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60075" w14:textId="34A30A2B" w:rsidR="000930FB" w:rsidRPr="007D3D05" w:rsidRDefault="000930FB" w:rsidP="000930FB">
      <w:pPr>
        <w:pStyle w:val="af9"/>
        <w:jc w:val="center"/>
        <w:rPr>
          <w:rFonts w:ascii="Times New Roman" w:hAnsi="Times New Roman"/>
          <w:bCs/>
          <w:sz w:val="28"/>
          <w:szCs w:val="28"/>
        </w:rPr>
      </w:pPr>
      <w:bookmarkStart w:id="0" w:name="_Hlk194938676"/>
      <w:bookmarkStart w:id="1" w:name="_GoBack"/>
      <w:bookmarkEnd w:id="1"/>
      <w:r w:rsidRPr="007D3D05">
        <w:rPr>
          <w:rFonts w:ascii="Times New Roman" w:hAnsi="Times New Roman"/>
          <w:bCs/>
          <w:sz w:val="28"/>
          <w:szCs w:val="28"/>
        </w:rPr>
        <w:t xml:space="preserve">НАО «Евразийский национальный университет им. Л.Н. Гумилёва» </w:t>
      </w:r>
    </w:p>
    <w:p w14:paraId="0C7C60EC" w14:textId="77777777" w:rsidR="000930FB" w:rsidRPr="007D3D05" w:rsidRDefault="000930FB" w:rsidP="000930FB">
      <w:pPr>
        <w:pStyle w:val="af9"/>
        <w:jc w:val="center"/>
        <w:rPr>
          <w:rFonts w:ascii="Times New Roman" w:hAnsi="Times New Roman"/>
          <w:bCs/>
          <w:sz w:val="28"/>
          <w:szCs w:val="28"/>
        </w:rPr>
      </w:pPr>
    </w:p>
    <w:p w14:paraId="1A9EFE1A" w14:textId="77777777" w:rsidR="000930FB" w:rsidRPr="007D3D05" w:rsidRDefault="000930FB" w:rsidP="000930FB">
      <w:pPr>
        <w:pStyle w:val="af9"/>
        <w:jc w:val="center"/>
        <w:rPr>
          <w:rFonts w:ascii="Times New Roman" w:hAnsi="Times New Roman"/>
          <w:bCs/>
          <w:sz w:val="28"/>
          <w:szCs w:val="28"/>
        </w:rPr>
      </w:pPr>
    </w:p>
    <w:p w14:paraId="6086E00B" w14:textId="77777777" w:rsidR="000930FB" w:rsidRPr="007D3D05" w:rsidRDefault="000930FB" w:rsidP="000930FB">
      <w:pPr>
        <w:pStyle w:val="af9"/>
        <w:jc w:val="center"/>
        <w:rPr>
          <w:rFonts w:ascii="Times New Roman" w:hAnsi="Times New Roman"/>
          <w:bCs/>
          <w:sz w:val="28"/>
          <w:szCs w:val="28"/>
        </w:rPr>
      </w:pPr>
    </w:p>
    <w:p w14:paraId="314DF378" w14:textId="36BC569E" w:rsidR="000930FB" w:rsidRPr="007D3D05" w:rsidRDefault="000930FB" w:rsidP="000930FB">
      <w:pPr>
        <w:pStyle w:val="af9"/>
        <w:rPr>
          <w:rFonts w:ascii="Times New Roman" w:hAnsi="Times New Roman"/>
          <w:bCs/>
          <w:sz w:val="28"/>
          <w:szCs w:val="28"/>
        </w:rPr>
      </w:pPr>
      <w:r w:rsidRPr="007D3D05">
        <w:rPr>
          <w:rFonts w:ascii="Times New Roman" w:hAnsi="Times New Roman"/>
          <w:bCs/>
          <w:sz w:val="28"/>
          <w:szCs w:val="28"/>
        </w:rPr>
        <w:t xml:space="preserve">УДК 81’33    </w:t>
      </w:r>
      <w:r w:rsidRPr="007D3D05">
        <w:rPr>
          <w:rFonts w:ascii="Times New Roman" w:hAnsi="Times New Roman"/>
          <w:bCs/>
          <w:sz w:val="28"/>
          <w:szCs w:val="28"/>
        </w:rPr>
        <w:tab/>
      </w:r>
      <w:r w:rsidRPr="007D3D05">
        <w:rPr>
          <w:rFonts w:ascii="Times New Roman" w:hAnsi="Times New Roman"/>
          <w:bCs/>
          <w:sz w:val="28"/>
          <w:szCs w:val="28"/>
        </w:rPr>
        <w:tab/>
      </w:r>
      <w:r w:rsidRPr="007D3D05">
        <w:rPr>
          <w:rFonts w:ascii="Times New Roman" w:hAnsi="Times New Roman"/>
          <w:bCs/>
          <w:sz w:val="28"/>
          <w:szCs w:val="28"/>
        </w:rPr>
        <w:tab/>
      </w:r>
      <w:r w:rsidRPr="007D3D05">
        <w:rPr>
          <w:rFonts w:ascii="Times New Roman" w:hAnsi="Times New Roman"/>
          <w:bCs/>
          <w:sz w:val="28"/>
          <w:szCs w:val="28"/>
        </w:rPr>
        <w:tab/>
      </w:r>
      <w:r w:rsidRPr="007D3D05">
        <w:rPr>
          <w:rFonts w:ascii="Times New Roman" w:hAnsi="Times New Roman"/>
          <w:bCs/>
          <w:sz w:val="28"/>
          <w:szCs w:val="28"/>
        </w:rPr>
        <w:tab/>
      </w:r>
      <w:r w:rsidRPr="007D3D05">
        <w:rPr>
          <w:rFonts w:ascii="Times New Roman" w:hAnsi="Times New Roman"/>
          <w:bCs/>
          <w:sz w:val="28"/>
          <w:szCs w:val="28"/>
        </w:rPr>
        <w:tab/>
      </w:r>
      <w:r w:rsidRPr="007D3D05">
        <w:rPr>
          <w:rFonts w:ascii="Times New Roman" w:hAnsi="Times New Roman"/>
          <w:bCs/>
          <w:sz w:val="28"/>
          <w:szCs w:val="28"/>
        </w:rPr>
        <w:tab/>
      </w:r>
      <w:r w:rsidR="00EA68CA" w:rsidRPr="007D3D05">
        <w:rPr>
          <w:rFonts w:ascii="Times New Roman" w:hAnsi="Times New Roman"/>
          <w:bCs/>
          <w:sz w:val="28"/>
          <w:szCs w:val="28"/>
          <w:lang w:val="kk-KZ"/>
        </w:rPr>
        <w:t xml:space="preserve">         </w:t>
      </w:r>
      <w:r w:rsidRPr="007D3D05">
        <w:rPr>
          <w:rFonts w:ascii="Times New Roman" w:hAnsi="Times New Roman"/>
          <w:bCs/>
          <w:sz w:val="28"/>
          <w:szCs w:val="28"/>
        </w:rPr>
        <w:t xml:space="preserve"> На правах рукописи </w:t>
      </w:r>
    </w:p>
    <w:p w14:paraId="16820489" w14:textId="77777777" w:rsidR="000930FB" w:rsidRPr="007D3D05" w:rsidRDefault="000930FB" w:rsidP="000930FB">
      <w:pPr>
        <w:pStyle w:val="af9"/>
        <w:jc w:val="center"/>
        <w:rPr>
          <w:rFonts w:ascii="Times New Roman" w:hAnsi="Times New Roman"/>
          <w:bCs/>
          <w:sz w:val="28"/>
          <w:szCs w:val="28"/>
        </w:rPr>
      </w:pPr>
    </w:p>
    <w:p w14:paraId="14F4A941" w14:textId="77777777" w:rsidR="000930FB" w:rsidRPr="007D3D05" w:rsidRDefault="000930FB" w:rsidP="000930FB">
      <w:pPr>
        <w:pStyle w:val="af9"/>
        <w:jc w:val="center"/>
        <w:rPr>
          <w:rFonts w:ascii="Times New Roman" w:hAnsi="Times New Roman"/>
          <w:bCs/>
          <w:sz w:val="28"/>
          <w:szCs w:val="28"/>
        </w:rPr>
      </w:pPr>
    </w:p>
    <w:p w14:paraId="090DDFE9" w14:textId="77777777" w:rsidR="000930FB" w:rsidRPr="007D3D05" w:rsidRDefault="000930FB" w:rsidP="000930FB">
      <w:pPr>
        <w:pStyle w:val="af9"/>
        <w:jc w:val="center"/>
        <w:rPr>
          <w:rFonts w:ascii="Times New Roman" w:hAnsi="Times New Roman"/>
          <w:bCs/>
          <w:sz w:val="28"/>
          <w:szCs w:val="28"/>
        </w:rPr>
      </w:pPr>
    </w:p>
    <w:p w14:paraId="74539115" w14:textId="77777777" w:rsidR="000930FB" w:rsidRPr="007D3D05" w:rsidRDefault="000930FB" w:rsidP="000930FB">
      <w:pPr>
        <w:pStyle w:val="af9"/>
        <w:jc w:val="center"/>
        <w:rPr>
          <w:rFonts w:ascii="Times New Roman" w:hAnsi="Times New Roman"/>
          <w:b/>
          <w:sz w:val="28"/>
          <w:szCs w:val="28"/>
        </w:rPr>
      </w:pPr>
      <w:r w:rsidRPr="007D3D05">
        <w:rPr>
          <w:rFonts w:ascii="Times New Roman" w:hAnsi="Times New Roman"/>
          <w:b/>
          <w:sz w:val="28"/>
          <w:szCs w:val="28"/>
        </w:rPr>
        <w:t>ЧУЛАКОВА ЗИЯДА УТЕМИСОВНА</w:t>
      </w:r>
    </w:p>
    <w:p w14:paraId="44F1CF9C" w14:textId="77777777" w:rsidR="000930FB" w:rsidRPr="007D3D05" w:rsidRDefault="000930FB" w:rsidP="000930FB">
      <w:pPr>
        <w:pStyle w:val="af9"/>
        <w:jc w:val="center"/>
        <w:rPr>
          <w:rFonts w:ascii="Times New Roman" w:hAnsi="Times New Roman"/>
          <w:bCs/>
          <w:sz w:val="28"/>
          <w:szCs w:val="28"/>
        </w:rPr>
      </w:pPr>
    </w:p>
    <w:p w14:paraId="0BB66C9E" w14:textId="77777777" w:rsidR="000930FB" w:rsidRPr="007D3D05" w:rsidRDefault="000930FB" w:rsidP="000930FB">
      <w:pPr>
        <w:pStyle w:val="af9"/>
        <w:jc w:val="center"/>
        <w:rPr>
          <w:rFonts w:ascii="Times New Roman" w:hAnsi="Times New Roman"/>
          <w:bCs/>
          <w:sz w:val="28"/>
          <w:szCs w:val="28"/>
        </w:rPr>
      </w:pPr>
    </w:p>
    <w:p w14:paraId="4F5A490A" w14:textId="77777777" w:rsidR="000930FB" w:rsidRPr="007D3D05" w:rsidRDefault="000930FB" w:rsidP="000930FB">
      <w:pPr>
        <w:pStyle w:val="af9"/>
        <w:jc w:val="center"/>
        <w:rPr>
          <w:rFonts w:ascii="Times New Roman" w:hAnsi="Times New Roman"/>
          <w:bCs/>
          <w:sz w:val="28"/>
          <w:szCs w:val="28"/>
        </w:rPr>
      </w:pPr>
    </w:p>
    <w:p w14:paraId="55B0F4CD" w14:textId="77777777" w:rsidR="000930FB" w:rsidRPr="007D3D05" w:rsidRDefault="000930FB" w:rsidP="000930FB">
      <w:pPr>
        <w:pStyle w:val="af9"/>
        <w:jc w:val="center"/>
        <w:rPr>
          <w:rFonts w:ascii="Times New Roman" w:hAnsi="Times New Roman"/>
          <w:b/>
          <w:sz w:val="28"/>
          <w:szCs w:val="28"/>
        </w:rPr>
      </w:pPr>
      <w:r w:rsidRPr="007D3D05">
        <w:rPr>
          <w:rFonts w:ascii="Times New Roman" w:hAnsi="Times New Roman"/>
          <w:b/>
          <w:sz w:val="28"/>
          <w:szCs w:val="28"/>
        </w:rPr>
        <w:t xml:space="preserve">Брендинг в Казахстане: </w:t>
      </w:r>
    </w:p>
    <w:p w14:paraId="00AC3318" w14:textId="77777777" w:rsidR="000930FB" w:rsidRPr="007D3D05" w:rsidRDefault="000930FB" w:rsidP="000930FB">
      <w:pPr>
        <w:pStyle w:val="af9"/>
        <w:jc w:val="center"/>
        <w:rPr>
          <w:rFonts w:ascii="Times New Roman" w:hAnsi="Times New Roman"/>
          <w:b/>
          <w:sz w:val="28"/>
          <w:szCs w:val="28"/>
        </w:rPr>
      </w:pPr>
      <w:r w:rsidRPr="007D3D05">
        <w:rPr>
          <w:rFonts w:ascii="Times New Roman" w:hAnsi="Times New Roman"/>
          <w:b/>
          <w:sz w:val="28"/>
          <w:szCs w:val="28"/>
        </w:rPr>
        <w:t>лингвистические основы формирования имени продукта</w:t>
      </w:r>
    </w:p>
    <w:p w14:paraId="6930D24B" w14:textId="77777777" w:rsidR="000930FB" w:rsidRPr="007D3D05" w:rsidRDefault="000930FB" w:rsidP="000930FB">
      <w:pPr>
        <w:pStyle w:val="af9"/>
        <w:jc w:val="center"/>
        <w:rPr>
          <w:rFonts w:ascii="Times New Roman" w:hAnsi="Times New Roman"/>
          <w:b/>
          <w:sz w:val="28"/>
          <w:szCs w:val="28"/>
        </w:rPr>
      </w:pPr>
    </w:p>
    <w:p w14:paraId="11007864" w14:textId="77777777" w:rsidR="000930FB" w:rsidRPr="007D3D05" w:rsidRDefault="000930FB" w:rsidP="000930FB">
      <w:pPr>
        <w:pStyle w:val="af9"/>
        <w:jc w:val="center"/>
        <w:rPr>
          <w:rFonts w:ascii="Times New Roman" w:hAnsi="Times New Roman"/>
          <w:bCs/>
          <w:sz w:val="28"/>
          <w:szCs w:val="28"/>
          <w:lang w:val="kk-KZ"/>
        </w:rPr>
      </w:pPr>
    </w:p>
    <w:p w14:paraId="7253B81F" w14:textId="77777777" w:rsidR="00EA68CA" w:rsidRPr="007D3D05" w:rsidRDefault="00EA68CA" w:rsidP="000930FB">
      <w:pPr>
        <w:pStyle w:val="af9"/>
        <w:jc w:val="center"/>
        <w:rPr>
          <w:rFonts w:ascii="Times New Roman" w:hAnsi="Times New Roman"/>
          <w:bCs/>
          <w:sz w:val="28"/>
          <w:szCs w:val="28"/>
          <w:lang w:val="kk-KZ"/>
        </w:rPr>
      </w:pPr>
    </w:p>
    <w:p w14:paraId="5A175DE8" w14:textId="77777777" w:rsidR="000930FB" w:rsidRPr="007D3D05" w:rsidRDefault="000930FB" w:rsidP="000930FB">
      <w:pPr>
        <w:pStyle w:val="af9"/>
        <w:jc w:val="center"/>
        <w:rPr>
          <w:rFonts w:ascii="Times New Roman" w:hAnsi="Times New Roman"/>
          <w:bCs/>
          <w:sz w:val="28"/>
          <w:szCs w:val="28"/>
        </w:rPr>
      </w:pPr>
      <w:bookmarkStart w:id="2" w:name="_Hlk213620997"/>
      <w:r w:rsidRPr="007D3D05">
        <w:rPr>
          <w:rFonts w:ascii="Times New Roman" w:hAnsi="Times New Roman"/>
          <w:bCs/>
          <w:sz w:val="28"/>
          <w:szCs w:val="28"/>
        </w:rPr>
        <w:t>8D02305 – Филология</w:t>
      </w:r>
      <w:bookmarkEnd w:id="2"/>
      <w:r w:rsidRPr="007D3D05">
        <w:rPr>
          <w:rFonts w:ascii="Times New Roman" w:hAnsi="Times New Roman"/>
          <w:bCs/>
          <w:sz w:val="28"/>
          <w:szCs w:val="28"/>
        </w:rPr>
        <w:t xml:space="preserve"> </w:t>
      </w:r>
    </w:p>
    <w:p w14:paraId="4D7A755B" w14:textId="77777777" w:rsidR="000930FB" w:rsidRPr="007D3D05" w:rsidRDefault="000930FB" w:rsidP="000930FB">
      <w:pPr>
        <w:pStyle w:val="af9"/>
        <w:jc w:val="center"/>
        <w:rPr>
          <w:rFonts w:ascii="Times New Roman" w:hAnsi="Times New Roman"/>
          <w:bCs/>
          <w:sz w:val="28"/>
          <w:szCs w:val="28"/>
        </w:rPr>
      </w:pPr>
    </w:p>
    <w:p w14:paraId="6DF5095C" w14:textId="77777777" w:rsidR="000930FB" w:rsidRPr="007D3D05" w:rsidRDefault="000930FB" w:rsidP="000930FB">
      <w:pPr>
        <w:pStyle w:val="af9"/>
        <w:jc w:val="center"/>
        <w:rPr>
          <w:rFonts w:ascii="Times New Roman" w:hAnsi="Times New Roman"/>
          <w:bCs/>
          <w:sz w:val="28"/>
          <w:szCs w:val="28"/>
        </w:rPr>
      </w:pPr>
    </w:p>
    <w:p w14:paraId="5F51FDCE" w14:textId="77777777" w:rsidR="000930FB" w:rsidRPr="007D3D05" w:rsidRDefault="000930FB" w:rsidP="000930FB">
      <w:pPr>
        <w:pStyle w:val="af9"/>
        <w:jc w:val="center"/>
        <w:rPr>
          <w:rFonts w:ascii="Times New Roman" w:hAnsi="Times New Roman"/>
          <w:bCs/>
          <w:sz w:val="28"/>
          <w:szCs w:val="28"/>
        </w:rPr>
      </w:pPr>
    </w:p>
    <w:p w14:paraId="6782B00F" w14:textId="77777777" w:rsidR="000930FB" w:rsidRPr="007D3D05" w:rsidRDefault="000930FB" w:rsidP="000930FB">
      <w:pPr>
        <w:pStyle w:val="af9"/>
        <w:jc w:val="center"/>
        <w:rPr>
          <w:rFonts w:ascii="Times New Roman" w:hAnsi="Times New Roman"/>
          <w:bCs/>
          <w:sz w:val="28"/>
          <w:szCs w:val="28"/>
        </w:rPr>
      </w:pPr>
      <w:r w:rsidRPr="007D3D05">
        <w:rPr>
          <w:rFonts w:ascii="Times New Roman" w:hAnsi="Times New Roman"/>
          <w:bCs/>
          <w:sz w:val="28"/>
          <w:szCs w:val="28"/>
        </w:rPr>
        <w:t xml:space="preserve">Диссертация на соискание степени </w:t>
      </w:r>
    </w:p>
    <w:p w14:paraId="1BA922B1" w14:textId="77777777" w:rsidR="000930FB" w:rsidRPr="007D3D05" w:rsidRDefault="000930FB" w:rsidP="000930FB">
      <w:pPr>
        <w:pStyle w:val="af9"/>
        <w:jc w:val="center"/>
        <w:rPr>
          <w:rFonts w:ascii="Times New Roman" w:hAnsi="Times New Roman"/>
          <w:bCs/>
          <w:sz w:val="28"/>
          <w:szCs w:val="28"/>
        </w:rPr>
      </w:pPr>
      <w:r w:rsidRPr="007D3D05">
        <w:rPr>
          <w:rFonts w:ascii="Times New Roman" w:hAnsi="Times New Roman"/>
          <w:bCs/>
          <w:sz w:val="28"/>
          <w:szCs w:val="28"/>
        </w:rPr>
        <w:t xml:space="preserve">доктора философии (PhD) </w:t>
      </w:r>
    </w:p>
    <w:p w14:paraId="42A4A1B7" w14:textId="77777777" w:rsidR="000930FB" w:rsidRPr="007D3D05" w:rsidRDefault="000930FB" w:rsidP="000930FB">
      <w:pPr>
        <w:pStyle w:val="af9"/>
        <w:jc w:val="center"/>
        <w:rPr>
          <w:rFonts w:ascii="Times New Roman" w:hAnsi="Times New Roman"/>
          <w:bCs/>
          <w:sz w:val="28"/>
          <w:szCs w:val="28"/>
        </w:rPr>
      </w:pPr>
    </w:p>
    <w:p w14:paraId="6DC86EC8" w14:textId="77777777" w:rsidR="000930FB" w:rsidRPr="007D3D05" w:rsidRDefault="000930FB" w:rsidP="000930FB">
      <w:pPr>
        <w:pStyle w:val="af9"/>
        <w:jc w:val="center"/>
        <w:rPr>
          <w:rFonts w:ascii="Times New Roman" w:hAnsi="Times New Roman"/>
          <w:bCs/>
          <w:sz w:val="28"/>
          <w:szCs w:val="28"/>
        </w:rPr>
      </w:pPr>
    </w:p>
    <w:p w14:paraId="3D4EDC34" w14:textId="77777777" w:rsidR="000930FB" w:rsidRPr="007D3D05" w:rsidRDefault="000930FB" w:rsidP="000930FB">
      <w:pPr>
        <w:pStyle w:val="af9"/>
        <w:jc w:val="center"/>
        <w:rPr>
          <w:rFonts w:ascii="Times New Roman" w:hAnsi="Times New Roman"/>
          <w:bCs/>
          <w:sz w:val="28"/>
          <w:szCs w:val="28"/>
        </w:rPr>
      </w:pPr>
    </w:p>
    <w:p w14:paraId="15627FF3"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Научный консультант </w:t>
      </w:r>
    </w:p>
    <w:p w14:paraId="7ED34492"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доктор филологических наук, </w:t>
      </w:r>
    </w:p>
    <w:p w14:paraId="09FA9731"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профессор </w:t>
      </w:r>
    </w:p>
    <w:p w14:paraId="6D86F9E8"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Е.А. Журавлева</w:t>
      </w:r>
    </w:p>
    <w:p w14:paraId="6E2E2194" w14:textId="77777777" w:rsidR="000930FB" w:rsidRPr="007D3D05" w:rsidRDefault="000930FB" w:rsidP="000930FB">
      <w:pPr>
        <w:pStyle w:val="af9"/>
        <w:jc w:val="right"/>
        <w:rPr>
          <w:rFonts w:ascii="Times New Roman" w:hAnsi="Times New Roman"/>
          <w:bCs/>
          <w:sz w:val="16"/>
          <w:szCs w:val="16"/>
        </w:rPr>
      </w:pPr>
    </w:p>
    <w:p w14:paraId="7ACB24F8"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Зарубежный научный консультант </w:t>
      </w:r>
    </w:p>
    <w:p w14:paraId="5E56482F"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доктор филологических наук, </w:t>
      </w:r>
    </w:p>
    <w:p w14:paraId="0B6628BA" w14:textId="77777777" w:rsidR="00DD0078"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профессор </w:t>
      </w:r>
    </w:p>
    <w:p w14:paraId="2F1C2A49" w14:textId="69352A6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О.С. Иссерс </w:t>
      </w:r>
    </w:p>
    <w:p w14:paraId="668F0BFB" w14:textId="77777777" w:rsidR="000930FB" w:rsidRPr="007D3D05" w:rsidRDefault="000930FB" w:rsidP="000930FB">
      <w:pPr>
        <w:pStyle w:val="af9"/>
        <w:jc w:val="right"/>
        <w:rPr>
          <w:rFonts w:ascii="Times New Roman" w:hAnsi="Times New Roman"/>
          <w:bCs/>
          <w:sz w:val="28"/>
          <w:szCs w:val="28"/>
        </w:rPr>
      </w:pPr>
      <w:r w:rsidRPr="007D3D05">
        <w:rPr>
          <w:rFonts w:ascii="Times New Roman" w:hAnsi="Times New Roman"/>
          <w:bCs/>
          <w:sz w:val="28"/>
          <w:szCs w:val="28"/>
        </w:rPr>
        <w:t xml:space="preserve">(Омск) </w:t>
      </w:r>
    </w:p>
    <w:p w14:paraId="18CB97BE" w14:textId="77777777" w:rsidR="000930FB" w:rsidRPr="007D3D05" w:rsidRDefault="000930FB" w:rsidP="000930FB">
      <w:pPr>
        <w:pStyle w:val="af9"/>
        <w:jc w:val="center"/>
        <w:rPr>
          <w:rFonts w:ascii="Times New Roman" w:hAnsi="Times New Roman"/>
          <w:bCs/>
          <w:sz w:val="28"/>
          <w:szCs w:val="28"/>
        </w:rPr>
      </w:pPr>
    </w:p>
    <w:p w14:paraId="55891BA7" w14:textId="77777777" w:rsidR="000930FB" w:rsidRPr="007D3D05" w:rsidRDefault="000930FB" w:rsidP="000930FB">
      <w:pPr>
        <w:pStyle w:val="af9"/>
        <w:jc w:val="center"/>
        <w:rPr>
          <w:rFonts w:ascii="Times New Roman" w:hAnsi="Times New Roman"/>
          <w:bCs/>
          <w:sz w:val="28"/>
          <w:szCs w:val="28"/>
          <w:lang w:val="kk-KZ"/>
        </w:rPr>
      </w:pPr>
    </w:p>
    <w:p w14:paraId="10CB7D78" w14:textId="77777777" w:rsidR="00EA68CA" w:rsidRPr="007D3D05" w:rsidRDefault="00EA68CA" w:rsidP="000930FB">
      <w:pPr>
        <w:pStyle w:val="af9"/>
        <w:jc w:val="center"/>
        <w:rPr>
          <w:rFonts w:ascii="Times New Roman" w:hAnsi="Times New Roman"/>
          <w:bCs/>
          <w:sz w:val="28"/>
          <w:szCs w:val="28"/>
          <w:lang w:val="kk-KZ"/>
        </w:rPr>
      </w:pPr>
    </w:p>
    <w:p w14:paraId="07F6C863" w14:textId="77777777" w:rsidR="000930FB" w:rsidRPr="007D3D05" w:rsidRDefault="000930FB" w:rsidP="000930FB">
      <w:pPr>
        <w:pStyle w:val="af9"/>
        <w:jc w:val="center"/>
        <w:rPr>
          <w:rFonts w:ascii="Times New Roman" w:hAnsi="Times New Roman"/>
          <w:bCs/>
          <w:sz w:val="28"/>
          <w:szCs w:val="28"/>
        </w:rPr>
      </w:pPr>
    </w:p>
    <w:p w14:paraId="217234F7" w14:textId="77777777" w:rsidR="000930FB" w:rsidRPr="007D3D05" w:rsidRDefault="000930FB" w:rsidP="000930FB">
      <w:pPr>
        <w:pStyle w:val="af9"/>
        <w:jc w:val="center"/>
        <w:rPr>
          <w:rFonts w:ascii="Times New Roman" w:hAnsi="Times New Roman"/>
          <w:bCs/>
          <w:sz w:val="28"/>
          <w:szCs w:val="28"/>
          <w:lang w:val="kk-KZ"/>
        </w:rPr>
      </w:pPr>
    </w:p>
    <w:p w14:paraId="08D38D92" w14:textId="77777777" w:rsidR="00EA68CA" w:rsidRPr="007D3D05" w:rsidRDefault="00EA68CA" w:rsidP="000930FB">
      <w:pPr>
        <w:pStyle w:val="af9"/>
        <w:jc w:val="center"/>
        <w:rPr>
          <w:rFonts w:ascii="Times New Roman" w:hAnsi="Times New Roman"/>
          <w:bCs/>
          <w:sz w:val="28"/>
          <w:szCs w:val="28"/>
          <w:lang w:val="kk-KZ"/>
        </w:rPr>
      </w:pPr>
    </w:p>
    <w:p w14:paraId="6A2B637E" w14:textId="77777777" w:rsidR="00EA68CA" w:rsidRPr="007D3D05" w:rsidRDefault="00EA68CA" w:rsidP="000930FB">
      <w:pPr>
        <w:pStyle w:val="af9"/>
        <w:jc w:val="center"/>
        <w:rPr>
          <w:rFonts w:ascii="Times New Roman" w:hAnsi="Times New Roman"/>
          <w:bCs/>
          <w:sz w:val="28"/>
          <w:szCs w:val="28"/>
          <w:lang w:val="kk-KZ"/>
        </w:rPr>
      </w:pPr>
    </w:p>
    <w:p w14:paraId="3566A7A5" w14:textId="77777777" w:rsidR="000930FB" w:rsidRPr="007D3D05" w:rsidRDefault="000930FB" w:rsidP="000930FB">
      <w:pPr>
        <w:pStyle w:val="af9"/>
        <w:jc w:val="center"/>
        <w:rPr>
          <w:rFonts w:ascii="Times New Roman" w:hAnsi="Times New Roman"/>
          <w:bCs/>
          <w:sz w:val="28"/>
          <w:szCs w:val="28"/>
        </w:rPr>
      </w:pPr>
      <w:r w:rsidRPr="007D3D05">
        <w:rPr>
          <w:rFonts w:ascii="Times New Roman" w:hAnsi="Times New Roman"/>
          <w:bCs/>
          <w:sz w:val="28"/>
          <w:szCs w:val="28"/>
        </w:rPr>
        <w:t xml:space="preserve">Республика Казахстан </w:t>
      </w:r>
    </w:p>
    <w:p w14:paraId="3E3A3C75" w14:textId="0F8710D1" w:rsidR="000930FB" w:rsidRPr="007D3D05" w:rsidRDefault="000930FB" w:rsidP="000930FB">
      <w:pPr>
        <w:pStyle w:val="af9"/>
        <w:jc w:val="center"/>
        <w:rPr>
          <w:rFonts w:ascii="Times New Roman" w:hAnsi="Times New Roman"/>
          <w:bCs/>
          <w:sz w:val="28"/>
          <w:szCs w:val="28"/>
        </w:rPr>
      </w:pPr>
      <w:r w:rsidRPr="007D3D05">
        <w:rPr>
          <w:rFonts w:ascii="Times New Roman" w:hAnsi="Times New Roman"/>
          <w:bCs/>
          <w:sz w:val="28"/>
          <w:szCs w:val="28"/>
        </w:rPr>
        <w:t>Астана, 202</w:t>
      </w:r>
      <w:r w:rsidR="00EA68CA" w:rsidRPr="007D3D05">
        <w:rPr>
          <w:rFonts w:ascii="Times New Roman" w:hAnsi="Times New Roman"/>
          <w:bCs/>
          <w:sz w:val="28"/>
          <w:szCs w:val="28"/>
          <w:lang w:val="kk-KZ"/>
        </w:rPr>
        <w:t>6</w:t>
      </w:r>
    </w:p>
    <w:p w14:paraId="6DC9D914" w14:textId="77777777" w:rsidR="000930FB" w:rsidRPr="007D3D05" w:rsidRDefault="000930FB" w:rsidP="000930FB">
      <w:pPr>
        <w:pStyle w:val="af9"/>
        <w:jc w:val="center"/>
        <w:rPr>
          <w:rFonts w:ascii="Times New Roman" w:hAnsi="Times New Roman"/>
          <w:bCs/>
          <w:sz w:val="28"/>
          <w:szCs w:val="28"/>
        </w:rPr>
        <w:sectPr w:rsidR="000930FB" w:rsidRPr="007D3D05" w:rsidSect="00252BC3">
          <w:pgSz w:w="11906" w:h="16838"/>
          <w:pgMar w:top="1134" w:right="567" w:bottom="1134" w:left="1701" w:header="709" w:footer="709" w:gutter="0"/>
          <w:pgNumType w:start="2"/>
          <w:cols w:space="708"/>
          <w:docGrid w:linePitch="360"/>
        </w:sectPr>
      </w:pPr>
    </w:p>
    <w:p w14:paraId="24507540" w14:textId="4262243D" w:rsidR="004C36A7" w:rsidRPr="007D3D05" w:rsidRDefault="004C36A7" w:rsidP="004F72C3">
      <w:pPr>
        <w:spacing w:after="0" w:line="240" w:lineRule="auto"/>
        <w:jc w:val="center"/>
        <w:rPr>
          <w:rFonts w:ascii="Times New Roman" w:hAnsi="Times New Roman"/>
          <w:b/>
          <w:bCs/>
          <w:sz w:val="28"/>
          <w:szCs w:val="28"/>
        </w:rPr>
      </w:pPr>
      <w:r w:rsidRPr="007D3D05">
        <w:rPr>
          <w:rFonts w:ascii="Times New Roman" w:hAnsi="Times New Roman"/>
          <w:b/>
          <w:bCs/>
          <w:sz w:val="28"/>
          <w:szCs w:val="28"/>
        </w:rPr>
        <w:lastRenderedPageBreak/>
        <w:t>СОДЕРЖАНИЕ</w:t>
      </w:r>
    </w:p>
    <w:p w14:paraId="3DAED7A4" w14:textId="77777777" w:rsidR="004C36A7" w:rsidRPr="007D3D05" w:rsidRDefault="004C36A7" w:rsidP="006A436B">
      <w:pPr>
        <w:spacing w:after="0" w:line="240" w:lineRule="auto"/>
        <w:jc w:val="both"/>
        <w:rPr>
          <w:rFonts w:ascii="Times New Roman" w:hAnsi="Times New Roman"/>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0"/>
        <w:gridCol w:w="654"/>
      </w:tblGrid>
      <w:tr w:rsidR="006C6627" w:rsidRPr="007D3D05" w14:paraId="181341E1" w14:textId="77777777" w:rsidTr="00EA68CA">
        <w:trPr>
          <w:trHeight w:val="291"/>
        </w:trPr>
        <w:tc>
          <w:tcPr>
            <w:tcW w:w="8926" w:type="dxa"/>
          </w:tcPr>
          <w:p w14:paraId="2E8C8137" w14:textId="191CE053" w:rsidR="006C6627" w:rsidRPr="007D3D05" w:rsidRDefault="006C6627" w:rsidP="00F017A1">
            <w:pPr>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t xml:space="preserve">ОПРЕДЕЛЕНИЯ </w:t>
            </w:r>
            <w:r w:rsidRPr="007D3D05">
              <w:rPr>
                <w:rFonts w:ascii="Times New Roman" w:hAnsi="Times New Roman"/>
                <w:bCs/>
                <w:color w:val="000000"/>
                <w:sz w:val="28"/>
                <w:szCs w:val="28"/>
                <w:shd w:val="clear" w:color="auto" w:fill="FFFFFF"/>
              </w:rPr>
              <w:t>…………………………………………</w:t>
            </w:r>
            <w:r w:rsidR="00D959B0" w:rsidRPr="007D3D05">
              <w:rPr>
                <w:rFonts w:ascii="Times New Roman" w:hAnsi="Times New Roman"/>
                <w:bCs/>
                <w:color w:val="000000"/>
                <w:sz w:val="28"/>
                <w:szCs w:val="28"/>
                <w:shd w:val="clear" w:color="auto" w:fill="FFFFFF"/>
              </w:rPr>
              <w:t>……………….</w:t>
            </w:r>
          </w:p>
        </w:tc>
        <w:tc>
          <w:tcPr>
            <w:tcW w:w="654" w:type="dxa"/>
          </w:tcPr>
          <w:p w14:paraId="5F45E947" w14:textId="5B21C95D" w:rsidR="00D959B0"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3</w:t>
            </w:r>
          </w:p>
        </w:tc>
      </w:tr>
      <w:tr w:rsidR="00EA68CA" w:rsidRPr="007D3D05" w14:paraId="04C8CD3E" w14:textId="77777777" w:rsidTr="00EA68CA">
        <w:trPr>
          <w:trHeight w:val="322"/>
        </w:trPr>
        <w:tc>
          <w:tcPr>
            <w:tcW w:w="8926" w:type="dxa"/>
          </w:tcPr>
          <w:p w14:paraId="6E1DBC42" w14:textId="190CD8D6" w:rsidR="00EA68CA" w:rsidRPr="007D3D05" w:rsidRDefault="00EA68CA" w:rsidP="00EA68CA">
            <w:pPr>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t xml:space="preserve">ВВЕДЕНИЕ </w:t>
            </w:r>
            <w:r w:rsidRPr="007D3D05">
              <w:rPr>
                <w:rFonts w:ascii="Times New Roman" w:hAnsi="Times New Roman"/>
                <w:bCs/>
                <w:color w:val="000000"/>
                <w:sz w:val="28"/>
                <w:szCs w:val="28"/>
                <w:shd w:val="clear" w:color="auto" w:fill="FFFFFF"/>
              </w:rPr>
              <w:t>………………………………………………………………..</w:t>
            </w:r>
          </w:p>
        </w:tc>
        <w:tc>
          <w:tcPr>
            <w:tcW w:w="654" w:type="dxa"/>
          </w:tcPr>
          <w:p w14:paraId="05CC2C36" w14:textId="3A36CF00"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5</w:t>
            </w:r>
          </w:p>
        </w:tc>
      </w:tr>
      <w:tr w:rsidR="00EA68CA" w:rsidRPr="007D3D05" w14:paraId="2F3607FE" w14:textId="77777777" w:rsidTr="00EA68CA">
        <w:trPr>
          <w:trHeight w:val="389"/>
        </w:trPr>
        <w:tc>
          <w:tcPr>
            <w:tcW w:w="8926" w:type="dxa"/>
          </w:tcPr>
          <w:p w14:paraId="1274D509" w14:textId="0F40C7C7" w:rsidR="00EA68CA" w:rsidRPr="007D3D05" w:rsidRDefault="00EA68CA" w:rsidP="00EA68CA">
            <w:pPr>
              <w:tabs>
                <w:tab w:val="left" w:pos="743"/>
              </w:tabs>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t>1 БРЕНДИНГ КАК АКТУАЛЬНОЕ НАПРАВЛЕНИЕ</w:t>
            </w:r>
            <w:r w:rsidRPr="007D3D05">
              <w:rPr>
                <w:rFonts w:ascii="Times New Roman" w:hAnsi="Times New Roman"/>
                <w:b/>
                <w:bCs/>
                <w:color w:val="000000"/>
                <w:sz w:val="28"/>
                <w:szCs w:val="28"/>
                <w:shd w:val="clear" w:color="auto" w:fill="FFFFFF"/>
                <w:lang w:val="kk-KZ"/>
              </w:rPr>
              <w:t xml:space="preserve"> </w:t>
            </w:r>
            <w:r w:rsidRPr="007D3D05">
              <w:rPr>
                <w:rFonts w:ascii="Times New Roman" w:hAnsi="Times New Roman"/>
                <w:b/>
                <w:bCs/>
                <w:color w:val="000000"/>
                <w:sz w:val="28"/>
                <w:szCs w:val="28"/>
                <w:shd w:val="clear" w:color="auto" w:fill="FFFFFF"/>
              </w:rPr>
              <w:t xml:space="preserve">СОВРЕМЕННОЙ ТЕОРИИ НОМИНАЦИИ </w:t>
            </w:r>
            <w:r w:rsidRPr="007D3D05">
              <w:rPr>
                <w:rFonts w:ascii="Times New Roman" w:hAnsi="Times New Roman"/>
                <w:bCs/>
                <w:color w:val="000000"/>
                <w:sz w:val="28"/>
                <w:szCs w:val="28"/>
                <w:shd w:val="clear" w:color="auto" w:fill="FFFFFF"/>
              </w:rPr>
              <w:t>………………………….</w:t>
            </w:r>
          </w:p>
        </w:tc>
        <w:tc>
          <w:tcPr>
            <w:tcW w:w="654" w:type="dxa"/>
          </w:tcPr>
          <w:p w14:paraId="63B00126"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271D6EF2" w14:textId="7228F9F3"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12</w:t>
            </w:r>
          </w:p>
        </w:tc>
      </w:tr>
      <w:tr w:rsidR="00EA68CA" w:rsidRPr="007D3D05" w14:paraId="5A8A0827" w14:textId="77777777" w:rsidTr="00EA68CA">
        <w:trPr>
          <w:trHeight w:val="634"/>
        </w:trPr>
        <w:tc>
          <w:tcPr>
            <w:tcW w:w="8926" w:type="dxa"/>
          </w:tcPr>
          <w:p w14:paraId="01BEC474" w14:textId="74CD316C" w:rsidR="00EA68CA" w:rsidRPr="007D3D05" w:rsidRDefault="00EA68CA" w:rsidP="00EA68CA">
            <w:pPr>
              <w:tabs>
                <w:tab w:val="left" w:pos="459"/>
              </w:tabs>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color w:val="000000"/>
                <w:sz w:val="28"/>
                <w:szCs w:val="28"/>
                <w:shd w:val="clear" w:color="auto" w:fill="FFFFFF"/>
              </w:rPr>
              <w:t>1.1</w:t>
            </w:r>
            <w:r w:rsidRPr="007D3D05">
              <w:rPr>
                <w:rFonts w:ascii="Times New Roman" w:hAnsi="Times New Roman"/>
                <w:color w:val="000000"/>
                <w:sz w:val="28"/>
                <w:szCs w:val="28"/>
                <w:shd w:val="clear" w:color="auto" w:fill="FFFFFF"/>
              </w:rPr>
              <w:tab/>
              <w:t>Исследование брендинга в работах зарубежных и отечественных ученых…………………………………………</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 xml:space="preserve"> </w:t>
            </w:r>
          </w:p>
        </w:tc>
        <w:tc>
          <w:tcPr>
            <w:tcW w:w="654" w:type="dxa"/>
          </w:tcPr>
          <w:p w14:paraId="2909D5BE"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0E8334B7" w14:textId="7959943D"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12</w:t>
            </w:r>
          </w:p>
        </w:tc>
      </w:tr>
      <w:tr w:rsidR="00EA68CA" w:rsidRPr="007D3D05" w14:paraId="31115838" w14:textId="77777777" w:rsidTr="00EA68CA">
        <w:trPr>
          <w:trHeight w:val="53"/>
        </w:trPr>
        <w:tc>
          <w:tcPr>
            <w:tcW w:w="8926" w:type="dxa"/>
          </w:tcPr>
          <w:p w14:paraId="216879BC" w14:textId="2ECE1094"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1.2 Мировые тренды в наименовании брендов ……………………………</w:t>
            </w:r>
          </w:p>
        </w:tc>
        <w:tc>
          <w:tcPr>
            <w:tcW w:w="654" w:type="dxa"/>
          </w:tcPr>
          <w:p w14:paraId="4012ECC0" w14:textId="4A76DB7E"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23</w:t>
            </w:r>
          </w:p>
        </w:tc>
      </w:tr>
      <w:tr w:rsidR="00EA68CA" w:rsidRPr="007D3D05" w14:paraId="36371AC8" w14:textId="77777777" w:rsidTr="00EA68CA">
        <w:trPr>
          <w:trHeight w:val="53"/>
        </w:trPr>
        <w:tc>
          <w:tcPr>
            <w:tcW w:w="8926" w:type="dxa"/>
          </w:tcPr>
          <w:p w14:paraId="5704A67B" w14:textId="7C56AB40"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1.3 Языковые модели формирования имен брендов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p>
        </w:tc>
        <w:tc>
          <w:tcPr>
            <w:tcW w:w="654" w:type="dxa"/>
          </w:tcPr>
          <w:p w14:paraId="68739C11" w14:textId="62954C84"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37</w:t>
            </w:r>
          </w:p>
        </w:tc>
      </w:tr>
      <w:tr w:rsidR="00EA68CA" w:rsidRPr="007D3D05" w14:paraId="07EF424E" w14:textId="77777777" w:rsidTr="00EA68CA">
        <w:trPr>
          <w:trHeight w:val="612"/>
        </w:trPr>
        <w:tc>
          <w:tcPr>
            <w:tcW w:w="8926" w:type="dxa"/>
          </w:tcPr>
          <w:p w14:paraId="791CF81D" w14:textId="15083723"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1.4 Нормативно-правовое регулирование брендинга в Казахстане</w:t>
            </w:r>
            <w:r w:rsidRPr="007D3D05">
              <w:rPr>
                <w:rFonts w:ascii="Times New Roman" w:hAnsi="Times New Roman"/>
                <w:color w:val="000000"/>
                <w:sz w:val="28"/>
                <w:szCs w:val="28"/>
                <w:shd w:val="clear" w:color="auto" w:fill="FFFFFF"/>
                <w:lang w:val="kk-KZ"/>
              </w:rPr>
              <w:t xml:space="preserve"> </w:t>
            </w:r>
            <w:r w:rsidRPr="007D3D05">
              <w:rPr>
                <w:rFonts w:ascii="Times New Roman" w:hAnsi="Times New Roman"/>
                <w:color w:val="000000"/>
                <w:sz w:val="28"/>
                <w:szCs w:val="28"/>
                <w:shd w:val="clear" w:color="auto" w:fill="FFFFFF"/>
              </w:rPr>
              <w:t>и за рубежом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p>
        </w:tc>
        <w:tc>
          <w:tcPr>
            <w:tcW w:w="654" w:type="dxa"/>
          </w:tcPr>
          <w:p w14:paraId="14A55FE3"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67677B3A" w14:textId="275C4B94"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50</w:t>
            </w:r>
          </w:p>
        </w:tc>
      </w:tr>
      <w:tr w:rsidR="002E0643" w:rsidRPr="007D3D05" w14:paraId="33C9571B" w14:textId="77777777" w:rsidTr="002E0643">
        <w:trPr>
          <w:trHeight w:val="66"/>
        </w:trPr>
        <w:tc>
          <w:tcPr>
            <w:tcW w:w="8926" w:type="dxa"/>
          </w:tcPr>
          <w:p w14:paraId="1283875A" w14:textId="764BEEBB" w:rsidR="002E0643" w:rsidRPr="007D3D05" w:rsidRDefault="002E0643"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bCs/>
                <w:sz w:val="28"/>
                <w:szCs w:val="28"/>
              </w:rPr>
              <w:t>Выводы по первому разделу…………………………………………………</w:t>
            </w:r>
          </w:p>
        </w:tc>
        <w:tc>
          <w:tcPr>
            <w:tcW w:w="654" w:type="dxa"/>
          </w:tcPr>
          <w:p w14:paraId="5AEC3C12" w14:textId="3C0A4EC4"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5</w:t>
            </w:r>
            <w:r w:rsidR="00141024" w:rsidRPr="007D3D05">
              <w:rPr>
                <w:rFonts w:ascii="Times New Roman" w:hAnsi="Times New Roman"/>
                <w:color w:val="000000"/>
                <w:sz w:val="28"/>
                <w:szCs w:val="28"/>
                <w:shd w:val="clear" w:color="auto" w:fill="FFFFFF"/>
              </w:rPr>
              <w:t>7</w:t>
            </w:r>
          </w:p>
        </w:tc>
      </w:tr>
      <w:tr w:rsidR="00EA68CA" w:rsidRPr="007D3D05" w14:paraId="5A1782D1" w14:textId="77777777" w:rsidTr="00EA68CA">
        <w:trPr>
          <w:trHeight w:val="53"/>
        </w:trPr>
        <w:tc>
          <w:tcPr>
            <w:tcW w:w="8926" w:type="dxa"/>
          </w:tcPr>
          <w:p w14:paraId="11D9AB4D" w14:textId="7BD95E09" w:rsidR="00EA68CA" w:rsidRPr="007D3D05" w:rsidRDefault="00EA68CA" w:rsidP="00B647B4">
            <w:pPr>
              <w:tabs>
                <w:tab w:val="left" w:pos="318"/>
              </w:tabs>
              <w:spacing w:after="0" w:line="240" w:lineRule="auto"/>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2</w:t>
            </w:r>
            <w:r w:rsidRPr="007D3D05">
              <w:rPr>
                <w:rFonts w:ascii="Times New Roman" w:hAnsi="Times New Roman"/>
                <w:b/>
                <w:bCs/>
                <w:color w:val="000000"/>
                <w:sz w:val="28"/>
                <w:szCs w:val="28"/>
                <w:shd w:val="clear" w:color="auto" w:fill="FFFFFF"/>
              </w:rPr>
              <w:tab/>
            </w:r>
            <w:r w:rsidR="00B647B4" w:rsidRPr="007D3D05">
              <w:rPr>
                <w:rFonts w:ascii="Times New Roman" w:hAnsi="Times New Roman"/>
                <w:b/>
                <w:bCs/>
                <w:color w:val="000000"/>
                <w:sz w:val="28"/>
                <w:szCs w:val="28"/>
                <w:shd w:val="clear" w:color="auto" w:fill="FFFFFF"/>
              </w:rPr>
              <w:t xml:space="preserve">СПЕЦИФИКА СОЗДАНИЯ ИМЕН БРЕНДОВ В КАЗАХСТАНЕ: </w:t>
            </w:r>
            <w:r w:rsidR="002C7239" w:rsidRPr="007D3D05">
              <w:rPr>
                <w:rFonts w:ascii="Times New Roman" w:hAnsi="Times New Roman"/>
                <w:b/>
                <w:bCs/>
                <w:color w:val="000000"/>
                <w:sz w:val="28"/>
                <w:szCs w:val="28"/>
                <w:shd w:val="clear" w:color="auto" w:fill="FFFFFF"/>
              </w:rPr>
              <w:t>СТРУКТУРНО</w:t>
            </w:r>
            <w:r w:rsidR="002C7239" w:rsidRPr="007D3D05">
              <w:rPr>
                <w:rFonts w:ascii="Times New Roman" w:hAnsi="Times New Roman"/>
                <w:b/>
                <w:bCs/>
                <w:color w:val="000000"/>
                <w:sz w:val="28"/>
                <w:szCs w:val="28"/>
                <w:shd w:val="clear" w:color="auto" w:fill="FFFFFF"/>
              </w:rPr>
              <w:noBreakHyphen/>
              <w:t>СЕМАНТИЧЕСК</w:t>
            </w:r>
            <w:r w:rsidR="00B647B4" w:rsidRPr="007D3D05">
              <w:rPr>
                <w:rFonts w:ascii="Times New Roman" w:hAnsi="Times New Roman"/>
                <w:b/>
                <w:bCs/>
                <w:color w:val="000000"/>
                <w:sz w:val="28"/>
                <w:szCs w:val="28"/>
                <w:shd w:val="clear" w:color="auto" w:fill="FFFFFF"/>
              </w:rPr>
              <w:t>АЯ ХАРАКТЕРИСТИКА ………...</w:t>
            </w:r>
          </w:p>
        </w:tc>
        <w:tc>
          <w:tcPr>
            <w:tcW w:w="654" w:type="dxa"/>
          </w:tcPr>
          <w:p w14:paraId="42E2189B"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668D698F" w14:textId="76D6C6D3"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58</w:t>
            </w:r>
          </w:p>
        </w:tc>
      </w:tr>
      <w:tr w:rsidR="00EA68CA" w:rsidRPr="007D3D05" w14:paraId="0B107D29" w14:textId="77777777" w:rsidTr="00EA68CA">
        <w:trPr>
          <w:trHeight w:val="53"/>
        </w:trPr>
        <w:tc>
          <w:tcPr>
            <w:tcW w:w="8926" w:type="dxa"/>
          </w:tcPr>
          <w:p w14:paraId="2D89CD92" w14:textId="33EB1CB4" w:rsidR="00EA68CA" w:rsidRPr="007D3D05" w:rsidRDefault="00EA68CA" w:rsidP="00F017A1">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2.1 Принципы и способы формирования имен брендов ……………</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p>
        </w:tc>
        <w:tc>
          <w:tcPr>
            <w:tcW w:w="654" w:type="dxa"/>
          </w:tcPr>
          <w:p w14:paraId="1AA019F5" w14:textId="289688A9"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58</w:t>
            </w:r>
          </w:p>
        </w:tc>
      </w:tr>
      <w:tr w:rsidR="00EA68CA" w:rsidRPr="007D3D05" w14:paraId="3A734E42" w14:textId="77777777" w:rsidTr="00EA68CA">
        <w:trPr>
          <w:trHeight w:val="53"/>
        </w:trPr>
        <w:tc>
          <w:tcPr>
            <w:tcW w:w="8926" w:type="dxa"/>
          </w:tcPr>
          <w:p w14:paraId="2235C710" w14:textId="029BF3F8" w:rsidR="00EA68CA" w:rsidRPr="007D3D05" w:rsidRDefault="00EA68CA" w:rsidP="00EA68CA">
            <w:pPr>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color w:val="000000"/>
                <w:sz w:val="28"/>
                <w:szCs w:val="28"/>
                <w:shd w:val="clear" w:color="auto" w:fill="FFFFFF"/>
              </w:rPr>
              <w:t>2.2 Лексико-семантические особенности наименований брендов …</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p>
        </w:tc>
        <w:tc>
          <w:tcPr>
            <w:tcW w:w="654" w:type="dxa"/>
          </w:tcPr>
          <w:p w14:paraId="04227F1E" w14:textId="1B80B5FE"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71</w:t>
            </w:r>
          </w:p>
        </w:tc>
      </w:tr>
      <w:tr w:rsidR="00EA68CA" w:rsidRPr="007D3D05" w14:paraId="064C637B" w14:textId="77777777" w:rsidTr="00EA68CA">
        <w:trPr>
          <w:trHeight w:val="53"/>
        </w:trPr>
        <w:tc>
          <w:tcPr>
            <w:tcW w:w="8926" w:type="dxa"/>
          </w:tcPr>
          <w:p w14:paraId="14BAE704" w14:textId="1AB9B092"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2.3 Словообразовательные модели наименований брендов …………</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p>
        </w:tc>
        <w:tc>
          <w:tcPr>
            <w:tcW w:w="654" w:type="dxa"/>
          </w:tcPr>
          <w:p w14:paraId="613D4351" w14:textId="5DB8F44A" w:rsidR="00EA68CA"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84</w:t>
            </w:r>
          </w:p>
        </w:tc>
      </w:tr>
      <w:tr w:rsidR="00EA68CA" w:rsidRPr="007D3D05" w14:paraId="5463975F" w14:textId="77777777" w:rsidTr="00EA68CA">
        <w:trPr>
          <w:trHeight w:val="634"/>
        </w:trPr>
        <w:tc>
          <w:tcPr>
            <w:tcW w:w="8926" w:type="dxa"/>
          </w:tcPr>
          <w:p w14:paraId="25BC8DF4" w14:textId="4CB6C53E"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2.4 Оценка успешности бренд-имен с точки зрения их восприятия потребителями (на материале анкетирования)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p>
        </w:tc>
        <w:tc>
          <w:tcPr>
            <w:tcW w:w="654" w:type="dxa"/>
          </w:tcPr>
          <w:p w14:paraId="33D29576"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4D9E7E64" w14:textId="30BC8E95"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94</w:t>
            </w:r>
          </w:p>
        </w:tc>
      </w:tr>
      <w:tr w:rsidR="002E0643" w:rsidRPr="007D3D05" w14:paraId="17FEEFD9" w14:textId="77777777" w:rsidTr="002E0643">
        <w:trPr>
          <w:trHeight w:val="66"/>
        </w:trPr>
        <w:tc>
          <w:tcPr>
            <w:tcW w:w="8926" w:type="dxa"/>
          </w:tcPr>
          <w:p w14:paraId="451E6E2A" w14:textId="60AE52D8" w:rsidR="002E0643" w:rsidRPr="007D3D05" w:rsidRDefault="002E0643"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bCs/>
                <w:sz w:val="28"/>
                <w:szCs w:val="28"/>
              </w:rPr>
              <w:t>Выводы по второму разделу…………………………………………………</w:t>
            </w:r>
          </w:p>
        </w:tc>
        <w:tc>
          <w:tcPr>
            <w:tcW w:w="654" w:type="dxa"/>
          </w:tcPr>
          <w:p w14:paraId="3B752450" w14:textId="1AAD06E2"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109</w:t>
            </w:r>
          </w:p>
        </w:tc>
      </w:tr>
      <w:tr w:rsidR="00EA68CA" w:rsidRPr="007D3D05" w14:paraId="3CA2F8FE" w14:textId="77777777" w:rsidTr="00EA68CA">
        <w:trPr>
          <w:trHeight w:val="365"/>
        </w:trPr>
        <w:tc>
          <w:tcPr>
            <w:tcW w:w="8926" w:type="dxa"/>
          </w:tcPr>
          <w:p w14:paraId="59ACCAD1" w14:textId="573C6FAC" w:rsidR="00EA68CA" w:rsidRPr="007D3D05" w:rsidRDefault="00EA68CA" w:rsidP="00EA68CA">
            <w:pPr>
              <w:tabs>
                <w:tab w:val="left" w:pos="459"/>
                <w:tab w:val="left" w:pos="601"/>
              </w:tabs>
              <w:spacing w:after="0" w:line="240" w:lineRule="auto"/>
              <w:jc w:val="both"/>
              <w:rPr>
                <w:rFonts w:ascii="Times New Roman" w:hAnsi="Times New Roman"/>
                <w:b/>
                <w:bCs/>
                <w:color w:val="000000"/>
                <w:sz w:val="28"/>
                <w:szCs w:val="28"/>
                <w:shd w:val="clear" w:color="auto" w:fill="FFFFFF"/>
                <w:lang w:val="kk-KZ"/>
              </w:rPr>
            </w:pPr>
            <w:r w:rsidRPr="007D3D05">
              <w:rPr>
                <w:rFonts w:ascii="Times New Roman" w:hAnsi="Times New Roman"/>
                <w:b/>
                <w:bCs/>
                <w:color w:val="000000"/>
                <w:sz w:val="28"/>
                <w:szCs w:val="28"/>
                <w:shd w:val="clear" w:color="auto" w:fill="FFFFFF"/>
              </w:rPr>
              <w:t xml:space="preserve">3 НАЦИОНАЛЬНАЯ СОСТАВЛЯЮЩАЯ В НАЗВАНИЯХ БРЕНДОВ КАЗАХСТАНА </w:t>
            </w:r>
            <w:r w:rsidRPr="007D3D05">
              <w:rPr>
                <w:rFonts w:ascii="Times New Roman" w:hAnsi="Times New Roman"/>
                <w:bCs/>
                <w:color w:val="000000"/>
                <w:sz w:val="28"/>
                <w:szCs w:val="28"/>
                <w:shd w:val="clear" w:color="auto" w:fill="FFFFFF"/>
              </w:rPr>
              <w:t>……………………</w:t>
            </w:r>
            <w:r w:rsidRPr="007D3D05">
              <w:rPr>
                <w:rFonts w:ascii="Times New Roman" w:hAnsi="Times New Roman"/>
                <w:bCs/>
                <w:color w:val="000000"/>
                <w:sz w:val="28"/>
                <w:szCs w:val="28"/>
                <w:shd w:val="clear" w:color="auto" w:fill="FFFFFF"/>
                <w:lang w:val="kk-KZ"/>
              </w:rPr>
              <w:t>.</w:t>
            </w:r>
            <w:r w:rsidRPr="007D3D05">
              <w:rPr>
                <w:rFonts w:ascii="Times New Roman" w:hAnsi="Times New Roman"/>
                <w:bCs/>
                <w:color w:val="000000"/>
                <w:sz w:val="28"/>
                <w:szCs w:val="28"/>
                <w:shd w:val="clear" w:color="auto" w:fill="FFFFFF"/>
              </w:rPr>
              <w:t>……………</w:t>
            </w:r>
            <w:r w:rsidRPr="007D3D05">
              <w:rPr>
                <w:rFonts w:ascii="Times New Roman" w:hAnsi="Times New Roman"/>
                <w:bCs/>
                <w:color w:val="000000"/>
                <w:sz w:val="28"/>
                <w:szCs w:val="28"/>
                <w:shd w:val="clear" w:color="auto" w:fill="FFFFFF"/>
                <w:lang w:val="kk-KZ"/>
              </w:rPr>
              <w:t>..</w:t>
            </w:r>
            <w:r w:rsidRPr="007D3D05">
              <w:rPr>
                <w:rFonts w:ascii="Times New Roman" w:hAnsi="Times New Roman"/>
                <w:bCs/>
                <w:color w:val="000000"/>
                <w:sz w:val="28"/>
                <w:szCs w:val="28"/>
                <w:shd w:val="clear" w:color="auto" w:fill="FFFFFF"/>
              </w:rPr>
              <w:t>…………...</w:t>
            </w:r>
          </w:p>
        </w:tc>
        <w:tc>
          <w:tcPr>
            <w:tcW w:w="654" w:type="dxa"/>
          </w:tcPr>
          <w:p w14:paraId="7AEDBA7B"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54EDAA16" w14:textId="0D17EB3C"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110</w:t>
            </w:r>
          </w:p>
        </w:tc>
      </w:tr>
      <w:tr w:rsidR="00EA68CA" w:rsidRPr="007D3D05" w14:paraId="53913F2B" w14:textId="77777777" w:rsidTr="00EA68CA">
        <w:trPr>
          <w:trHeight w:val="559"/>
        </w:trPr>
        <w:tc>
          <w:tcPr>
            <w:tcW w:w="8926" w:type="dxa"/>
          </w:tcPr>
          <w:p w14:paraId="02D5C690" w14:textId="2EFDBCB0" w:rsidR="00EA68CA" w:rsidRPr="007D3D05" w:rsidRDefault="00EA68CA" w:rsidP="00EA68CA">
            <w:pPr>
              <w:spacing w:after="0" w:line="240" w:lineRule="auto"/>
              <w:jc w:val="both"/>
              <w:rPr>
                <w:rFonts w:ascii="Times New Roman" w:hAnsi="Times New Roman"/>
                <w:b/>
                <w:bCs/>
                <w:color w:val="000000"/>
                <w:sz w:val="28"/>
                <w:szCs w:val="28"/>
                <w:shd w:val="clear" w:color="auto" w:fill="FFFFFF"/>
              </w:rPr>
            </w:pPr>
            <w:r w:rsidRPr="007D3D05">
              <w:rPr>
                <w:rFonts w:ascii="Times New Roman" w:hAnsi="Times New Roman"/>
                <w:color w:val="000000"/>
                <w:sz w:val="28"/>
                <w:szCs w:val="28"/>
                <w:shd w:val="clear" w:color="auto" w:fill="FFFFFF"/>
              </w:rPr>
              <w:t>3.1 Специфика наименований казахстанских брендов алкогольной продукции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p>
        </w:tc>
        <w:tc>
          <w:tcPr>
            <w:tcW w:w="654" w:type="dxa"/>
          </w:tcPr>
          <w:p w14:paraId="69A81B82"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5E2F31AA" w14:textId="71344BB3"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111</w:t>
            </w:r>
          </w:p>
        </w:tc>
      </w:tr>
      <w:tr w:rsidR="00EA68CA" w:rsidRPr="007D3D05" w14:paraId="25A910E1" w14:textId="77777777" w:rsidTr="00EA68CA">
        <w:trPr>
          <w:trHeight w:val="53"/>
        </w:trPr>
        <w:tc>
          <w:tcPr>
            <w:tcW w:w="8926" w:type="dxa"/>
          </w:tcPr>
          <w:p w14:paraId="10F64A15" w14:textId="4494FB1E"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3.2 Традиции и современность в нейминге казахстанских брендов молочной продукции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p>
        </w:tc>
        <w:tc>
          <w:tcPr>
            <w:tcW w:w="654" w:type="dxa"/>
          </w:tcPr>
          <w:p w14:paraId="7E490D6E"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5384B88E" w14:textId="53953B75"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124</w:t>
            </w:r>
          </w:p>
        </w:tc>
      </w:tr>
      <w:tr w:rsidR="00EA68CA" w:rsidRPr="007D3D05" w14:paraId="0D2D4FED" w14:textId="77777777" w:rsidTr="00EA68CA">
        <w:trPr>
          <w:trHeight w:val="645"/>
        </w:trPr>
        <w:tc>
          <w:tcPr>
            <w:tcW w:w="8926" w:type="dxa"/>
          </w:tcPr>
          <w:p w14:paraId="51EC967D" w14:textId="745437EA"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3.3 Особенности наименований казахстанских брендов мукомольной продукции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p>
        </w:tc>
        <w:tc>
          <w:tcPr>
            <w:tcW w:w="654" w:type="dxa"/>
          </w:tcPr>
          <w:p w14:paraId="3FDB9730"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7C56133F" w14:textId="6643D065"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134</w:t>
            </w:r>
          </w:p>
        </w:tc>
      </w:tr>
      <w:tr w:rsidR="00EA68CA" w:rsidRPr="007D3D05" w14:paraId="32457DA2" w14:textId="77777777" w:rsidTr="00EA68CA">
        <w:trPr>
          <w:trHeight w:val="53"/>
        </w:trPr>
        <w:tc>
          <w:tcPr>
            <w:tcW w:w="8926" w:type="dxa"/>
          </w:tcPr>
          <w:p w14:paraId="2B6B718C" w14:textId="3EE1B7C8"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3.4 Репрезентация культурного кода в наименованиях казахстанских брендов одежды ……………………………………</w:t>
            </w:r>
            <w:r w:rsidRPr="007D3D05">
              <w:rPr>
                <w:rFonts w:ascii="Times New Roman" w:hAnsi="Times New Roman"/>
                <w:color w:val="000000"/>
                <w:sz w:val="28"/>
                <w:szCs w:val="28"/>
                <w:shd w:val="clear" w:color="auto" w:fill="FFFFFF"/>
                <w:lang w:val="kk-KZ"/>
              </w:rPr>
              <w:t>........................</w:t>
            </w:r>
            <w:r w:rsidRPr="007D3D05">
              <w:rPr>
                <w:rFonts w:ascii="Times New Roman" w:hAnsi="Times New Roman"/>
                <w:color w:val="000000"/>
                <w:sz w:val="28"/>
                <w:szCs w:val="28"/>
                <w:shd w:val="clear" w:color="auto" w:fill="FFFFFF"/>
              </w:rPr>
              <w:t>………</w:t>
            </w:r>
            <w:r w:rsidR="002E0643" w:rsidRPr="007D3D05">
              <w:rPr>
                <w:rFonts w:ascii="Times New Roman" w:hAnsi="Times New Roman"/>
                <w:color w:val="000000"/>
                <w:sz w:val="28"/>
                <w:szCs w:val="28"/>
                <w:shd w:val="clear" w:color="auto" w:fill="FFFFFF"/>
              </w:rPr>
              <w:t>..</w:t>
            </w:r>
            <w:r w:rsidRPr="007D3D05">
              <w:rPr>
                <w:rFonts w:ascii="Times New Roman" w:hAnsi="Times New Roman"/>
                <w:color w:val="000000"/>
                <w:sz w:val="28"/>
                <w:szCs w:val="28"/>
                <w:shd w:val="clear" w:color="auto" w:fill="FFFFFF"/>
              </w:rPr>
              <w:t>.</w:t>
            </w:r>
          </w:p>
        </w:tc>
        <w:tc>
          <w:tcPr>
            <w:tcW w:w="654" w:type="dxa"/>
          </w:tcPr>
          <w:p w14:paraId="529EA93A" w14:textId="77777777" w:rsidR="00EA68CA" w:rsidRPr="007D3D05" w:rsidRDefault="00EA68CA" w:rsidP="00EA68CA">
            <w:pPr>
              <w:spacing w:after="0" w:line="240" w:lineRule="auto"/>
              <w:rPr>
                <w:rFonts w:ascii="Times New Roman" w:hAnsi="Times New Roman"/>
                <w:color w:val="000000"/>
                <w:sz w:val="28"/>
                <w:szCs w:val="28"/>
                <w:shd w:val="clear" w:color="auto" w:fill="FFFFFF"/>
              </w:rPr>
            </w:pPr>
          </w:p>
          <w:p w14:paraId="53EFD183" w14:textId="2BCEFD8C" w:rsidR="002E0643" w:rsidRPr="007D3D05" w:rsidRDefault="002E0643"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145</w:t>
            </w:r>
          </w:p>
        </w:tc>
      </w:tr>
      <w:tr w:rsidR="009606A8" w:rsidRPr="007D3D05" w14:paraId="1EF8F841" w14:textId="77777777" w:rsidTr="00EA68CA">
        <w:trPr>
          <w:trHeight w:val="53"/>
        </w:trPr>
        <w:tc>
          <w:tcPr>
            <w:tcW w:w="8926" w:type="dxa"/>
          </w:tcPr>
          <w:p w14:paraId="5F0F30E4" w14:textId="2BC2D6CB" w:rsidR="009606A8" w:rsidRPr="007D3D05" w:rsidRDefault="009606A8"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bCs/>
                <w:sz w:val="28"/>
                <w:szCs w:val="28"/>
              </w:rPr>
              <w:t>Выводы по третьему разделу………………………………………………..</w:t>
            </w:r>
          </w:p>
        </w:tc>
        <w:tc>
          <w:tcPr>
            <w:tcW w:w="654" w:type="dxa"/>
          </w:tcPr>
          <w:p w14:paraId="64D3733E" w14:textId="6CB6FD4A" w:rsidR="009606A8" w:rsidRPr="007D3D05" w:rsidRDefault="009606A8"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157</w:t>
            </w:r>
          </w:p>
        </w:tc>
      </w:tr>
      <w:tr w:rsidR="00EA68CA" w:rsidRPr="007D3D05" w14:paraId="6885A75D" w14:textId="77777777" w:rsidTr="00EA68CA">
        <w:trPr>
          <w:trHeight w:val="53"/>
        </w:trPr>
        <w:tc>
          <w:tcPr>
            <w:tcW w:w="8926" w:type="dxa"/>
          </w:tcPr>
          <w:p w14:paraId="01EF3A77" w14:textId="27F36A84" w:rsidR="00EA68CA" w:rsidRPr="007D3D05" w:rsidRDefault="00EA68CA" w:rsidP="00F017A1">
            <w:pPr>
              <w:spacing w:after="0" w:line="240" w:lineRule="auto"/>
              <w:jc w:val="both"/>
              <w:rPr>
                <w:rFonts w:ascii="Times New Roman" w:hAnsi="Times New Roman"/>
                <w:b/>
                <w:bCs/>
                <w:color w:val="000000"/>
                <w:sz w:val="28"/>
                <w:szCs w:val="28"/>
                <w:shd w:val="clear" w:color="auto" w:fill="FFFFFF"/>
                <w:lang w:val="kk-KZ"/>
              </w:rPr>
            </w:pPr>
            <w:r w:rsidRPr="007D3D05">
              <w:rPr>
                <w:rFonts w:ascii="Times New Roman" w:hAnsi="Times New Roman"/>
                <w:b/>
                <w:bCs/>
                <w:color w:val="000000"/>
                <w:sz w:val="28"/>
                <w:szCs w:val="28"/>
                <w:shd w:val="clear" w:color="auto" w:fill="FFFFFF"/>
              </w:rPr>
              <w:t xml:space="preserve">ЗАКЛЮЧЕНИЕ </w:t>
            </w:r>
            <w:r w:rsidRPr="007D3D05">
              <w:rPr>
                <w:rFonts w:ascii="Times New Roman" w:hAnsi="Times New Roman"/>
                <w:bCs/>
                <w:color w:val="000000"/>
                <w:sz w:val="28"/>
                <w:szCs w:val="28"/>
                <w:shd w:val="clear" w:color="auto" w:fill="FFFFFF"/>
              </w:rPr>
              <w:t>…………………………………………………………….</w:t>
            </w:r>
            <w:r w:rsidRPr="007D3D05">
              <w:rPr>
                <w:rFonts w:ascii="Times New Roman" w:hAnsi="Times New Roman"/>
                <w:b/>
                <w:bCs/>
                <w:color w:val="000000"/>
                <w:sz w:val="28"/>
                <w:szCs w:val="28"/>
                <w:shd w:val="clear" w:color="auto" w:fill="FFFFFF"/>
              </w:rPr>
              <w:t xml:space="preserve"> </w:t>
            </w:r>
          </w:p>
        </w:tc>
        <w:tc>
          <w:tcPr>
            <w:tcW w:w="654" w:type="dxa"/>
          </w:tcPr>
          <w:p w14:paraId="51A2AAF7" w14:textId="431FEE07" w:rsidR="00EA68CA" w:rsidRPr="007D3D05" w:rsidRDefault="009606A8"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159</w:t>
            </w:r>
          </w:p>
        </w:tc>
      </w:tr>
      <w:tr w:rsidR="00EA68CA" w:rsidRPr="007D3D05" w14:paraId="51F231DA" w14:textId="77777777" w:rsidTr="00EA68CA">
        <w:trPr>
          <w:trHeight w:val="53"/>
        </w:trPr>
        <w:tc>
          <w:tcPr>
            <w:tcW w:w="8926" w:type="dxa"/>
          </w:tcPr>
          <w:p w14:paraId="7DEEEA31" w14:textId="2F112CFA" w:rsidR="00EA68CA" w:rsidRPr="007D3D05" w:rsidRDefault="00EA68CA" w:rsidP="00EA68CA">
            <w:pPr>
              <w:spacing w:after="0" w:line="240" w:lineRule="auto"/>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 xml:space="preserve">СПИСОК </w:t>
            </w:r>
            <w:r w:rsidRPr="007D3D05">
              <w:rPr>
                <w:rFonts w:ascii="Times New Roman" w:hAnsi="Times New Roman"/>
                <w:b/>
                <w:bCs/>
                <w:color w:val="000000"/>
                <w:sz w:val="28"/>
                <w:szCs w:val="28"/>
                <w:shd w:val="clear" w:color="auto" w:fill="FFFFFF"/>
                <w:lang w:val="kk-KZ"/>
              </w:rPr>
              <w:t>ИСПОЛЬЗОВАННЫХ ИСТОЧНИКОВ</w:t>
            </w:r>
            <w:r w:rsidRPr="007D3D05">
              <w:rPr>
                <w:rFonts w:ascii="Times New Roman" w:hAnsi="Times New Roman"/>
                <w:bCs/>
                <w:color w:val="000000"/>
                <w:sz w:val="28"/>
                <w:szCs w:val="28"/>
                <w:shd w:val="clear" w:color="auto" w:fill="FFFFFF"/>
              </w:rPr>
              <w:t>……………………</w:t>
            </w:r>
          </w:p>
        </w:tc>
        <w:tc>
          <w:tcPr>
            <w:tcW w:w="654" w:type="dxa"/>
          </w:tcPr>
          <w:p w14:paraId="519B6804" w14:textId="3AFB5CD5" w:rsidR="00EA68CA" w:rsidRPr="007D3D05" w:rsidRDefault="009606A8" w:rsidP="00EA68CA">
            <w:pPr>
              <w:spacing w:after="0" w:line="240" w:lineRule="auto"/>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165</w:t>
            </w:r>
          </w:p>
        </w:tc>
      </w:tr>
    </w:tbl>
    <w:p w14:paraId="20618213" w14:textId="77777777" w:rsidR="004C36A7" w:rsidRPr="007D3D05" w:rsidRDefault="004C36A7" w:rsidP="006A436B">
      <w:pPr>
        <w:spacing w:after="0" w:line="240" w:lineRule="auto"/>
        <w:ind w:firstLine="720"/>
        <w:jc w:val="both"/>
        <w:rPr>
          <w:rFonts w:ascii="Times New Roman" w:hAnsi="Times New Roman"/>
          <w:b/>
          <w:bCs/>
          <w:color w:val="000000"/>
          <w:sz w:val="28"/>
          <w:szCs w:val="28"/>
          <w:shd w:val="clear" w:color="auto" w:fill="FFFFFF"/>
        </w:rPr>
      </w:pPr>
    </w:p>
    <w:p w14:paraId="2B031002" w14:textId="77777777" w:rsidR="004C36A7" w:rsidRPr="007D3D05" w:rsidRDefault="004C36A7" w:rsidP="004C36A7">
      <w:pPr>
        <w:spacing w:after="0" w:line="240" w:lineRule="auto"/>
        <w:ind w:firstLine="720"/>
        <w:jc w:val="center"/>
        <w:rPr>
          <w:rFonts w:ascii="Times New Roman" w:hAnsi="Times New Roman"/>
          <w:b/>
          <w:bCs/>
          <w:color w:val="000000"/>
          <w:sz w:val="28"/>
          <w:szCs w:val="28"/>
          <w:shd w:val="clear" w:color="auto" w:fill="FFFFFF"/>
        </w:rPr>
      </w:pPr>
    </w:p>
    <w:p w14:paraId="592CBCB6" w14:textId="77777777" w:rsidR="004C36A7" w:rsidRPr="007D3D05" w:rsidRDefault="004C36A7">
      <w:pPr>
        <w:spacing w:after="160" w:line="259" w:lineRule="auto"/>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br w:type="page"/>
      </w:r>
    </w:p>
    <w:p w14:paraId="21C79697" w14:textId="2F89EBED" w:rsidR="004C36A7" w:rsidRPr="007D3D05" w:rsidRDefault="004C36A7" w:rsidP="00EA68CA">
      <w:pPr>
        <w:spacing w:after="0" w:line="240" w:lineRule="auto"/>
        <w:jc w:val="center"/>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lastRenderedPageBreak/>
        <w:t xml:space="preserve">ОПРЕДЕЛЕНИЯ </w:t>
      </w:r>
    </w:p>
    <w:p w14:paraId="72E806FB" w14:textId="77777777" w:rsidR="00EA68CA" w:rsidRPr="007D3D05" w:rsidRDefault="00EA68CA" w:rsidP="004C36A7">
      <w:pPr>
        <w:spacing w:after="0" w:line="240" w:lineRule="auto"/>
        <w:ind w:firstLine="720"/>
        <w:jc w:val="both"/>
        <w:rPr>
          <w:rFonts w:ascii="Times New Roman" w:hAnsi="Times New Roman"/>
          <w:color w:val="000000"/>
          <w:sz w:val="28"/>
          <w:szCs w:val="28"/>
          <w:shd w:val="clear" w:color="auto" w:fill="FFFFFF"/>
          <w:lang w:val="kk-KZ"/>
        </w:rPr>
      </w:pPr>
    </w:p>
    <w:p w14:paraId="00E8DC3A"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color w:val="000000"/>
          <w:sz w:val="28"/>
          <w:szCs w:val="28"/>
          <w:shd w:val="clear" w:color="auto" w:fill="FFFFFF"/>
        </w:rPr>
        <w:t xml:space="preserve">В настоящей диссертации применяются следующие термины с последующими определениями: </w:t>
      </w:r>
    </w:p>
    <w:p w14:paraId="0055477C"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Бренд</w:t>
      </w:r>
      <w:r w:rsidRPr="007D3D05">
        <w:rPr>
          <w:rFonts w:ascii="Times New Roman" w:hAnsi="Times New Roman"/>
          <w:color w:val="000000"/>
          <w:sz w:val="28"/>
          <w:szCs w:val="28"/>
          <w:shd w:val="clear" w:color="auto" w:fill="FFFFFF"/>
        </w:rPr>
        <w:t xml:space="preserve"> – комплексный результат позиционирования товара или услуги в сознании потребителя, включающий имя, визуальные и вербальные обозначения, ассоциации, ценности и репутационные характеристики, обеспечивающие их отличимость и предпочтительность на рынке. </w:t>
      </w:r>
    </w:p>
    <w:p w14:paraId="1A7F7C69" w14:textId="77777777" w:rsidR="002A4A9A"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Брендинг</w:t>
      </w:r>
      <w:r w:rsidRPr="007D3D05">
        <w:rPr>
          <w:rFonts w:ascii="Times New Roman" w:hAnsi="Times New Roman"/>
          <w:color w:val="000000"/>
          <w:sz w:val="28"/>
          <w:szCs w:val="28"/>
          <w:shd w:val="clear" w:color="auto" w:fill="FFFFFF"/>
        </w:rPr>
        <w:t xml:space="preserve"> – </w:t>
      </w:r>
      <w:r w:rsidR="002A4A9A" w:rsidRPr="007D3D05">
        <w:rPr>
          <w:rFonts w:ascii="Times New Roman" w:hAnsi="Times New Roman"/>
          <w:color w:val="000000"/>
          <w:sz w:val="28"/>
          <w:szCs w:val="28"/>
          <w:shd w:val="clear" w:color="auto" w:fill="FFFFFF"/>
        </w:rPr>
        <w:t xml:space="preserve">деятельность по созданию долгосрочного предпочтения к товару, основанная на совместном усиленном воздействии на потребителя всех элементов бренда и брендинговой политики компании.  </w:t>
      </w:r>
    </w:p>
    <w:p w14:paraId="4A742586" w14:textId="5A6AD918"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Бренд-дискурс</w:t>
      </w:r>
      <w:r w:rsidRPr="007D3D05">
        <w:rPr>
          <w:rFonts w:ascii="Times New Roman" w:hAnsi="Times New Roman"/>
          <w:bCs/>
          <w:color w:val="000000"/>
          <w:sz w:val="28"/>
          <w:szCs w:val="28"/>
          <w:shd w:val="clear" w:color="auto" w:fill="FFFFFF"/>
        </w:rPr>
        <w:t xml:space="preserve"> </w:t>
      </w:r>
      <w:r w:rsidR="00B4235C" w:rsidRPr="007D3D05">
        <w:rPr>
          <w:rFonts w:ascii="Times New Roman" w:hAnsi="Times New Roman"/>
          <w:bCs/>
          <w:color w:val="000000"/>
          <w:sz w:val="28"/>
          <w:szCs w:val="28"/>
          <w:shd w:val="clear" w:color="auto" w:fill="FFFFFF"/>
        </w:rPr>
        <w:t xml:space="preserve">– </w:t>
      </w:r>
      <w:r w:rsidR="00B4235C" w:rsidRPr="007D3D05">
        <w:rPr>
          <w:rFonts w:ascii="Times New Roman" w:hAnsi="Times New Roman"/>
          <w:color w:val="000000"/>
          <w:sz w:val="28"/>
          <w:szCs w:val="28"/>
          <w:shd w:val="clear" w:color="auto" w:fill="FFFFFF"/>
        </w:rPr>
        <w:t>совокупность устных и письменных текстов, связанных с брендом и функционирующих в конкретных социальных и коммуникативных ситуациях (имя бренда, рекламные и PR</w:t>
      </w:r>
      <w:r w:rsidR="00B4235C" w:rsidRPr="007D3D05">
        <w:rPr>
          <w:rFonts w:ascii="MS Mincho" w:eastAsia="MS Mincho" w:hAnsi="MS Mincho" w:cs="MS Mincho" w:hint="eastAsia"/>
          <w:color w:val="000000"/>
          <w:sz w:val="28"/>
          <w:szCs w:val="28"/>
          <w:shd w:val="clear" w:color="auto" w:fill="FFFFFF"/>
        </w:rPr>
        <w:t>‑</w:t>
      </w:r>
      <w:r w:rsidR="00B4235C" w:rsidRPr="007D3D05">
        <w:rPr>
          <w:rFonts w:ascii="Times New Roman" w:hAnsi="Times New Roman"/>
          <w:color w:val="000000"/>
          <w:sz w:val="28"/>
          <w:szCs w:val="28"/>
          <w:shd w:val="clear" w:color="auto" w:fill="FFFFFF"/>
        </w:rPr>
        <w:t xml:space="preserve">сообщения, тексты на упаковке, в медиа и цифровой среде и пр.), в которых формируются, транслируются и интерпретируются образы, ценности и идентичность бренда. </w:t>
      </w:r>
    </w:p>
    <w:p w14:paraId="64D06DD4"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Имя бренда</w:t>
      </w:r>
      <w:r w:rsidRPr="007D3D05">
        <w:rPr>
          <w:rFonts w:ascii="Times New Roman" w:hAnsi="Times New Roman"/>
          <w:color w:val="000000"/>
          <w:sz w:val="28"/>
          <w:szCs w:val="28"/>
          <w:shd w:val="clear" w:color="auto" w:fill="FFFFFF"/>
        </w:rPr>
        <w:t xml:space="preserve"> – вербальное обозначение бренда (слово, словосочетание, аббревиатура или их сочетание), выполняющее идентификационную, дифференцирующую и оценочную функции и выступающее ключевым лингвистическим элементом бренда в системе коммерческой номинации. </w:t>
      </w:r>
    </w:p>
    <w:p w14:paraId="2B124A4A"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Геобрендинг</w:t>
      </w:r>
      <w:r w:rsidRPr="007D3D05">
        <w:rPr>
          <w:rFonts w:ascii="Times New Roman" w:hAnsi="Times New Roman"/>
          <w:color w:val="000000"/>
          <w:sz w:val="28"/>
          <w:szCs w:val="28"/>
          <w:shd w:val="clear" w:color="auto" w:fill="FFFFFF"/>
        </w:rPr>
        <w:t xml:space="preserve"> – целенаправленная стратегия создания, развития и продвижения привлекательного, уникального образа конкретной территории (страны, региона, города) для повышения ее конкурентоспособности, привлечения ресурсов (туристов, инвестиций, жителей) и формирования позитивного имиджа. </w:t>
      </w:r>
    </w:p>
    <w:p w14:paraId="77B8BE6A"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Культурный (национальный) код</w:t>
      </w:r>
      <w:r w:rsidRPr="007D3D05">
        <w:rPr>
          <w:rFonts w:ascii="Times New Roman" w:hAnsi="Times New Roman"/>
          <w:color w:val="000000"/>
          <w:sz w:val="28"/>
          <w:szCs w:val="28"/>
          <w:shd w:val="clear" w:color="auto" w:fill="FFFFFF"/>
        </w:rPr>
        <w:t xml:space="preserve"> – это совокупность устойчивых ценностей, символов, образов, норм и стереотипов, закреплённых в коллективном сознании определённого этноса или социума и проявляющихся в языке, дискурсе и знаковых системах (в том числе в именах брендов), через которые эта общность осмысливает и репрезентирует себя и окружающий мир.</w:t>
      </w:r>
    </w:p>
    <w:p w14:paraId="056DD7EE"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Коммерческая номинация</w:t>
      </w:r>
      <w:r w:rsidRPr="007D3D05">
        <w:rPr>
          <w:rFonts w:ascii="Times New Roman" w:hAnsi="Times New Roman"/>
          <w:color w:val="000000"/>
          <w:sz w:val="28"/>
          <w:szCs w:val="28"/>
          <w:shd w:val="clear" w:color="auto" w:fill="FFFFFF"/>
        </w:rPr>
        <w:t xml:space="preserve"> – направление ономастики, исследующее собственные имена в сфере рынка и рекламы (названия брендов, компаний, товаров, услуг и др.) с точки зрения их структуры, семантики, прагматики и функционирования в бренд</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 xml:space="preserve">дискурсе. </w:t>
      </w:r>
    </w:p>
    <w:p w14:paraId="62017CD5"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Лексико-семантическая группа (ЛСГ)</w:t>
      </w:r>
      <w:r w:rsidRPr="007D3D05">
        <w:rPr>
          <w:rFonts w:ascii="Times New Roman" w:hAnsi="Times New Roman"/>
          <w:color w:val="000000"/>
          <w:sz w:val="28"/>
          <w:szCs w:val="28"/>
          <w:shd w:val="clear" w:color="auto" w:fill="FFFFFF"/>
        </w:rPr>
        <w:t xml:space="preserve"> – объединение бренд</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имен по общности их ключевой семантической доминанты (антропоцентрической, локативной, этнокультурной, оценочной, природно</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 xml:space="preserve">символической и др.), отражающее позиционирование бренда. </w:t>
      </w:r>
    </w:p>
    <w:p w14:paraId="6E1EDA22"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Национально</w:t>
      </w:r>
      <w:r w:rsidRPr="007D3D05">
        <w:rPr>
          <w:rFonts w:ascii="MS Mincho" w:eastAsia="MS Mincho" w:hAnsi="MS Mincho" w:cs="MS Mincho" w:hint="eastAsia"/>
          <w:b/>
          <w:bCs/>
          <w:color w:val="000000"/>
          <w:sz w:val="28"/>
          <w:szCs w:val="28"/>
          <w:shd w:val="clear" w:color="auto" w:fill="FFFFFF"/>
        </w:rPr>
        <w:t>‑</w:t>
      </w:r>
      <w:r w:rsidRPr="007D3D05">
        <w:rPr>
          <w:rFonts w:ascii="Times New Roman" w:hAnsi="Times New Roman"/>
          <w:b/>
          <w:bCs/>
          <w:color w:val="000000"/>
          <w:sz w:val="28"/>
          <w:szCs w:val="28"/>
          <w:shd w:val="clear" w:color="auto" w:fill="FFFFFF"/>
        </w:rPr>
        <w:t>культурная специфика имени бренда</w:t>
      </w:r>
      <w:r w:rsidRPr="007D3D05">
        <w:rPr>
          <w:rFonts w:ascii="Times New Roman" w:hAnsi="Times New Roman"/>
          <w:color w:val="000000"/>
          <w:sz w:val="28"/>
          <w:szCs w:val="28"/>
          <w:shd w:val="clear" w:color="auto" w:fill="FFFFFF"/>
        </w:rPr>
        <w:t xml:space="preserve"> – совокупность языковых и семиотических признаков бренд</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 xml:space="preserve">имени, репрезентирующих культурный код, ценности, традиции, символы и языковую ситуацию конкретного этноса или страны и обеспечивающих культурную маркированность бренда. </w:t>
      </w:r>
    </w:p>
    <w:p w14:paraId="30A333A1"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lastRenderedPageBreak/>
        <w:t>Нейминг</w:t>
      </w:r>
      <w:r w:rsidRPr="007D3D05">
        <w:rPr>
          <w:rFonts w:ascii="Times New Roman" w:hAnsi="Times New Roman"/>
          <w:color w:val="000000"/>
          <w:sz w:val="28"/>
          <w:szCs w:val="28"/>
          <w:shd w:val="clear" w:color="auto" w:fill="FFFFFF"/>
        </w:rPr>
        <w:t xml:space="preserve"> – это целенаправленная разработка и отбор названий для товаров, услуг, компаний и брендов с учётом их фонетической формы, семантики, запоминаемости и требований к юридической охраноспособности имени. </w:t>
      </w:r>
    </w:p>
    <w:p w14:paraId="0C26A508" w14:textId="77777777" w:rsidR="006A436B" w:rsidRPr="007D3D05" w:rsidRDefault="006A436B"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Номинация</w:t>
      </w:r>
      <w:r w:rsidRPr="007D3D05">
        <w:rPr>
          <w:rFonts w:ascii="Times New Roman" w:hAnsi="Times New Roman"/>
          <w:color w:val="000000"/>
          <w:sz w:val="28"/>
          <w:szCs w:val="28"/>
          <w:shd w:val="clear" w:color="auto" w:fill="FFFFFF"/>
        </w:rPr>
        <w:t xml:space="preserve"> – образование языковых единиц для называния фрагментов действительности в ходе формирования понятий.</w:t>
      </w:r>
    </w:p>
    <w:p w14:paraId="000062E9" w14:textId="3B5F9B1F" w:rsidR="004C36A7" w:rsidRPr="007D3D05" w:rsidRDefault="004C36A7" w:rsidP="00EA68CA">
      <w:pPr>
        <w:spacing w:after="0" w:line="240" w:lineRule="auto"/>
        <w:ind w:firstLine="709"/>
        <w:jc w:val="both"/>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t>Онимия</w:t>
      </w:r>
      <w:r w:rsidR="00E05CF7" w:rsidRPr="007D3D05">
        <w:rPr>
          <w:rFonts w:ascii="Times New Roman" w:hAnsi="Times New Roman"/>
          <w:bCs/>
          <w:color w:val="000000"/>
          <w:sz w:val="28"/>
          <w:szCs w:val="28"/>
          <w:shd w:val="clear" w:color="auto" w:fill="FFFFFF"/>
        </w:rPr>
        <w:t xml:space="preserve"> – </w:t>
      </w:r>
      <w:r w:rsidR="00E05CF7" w:rsidRPr="007D3D05">
        <w:rPr>
          <w:rFonts w:ascii="Times New Roman" w:hAnsi="Times New Roman"/>
          <w:color w:val="000000"/>
          <w:sz w:val="28"/>
          <w:szCs w:val="28"/>
          <w:shd w:val="clear" w:color="auto" w:fill="FFFFFF"/>
        </w:rPr>
        <w:t xml:space="preserve">совокупность собственных имен в языке. </w:t>
      </w:r>
    </w:p>
    <w:p w14:paraId="29DF39B2" w14:textId="4AD0D07F"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 xml:space="preserve">Ономастика </w:t>
      </w:r>
      <w:r w:rsidRPr="007D3D05">
        <w:rPr>
          <w:rFonts w:ascii="Times New Roman" w:hAnsi="Times New Roman"/>
          <w:color w:val="000000"/>
          <w:sz w:val="28"/>
          <w:szCs w:val="28"/>
          <w:shd w:val="clear" w:color="auto" w:fill="FFFFFF"/>
        </w:rPr>
        <w:t>–</w:t>
      </w:r>
      <w:r w:rsidR="003D0ABE" w:rsidRPr="007D3D05">
        <w:rPr>
          <w:rFonts w:ascii="Times New Roman" w:hAnsi="Times New Roman"/>
          <w:color w:val="000000"/>
          <w:sz w:val="28"/>
          <w:szCs w:val="28"/>
          <w:shd w:val="clear" w:color="auto" w:fill="FFFFFF"/>
        </w:rPr>
        <w:t xml:space="preserve"> раздел языкознания, изучающий собственные имена. Термином «ономастика» называют также совокупность собственных имён, которая обозначается и термином «онимия». В некоторых работах термин «ономастика» употреблялся в значении антропонимика.</w:t>
      </w:r>
    </w:p>
    <w:p w14:paraId="61FAC21E" w14:textId="05298D33" w:rsidR="006A436B" w:rsidRPr="007D3D05" w:rsidRDefault="006A436B"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Принцип номинации</w:t>
      </w:r>
      <w:r w:rsidRPr="007D3D05">
        <w:rPr>
          <w:rFonts w:ascii="Times New Roman" w:hAnsi="Times New Roman"/>
          <w:color w:val="000000"/>
          <w:sz w:val="28"/>
          <w:szCs w:val="28"/>
          <w:shd w:val="clear" w:color="auto" w:fill="FFFFFF"/>
        </w:rPr>
        <w:t xml:space="preserve"> – это обобщённое правило или установка, определяющие выбор способа называния объекта.</w:t>
      </w:r>
    </w:p>
    <w:p w14:paraId="64C92BE3" w14:textId="6BE64AD5" w:rsidR="006A436B" w:rsidRPr="007D3D05" w:rsidRDefault="006A436B"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Словообразовательные модели наименований брендов</w:t>
      </w:r>
      <w:r w:rsidRPr="007D3D05">
        <w:rPr>
          <w:rFonts w:ascii="Times New Roman" w:hAnsi="Times New Roman"/>
          <w:color w:val="000000"/>
          <w:sz w:val="28"/>
          <w:szCs w:val="28"/>
          <w:shd w:val="clear" w:color="auto" w:fill="FFFFFF"/>
        </w:rPr>
        <w:t xml:space="preserve"> – это типовые схемы деривации бренд</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имен, отражающие закрепившиеся в коммерческой номинации способы формирования новой единицы на основе существующих языковых ресурсов</w:t>
      </w:r>
      <w:r w:rsidR="00032EA0" w:rsidRPr="007D3D05">
        <w:rPr>
          <w:rFonts w:ascii="Times New Roman" w:hAnsi="Times New Roman"/>
          <w:color w:val="000000"/>
          <w:sz w:val="28"/>
          <w:szCs w:val="28"/>
          <w:shd w:val="clear" w:color="auto" w:fill="FFFFFF"/>
        </w:rPr>
        <w:t xml:space="preserve">. </w:t>
      </w:r>
    </w:p>
    <w:p w14:paraId="63568F40" w14:textId="3CAA34B2" w:rsidR="006A436B" w:rsidRPr="007D3D05" w:rsidRDefault="006A436B"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Способ номинации</w:t>
      </w:r>
      <w:r w:rsidRPr="007D3D05">
        <w:rPr>
          <w:rFonts w:ascii="Times New Roman" w:hAnsi="Times New Roman"/>
          <w:color w:val="000000"/>
          <w:sz w:val="28"/>
          <w:szCs w:val="28"/>
          <w:shd w:val="clear" w:color="auto" w:fill="FFFFFF"/>
        </w:rPr>
        <w:t xml:space="preserve"> – это прием создания имени, реализующий тот или иной принцип номинации (например, наименование по субъекту, по месту происхождения, по существенному признаку, по оценке, по метафорическому образу и др.). </w:t>
      </w:r>
    </w:p>
    <w:p w14:paraId="73B52C37" w14:textId="7777777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Теория номинации</w:t>
      </w:r>
      <w:r w:rsidRPr="007D3D05">
        <w:rPr>
          <w:rFonts w:ascii="Times New Roman" w:hAnsi="Times New Roman"/>
          <w:color w:val="000000"/>
          <w:sz w:val="28"/>
          <w:szCs w:val="28"/>
          <w:shd w:val="clear" w:color="auto" w:fill="FFFFFF"/>
        </w:rPr>
        <w:t xml:space="preserve"> – раздел лингвистики, изучающий принципы, механизмы и результаты называния объектов действительности, в том числе в их функционально</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 xml:space="preserve">стилистической и прагматической обусловленности. </w:t>
      </w:r>
    </w:p>
    <w:p w14:paraId="086E3DB5" w14:textId="4DC3F7A7" w:rsidR="004C36A7" w:rsidRPr="007D3D05" w:rsidRDefault="004C36A7"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Языкова</w:t>
      </w:r>
      <w:r w:rsidR="006A436B" w:rsidRPr="007D3D05">
        <w:rPr>
          <w:rFonts w:ascii="Times New Roman" w:hAnsi="Times New Roman"/>
          <w:b/>
          <w:bCs/>
          <w:color w:val="000000"/>
          <w:sz w:val="28"/>
          <w:szCs w:val="28"/>
          <w:shd w:val="clear" w:color="auto" w:fill="FFFFFF"/>
        </w:rPr>
        <w:t>я</w:t>
      </w:r>
      <w:r w:rsidRPr="007D3D05">
        <w:rPr>
          <w:rFonts w:ascii="Times New Roman" w:hAnsi="Times New Roman"/>
          <w:b/>
          <w:bCs/>
          <w:color w:val="000000"/>
          <w:sz w:val="28"/>
          <w:szCs w:val="28"/>
          <w:shd w:val="clear" w:color="auto" w:fill="FFFFFF"/>
        </w:rPr>
        <w:t xml:space="preserve"> картина мира</w:t>
      </w:r>
      <w:r w:rsidRPr="007D3D05">
        <w:rPr>
          <w:rFonts w:ascii="Times New Roman" w:hAnsi="Times New Roman"/>
          <w:color w:val="000000"/>
          <w:sz w:val="28"/>
          <w:szCs w:val="28"/>
          <w:shd w:val="clear" w:color="auto" w:fill="FFFFFF"/>
        </w:rPr>
        <w:t xml:space="preserve"> – исторически сложившаяся в сознании носителей языка совокупность представлений о мире, отраженная в языке. </w:t>
      </w:r>
    </w:p>
    <w:p w14:paraId="1EADA121" w14:textId="20C92179" w:rsidR="006A436B" w:rsidRPr="007D3D05" w:rsidRDefault="006A436B" w:rsidP="00EA68CA">
      <w:pPr>
        <w:spacing w:after="0" w:line="240" w:lineRule="auto"/>
        <w:ind w:firstLine="709"/>
        <w:jc w:val="both"/>
        <w:rPr>
          <w:rFonts w:ascii="Times New Roman" w:hAnsi="Times New Roman"/>
          <w:color w:val="000000"/>
          <w:sz w:val="28"/>
          <w:szCs w:val="28"/>
          <w:shd w:val="clear" w:color="auto" w:fill="FFFFFF"/>
        </w:rPr>
      </w:pPr>
      <w:r w:rsidRPr="007D3D05">
        <w:rPr>
          <w:rFonts w:ascii="Times New Roman" w:hAnsi="Times New Roman"/>
          <w:b/>
          <w:bCs/>
          <w:color w:val="000000"/>
          <w:sz w:val="28"/>
          <w:szCs w:val="28"/>
          <w:shd w:val="clear" w:color="auto" w:fill="FFFFFF"/>
        </w:rPr>
        <w:t>Языковые модели формирования имен брендов</w:t>
      </w:r>
      <w:r w:rsidRPr="007D3D05">
        <w:rPr>
          <w:rFonts w:ascii="Times New Roman" w:hAnsi="Times New Roman"/>
          <w:color w:val="000000"/>
          <w:sz w:val="28"/>
          <w:szCs w:val="28"/>
          <w:shd w:val="clear" w:color="auto" w:fill="FFFFFF"/>
        </w:rPr>
        <w:t xml:space="preserve"> – это устойчивые комплексы структурных, семантических и прагматических характеристик, по которым формируются бренд</w:t>
      </w:r>
      <w:r w:rsidRPr="007D3D05">
        <w:rPr>
          <w:rFonts w:ascii="MS Mincho" w:eastAsia="MS Mincho" w:hAnsi="MS Mincho" w:cs="MS Mincho" w:hint="eastAsia"/>
          <w:color w:val="000000"/>
          <w:sz w:val="28"/>
          <w:szCs w:val="28"/>
          <w:shd w:val="clear" w:color="auto" w:fill="FFFFFF"/>
        </w:rPr>
        <w:t>‑</w:t>
      </w:r>
      <w:r w:rsidRPr="007D3D05">
        <w:rPr>
          <w:rFonts w:ascii="Times New Roman" w:hAnsi="Times New Roman"/>
          <w:color w:val="000000"/>
          <w:sz w:val="28"/>
          <w:szCs w:val="28"/>
          <w:shd w:val="clear" w:color="auto" w:fill="FFFFFF"/>
        </w:rPr>
        <w:t xml:space="preserve">имена. </w:t>
      </w:r>
    </w:p>
    <w:p w14:paraId="1022EEAA" w14:textId="77777777" w:rsidR="00AC2959" w:rsidRPr="007D3D05" w:rsidRDefault="00AC2959" w:rsidP="004C36A7">
      <w:pPr>
        <w:spacing w:after="0" w:line="240" w:lineRule="auto"/>
        <w:ind w:firstLine="720"/>
        <w:jc w:val="both"/>
        <w:rPr>
          <w:rFonts w:ascii="Times New Roman" w:hAnsi="Times New Roman"/>
          <w:color w:val="000000"/>
          <w:sz w:val="28"/>
          <w:szCs w:val="28"/>
          <w:shd w:val="clear" w:color="auto" w:fill="FFFFFF"/>
        </w:rPr>
      </w:pPr>
    </w:p>
    <w:p w14:paraId="07D75977" w14:textId="77777777" w:rsidR="000930FB" w:rsidRPr="007D3D05" w:rsidRDefault="000930FB" w:rsidP="000930FB">
      <w:pPr>
        <w:spacing w:after="0" w:line="240" w:lineRule="auto"/>
        <w:ind w:firstLine="720"/>
        <w:jc w:val="both"/>
        <w:rPr>
          <w:rFonts w:ascii="Times New Roman" w:hAnsi="Times New Roman"/>
          <w:i/>
          <w:iCs/>
          <w:sz w:val="28"/>
          <w:szCs w:val="28"/>
          <w:shd w:val="clear" w:color="auto" w:fill="FFFFFF"/>
        </w:rPr>
      </w:pPr>
      <w:r w:rsidRPr="007D3D05">
        <w:rPr>
          <w:rFonts w:ascii="Times New Roman" w:hAnsi="Times New Roman"/>
          <w:i/>
          <w:iCs/>
          <w:color w:val="000000"/>
          <w:sz w:val="28"/>
          <w:szCs w:val="28"/>
          <w:shd w:val="clear" w:color="auto" w:fill="FFFFFF"/>
        </w:rPr>
        <w:t xml:space="preserve">При определении терминов использованы: Лингвистический </w:t>
      </w:r>
      <w:r w:rsidRPr="007D3D05">
        <w:rPr>
          <w:rFonts w:ascii="Times New Roman" w:hAnsi="Times New Roman"/>
          <w:i/>
          <w:iCs/>
          <w:sz w:val="28"/>
          <w:szCs w:val="28"/>
          <w:shd w:val="clear" w:color="auto" w:fill="FFFFFF"/>
        </w:rPr>
        <w:t>энциклопедический словарь / Гл. редактор В.Н. Ярцева. – М., 1990; Краткий словарь когнитивных терминов / Под общей редакцией Е.С. Кубряковой. – М.: МГУ им. М.В. Ломоносова, 1996;</w:t>
      </w:r>
      <w:r w:rsidRPr="007D3D05">
        <w:rPr>
          <w:rFonts w:ascii="Times New Roman" w:hAnsi="Times New Roman"/>
          <w:sz w:val="28"/>
          <w:szCs w:val="28"/>
        </w:rPr>
        <w:t xml:space="preserve"> </w:t>
      </w:r>
      <w:r w:rsidRPr="007D3D05">
        <w:rPr>
          <w:rFonts w:ascii="Times New Roman" w:hAnsi="Times New Roman"/>
          <w:i/>
          <w:iCs/>
          <w:sz w:val="28"/>
          <w:szCs w:val="28"/>
          <w:shd w:val="clear" w:color="auto" w:fill="FFFFFF"/>
        </w:rPr>
        <w:t xml:space="preserve">Словарь русской ономастической терминологии / Отв. ред. А. В. Суперанская. 2-е изд. М.: Наука, 1988; Бренд-справочник: глоссарий терминов от дизайна и креатива до продвижения и стратегии </w:t>
      </w:r>
      <w:hyperlink r:id="rId8" w:history="1">
        <w:r w:rsidRPr="007D3D05">
          <w:rPr>
            <w:rStyle w:val="ac"/>
            <w:rFonts w:ascii="Times New Roman" w:hAnsi="Times New Roman"/>
            <w:bCs/>
            <w:color w:val="auto"/>
            <w:sz w:val="28"/>
            <w:szCs w:val="28"/>
            <w:u w:val="none"/>
            <w:shd w:val="clear" w:color="auto" w:fill="FFFFFF"/>
          </w:rPr>
          <w:t>https://icu.agency/articles/spravochnik-terminov/</w:t>
        </w:r>
      </w:hyperlink>
      <w:r w:rsidRPr="007D3D05">
        <w:rPr>
          <w:rFonts w:ascii="Times New Roman" w:hAnsi="Times New Roman"/>
          <w:b/>
          <w:bCs/>
          <w:sz w:val="28"/>
          <w:szCs w:val="28"/>
          <w:shd w:val="clear" w:color="auto" w:fill="FFFFFF"/>
        </w:rPr>
        <w:t xml:space="preserve"> </w:t>
      </w:r>
    </w:p>
    <w:p w14:paraId="6B8FD948" w14:textId="77777777" w:rsidR="000930FB" w:rsidRPr="007D3D05" w:rsidRDefault="000930FB" w:rsidP="000930FB">
      <w:pPr>
        <w:spacing w:after="160" w:line="259" w:lineRule="auto"/>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br w:type="page"/>
      </w:r>
    </w:p>
    <w:p w14:paraId="172E81DD" w14:textId="40EAF694" w:rsidR="003612AF" w:rsidRPr="007D3D05" w:rsidRDefault="003612AF" w:rsidP="006533F0">
      <w:pPr>
        <w:spacing w:after="0" w:line="240" w:lineRule="auto"/>
        <w:jc w:val="center"/>
        <w:rPr>
          <w:rFonts w:ascii="Times New Roman" w:hAnsi="Times New Roman"/>
          <w:b/>
          <w:bCs/>
          <w:color w:val="000000"/>
          <w:sz w:val="28"/>
          <w:szCs w:val="28"/>
          <w:shd w:val="clear" w:color="auto" w:fill="FFFFFF"/>
        </w:rPr>
      </w:pPr>
      <w:r w:rsidRPr="007D3D05">
        <w:rPr>
          <w:rFonts w:ascii="Times New Roman" w:hAnsi="Times New Roman"/>
          <w:b/>
          <w:bCs/>
          <w:color w:val="000000"/>
          <w:sz w:val="28"/>
          <w:szCs w:val="28"/>
          <w:shd w:val="clear" w:color="auto" w:fill="FFFFFF"/>
        </w:rPr>
        <w:t>ВВЕДЕНИЕ</w:t>
      </w:r>
    </w:p>
    <w:p w14:paraId="2403E288" w14:textId="77777777" w:rsidR="006533F0" w:rsidRPr="007D3D05" w:rsidRDefault="006533F0" w:rsidP="006533F0">
      <w:pPr>
        <w:spacing w:after="0" w:line="240" w:lineRule="auto"/>
        <w:jc w:val="center"/>
        <w:rPr>
          <w:rFonts w:ascii="Times New Roman" w:hAnsi="Times New Roman"/>
          <w:b/>
          <w:bCs/>
          <w:color w:val="000000"/>
          <w:sz w:val="28"/>
          <w:szCs w:val="28"/>
          <w:shd w:val="clear" w:color="auto" w:fill="FFFFFF"/>
        </w:rPr>
      </w:pPr>
    </w:p>
    <w:p w14:paraId="12F2E6D9" w14:textId="18C745F4" w:rsidR="00EF1544" w:rsidRPr="007D3D05" w:rsidRDefault="00EF1544" w:rsidP="00EA68CA">
      <w:pPr>
        <w:spacing w:after="0" w:line="240" w:lineRule="auto"/>
        <w:ind w:firstLine="709"/>
        <w:jc w:val="both"/>
        <w:rPr>
          <w:rFonts w:ascii="Times New Roman" w:hAnsi="Times New Roman"/>
          <w:sz w:val="28"/>
          <w:szCs w:val="28"/>
          <w:lang w:val="kk-KZ"/>
        </w:rPr>
      </w:pPr>
      <w:r w:rsidRPr="007D3D05">
        <w:rPr>
          <w:rFonts w:ascii="Times New Roman" w:hAnsi="Times New Roman"/>
          <w:b/>
          <w:bCs/>
          <w:sz w:val="28"/>
          <w:szCs w:val="28"/>
        </w:rPr>
        <w:t>Общая характеристика работы</w:t>
      </w:r>
      <w:r w:rsidRPr="007D3D05">
        <w:rPr>
          <w:rFonts w:ascii="Times New Roman" w:hAnsi="Times New Roman"/>
          <w:sz w:val="28"/>
          <w:szCs w:val="28"/>
        </w:rPr>
        <w:t xml:space="preserve">. </w:t>
      </w:r>
      <w:r w:rsidRPr="007D3D05">
        <w:rPr>
          <w:rFonts w:ascii="Times New Roman" w:hAnsi="Times New Roman"/>
          <w:color w:val="000000"/>
          <w:sz w:val="28"/>
          <w:szCs w:val="28"/>
          <w:shd w:val="clear" w:color="auto" w:fill="FFFFFF"/>
        </w:rPr>
        <w:t>Проблемы брендинга весьма важны для современного общества, в период глобализации всех мировых процессов их значимость постоянно повышается и, соответственно, повышается актуальность их изучения. Семантическая сущность имени продукта в языковой интерпретации символизирует доверие, стабильность, известность, определенный набор ожиданий для общества. Бренды занимают прочное место функциональной целесообразности в сознании общества, вызывая единый набор ассоциаций и целостный образ.</w:t>
      </w:r>
      <w:r w:rsidR="00ED1DB1" w:rsidRPr="007D3D05">
        <w:rPr>
          <w:rFonts w:ascii="Times New Roman" w:hAnsi="Times New Roman"/>
          <w:sz w:val="28"/>
          <w:szCs w:val="28"/>
        </w:rPr>
        <w:t xml:space="preserve"> Образ бренда формируется в сознании потребителя и опирается прежде всего на имя бренда, которое выступает наиболее зримым связующим звеном между </w:t>
      </w:r>
      <w:r w:rsidR="002731C8" w:rsidRPr="007D3D05">
        <w:rPr>
          <w:rFonts w:ascii="Times New Roman" w:hAnsi="Times New Roman"/>
          <w:sz w:val="28"/>
          <w:szCs w:val="28"/>
          <w:lang w:val="kk-KZ"/>
        </w:rPr>
        <w:t>товаром</w:t>
      </w:r>
      <w:r w:rsidR="00ED1DB1" w:rsidRPr="007D3D05">
        <w:rPr>
          <w:rFonts w:ascii="Times New Roman" w:hAnsi="Times New Roman"/>
          <w:sz w:val="28"/>
          <w:szCs w:val="28"/>
        </w:rPr>
        <w:t xml:space="preserve"> и потребителем: в одном слове или краткой фразе сконцентрированы сведения о происхождении, качестве, ценностных ориентирах бренда и его философии.</w:t>
      </w:r>
    </w:p>
    <w:p w14:paraId="25C6E1ED" w14:textId="64B0CB34" w:rsidR="00281660" w:rsidRPr="007D3D05" w:rsidRDefault="00281660" w:rsidP="00EA68CA">
      <w:pPr>
        <w:spacing w:after="0" w:line="240" w:lineRule="auto"/>
        <w:ind w:firstLine="709"/>
        <w:jc w:val="both"/>
        <w:rPr>
          <w:rFonts w:ascii="Times New Roman" w:hAnsi="Times New Roman"/>
          <w:sz w:val="28"/>
          <w:szCs w:val="28"/>
        </w:rPr>
      </w:pPr>
      <w:bookmarkStart w:id="3" w:name="_Hlk216017362"/>
      <w:r w:rsidRPr="007D3D05">
        <w:rPr>
          <w:rFonts w:ascii="Times New Roman" w:hAnsi="Times New Roman"/>
          <w:b/>
          <w:bCs/>
          <w:sz w:val="28"/>
          <w:szCs w:val="28"/>
        </w:rPr>
        <w:t>Актуальность исследования</w:t>
      </w:r>
      <w:r w:rsidRPr="007D3D05">
        <w:rPr>
          <w:rFonts w:ascii="Times New Roman" w:hAnsi="Times New Roman"/>
          <w:sz w:val="28"/>
          <w:szCs w:val="28"/>
        </w:rPr>
        <w:t xml:space="preserve"> обусловлена ростом числа </w:t>
      </w:r>
      <w:r w:rsidR="006533F0" w:rsidRPr="007D3D05">
        <w:rPr>
          <w:rFonts w:ascii="Times New Roman" w:hAnsi="Times New Roman"/>
          <w:sz w:val="28"/>
          <w:szCs w:val="28"/>
        </w:rPr>
        <w:t>казахстански</w:t>
      </w:r>
      <w:r w:rsidRPr="007D3D05">
        <w:rPr>
          <w:rFonts w:ascii="Times New Roman" w:hAnsi="Times New Roman"/>
          <w:sz w:val="28"/>
          <w:szCs w:val="28"/>
        </w:rPr>
        <w:t>х брендов и усилением конкуренции на внутреннем и глобальном рынках при одновременном недостаточном описании процессов коммерческой номинации и необходимостью</w:t>
      </w:r>
      <w:bookmarkEnd w:id="3"/>
      <w:r w:rsidRPr="007D3D05">
        <w:rPr>
          <w:rFonts w:ascii="Times New Roman" w:hAnsi="Times New Roman"/>
          <w:sz w:val="28"/>
          <w:szCs w:val="28"/>
        </w:rPr>
        <w:t xml:space="preserve"> системного изучения лингвистических механизмов формирования имени продукта в казахстанском контексте, где сосуществуют и взаимодействуют различные языки и культурные коды. Несмотря на высокий интерес к брендингу в смежных дисциплинах – маркетинге, социологии, психологии, философии, культурологии, – лингвистическое осмысление этого феномена в казахстанской науке до настоящего времени остается фрагментарным. </w:t>
      </w:r>
    </w:p>
    <w:p w14:paraId="6D70684C" w14:textId="77777777" w:rsidR="006533F0" w:rsidRPr="007D3D05" w:rsidRDefault="00281660"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Объект</w:t>
      </w:r>
      <w:r w:rsidRPr="007D3D05">
        <w:rPr>
          <w:rFonts w:ascii="Times New Roman" w:hAnsi="Times New Roman"/>
          <w:sz w:val="28"/>
          <w:szCs w:val="28"/>
        </w:rPr>
        <w:t xml:space="preserve"> исследования – бренд-дискурс, рассматриваемый в рамках современной теории номинации. </w:t>
      </w:r>
    </w:p>
    <w:p w14:paraId="04CEA6A2" w14:textId="209A1AC4" w:rsidR="00281660" w:rsidRPr="007D3D05" w:rsidRDefault="00281660"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Предмет</w:t>
      </w:r>
      <w:r w:rsidRPr="007D3D05">
        <w:rPr>
          <w:rFonts w:ascii="Times New Roman" w:hAnsi="Times New Roman"/>
          <w:sz w:val="28"/>
          <w:szCs w:val="28"/>
        </w:rPr>
        <w:t xml:space="preserve"> исследования – способы формирования имен казахстанских брендов (их принципы, лексико</w:t>
      </w:r>
      <w:r w:rsidR="00EA68CA" w:rsidRPr="007D3D05">
        <w:rPr>
          <w:rFonts w:ascii="Times New Roman" w:hAnsi="Times New Roman"/>
          <w:sz w:val="28"/>
          <w:szCs w:val="28"/>
          <w:lang w:val="kk-KZ"/>
        </w:rPr>
        <w:t>-</w:t>
      </w:r>
      <w:r w:rsidRPr="007D3D05">
        <w:rPr>
          <w:rFonts w:ascii="Times New Roman" w:hAnsi="Times New Roman"/>
          <w:sz w:val="28"/>
          <w:szCs w:val="28"/>
        </w:rPr>
        <w:t>семантические и словообразовательные модели), а также репрезентация национально</w:t>
      </w:r>
      <w:r w:rsidR="00EA68CA" w:rsidRPr="007D3D05">
        <w:rPr>
          <w:rFonts w:ascii="Times New Roman" w:hAnsi="Times New Roman"/>
          <w:sz w:val="28"/>
          <w:szCs w:val="28"/>
          <w:lang w:val="kk-KZ"/>
        </w:rPr>
        <w:t>-</w:t>
      </w:r>
      <w:r w:rsidRPr="007D3D05">
        <w:rPr>
          <w:rFonts w:ascii="Times New Roman" w:hAnsi="Times New Roman"/>
          <w:sz w:val="28"/>
          <w:szCs w:val="28"/>
        </w:rPr>
        <w:t xml:space="preserve">культурной специфики в этих наименованиях. </w:t>
      </w:r>
    </w:p>
    <w:p w14:paraId="42FE6E99" w14:textId="5BFF6E91"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Целью</w:t>
      </w:r>
      <w:r w:rsidRPr="007D3D05">
        <w:rPr>
          <w:rFonts w:ascii="Times New Roman" w:hAnsi="Times New Roman"/>
          <w:sz w:val="28"/>
          <w:szCs w:val="28"/>
        </w:rPr>
        <w:t xml:space="preserve"> данного исследования является лингвистическое осмысление и анализ процесса формирования имен казахстанских брендов. Для ее достижения в работе поставлены следующие </w:t>
      </w:r>
      <w:r w:rsidRPr="007D3D05">
        <w:rPr>
          <w:rFonts w:ascii="Times New Roman" w:hAnsi="Times New Roman"/>
          <w:b/>
          <w:bCs/>
          <w:sz w:val="28"/>
          <w:szCs w:val="28"/>
        </w:rPr>
        <w:t>задачи:</w:t>
      </w:r>
      <w:r w:rsidRPr="007D3D05">
        <w:rPr>
          <w:rFonts w:ascii="Times New Roman" w:hAnsi="Times New Roman"/>
          <w:sz w:val="28"/>
          <w:szCs w:val="28"/>
        </w:rPr>
        <w:t xml:space="preserve"> </w:t>
      </w:r>
    </w:p>
    <w:p w14:paraId="35E5C97D" w14:textId="7C65B7B7" w:rsidR="00EF1544" w:rsidRPr="007D3D05" w:rsidRDefault="00EF1544" w:rsidP="00EA68CA">
      <w:pPr>
        <w:tabs>
          <w:tab w:val="left" w:pos="993"/>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1.</w:t>
      </w:r>
      <w:r w:rsidRPr="007D3D05">
        <w:rPr>
          <w:rFonts w:ascii="Times New Roman" w:hAnsi="Times New Roman"/>
          <w:sz w:val="28"/>
          <w:szCs w:val="28"/>
        </w:rPr>
        <w:tab/>
        <w:t>Рассмотреть и классифицировать основные концепции брендинга в трудах зарубежных и отечественных исследователей</w:t>
      </w:r>
      <w:r w:rsidR="00EA68CA" w:rsidRPr="007D3D05">
        <w:rPr>
          <w:rFonts w:ascii="Times New Roman" w:hAnsi="Times New Roman"/>
          <w:sz w:val="28"/>
          <w:szCs w:val="28"/>
          <w:lang w:val="kk-KZ"/>
        </w:rPr>
        <w:t>.</w:t>
      </w:r>
    </w:p>
    <w:p w14:paraId="4B6F8C16" w14:textId="45F594D3" w:rsidR="00EF1544" w:rsidRPr="007D3D05" w:rsidRDefault="00EF1544" w:rsidP="00EA68CA">
      <w:pPr>
        <w:tabs>
          <w:tab w:val="left" w:pos="993"/>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2.</w:t>
      </w:r>
      <w:r w:rsidRPr="007D3D05">
        <w:rPr>
          <w:rFonts w:ascii="Times New Roman" w:hAnsi="Times New Roman"/>
          <w:sz w:val="28"/>
          <w:szCs w:val="28"/>
        </w:rPr>
        <w:tab/>
        <w:t>Проанализировать мировые тренды и языковые модели формирования брендов с учетом нормативно-правового регулирования процессов брендинга в Казахстане и зарубежных странах</w:t>
      </w:r>
      <w:r w:rsidR="00EA68CA" w:rsidRPr="007D3D05">
        <w:rPr>
          <w:rFonts w:ascii="Times New Roman" w:hAnsi="Times New Roman"/>
          <w:sz w:val="28"/>
          <w:szCs w:val="28"/>
          <w:lang w:val="kk-KZ"/>
        </w:rPr>
        <w:t>.</w:t>
      </w:r>
    </w:p>
    <w:p w14:paraId="115E135E" w14:textId="3B0FEC40" w:rsidR="00EF1544" w:rsidRPr="007D3D05" w:rsidRDefault="00EF1544" w:rsidP="00EA68CA">
      <w:pPr>
        <w:tabs>
          <w:tab w:val="left" w:pos="993"/>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3.</w:t>
      </w:r>
      <w:r w:rsidRPr="007D3D05">
        <w:rPr>
          <w:rFonts w:ascii="Times New Roman" w:hAnsi="Times New Roman"/>
          <w:sz w:val="28"/>
          <w:szCs w:val="28"/>
        </w:rPr>
        <w:tab/>
        <w:t>Выявить системные языковые механизмы, лежащие в основе создания брендовых имен в Казахстане, на материале наименований четырех товарных категорий (алкоголь, молочная продукция, мукомольная продукция, одежда)</w:t>
      </w:r>
      <w:r w:rsidR="00EA68CA" w:rsidRPr="007D3D05">
        <w:rPr>
          <w:rFonts w:ascii="Times New Roman" w:hAnsi="Times New Roman"/>
          <w:sz w:val="28"/>
          <w:szCs w:val="28"/>
          <w:lang w:val="kk-KZ"/>
        </w:rPr>
        <w:t>.</w:t>
      </w:r>
    </w:p>
    <w:p w14:paraId="6119BBC9" w14:textId="7991B5DB" w:rsidR="00EF1544" w:rsidRPr="007D3D05" w:rsidRDefault="00EF1544" w:rsidP="00EA68CA">
      <w:pPr>
        <w:tabs>
          <w:tab w:val="left" w:pos="993"/>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4.</w:t>
      </w:r>
      <w:r w:rsidRPr="007D3D05">
        <w:rPr>
          <w:rFonts w:ascii="Times New Roman" w:hAnsi="Times New Roman"/>
          <w:sz w:val="28"/>
          <w:szCs w:val="28"/>
        </w:rPr>
        <w:tab/>
        <w:t>Определить факторы привлекательности, ассоциативной значимости и успешности названий казахстанских брендов на основе результатов анкетирования</w:t>
      </w:r>
      <w:r w:rsidR="00EA68CA" w:rsidRPr="007D3D05">
        <w:rPr>
          <w:rFonts w:ascii="Times New Roman" w:hAnsi="Times New Roman"/>
          <w:sz w:val="28"/>
          <w:szCs w:val="28"/>
          <w:lang w:val="kk-KZ"/>
        </w:rPr>
        <w:t>.</w:t>
      </w:r>
    </w:p>
    <w:p w14:paraId="33460887" w14:textId="77777777" w:rsidR="00EF1544" w:rsidRPr="007D3D05" w:rsidRDefault="00EF1544" w:rsidP="00EA68CA">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5.</w:t>
      </w:r>
      <w:r w:rsidRPr="007D3D05">
        <w:rPr>
          <w:rFonts w:ascii="Times New Roman" w:hAnsi="Times New Roman"/>
          <w:sz w:val="28"/>
          <w:szCs w:val="28"/>
        </w:rPr>
        <w:tab/>
        <w:t xml:space="preserve">Выделить казахстанскую специфику в названиях брендов и охарактеризовать национальную составляющую в брендинге широкоизвестных отечественных товаров. </w:t>
      </w:r>
    </w:p>
    <w:p w14:paraId="4CF55CF0" w14:textId="47300B3B"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Научная новизна</w:t>
      </w:r>
      <w:r w:rsidRPr="007D3D05">
        <w:rPr>
          <w:rFonts w:ascii="Times New Roman" w:hAnsi="Times New Roman"/>
          <w:sz w:val="28"/>
          <w:szCs w:val="28"/>
        </w:rPr>
        <w:t xml:space="preserve"> исследования состоит в комплексном описании казахстанского брендинга как особого направления современной теории номинации: на материале четырёх товарных категорий впервые системно выявлены и описаны принципы и языковые механизмы формирования имени бренда (включая их лексико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семантические и словообразовательные модели), показана зависимость их восприятия от отраслевой специфики и </w:t>
      </w:r>
      <w:r w:rsidR="002731C8" w:rsidRPr="007D3D05">
        <w:rPr>
          <w:rFonts w:ascii="Times New Roman" w:hAnsi="Times New Roman"/>
          <w:sz w:val="28"/>
          <w:szCs w:val="28"/>
          <w:lang w:val="kk-KZ"/>
        </w:rPr>
        <w:t>дана характеристика</w:t>
      </w:r>
      <w:r w:rsidRPr="007D3D05">
        <w:rPr>
          <w:rFonts w:ascii="Times New Roman" w:hAnsi="Times New Roman"/>
          <w:sz w:val="28"/>
          <w:szCs w:val="28"/>
        </w:rPr>
        <w:t xml:space="preserve"> национальн</w:t>
      </w:r>
      <w:r w:rsidR="002731C8" w:rsidRPr="007D3D05">
        <w:rPr>
          <w:rFonts w:ascii="Times New Roman" w:hAnsi="Times New Roman"/>
          <w:sz w:val="28"/>
          <w:szCs w:val="28"/>
          <w:lang w:val="kk-KZ"/>
        </w:rPr>
        <w:t>ой</w:t>
      </w:r>
      <w:r w:rsidRPr="007D3D05">
        <w:rPr>
          <w:rFonts w:ascii="Times New Roman" w:hAnsi="Times New Roman"/>
          <w:sz w:val="28"/>
          <w:szCs w:val="28"/>
        </w:rPr>
        <w:t xml:space="preserve"> составляющ</w:t>
      </w:r>
      <w:r w:rsidR="002731C8" w:rsidRPr="007D3D05">
        <w:rPr>
          <w:rFonts w:ascii="Times New Roman" w:hAnsi="Times New Roman"/>
          <w:sz w:val="28"/>
          <w:szCs w:val="28"/>
          <w:lang w:val="kk-KZ"/>
        </w:rPr>
        <w:t>ей</w:t>
      </w:r>
      <w:r w:rsidRPr="007D3D05">
        <w:rPr>
          <w:rFonts w:ascii="Times New Roman" w:hAnsi="Times New Roman"/>
          <w:sz w:val="28"/>
          <w:szCs w:val="28"/>
        </w:rPr>
        <w:t>, репрезентирующ</w:t>
      </w:r>
      <w:r w:rsidR="002731C8" w:rsidRPr="007D3D05">
        <w:rPr>
          <w:rFonts w:ascii="Times New Roman" w:hAnsi="Times New Roman"/>
          <w:sz w:val="28"/>
          <w:szCs w:val="28"/>
          <w:lang w:val="kk-KZ"/>
        </w:rPr>
        <w:t>ей</w:t>
      </w:r>
      <w:r w:rsidRPr="007D3D05">
        <w:rPr>
          <w:rFonts w:ascii="Times New Roman" w:hAnsi="Times New Roman"/>
          <w:sz w:val="28"/>
          <w:szCs w:val="28"/>
        </w:rPr>
        <w:t xml:space="preserve"> культурный код, многоязычие и современную казахстанскую идентичность</w:t>
      </w:r>
      <w:r w:rsidR="002046FD" w:rsidRPr="007D3D05">
        <w:rPr>
          <w:rFonts w:ascii="Times New Roman" w:hAnsi="Times New Roman"/>
          <w:sz w:val="28"/>
          <w:szCs w:val="28"/>
        </w:rPr>
        <w:t xml:space="preserve">. </w:t>
      </w:r>
    </w:p>
    <w:p w14:paraId="01428330" w14:textId="77777777" w:rsidR="003E022D"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условиях глобализации и цифровизации мирового пространства особую значимость приобретает проблема эффективной коммуникации между производителем и потребителем, в которой важнейшим </w:t>
      </w:r>
      <w:r w:rsidR="00ED1DB1" w:rsidRPr="007D3D05">
        <w:rPr>
          <w:rFonts w:ascii="Times New Roman" w:hAnsi="Times New Roman"/>
          <w:sz w:val="28"/>
          <w:szCs w:val="28"/>
        </w:rPr>
        <w:t xml:space="preserve">фактором выступает имя бренда, выполняющее </w:t>
      </w:r>
      <w:r w:rsidRPr="007D3D05">
        <w:rPr>
          <w:rFonts w:ascii="Times New Roman" w:hAnsi="Times New Roman"/>
          <w:sz w:val="28"/>
          <w:szCs w:val="28"/>
        </w:rPr>
        <w:t xml:space="preserve">функцию культурного маркера, носителя ценностей, ожиданий и образов, формируя в сознании потребителя устойчивые ассоциативные связи. Таким образом, брендинг представляет собой не только маркетинговую стратегию, но и многоуровневое лингвокогнитивное явление, требующее комплексного анализа. </w:t>
      </w:r>
    </w:p>
    <w:p w14:paraId="471AEAB9" w14:textId="5229AB4F" w:rsidR="00F21488" w:rsidRPr="007D3D05" w:rsidRDefault="00F21488"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Теоретико</w:t>
      </w:r>
      <w:r w:rsidR="00EA68CA" w:rsidRPr="007D3D05">
        <w:rPr>
          <w:rFonts w:ascii="Times New Roman" w:hAnsi="Times New Roman"/>
          <w:b/>
          <w:bCs/>
          <w:sz w:val="28"/>
          <w:szCs w:val="28"/>
          <w:lang w:val="kk-KZ"/>
        </w:rPr>
        <w:t>-</w:t>
      </w:r>
      <w:r w:rsidRPr="007D3D05">
        <w:rPr>
          <w:rFonts w:ascii="Times New Roman" w:hAnsi="Times New Roman"/>
          <w:b/>
          <w:bCs/>
          <w:sz w:val="28"/>
          <w:szCs w:val="28"/>
        </w:rPr>
        <w:t>методологической базой</w:t>
      </w:r>
      <w:r w:rsidRPr="007D3D05">
        <w:rPr>
          <w:rFonts w:ascii="Times New Roman" w:hAnsi="Times New Roman"/>
          <w:sz w:val="28"/>
          <w:szCs w:val="28"/>
        </w:rPr>
        <w:t xml:space="preserve"> исследования послужили работы ведущих зарубежных </w:t>
      </w:r>
      <w:r w:rsidR="006533F0" w:rsidRPr="007D3D05">
        <w:rPr>
          <w:rFonts w:ascii="Times New Roman" w:hAnsi="Times New Roman"/>
          <w:sz w:val="28"/>
          <w:szCs w:val="28"/>
        </w:rPr>
        <w:t xml:space="preserve">и казахстанских </w:t>
      </w:r>
      <w:r w:rsidRPr="007D3D05">
        <w:rPr>
          <w:rFonts w:ascii="Times New Roman" w:hAnsi="Times New Roman"/>
          <w:sz w:val="28"/>
          <w:szCs w:val="28"/>
        </w:rPr>
        <w:t>учёных в области теории номинации и ономастики (Е.С. Кубрякова, В.Н. Телия, А.В. Суперанская, А.А. Уфимцева, Н.Д. Голев, М.В. Голомидова, Н.В. Подольская</w:t>
      </w:r>
      <w:r w:rsidR="00141024" w:rsidRPr="007D3D05">
        <w:rPr>
          <w:rFonts w:ascii="Times New Roman" w:hAnsi="Times New Roman"/>
          <w:sz w:val="28"/>
          <w:szCs w:val="28"/>
        </w:rPr>
        <w:t>, Л.К. Жаналина</w:t>
      </w:r>
      <w:r w:rsidRPr="007D3D05">
        <w:rPr>
          <w:rFonts w:ascii="Times New Roman" w:hAnsi="Times New Roman"/>
          <w:sz w:val="28"/>
          <w:szCs w:val="28"/>
        </w:rPr>
        <w:t>); коммерческой номинации и нейминга (М.Е. Новичихина, И.П. Ромашова, Н.А. Стадульская, П.А. Сиганова, Е.Ю. Позднякова, М. Данези</w:t>
      </w:r>
      <w:r w:rsidR="002A6661" w:rsidRPr="007D3D05">
        <w:rPr>
          <w:rFonts w:ascii="Times New Roman" w:hAnsi="Times New Roman"/>
          <w:sz w:val="28"/>
          <w:szCs w:val="28"/>
        </w:rPr>
        <w:t>, Е.А. Журавлева, Г.С. Исаева</w:t>
      </w:r>
      <w:r w:rsidRPr="007D3D05">
        <w:rPr>
          <w:rFonts w:ascii="Times New Roman" w:hAnsi="Times New Roman"/>
          <w:sz w:val="28"/>
          <w:szCs w:val="28"/>
        </w:rPr>
        <w:t xml:space="preserve">); когнитивной лингвистики, лексической семантики и лингвокультурологии (Е.С. Кубрякова, В.Н. Телия, Е.М. Верещагин, В.Г. Костомаров, Г.В. Колшанский, </w:t>
      </w:r>
      <w:r w:rsidR="0059464E" w:rsidRPr="007D3D05">
        <w:rPr>
          <w:rFonts w:ascii="Times New Roman" w:hAnsi="Times New Roman"/>
          <w:sz w:val="28"/>
          <w:szCs w:val="28"/>
        </w:rPr>
        <w:t xml:space="preserve">Г. Лакофф,  </w:t>
      </w:r>
      <w:r w:rsidRPr="007D3D05">
        <w:rPr>
          <w:rFonts w:ascii="Times New Roman" w:hAnsi="Times New Roman"/>
          <w:sz w:val="28"/>
          <w:szCs w:val="28"/>
        </w:rPr>
        <w:t>Е.М. Вольф, В.В. Красных,</w:t>
      </w:r>
      <w:r w:rsidR="0059464E" w:rsidRPr="007D3D05">
        <w:rPr>
          <w:rFonts w:ascii="Times New Roman" w:hAnsi="Times New Roman"/>
          <w:sz w:val="28"/>
          <w:szCs w:val="28"/>
        </w:rPr>
        <w:t xml:space="preserve"> Ж.А. Джамбаева</w:t>
      </w:r>
      <w:r w:rsidRPr="007D3D05">
        <w:rPr>
          <w:rFonts w:ascii="Times New Roman" w:hAnsi="Times New Roman"/>
          <w:sz w:val="28"/>
          <w:szCs w:val="28"/>
        </w:rPr>
        <w:t>); прагмалингвистики и теории речевого воздействия (Н.Д. Арутюнова, О.С. Иссерс, Е.А. Давыденко, Н.А.</w:t>
      </w:r>
      <w:r w:rsidR="00EA68CA" w:rsidRPr="007D3D05">
        <w:rPr>
          <w:rFonts w:ascii="Times New Roman" w:hAnsi="Times New Roman"/>
          <w:sz w:val="28"/>
          <w:szCs w:val="28"/>
          <w:lang w:val="kk-KZ"/>
        </w:rPr>
        <w:t> </w:t>
      </w:r>
      <w:r w:rsidRPr="007D3D05">
        <w:rPr>
          <w:rFonts w:ascii="Times New Roman" w:hAnsi="Times New Roman"/>
          <w:sz w:val="28"/>
          <w:szCs w:val="28"/>
        </w:rPr>
        <w:t>Чудаева); семиотики и теории культуры (Ю.М. Лотман, Р. Барт, М. Данези); теории брендинга и маркетинговых коммуникаций (Д. Аакер, К.Л.</w:t>
      </w:r>
      <w:r w:rsidR="00EA68CA" w:rsidRPr="007D3D05">
        <w:rPr>
          <w:rFonts w:ascii="Times New Roman" w:hAnsi="Times New Roman"/>
          <w:sz w:val="28"/>
          <w:szCs w:val="28"/>
          <w:lang w:val="kk-KZ"/>
        </w:rPr>
        <w:t> </w:t>
      </w:r>
      <w:r w:rsidRPr="007D3D05">
        <w:rPr>
          <w:rFonts w:ascii="Times New Roman" w:hAnsi="Times New Roman"/>
          <w:sz w:val="28"/>
          <w:szCs w:val="28"/>
        </w:rPr>
        <w:t>Келлер, Ф. Котлер, П. Темпорал, Ж.-Н. Капферер</w:t>
      </w:r>
      <w:r w:rsidR="002A6661" w:rsidRPr="007D3D05">
        <w:rPr>
          <w:rFonts w:ascii="Times New Roman" w:hAnsi="Times New Roman"/>
          <w:sz w:val="28"/>
          <w:szCs w:val="28"/>
        </w:rPr>
        <w:t xml:space="preserve">, </w:t>
      </w:r>
      <w:r w:rsidR="0059464E" w:rsidRPr="007D3D05">
        <w:rPr>
          <w:rFonts w:ascii="Times New Roman" w:hAnsi="Times New Roman"/>
          <w:sz w:val="28"/>
          <w:szCs w:val="28"/>
        </w:rPr>
        <w:t>Г.Н. Поваляшко, А.Р.</w:t>
      </w:r>
      <w:r w:rsidR="00EA68CA" w:rsidRPr="007D3D05">
        <w:rPr>
          <w:rFonts w:ascii="Times New Roman" w:hAnsi="Times New Roman"/>
          <w:sz w:val="28"/>
          <w:szCs w:val="28"/>
          <w:lang w:val="kk-KZ"/>
        </w:rPr>
        <w:t> </w:t>
      </w:r>
      <w:r w:rsidR="0059464E" w:rsidRPr="007D3D05">
        <w:rPr>
          <w:rFonts w:ascii="Times New Roman" w:hAnsi="Times New Roman"/>
          <w:sz w:val="28"/>
          <w:szCs w:val="28"/>
        </w:rPr>
        <w:t xml:space="preserve">Хазбулатов, </w:t>
      </w:r>
      <w:r w:rsidR="002A6661" w:rsidRPr="007D3D05">
        <w:rPr>
          <w:rFonts w:ascii="Times New Roman" w:hAnsi="Times New Roman"/>
          <w:sz w:val="28"/>
          <w:szCs w:val="28"/>
        </w:rPr>
        <w:t>Б.А. Ахатова, К. Павленко</w:t>
      </w:r>
      <w:r w:rsidR="0059464E" w:rsidRPr="007D3D05">
        <w:rPr>
          <w:rFonts w:ascii="Times New Roman" w:hAnsi="Times New Roman"/>
          <w:sz w:val="28"/>
          <w:szCs w:val="28"/>
        </w:rPr>
        <w:t>, Л.С. Ахметова, С.С. Ахметов, М.Р.</w:t>
      </w:r>
      <w:r w:rsidR="00EA68CA" w:rsidRPr="007D3D05">
        <w:rPr>
          <w:rFonts w:ascii="Times New Roman" w:hAnsi="Times New Roman"/>
          <w:sz w:val="28"/>
          <w:szCs w:val="28"/>
          <w:lang w:val="kk-KZ"/>
        </w:rPr>
        <w:t> </w:t>
      </w:r>
      <w:r w:rsidR="0059464E" w:rsidRPr="007D3D05">
        <w:rPr>
          <w:rFonts w:ascii="Times New Roman" w:hAnsi="Times New Roman"/>
          <w:sz w:val="28"/>
          <w:szCs w:val="28"/>
        </w:rPr>
        <w:t>Смыкова</w:t>
      </w:r>
      <w:r w:rsidRPr="007D3D05">
        <w:rPr>
          <w:rFonts w:ascii="Times New Roman" w:hAnsi="Times New Roman"/>
          <w:sz w:val="28"/>
          <w:szCs w:val="28"/>
        </w:rPr>
        <w:t>), что обеспечило междисциплинарный анализ имени бренда как особог</w:t>
      </w:r>
      <w:r w:rsidR="00EA68CA" w:rsidRPr="007D3D05">
        <w:rPr>
          <w:rFonts w:ascii="Times New Roman" w:hAnsi="Times New Roman"/>
          <w:sz w:val="28"/>
          <w:szCs w:val="28"/>
        </w:rPr>
        <w:t>о типа онимии, инструмента бренд-</w:t>
      </w:r>
      <w:r w:rsidRPr="007D3D05">
        <w:rPr>
          <w:rFonts w:ascii="Times New Roman" w:hAnsi="Times New Roman"/>
          <w:sz w:val="28"/>
          <w:szCs w:val="28"/>
        </w:rPr>
        <w:t xml:space="preserve">коммуникации и репрезентанта культурного кода. </w:t>
      </w:r>
    </w:p>
    <w:p w14:paraId="615C2644" w14:textId="0530BC0D" w:rsidR="009A66D4" w:rsidRPr="007D3D05" w:rsidRDefault="009A66D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Методы и приемы исследования</w:t>
      </w:r>
      <w:r w:rsidRPr="007D3D05">
        <w:rPr>
          <w:rFonts w:ascii="Times New Roman" w:hAnsi="Times New Roman"/>
          <w:sz w:val="28"/>
          <w:szCs w:val="28"/>
        </w:rPr>
        <w:t>. При выполнении исследовательских задач использовались как общенаучные, так и собственно лингвистические методы: систематизация и обобщение, описательный метод, компонентный и структурно</w:t>
      </w:r>
      <w:r w:rsidRPr="007D3D05">
        <w:rPr>
          <w:rFonts w:ascii="MS Mincho" w:eastAsia="MS Mincho" w:hAnsi="MS Mincho" w:cs="MS Mincho" w:hint="eastAsia"/>
          <w:sz w:val="28"/>
          <w:szCs w:val="28"/>
        </w:rPr>
        <w:t>‑</w:t>
      </w:r>
      <w:r w:rsidRPr="007D3D05">
        <w:rPr>
          <w:rFonts w:ascii="Times New Roman" w:hAnsi="Times New Roman"/>
          <w:sz w:val="28"/>
          <w:szCs w:val="28"/>
        </w:rPr>
        <w:t>семантический анализ, словообразовательный анализ, дискурсивный и сопоставительный анализ, а также социолингвистический метод анкетирования и статистическая обработка эмпирических данных. Многоаспектность предмета исследования – имени бренда как языкового знака, элемента бренд</w:t>
      </w:r>
      <w:r w:rsidRPr="007D3D05">
        <w:rPr>
          <w:rFonts w:ascii="MS Mincho" w:eastAsia="MS Mincho" w:hAnsi="MS Mincho" w:cs="MS Mincho" w:hint="eastAsia"/>
          <w:sz w:val="28"/>
          <w:szCs w:val="28"/>
        </w:rPr>
        <w:t>‑</w:t>
      </w:r>
      <w:r w:rsidRPr="007D3D05">
        <w:rPr>
          <w:rFonts w:ascii="Times New Roman" w:hAnsi="Times New Roman"/>
          <w:sz w:val="28"/>
          <w:szCs w:val="28"/>
        </w:rPr>
        <w:t>дискурса и маркера национальной идентичности – обусловила использование комплексной методики. Описательный метод и приёмы систематизации обеспечили инвентаризацию и первичную классификацию 1494 наименований казахстанских брендов четырёх товарных категорий. Компонентный, структурно</w:t>
      </w:r>
      <w:r w:rsidR="00EA68CA" w:rsidRPr="007D3D05">
        <w:rPr>
          <w:rFonts w:ascii="Times New Roman" w:hAnsi="Times New Roman"/>
          <w:sz w:val="28"/>
          <w:szCs w:val="28"/>
          <w:lang w:val="kk-KZ"/>
        </w:rPr>
        <w:t>-</w:t>
      </w:r>
      <w:r w:rsidRPr="007D3D05">
        <w:rPr>
          <w:rFonts w:ascii="Times New Roman" w:hAnsi="Times New Roman"/>
          <w:sz w:val="28"/>
          <w:szCs w:val="28"/>
        </w:rPr>
        <w:t>семантический и словообразовательный анализ позволили выявить лексико</w:t>
      </w:r>
      <w:r w:rsidRPr="007D3D05">
        <w:rPr>
          <w:rFonts w:ascii="MS Mincho" w:eastAsia="MS Mincho" w:hAnsi="MS Mincho" w:cs="MS Mincho" w:hint="eastAsia"/>
          <w:sz w:val="28"/>
          <w:szCs w:val="28"/>
        </w:rPr>
        <w:t>‑</w:t>
      </w:r>
      <w:r w:rsidRPr="007D3D05">
        <w:rPr>
          <w:rFonts w:ascii="Times New Roman" w:hAnsi="Times New Roman"/>
          <w:sz w:val="28"/>
          <w:szCs w:val="28"/>
        </w:rPr>
        <w:t>семантические группы и модели словообразования. Дискурсивный и сопоставительный анализ применялись для интерпретации бренд</w:t>
      </w:r>
      <w:r w:rsidR="00EA68CA" w:rsidRPr="007D3D05">
        <w:rPr>
          <w:rFonts w:ascii="Times New Roman" w:hAnsi="Times New Roman"/>
          <w:sz w:val="28"/>
          <w:szCs w:val="28"/>
          <w:lang w:val="kk-KZ"/>
        </w:rPr>
        <w:t>-</w:t>
      </w:r>
      <w:r w:rsidRPr="007D3D05">
        <w:rPr>
          <w:rFonts w:ascii="Times New Roman" w:hAnsi="Times New Roman"/>
          <w:sz w:val="28"/>
          <w:szCs w:val="28"/>
        </w:rPr>
        <w:t>имён в контексте казахстанского и глобального бренд</w:t>
      </w:r>
      <w:r w:rsidR="00EA68CA" w:rsidRPr="007D3D05">
        <w:rPr>
          <w:rFonts w:ascii="Times New Roman" w:hAnsi="Times New Roman"/>
          <w:sz w:val="28"/>
          <w:szCs w:val="28"/>
          <w:lang w:val="kk-KZ"/>
        </w:rPr>
        <w:t>-</w:t>
      </w:r>
      <w:r w:rsidRPr="007D3D05">
        <w:rPr>
          <w:rFonts w:ascii="Times New Roman" w:hAnsi="Times New Roman"/>
          <w:sz w:val="28"/>
          <w:szCs w:val="28"/>
        </w:rPr>
        <w:t>пространства, установления соотношения процессов унификации и локализации, а также описания репрезентации национально</w:t>
      </w:r>
      <w:r w:rsidRPr="007D3D05">
        <w:rPr>
          <w:rFonts w:ascii="MS Mincho" w:eastAsia="MS Mincho" w:hAnsi="MS Mincho" w:cs="MS Mincho" w:hint="eastAsia"/>
          <w:sz w:val="28"/>
          <w:szCs w:val="28"/>
        </w:rPr>
        <w:t>‑</w:t>
      </w:r>
      <w:r w:rsidRPr="007D3D05">
        <w:rPr>
          <w:rFonts w:ascii="Times New Roman" w:hAnsi="Times New Roman"/>
          <w:sz w:val="28"/>
          <w:szCs w:val="28"/>
        </w:rPr>
        <w:t>культурного кода. Социолингвистический метод анкетирования и последующая статистическая обработка ответов 251 респондента обеспечили сопоставление лингвистических характеристик бренд</w:t>
      </w:r>
      <w:r w:rsidRPr="007D3D05">
        <w:rPr>
          <w:rFonts w:ascii="MS Mincho" w:eastAsia="MS Mincho" w:hAnsi="MS Mincho" w:cs="MS Mincho" w:hint="eastAsia"/>
          <w:sz w:val="28"/>
          <w:szCs w:val="28"/>
        </w:rPr>
        <w:t>‑</w:t>
      </w:r>
      <w:r w:rsidRPr="007D3D05">
        <w:rPr>
          <w:rFonts w:ascii="Times New Roman" w:hAnsi="Times New Roman"/>
          <w:sz w:val="28"/>
          <w:szCs w:val="28"/>
        </w:rPr>
        <w:t>имён с особенностями их реального восприятия и оценивания потребителями</w:t>
      </w:r>
      <w:r w:rsidR="00F979D6" w:rsidRPr="007D3D05">
        <w:rPr>
          <w:rFonts w:ascii="Times New Roman" w:hAnsi="Times New Roman"/>
          <w:sz w:val="28"/>
          <w:szCs w:val="28"/>
        </w:rPr>
        <w:t xml:space="preserve">. </w:t>
      </w:r>
    </w:p>
    <w:p w14:paraId="28B32471" w14:textId="39AAFB0A" w:rsidR="002B29A8" w:rsidRPr="007D3D05" w:rsidRDefault="00281660"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Эмпирическую базу</w:t>
      </w:r>
      <w:r w:rsidRPr="007D3D05">
        <w:rPr>
          <w:rFonts w:ascii="Times New Roman" w:hAnsi="Times New Roman"/>
          <w:sz w:val="28"/>
          <w:szCs w:val="28"/>
        </w:rPr>
        <w:t xml:space="preserve"> исследования составляет </w:t>
      </w:r>
      <w:r w:rsidRPr="007D3D05">
        <w:rPr>
          <w:rFonts w:ascii="Times New Roman" w:hAnsi="Times New Roman"/>
          <w:b/>
          <w:sz w:val="28"/>
          <w:szCs w:val="28"/>
        </w:rPr>
        <w:t>1494</w:t>
      </w:r>
      <w:r w:rsidRPr="007D3D05">
        <w:rPr>
          <w:rFonts w:ascii="Times New Roman" w:hAnsi="Times New Roman"/>
          <w:sz w:val="28"/>
          <w:szCs w:val="28"/>
        </w:rPr>
        <w:t xml:space="preserve"> имени бренда четырех основных отраслей национальной экономики: </w:t>
      </w:r>
      <w:r w:rsidRPr="007D3D05">
        <w:rPr>
          <w:rFonts w:ascii="Times New Roman" w:hAnsi="Times New Roman"/>
          <w:b/>
          <w:sz w:val="28"/>
          <w:szCs w:val="28"/>
        </w:rPr>
        <w:t>748</w:t>
      </w:r>
      <w:r w:rsidRPr="007D3D05">
        <w:rPr>
          <w:rFonts w:ascii="Times New Roman" w:hAnsi="Times New Roman"/>
          <w:sz w:val="28"/>
          <w:szCs w:val="28"/>
        </w:rPr>
        <w:t xml:space="preserve"> наименований алкогольных брендов</w:t>
      </w:r>
      <w:r w:rsidR="002A6661" w:rsidRPr="007D3D05">
        <w:rPr>
          <w:rFonts w:ascii="Times New Roman" w:hAnsi="Times New Roman"/>
          <w:sz w:val="28"/>
          <w:szCs w:val="28"/>
        </w:rPr>
        <w:t xml:space="preserve"> (</w:t>
      </w:r>
      <w:r w:rsidR="00BB1140" w:rsidRPr="007D3D05">
        <w:rPr>
          <w:rFonts w:ascii="Times New Roman" w:hAnsi="Times New Roman"/>
          <w:sz w:val="28"/>
          <w:szCs w:val="28"/>
        </w:rPr>
        <w:t>по данным Бюро национальной статистики Агентства по стратегическому планированию и реформам Р</w:t>
      </w:r>
      <w:r w:rsidR="002B29A8" w:rsidRPr="007D3D05">
        <w:rPr>
          <w:rFonts w:ascii="Times New Roman" w:hAnsi="Times New Roman"/>
          <w:sz w:val="28"/>
          <w:szCs w:val="28"/>
        </w:rPr>
        <w:t>К</w:t>
      </w:r>
      <w:r w:rsidR="00BB1140" w:rsidRPr="007D3D05">
        <w:rPr>
          <w:rFonts w:ascii="Times New Roman" w:hAnsi="Times New Roman"/>
          <w:sz w:val="28"/>
          <w:szCs w:val="28"/>
        </w:rPr>
        <w:t xml:space="preserve">: </w:t>
      </w:r>
      <w:hyperlink r:id="rId9" w:history="1">
        <w:r w:rsidR="00BB1140" w:rsidRPr="007D3D05">
          <w:rPr>
            <w:rStyle w:val="ac"/>
            <w:rFonts w:ascii="Times New Roman" w:hAnsi="Times New Roman"/>
            <w:color w:val="auto"/>
            <w:sz w:val="28"/>
            <w:szCs w:val="28"/>
            <w:u w:val="none"/>
          </w:rPr>
          <w:t>https://stat.gov.kz/</w:t>
        </w:r>
      </w:hyperlink>
      <w:r w:rsidR="00BB1140" w:rsidRPr="007D3D05">
        <w:rPr>
          <w:rFonts w:ascii="Times New Roman" w:hAnsi="Times New Roman"/>
          <w:sz w:val="28"/>
          <w:szCs w:val="28"/>
        </w:rPr>
        <w:t xml:space="preserve"> и Мониторингового агентства РК: </w:t>
      </w:r>
      <w:hyperlink r:id="rId10" w:history="1">
        <w:r w:rsidR="00BB1140" w:rsidRPr="007D3D05">
          <w:rPr>
            <w:rStyle w:val="ac"/>
            <w:rFonts w:ascii="Times New Roman" w:hAnsi="Times New Roman"/>
            <w:color w:val="auto"/>
            <w:sz w:val="28"/>
            <w:szCs w:val="28"/>
            <w:u w:val="none"/>
          </w:rPr>
          <w:t>http://energyprom.kz/</w:t>
        </w:r>
      </w:hyperlink>
      <w:r w:rsidR="002A6661" w:rsidRPr="007D3D05">
        <w:rPr>
          <w:rFonts w:ascii="Times New Roman" w:hAnsi="Times New Roman"/>
          <w:sz w:val="28"/>
          <w:szCs w:val="28"/>
        </w:rPr>
        <w:t>)</w:t>
      </w:r>
      <w:r w:rsidRPr="007D3D05">
        <w:rPr>
          <w:rFonts w:ascii="Times New Roman" w:hAnsi="Times New Roman"/>
          <w:sz w:val="28"/>
          <w:szCs w:val="28"/>
        </w:rPr>
        <w:t xml:space="preserve">, </w:t>
      </w:r>
      <w:r w:rsidRPr="007D3D05">
        <w:rPr>
          <w:rFonts w:ascii="Times New Roman" w:hAnsi="Times New Roman"/>
          <w:b/>
          <w:sz w:val="28"/>
          <w:szCs w:val="28"/>
        </w:rPr>
        <w:t>152</w:t>
      </w:r>
      <w:r w:rsidRPr="007D3D05">
        <w:rPr>
          <w:rFonts w:ascii="Times New Roman" w:hAnsi="Times New Roman"/>
          <w:sz w:val="28"/>
          <w:szCs w:val="28"/>
        </w:rPr>
        <w:t xml:space="preserve"> имени брендов молочной продукции</w:t>
      </w:r>
      <w:r w:rsidR="00BB1140" w:rsidRPr="007D3D05">
        <w:rPr>
          <w:rFonts w:ascii="Times New Roman" w:hAnsi="Times New Roman"/>
          <w:sz w:val="28"/>
          <w:szCs w:val="28"/>
        </w:rPr>
        <w:t xml:space="preserve"> (по данным Главного аграрн</w:t>
      </w:r>
      <w:r w:rsidR="002B29A8" w:rsidRPr="007D3D05">
        <w:rPr>
          <w:rFonts w:ascii="Times New Roman" w:hAnsi="Times New Roman"/>
          <w:sz w:val="28"/>
          <w:szCs w:val="28"/>
        </w:rPr>
        <w:t>ого информационного портала РК:</w:t>
      </w:r>
      <w:r w:rsidR="00BB1140" w:rsidRPr="007D3D05">
        <w:rPr>
          <w:rFonts w:ascii="Times New Roman" w:hAnsi="Times New Roman"/>
          <w:sz w:val="28"/>
          <w:szCs w:val="28"/>
        </w:rPr>
        <w:tab/>
      </w:r>
      <w:r w:rsidR="00BB1140" w:rsidRPr="007D3D05">
        <w:rPr>
          <w:rStyle w:val="ac"/>
          <w:rFonts w:ascii="Times New Roman" w:hAnsi="Times New Roman"/>
          <w:color w:val="auto"/>
          <w:sz w:val="28"/>
          <w:szCs w:val="28"/>
          <w:u w:val="none"/>
        </w:rPr>
        <w:t xml:space="preserve">ElDala.kz </w:t>
      </w:r>
      <w:r w:rsidR="00BB1140" w:rsidRPr="007D3D05">
        <w:rPr>
          <w:rFonts w:ascii="Times New Roman" w:hAnsi="Times New Roman"/>
          <w:sz w:val="28"/>
          <w:szCs w:val="28"/>
        </w:rPr>
        <w:t>и</w:t>
      </w:r>
      <w:r w:rsidR="001E5FFA" w:rsidRPr="007D3D05">
        <w:rPr>
          <w:rFonts w:ascii="Times New Roman" w:hAnsi="Times New Roman"/>
          <w:sz w:val="28"/>
          <w:szCs w:val="28"/>
        </w:rPr>
        <w:t xml:space="preserve"> сайта Республиканской палаты молочных и комбинированных пород КРС:  </w:t>
      </w:r>
      <w:hyperlink r:id="rId11" w:history="1">
        <w:r w:rsidR="001E5FFA" w:rsidRPr="007D3D05">
          <w:rPr>
            <w:rStyle w:val="ac"/>
            <w:rFonts w:ascii="Times New Roman" w:hAnsi="Times New Roman"/>
            <w:color w:val="auto"/>
            <w:sz w:val="28"/>
            <w:szCs w:val="28"/>
            <w:u w:val="none"/>
          </w:rPr>
          <w:t>https://qazaqsut.kz/</w:t>
        </w:r>
      </w:hyperlink>
      <w:r w:rsidR="00BB1140" w:rsidRPr="007D3D05">
        <w:rPr>
          <w:rFonts w:ascii="Times New Roman" w:hAnsi="Times New Roman"/>
          <w:sz w:val="28"/>
          <w:szCs w:val="28"/>
        </w:rPr>
        <w:t>)</w:t>
      </w:r>
      <w:r w:rsidRPr="007D3D05">
        <w:rPr>
          <w:rFonts w:ascii="Times New Roman" w:hAnsi="Times New Roman"/>
          <w:sz w:val="28"/>
          <w:szCs w:val="28"/>
        </w:rPr>
        <w:t xml:space="preserve">, </w:t>
      </w:r>
      <w:r w:rsidRPr="007D3D05">
        <w:rPr>
          <w:rFonts w:ascii="Times New Roman" w:hAnsi="Times New Roman"/>
          <w:b/>
          <w:sz w:val="28"/>
          <w:szCs w:val="28"/>
        </w:rPr>
        <w:t>126</w:t>
      </w:r>
      <w:r w:rsidRPr="007D3D05">
        <w:rPr>
          <w:rFonts w:ascii="Times New Roman" w:hAnsi="Times New Roman"/>
          <w:sz w:val="28"/>
          <w:szCs w:val="28"/>
        </w:rPr>
        <w:t xml:space="preserve"> наименований брендов мукомольной продукции </w:t>
      </w:r>
      <w:r w:rsidR="00BB1140" w:rsidRPr="007D3D05">
        <w:rPr>
          <w:rFonts w:ascii="Times New Roman" w:hAnsi="Times New Roman"/>
          <w:sz w:val="28"/>
          <w:szCs w:val="28"/>
        </w:rPr>
        <w:t xml:space="preserve">(по данным Мониторингового агентства РК: </w:t>
      </w:r>
      <w:hyperlink r:id="rId12" w:history="1">
        <w:r w:rsidR="00BB1140" w:rsidRPr="007D3D05">
          <w:rPr>
            <w:rStyle w:val="ac"/>
            <w:rFonts w:ascii="Times New Roman" w:hAnsi="Times New Roman"/>
            <w:color w:val="auto"/>
            <w:sz w:val="28"/>
            <w:szCs w:val="28"/>
            <w:u w:val="none"/>
          </w:rPr>
          <w:t>http://energyprom.kz/</w:t>
        </w:r>
      </w:hyperlink>
      <w:r w:rsidR="001E5FFA" w:rsidRPr="007D3D05">
        <w:rPr>
          <w:rFonts w:ascii="Times New Roman" w:hAnsi="Times New Roman"/>
          <w:sz w:val="28"/>
          <w:szCs w:val="28"/>
        </w:rPr>
        <w:t xml:space="preserve"> и сайта Министерства сельского хозяйства РК</w:t>
      </w:r>
      <w:r w:rsidR="002B29A8" w:rsidRPr="007D3D05">
        <w:rPr>
          <w:rFonts w:ascii="Times New Roman" w:hAnsi="Times New Roman"/>
          <w:sz w:val="28"/>
          <w:szCs w:val="28"/>
        </w:rPr>
        <w:t>:</w:t>
      </w:r>
      <w:r w:rsidR="001E5FFA" w:rsidRPr="007D3D05">
        <w:rPr>
          <w:rFonts w:ascii="Times New Roman" w:hAnsi="Times New Roman"/>
          <w:sz w:val="28"/>
          <w:szCs w:val="28"/>
        </w:rPr>
        <w:t xml:space="preserve"> </w:t>
      </w:r>
      <w:hyperlink r:id="rId13" w:history="1">
        <w:r w:rsidR="002B29A8" w:rsidRPr="007D3D05">
          <w:rPr>
            <w:rStyle w:val="ac"/>
            <w:rFonts w:ascii="Times New Roman" w:hAnsi="Times New Roman"/>
            <w:color w:val="auto"/>
            <w:sz w:val="28"/>
            <w:szCs w:val="28"/>
            <w:u w:val="none"/>
          </w:rPr>
          <w:t>https://www.gov.kz/memleket/entities/moa</w:t>
        </w:r>
      </w:hyperlink>
      <w:r w:rsidR="00BB1140" w:rsidRPr="007D3D05">
        <w:rPr>
          <w:rFonts w:ascii="Times New Roman" w:hAnsi="Times New Roman"/>
          <w:sz w:val="28"/>
          <w:szCs w:val="28"/>
        </w:rPr>
        <w:t xml:space="preserve">) </w:t>
      </w:r>
      <w:r w:rsidRPr="007D3D05">
        <w:rPr>
          <w:rFonts w:ascii="Times New Roman" w:hAnsi="Times New Roman"/>
          <w:sz w:val="28"/>
          <w:szCs w:val="28"/>
        </w:rPr>
        <w:t xml:space="preserve">и </w:t>
      </w:r>
      <w:r w:rsidRPr="007D3D05">
        <w:rPr>
          <w:rFonts w:ascii="Times New Roman" w:hAnsi="Times New Roman"/>
          <w:b/>
          <w:sz w:val="28"/>
          <w:szCs w:val="28"/>
        </w:rPr>
        <w:t>468</w:t>
      </w:r>
      <w:r w:rsidRPr="007D3D05">
        <w:rPr>
          <w:rFonts w:ascii="Times New Roman" w:hAnsi="Times New Roman"/>
          <w:sz w:val="28"/>
          <w:szCs w:val="28"/>
        </w:rPr>
        <w:t xml:space="preserve"> наименований брендов одежды казахстанских производителей</w:t>
      </w:r>
      <w:r w:rsidR="00BB1140" w:rsidRPr="007D3D05">
        <w:rPr>
          <w:rFonts w:ascii="Times New Roman" w:hAnsi="Times New Roman"/>
          <w:sz w:val="28"/>
          <w:szCs w:val="28"/>
        </w:rPr>
        <w:t xml:space="preserve"> (</w:t>
      </w:r>
      <w:r w:rsidR="001E5FFA" w:rsidRPr="007D3D05">
        <w:rPr>
          <w:rFonts w:ascii="Times New Roman" w:hAnsi="Times New Roman"/>
          <w:sz w:val="28"/>
          <w:szCs w:val="28"/>
        </w:rPr>
        <w:t xml:space="preserve">по данным Министерства промышленности и строительства РК: </w:t>
      </w:r>
      <w:hyperlink r:id="rId14" w:history="1">
        <w:r w:rsidR="002B29A8" w:rsidRPr="007D3D05">
          <w:rPr>
            <w:rStyle w:val="ac"/>
            <w:rFonts w:ascii="Times New Roman" w:hAnsi="Times New Roman"/>
            <w:color w:val="auto"/>
            <w:sz w:val="28"/>
            <w:szCs w:val="28"/>
            <w:u w:val="none"/>
          </w:rPr>
          <w:t>https://www.gov.kz/ memleket/entities/mps</w:t>
        </w:r>
      </w:hyperlink>
      <w:r w:rsidR="002B29A8" w:rsidRPr="007D3D05">
        <w:rPr>
          <w:rFonts w:ascii="Times New Roman" w:hAnsi="Times New Roman"/>
          <w:sz w:val="28"/>
          <w:szCs w:val="28"/>
        </w:rPr>
        <w:t xml:space="preserve">, BusinesStat. Анализ рынка одежды в Казахстане в 2019-2023 гг., прогноз на 2024-2028 гг.: </w:t>
      </w:r>
      <w:hyperlink r:id="rId15" w:history="1">
        <w:r w:rsidR="002B29A8" w:rsidRPr="007D3D05">
          <w:rPr>
            <w:rStyle w:val="ac"/>
            <w:rFonts w:ascii="Times New Roman" w:hAnsi="Times New Roman"/>
            <w:color w:val="auto"/>
            <w:sz w:val="28"/>
            <w:szCs w:val="28"/>
            <w:u w:val="none"/>
          </w:rPr>
          <w:t>https://businesstat.ru/news/</w:t>
        </w:r>
      </w:hyperlink>
      <w:r w:rsidR="002B29A8" w:rsidRPr="007D3D05">
        <w:rPr>
          <w:rFonts w:ascii="Times New Roman" w:hAnsi="Times New Roman"/>
          <w:sz w:val="28"/>
          <w:szCs w:val="28"/>
        </w:rPr>
        <w:t xml:space="preserve"> и Дорожной карты развития легкой промышленности РК на 2022-2025 годы: </w:t>
      </w:r>
      <w:hyperlink r:id="rId16" w:history="1">
        <w:r w:rsidR="002B29A8" w:rsidRPr="007D3D05">
          <w:rPr>
            <w:rStyle w:val="ac"/>
            <w:rFonts w:ascii="Times New Roman" w:hAnsi="Times New Roman"/>
            <w:color w:val="auto"/>
            <w:sz w:val="28"/>
            <w:szCs w:val="28"/>
            <w:u w:val="none"/>
          </w:rPr>
          <w:t>https://online.zakon.kz/ Document/?doc_id=31824207</w:t>
        </w:r>
      </w:hyperlink>
      <w:r w:rsidR="00BB1140" w:rsidRPr="007D3D05">
        <w:rPr>
          <w:rFonts w:ascii="Times New Roman" w:hAnsi="Times New Roman"/>
          <w:sz w:val="28"/>
          <w:szCs w:val="28"/>
        </w:rPr>
        <w:t>)</w:t>
      </w:r>
      <w:r w:rsidRPr="007D3D05">
        <w:rPr>
          <w:rFonts w:ascii="Times New Roman" w:hAnsi="Times New Roman"/>
          <w:sz w:val="28"/>
          <w:szCs w:val="28"/>
        </w:rPr>
        <w:t>.</w:t>
      </w:r>
      <w:r w:rsidR="001E5FFA" w:rsidRPr="007D3D05">
        <w:rPr>
          <w:rFonts w:ascii="Times New Roman" w:hAnsi="Times New Roman"/>
          <w:sz w:val="28"/>
          <w:szCs w:val="28"/>
        </w:rPr>
        <w:t xml:space="preserve"> Все указанные данные проверялись дополнительно по отчетам сайта</w:t>
      </w:r>
      <w:r w:rsidRPr="007D3D05">
        <w:rPr>
          <w:rFonts w:ascii="Times New Roman" w:hAnsi="Times New Roman"/>
          <w:sz w:val="28"/>
          <w:szCs w:val="28"/>
        </w:rPr>
        <w:t xml:space="preserve"> </w:t>
      </w:r>
      <w:r w:rsidR="001E5FFA" w:rsidRPr="007D3D05">
        <w:rPr>
          <w:rFonts w:ascii="Times New Roman" w:hAnsi="Times New Roman"/>
          <w:sz w:val="28"/>
          <w:szCs w:val="28"/>
        </w:rPr>
        <w:t xml:space="preserve">Национальной палаты предпринимателей Республики Казахстан «Атамекен»: </w:t>
      </w:r>
      <w:hyperlink r:id="rId17" w:history="1">
        <w:r w:rsidR="001E5FFA" w:rsidRPr="007D3D05">
          <w:rPr>
            <w:rStyle w:val="ac"/>
            <w:rFonts w:ascii="Times New Roman" w:hAnsi="Times New Roman"/>
            <w:color w:val="auto"/>
            <w:sz w:val="28"/>
            <w:szCs w:val="28"/>
            <w:u w:val="none"/>
          </w:rPr>
          <w:t>https://atameken.kz/</w:t>
        </w:r>
      </w:hyperlink>
      <w:r w:rsidR="001E5FFA" w:rsidRPr="007D3D05">
        <w:rPr>
          <w:rFonts w:ascii="Times New Roman" w:hAnsi="Times New Roman"/>
          <w:sz w:val="28"/>
          <w:szCs w:val="28"/>
        </w:rPr>
        <w:t xml:space="preserve">. </w:t>
      </w:r>
    </w:p>
    <w:p w14:paraId="2416BFD7" w14:textId="6E57ADFF" w:rsidR="00281660" w:rsidRPr="007D3D05" w:rsidRDefault="002B29A8" w:rsidP="00EA68CA">
      <w:pPr>
        <w:spacing w:after="0" w:line="240" w:lineRule="auto"/>
        <w:ind w:firstLine="709"/>
        <w:jc w:val="both"/>
        <w:rPr>
          <w:rFonts w:ascii="Times New Roman" w:hAnsi="Times New Roman"/>
          <w:sz w:val="28"/>
          <w:szCs w:val="28"/>
        </w:rPr>
      </w:pPr>
      <w:r w:rsidRPr="007D3D05">
        <w:rPr>
          <w:rFonts w:ascii="Times New Roman" w:hAnsi="Times New Roman"/>
          <w:sz w:val="28"/>
          <w:szCs w:val="28"/>
        </w:rPr>
        <w:t>Кроме того,</w:t>
      </w:r>
      <w:r w:rsidR="00281660" w:rsidRPr="007D3D05">
        <w:rPr>
          <w:rFonts w:ascii="Times New Roman" w:hAnsi="Times New Roman"/>
          <w:sz w:val="28"/>
          <w:szCs w:val="28"/>
        </w:rPr>
        <w:t xml:space="preserve"> эмпирически</w:t>
      </w:r>
      <w:r w:rsidRPr="007D3D05">
        <w:rPr>
          <w:rFonts w:ascii="Times New Roman" w:hAnsi="Times New Roman"/>
          <w:sz w:val="28"/>
          <w:szCs w:val="28"/>
        </w:rPr>
        <w:t>е</w:t>
      </w:r>
      <w:r w:rsidR="00281660" w:rsidRPr="007D3D05">
        <w:rPr>
          <w:rFonts w:ascii="Times New Roman" w:hAnsi="Times New Roman"/>
          <w:sz w:val="28"/>
          <w:szCs w:val="28"/>
        </w:rPr>
        <w:t xml:space="preserve"> данны</w:t>
      </w:r>
      <w:r w:rsidRPr="007D3D05">
        <w:rPr>
          <w:rFonts w:ascii="Times New Roman" w:hAnsi="Times New Roman"/>
          <w:sz w:val="28"/>
          <w:szCs w:val="28"/>
        </w:rPr>
        <w:t>е</w:t>
      </w:r>
      <w:r w:rsidR="00281660" w:rsidRPr="007D3D05">
        <w:rPr>
          <w:rFonts w:ascii="Times New Roman" w:hAnsi="Times New Roman"/>
          <w:sz w:val="28"/>
          <w:szCs w:val="28"/>
        </w:rPr>
        <w:t xml:space="preserve"> образуют </w:t>
      </w:r>
      <w:r w:rsidRPr="007D3D05">
        <w:rPr>
          <w:rFonts w:ascii="Times New Roman" w:hAnsi="Times New Roman"/>
          <w:sz w:val="28"/>
          <w:szCs w:val="28"/>
        </w:rPr>
        <w:t xml:space="preserve">и </w:t>
      </w:r>
      <w:r w:rsidR="00281660" w:rsidRPr="007D3D05">
        <w:rPr>
          <w:rFonts w:ascii="Times New Roman" w:hAnsi="Times New Roman"/>
          <w:sz w:val="28"/>
          <w:szCs w:val="28"/>
        </w:rPr>
        <w:t>ответы 251 респондента социолингвистического анкетирования, что позволяет сопоставить структурно</w:t>
      </w:r>
      <w:r w:rsidR="00281660" w:rsidRPr="007D3D05">
        <w:rPr>
          <w:rFonts w:ascii="MS Mincho" w:eastAsia="MS Mincho" w:hAnsi="MS Mincho" w:cs="MS Mincho" w:hint="eastAsia"/>
          <w:sz w:val="28"/>
          <w:szCs w:val="28"/>
        </w:rPr>
        <w:t>‑</w:t>
      </w:r>
      <w:r w:rsidR="00281660" w:rsidRPr="007D3D05">
        <w:rPr>
          <w:rFonts w:ascii="Times New Roman" w:hAnsi="Times New Roman"/>
          <w:sz w:val="28"/>
          <w:szCs w:val="28"/>
        </w:rPr>
        <w:t xml:space="preserve">семантические характеристики имен брендов с реальным их восприятием потребителями. </w:t>
      </w:r>
    </w:p>
    <w:p w14:paraId="5EAF9004" w14:textId="0E02C8DD"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Теоретическая значимость</w:t>
      </w:r>
      <w:r w:rsidRPr="007D3D05">
        <w:rPr>
          <w:rFonts w:ascii="Times New Roman" w:hAnsi="Times New Roman"/>
          <w:sz w:val="28"/>
          <w:szCs w:val="28"/>
        </w:rPr>
        <w:t xml:space="preserve"> исследования заключается в дальнейшем развитии положений современной теории номинации и коммерческой ономастики: в работе брендинг</w:t>
      </w:r>
      <w:r w:rsidR="00B71504" w:rsidRPr="007D3D05">
        <w:rPr>
          <w:rFonts w:ascii="Times New Roman" w:hAnsi="Times New Roman"/>
          <w:sz w:val="28"/>
          <w:szCs w:val="28"/>
        </w:rPr>
        <w:t xml:space="preserve"> рассматривается</w:t>
      </w:r>
      <w:r w:rsidRPr="007D3D05">
        <w:rPr>
          <w:rFonts w:ascii="Times New Roman" w:hAnsi="Times New Roman"/>
          <w:sz w:val="28"/>
          <w:szCs w:val="28"/>
        </w:rPr>
        <w:t xml:space="preserve"> как особо</w:t>
      </w:r>
      <w:r w:rsidR="00B71504" w:rsidRPr="007D3D05">
        <w:rPr>
          <w:rFonts w:ascii="Times New Roman" w:hAnsi="Times New Roman"/>
          <w:sz w:val="28"/>
          <w:szCs w:val="28"/>
        </w:rPr>
        <w:t>е</w:t>
      </w:r>
      <w:r w:rsidRPr="007D3D05">
        <w:rPr>
          <w:rFonts w:ascii="Times New Roman" w:hAnsi="Times New Roman"/>
          <w:sz w:val="28"/>
          <w:szCs w:val="28"/>
        </w:rPr>
        <w:t xml:space="preserve"> направлени</w:t>
      </w:r>
      <w:r w:rsidR="00B71504" w:rsidRPr="007D3D05">
        <w:rPr>
          <w:rFonts w:ascii="Times New Roman" w:hAnsi="Times New Roman"/>
          <w:sz w:val="28"/>
          <w:szCs w:val="28"/>
        </w:rPr>
        <w:t>е</w:t>
      </w:r>
      <w:r w:rsidRPr="007D3D05">
        <w:rPr>
          <w:rFonts w:ascii="Times New Roman" w:hAnsi="Times New Roman"/>
          <w:sz w:val="28"/>
          <w:szCs w:val="28"/>
        </w:rPr>
        <w:t xml:space="preserve"> </w:t>
      </w:r>
      <w:r w:rsidR="00B71504" w:rsidRPr="007D3D05">
        <w:rPr>
          <w:rFonts w:ascii="Times New Roman" w:hAnsi="Times New Roman"/>
          <w:sz w:val="28"/>
          <w:szCs w:val="28"/>
        </w:rPr>
        <w:t>коммерческой номинации</w:t>
      </w:r>
      <w:r w:rsidRPr="007D3D05">
        <w:rPr>
          <w:rFonts w:ascii="Times New Roman" w:hAnsi="Times New Roman"/>
          <w:sz w:val="28"/>
          <w:szCs w:val="28"/>
        </w:rPr>
        <w:t>, предлагается модель системного описания языковых механизмов формирования казахстанских бренд</w:t>
      </w:r>
      <w:r w:rsidRPr="007D3D05">
        <w:rPr>
          <w:rFonts w:ascii="MS Mincho" w:eastAsia="MS Mincho" w:hAnsi="MS Mincho" w:cs="MS Mincho" w:hint="eastAsia"/>
          <w:sz w:val="28"/>
          <w:szCs w:val="28"/>
        </w:rPr>
        <w:t>‑</w:t>
      </w:r>
      <w:r w:rsidRPr="007D3D05">
        <w:rPr>
          <w:rFonts w:ascii="Times New Roman" w:hAnsi="Times New Roman"/>
          <w:sz w:val="28"/>
          <w:szCs w:val="28"/>
        </w:rPr>
        <w:t>имен (принципы, лексико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семантические и словообразовательные стратегии), а также обосновывается рассмотрение национальной составляющей в нейминге как важного источника данных о культурном коде и формировании новой казахстанской идентичности. </w:t>
      </w:r>
    </w:p>
    <w:p w14:paraId="1034E2C4" w14:textId="77777777"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Практическая значимость</w:t>
      </w:r>
      <w:r w:rsidRPr="007D3D05">
        <w:rPr>
          <w:rFonts w:ascii="Times New Roman" w:hAnsi="Times New Roman"/>
          <w:sz w:val="28"/>
          <w:szCs w:val="28"/>
        </w:rPr>
        <w:t xml:space="preserve"> исследования состоит в возможности использования его результатов при разработке и лингвистической экспертизе названий казахстанских брендов в маркетинговой, рекламной и юридической практике (в том числе в сфере правовой охраны товарных знаков), а также при создании и модернизации учебных курсов по лингвистике, ономастике, межкультурной коммуникации и брендингу, ориентированных на формирование эффективных и национально маркированных бренд-имен.</w:t>
      </w:r>
    </w:p>
    <w:p w14:paraId="1AEAFBD7" w14:textId="77777777"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Положения, выносимые на защиту</w:t>
      </w:r>
      <w:r w:rsidRPr="007D3D05">
        <w:rPr>
          <w:rFonts w:ascii="Times New Roman" w:hAnsi="Times New Roman"/>
          <w:sz w:val="28"/>
          <w:szCs w:val="28"/>
        </w:rPr>
        <w:t>:</w:t>
      </w:r>
    </w:p>
    <w:p w14:paraId="43CC393A" w14:textId="5C2369D4" w:rsidR="00EF1544" w:rsidRPr="007D3D05" w:rsidRDefault="00EF1544" w:rsidP="00EA68CA">
      <w:pPr>
        <w:spacing w:after="0" w:line="240" w:lineRule="auto"/>
        <w:ind w:firstLine="709"/>
        <w:jc w:val="both"/>
        <w:rPr>
          <w:rFonts w:ascii="Times New Roman" w:hAnsi="Times New Roman"/>
          <w:color w:val="000000"/>
          <w:sz w:val="28"/>
          <w:szCs w:val="28"/>
          <w:lang w:eastAsia="ru-RU"/>
        </w:rPr>
      </w:pPr>
      <w:r w:rsidRPr="007D3D05">
        <w:rPr>
          <w:rFonts w:ascii="Times New Roman" w:eastAsia="Times New Roman" w:hAnsi="Times New Roman"/>
          <w:sz w:val="28"/>
          <w:szCs w:val="28"/>
          <w:lang w:eastAsia="ru-RU"/>
        </w:rPr>
        <w:t xml:space="preserve">1. Концепции осмысления брендинга как нового процесса номинации учеными дальнего зарубежья представляют собой сложный переход от маркетинга к исследованиям междисциплинарного характера, включающим в себя когнитивный и социолингвистический подходы. Концепции брендинга в работах российских ученых охватывают анализ бренд-дискурса в целом и </w:t>
      </w:r>
      <w:r w:rsidRPr="007D3D05">
        <w:rPr>
          <w:rFonts w:ascii="Times New Roman" w:hAnsi="Times New Roman"/>
          <w:color w:val="000000"/>
          <w:sz w:val="28"/>
          <w:szCs w:val="28"/>
          <w:lang w:eastAsia="ru-RU"/>
        </w:rPr>
        <w:t xml:space="preserve">лингвистической природы имени бренда, в частности. </w:t>
      </w:r>
      <w:r w:rsidR="00CE68F0" w:rsidRPr="007D3D05">
        <w:rPr>
          <w:rFonts w:ascii="Times New Roman" w:hAnsi="Times New Roman"/>
          <w:color w:val="000000"/>
          <w:sz w:val="28"/>
          <w:szCs w:val="28"/>
          <w:lang w:eastAsia="ru-RU"/>
        </w:rPr>
        <w:t> На этом теоретическом фоне в диссертации впервые на казахстанском материале выявлены и описаны лингвистические механизмы коммерческой номинации (принципы</w:t>
      </w:r>
      <w:r w:rsidR="00B647B4" w:rsidRPr="007D3D05">
        <w:rPr>
          <w:rFonts w:ascii="Times New Roman" w:hAnsi="Times New Roman"/>
          <w:color w:val="000000"/>
          <w:sz w:val="28"/>
          <w:szCs w:val="28"/>
          <w:lang w:eastAsia="ru-RU"/>
        </w:rPr>
        <w:t xml:space="preserve"> формирования</w:t>
      </w:r>
      <w:r w:rsidR="00CE68F0" w:rsidRPr="007D3D05">
        <w:rPr>
          <w:rFonts w:ascii="Times New Roman" w:hAnsi="Times New Roman"/>
          <w:color w:val="000000"/>
          <w:sz w:val="28"/>
          <w:szCs w:val="28"/>
          <w:lang w:eastAsia="ru-RU"/>
        </w:rPr>
        <w:t>, лексико</w:t>
      </w:r>
      <w:r w:rsidR="00CE68F0" w:rsidRPr="007D3D05">
        <w:rPr>
          <w:rFonts w:ascii="Times New Roman" w:hAnsi="Times New Roman"/>
          <w:color w:val="000000"/>
          <w:sz w:val="28"/>
          <w:szCs w:val="28"/>
          <w:lang w:eastAsia="ru-RU"/>
        </w:rPr>
        <w:noBreakHyphen/>
        <w:t>семантические и словообразовательные модели имен брендов), показано их соотнесение с глобальными трендами унификации/локализации и обоснован статус имени казахстанского бренда как самостоятельного объекта лингвистического анализа в системе современной теории номинации</w:t>
      </w:r>
      <w:r w:rsidRPr="007D3D05">
        <w:rPr>
          <w:rFonts w:ascii="Times New Roman" w:hAnsi="Times New Roman"/>
          <w:color w:val="000000"/>
          <w:sz w:val="28"/>
          <w:szCs w:val="28"/>
          <w:lang w:eastAsia="ru-RU"/>
        </w:rPr>
        <w:t xml:space="preserve">.  </w:t>
      </w:r>
    </w:p>
    <w:p w14:paraId="0CBC42E9" w14:textId="021A027B"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color w:val="000000"/>
          <w:sz w:val="28"/>
          <w:szCs w:val="28"/>
          <w:lang w:eastAsia="ru-RU"/>
        </w:rPr>
        <w:t>2. Мировые тренды и языковые модели брендинга</w:t>
      </w:r>
      <w:r w:rsidR="002A6661" w:rsidRPr="007D3D05">
        <w:rPr>
          <w:rFonts w:ascii="Times New Roman" w:hAnsi="Times New Roman"/>
          <w:color w:val="000000"/>
          <w:sz w:val="28"/>
          <w:szCs w:val="28"/>
          <w:lang w:eastAsia="ru-RU"/>
        </w:rPr>
        <w:t>, в том числе и казахстанские,</w:t>
      </w:r>
      <w:r w:rsidRPr="007D3D05">
        <w:rPr>
          <w:rFonts w:ascii="Times New Roman" w:hAnsi="Times New Roman"/>
          <w:color w:val="000000"/>
          <w:sz w:val="28"/>
          <w:szCs w:val="28"/>
          <w:lang w:eastAsia="ru-RU"/>
        </w:rPr>
        <w:t xml:space="preserve"> </w:t>
      </w:r>
      <w:r w:rsidRPr="007D3D05">
        <w:rPr>
          <w:rFonts w:ascii="Times New Roman" w:hAnsi="Times New Roman"/>
          <w:sz w:val="28"/>
          <w:szCs w:val="28"/>
        </w:rPr>
        <w:t>характеризуются сочетанием тенденций унификации и локализации, что позволяет трактовать имя бренда как результат взаимодействия «поля значения» и «поля именования», а также как объект, функционирование которого регулируется нормативно-правовыми актами охраны товарных знаков на национальном и международном уровнях. Названия казахстанских брендов в целом соответствуют указанным тенденциям, но при этом отличаются ярко выраженной национальной спецификой, проявляющейся на всех уровнях номинативного процесса.</w:t>
      </w:r>
    </w:p>
    <w:p w14:paraId="04069235" w14:textId="77777777" w:rsidR="002A6661" w:rsidRPr="007D3D05" w:rsidRDefault="002A6661" w:rsidP="00EA68CA">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3.</w:t>
      </w:r>
      <w:r w:rsidRPr="007D3D05">
        <w:rPr>
          <w:rFonts w:ascii="Times New Roman" w:hAnsi="Times New Roman"/>
          <w:sz w:val="28"/>
          <w:szCs w:val="28"/>
        </w:rPr>
        <w:tab/>
        <w:t>Системные языковые механизмы, лежащие в основе создания брендовых имен в Казахстане, что определяется детальным анализом четырех товарных категорий (алкоголь, молочная продукция, мукомольная продукция, одежда), представляют собой многоуровневый комплекс языкового моделирования, основанный на взаимодействии принципов антропологической, атрибутивной и локативной номинации и реализующейся в широком спектре лексико</w:t>
      </w:r>
      <w:r w:rsidRPr="007D3D05">
        <w:rPr>
          <w:rFonts w:ascii="MS Mincho" w:eastAsia="MS Mincho" w:hAnsi="MS Mincho" w:cs="MS Mincho" w:hint="eastAsia"/>
          <w:sz w:val="28"/>
          <w:szCs w:val="28"/>
        </w:rPr>
        <w:t>‑</w:t>
      </w:r>
      <w:r w:rsidRPr="007D3D05">
        <w:rPr>
          <w:rFonts w:ascii="Times New Roman" w:hAnsi="Times New Roman"/>
          <w:sz w:val="28"/>
          <w:szCs w:val="28"/>
        </w:rPr>
        <w:t>семантических и словообразовательных стратегий, обеспечивающих интеграцию идентификационной, оценочной и культурно-маркирующей функций имени бренда.</w:t>
      </w:r>
    </w:p>
    <w:p w14:paraId="0B23A418" w14:textId="77777777" w:rsidR="002A6661" w:rsidRPr="007D3D05" w:rsidRDefault="002A6661" w:rsidP="00EA68CA">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4.</w:t>
      </w:r>
      <w:r w:rsidRPr="007D3D05">
        <w:rPr>
          <w:rFonts w:ascii="Times New Roman" w:hAnsi="Times New Roman"/>
          <w:sz w:val="28"/>
          <w:szCs w:val="28"/>
        </w:rPr>
        <w:tab/>
        <w:t xml:space="preserve">Значимость, привлекательность и успешность имени бренда для казахстанского потребителя, что определено по результатам анкетирования,  зависит от сферы потребления и типа товара: в традиционных сегментах (алкоголь, мукомольная продукция, молочная продукция) решающими являются функциональные параметры (качество, цена, привычка) и во вторую очередь – имя бренда, тогда как в отраслях, связанных с самопрезентацией и стилем жизни (прежде всего, одежда), имя бренда выступает самостоятельным фактором привлекательности, задаёт ассоциативный фон и усиливает ощущение принадлежности к определённой социальной и культурной группе. </w:t>
      </w:r>
    </w:p>
    <w:p w14:paraId="0B051C9B" w14:textId="169A53DD" w:rsidR="00F81B2A" w:rsidRPr="007D3D05" w:rsidRDefault="004E2B8F" w:rsidP="00EA68CA">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5.</w:t>
      </w:r>
      <w:r w:rsidRPr="007D3D05">
        <w:rPr>
          <w:rFonts w:ascii="Times New Roman" w:hAnsi="Times New Roman"/>
          <w:sz w:val="28"/>
          <w:szCs w:val="28"/>
        </w:rPr>
        <w:tab/>
      </w:r>
      <w:r w:rsidR="00F81B2A" w:rsidRPr="007D3D05">
        <w:rPr>
          <w:rFonts w:ascii="Times New Roman" w:hAnsi="Times New Roman"/>
          <w:sz w:val="28"/>
          <w:szCs w:val="28"/>
        </w:rPr>
        <w:t xml:space="preserve">Специфика национальной составляющей в названиях казахстанских брендов проявляется в сложном переплетении языковых, культурных и ценностных кодов, отражающих взаимодействие традиции и современности, локального и глобального. </w:t>
      </w:r>
      <w:r w:rsidR="00321988" w:rsidRPr="007D3D05">
        <w:rPr>
          <w:rFonts w:ascii="Times New Roman" w:hAnsi="Times New Roman"/>
          <w:sz w:val="28"/>
          <w:szCs w:val="28"/>
        </w:rPr>
        <w:t>Имена брендов</w:t>
      </w:r>
      <w:r w:rsidR="0059464E" w:rsidRPr="007D3D05">
        <w:rPr>
          <w:rFonts w:ascii="Times New Roman" w:hAnsi="Times New Roman"/>
          <w:sz w:val="28"/>
          <w:szCs w:val="28"/>
        </w:rPr>
        <w:t>, репрезентирующие продукт в вербальной и невербальной форме,</w:t>
      </w:r>
      <w:r w:rsidR="00F81B2A" w:rsidRPr="007D3D05">
        <w:rPr>
          <w:rFonts w:ascii="Times New Roman" w:hAnsi="Times New Roman"/>
          <w:sz w:val="28"/>
          <w:szCs w:val="28"/>
        </w:rPr>
        <w:t xml:space="preserve"> не только </w:t>
      </w:r>
      <w:r w:rsidR="00A73FCA" w:rsidRPr="007D3D05">
        <w:rPr>
          <w:rFonts w:ascii="Times New Roman" w:hAnsi="Times New Roman"/>
          <w:sz w:val="28"/>
          <w:szCs w:val="28"/>
        </w:rPr>
        <w:t>представля</w:t>
      </w:r>
      <w:r w:rsidR="00F81B2A" w:rsidRPr="007D3D05">
        <w:rPr>
          <w:rFonts w:ascii="Times New Roman" w:hAnsi="Times New Roman"/>
          <w:sz w:val="28"/>
          <w:szCs w:val="28"/>
        </w:rPr>
        <w:t>ют национальные символы, культурную память и этнокультурные стереотипы, но и фиксируют общественные запросы – на самоидентификацию, рост национального самосознания, утверждение культурной самобытности Казахстана, что позволяет р</w:t>
      </w:r>
      <w:r w:rsidR="00A73FCA" w:rsidRPr="007D3D05">
        <w:rPr>
          <w:rFonts w:ascii="Times New Roman" w:hAnsi="Times New Roman"/>
          <w:sz w:val="28"/>
          <w:szCs w:val="28"/>
        </w:rPr>
        <w:t xml:space="preserve">ассматривать бренд-дискурс страны </w:t>
      </w:r>
      <w:r w:rsidR="00F81B2A" w:rsidRPr="007D3D05">
        <w:rPr>
          <w:rFonts w:ascii="Times New Roman" w:hAnsi="Times New Roman"/>
          <w:sz w:val="28"/>
          <w:szCs w:val="28"/>
        </w:rPr>
        <w:t>как значимый инструмент выражения и конструирования казахстанской идентичности</w:t>
      </w:r>
      <w:r w:rsidR="00A73FCA" w:rsidRPr="007D3D05">
        <w:rPr>
          <w:rFonts w:ascii="Times New Roman" w:hAnsi="Times New Roman"/>
          <w:sz w:val="28"/>
          <w:szCs w:val="28"/>
        </w:rPr>
        <w:t xml:space="preserve"> на внутреннем и внешнем рынке</w:t>
      </w:r>
      <w:r w:rsidR="00F81B2A" w:rsidRPr="007D3D05">
        <w:rPr>
          <w:rFonts w:ascii="Times New Roman" w:hAnsi="Times New Roman"/>
          <w:sz w:val="28"/>
          <w:szCs w:val="28"/>
        </w:rPr>
        <w:t>.</w:t>
      </w:r>
    </w:p>
    <w:p w14:paraId="4FEAAFF8" w14:textId="34BAF098" w:rsidR="00EF1544" w:rsidRPr="007D3D05" w:rsidRDefault="00EF1544" w:rsidP="00EA68CA">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 xml:space="preserve">Апробация работы. </w:t>
      </w:r>
    </w:p>
    <w:p w14:paraId="2A81AB12" w14:textId="77777777" w:rsidR="00045A8A" w:rsidRPr="007D3D05" w:rsidRDefault="00EF1544"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Основные положения</w:t>
      </w:r>
      <w:r w:rsidRPr="007D3D05">
        <w:rPr>
          <w:rFonts w:ascii="Times New Roman" w:hAnsi="Times New Roman"/>
          <w:b/>
          <w:bCs/>
          <w:sz w:val="28"/>
          <w:szCs w:val="28"/>
        </w:rPr>
        <w:t xml:space="preserve"> </w:t>
      </w:r>
      <w:r w:rsidRPr="007D3D05">
        <w:rPr>
          <w:rFonts w:ascii="Times New Roman" w:hAnsi="Times New Roman"/>
          <w:sz w:val="28"/>
          <w:szCs w:val="28"/>
        </w:rPr>
        <w:t xml:space="preserve">диссертационного исследования были апробированы на </w:t>
      </w:r>
    </w:p>
    <w:p w14:paraId="7CACBDCD" w14:textId="77777777"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Pr="007D3D05">
        <w:rPr>
          <w:rFonts w:ascii="Times New Roman" w:hAnsi="Times New Roman"/>
          <w:sz w:val="28"/>
          <w:szCs w:val="28"/>
        </w:rPr>
        <w:t xml:space="preserve">саммите </w:t>
      </w:r>
      <w:r w:rsidR="00EF1544" w:rsidRPr="007D3D05">
        <w:rPr>
          <w:rFonts w:ascii="Times New Roman" w:hAnsi="Times New Roman"/>
          <w:sz w:val="28"/>
          <w:szCs w:val="28"/>
        </w:rPr>
        <w:t>QS по предметным областям «Современные языки» и «Лингвистика» «Языки и миграция в условиях глобализации» (</w:t>
      </w:r>
      <w:r w:rsidR="00EA68CA" w:rsidRPr="007D3D05">
        <w:rPr>
          <w:rFonts w:ascii="Times New Roman" w:hAnsi="Times New Roman"/>
          <w:sz w:val="28"/>
          <w:szCs w:val="28"/>
          <w:lang w:val="kk-KZ"/>
        </w:rPr>
        <w:t xml:space="preserve">Москва: </w:t>
      </w:r>
      <w:r w:rsidR="00EF1544" w:rsidRPr="007D3D05">
        <w:rPr>
          <w:rFonts w:ascii="Times New Roman" w:hAnsi="Times New Roman"/>
          <w:sz w:val="28"/>
          <w:szCs w:val="28"/>
        </w:rPr>
        <w:t xml:space="preserve">РУДН, </w:t>
      </w:r>
      <w:r w:rsidR="00EA68CA" w:rsidRPr="007D3D05">
        <w:rPr>
          <w:rFonts w:ascii="Times New Roman" w:hAnsi="Times New Roman"/>
          <w:sz w:val="28"/>
          <w:szCs w:val="28"/>
          <w:lang w:val="kk-KZ"/>
        </w:rPr>
        <w:t xml:space="preserve">2020 – </w:t>
      </w:r>
      <w:r w:rsidR="00EF1544" w:rsidRPr="007D3D05">
        <w:rPr>
          <w:rFonts w:ascii="Times New Roman" w:hAnsi="Times New Roman"/>
          <w:sz w:val="28"/>
          <w:szCs w:val="28"/>
        </w:rPr>
        <w:t xml:space="preserve">15-17 декабря); </w:t>
      </w:r>
    </w:p>
    <w:p w14:paraId="65EF36AE" w14:textId="3793C465"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00EF1544" w:rsidRPr="007D3D05">
        <w:rPr>
          <w:rFonts w:ascii="Times New Roman" w:hAnsi="Times New Roman"/>
          <w:sz w:val="28"/>
          <w:szCs w:val="28"/>
        </w:rPr>
        <w:t>Казанском международном лингвистическом саммите «Языковое разнообразие в глобальном мире» (Казань</w:t>
      </w:r>
      <w:r w:rsidRPr="007D3D05">
        <w:rPr>
          <w:rFonts w:ascii="Times New Roman" w:hAnsi="Times New Roman"/>
          <w:sz w:val="28"/>
          <w:szCs w:val="28"/>
          <w:lang w:val="kk-KZ"/>
        </w:rPr>
        <w:t>: КФУ</w:t>
      </w:r>
      <w:r w:rsidR="00EF1544" w:rsidRPr="007D3D05">
        <w:rPr>
          <w:rFonts w:ascii="Times New Roman" w:hAnsi="Times New Roman"/>
          <w:sz w:val="28"/>
          <w:szCs w:val="28"/>
        </w:rPr>
        <w:t xml:space="preserve">, </w:t>
      </w:r>
      <w:r w:rsidRPr="007D3D05">
        <w:rPr>
          <w:rFonts w:ascii="Times New Roman" w:hAnsi="Times New Roman"/>
          <w:sz w:val="28"/>
          <w:szCs w:val="28"/>
          <w:lang w:val="kk-KZ"/>
        </w:rPr>
        <w:t xml:space="preserve">2021 – </w:t>
      </w:r>
      <w:r w:rsidR="00EF1544" w:rsidRPr="007D3D05">
        <w:rPr>
          <w:rFonts w:ascii="Times New Roman" w:hAnsi="Times New Roman"/>
          <w:sz w:val="28"/>
          <w:szCs w:val="28"/>
        </w:rPr>
        <w:t xml:space="preserve">15-19 ноября); </w:t>
      </w:r>
    </w:p>
    <w:p w14:paraId="2D919D94" w14:textId="1F62B0FE"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Pr="007D3D05">
        <w:rPr>
          <w:rFonts w:ascii="Times New Roman" w:hAnsi="Times New Roman"/>
          <w:sz w:val="28"/>
          <w:szCs w:val="28"/>
        </w:rPr>
        <w:t xml:space="preserve">международной </w:t>
      </w:r>
      <w:r w:rsidR="00EF1544" w:rsidRPr="007D3D05">
        <w:rPr>
          <w:rFonts w:ascii="Times New Roman" w:hAnsi="Times New Roman"/>
          <w:sz w:val="28"/>
          <w:szCs w:val="28"/>
        </w:rPr>
        <w:t>научно-практической конференции «Языковая, этническая и социокультурная идентичность личности в условиях цифровизации» ( Уфа</w:t>
      </w:r>
      <w:r w:rsidRPr="007D3D05">
        <w:rPr>
          <w:rFonts w:ascii="Times New Roman" w:hAnsi="Times New Roman"/>
          <w:sz w:val="28"/>
          <w:szCs w:val="28"/>
          <w:lang w:val="kk-KZ"/>
        </w:rPr>
        <w:t>: БГУ</w:t>
      </w:r>
      <w:r w:rsidR="00EF1544" w:rsidRPr="007D3D05">
        <w:rPr>
          <w:rFonts w:ascii="Times New Roman" w:hAnsi="Times New Roman"/>
          <w:sz w:val="28"/>
          <w:szCs w:val="28"/>
        </w:rPr>
        <w:t>,</w:t>
      </w:r>
      <w:r w:rsidRPr="007D3D05">
        <w:rPr>
          <w:rFonts w:ascii="Times New Roman" w:hAnsi="Times New Roman"/>
          <w:sz w:val="28"/>
          <w:szCs w:val="28"/>
          <w:lang w:val="kk-KZ"/>
        </w:rPr>
        <w:t xml:space="preserve"> 2021 – </w:t>
      </w:r>
      <w:r w:rsidR="00EF1544" w:rsidRPr="007D3D05">
        <w:rPr>
          <w:rFonts w:ascii="Times New Roman" w:hAnsi="Times New Roman"/>
          <w:sz w:val="28"/>
          <w:szCs w:val="28"/>
        </w:rPr>
        <w:t xml:space="preserve">21 октября); </w:t>
      </w:r>
    </w:p>
    <w:p w14:paraId="104833FB" w14:textId="3778F376"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15-й</w:t>
      </w:r>
      <w:r w:rsidR="00EF1544" w:rsidRPr="007D3D05">
        <w:rPr>
          <w:rFonts w:ascii="Times New Roman" w:hAnsi="Times New Roman"/>
          <w:sz w:val="28"/>
          <w:szCs w:val="28"/>
        </w:rPr>
        <w:t xml:space="preserve"> международной научно-практической конференции, посвященной памяти основателей Костанайского филиала «ЧелГУ» Т.Ж. Атжанова и А.М.</w:t>
      </w:r>
      <w:r w:rsidRPr="007D3D05">
        <w:rPr>
          <w:rFonts w:ascii="Times New Roman" w:hAnsi="Times New Roman"/>
          <w:sz w:val="28"/>
          <w:szCs w:val="28"/>
          <w:lang w:val="kk-KZ"/>
        </w:rPr>
        <w:t> </w:t>
      </w:r>
      <w:r w:rsidR="00EF1544" w:rsidRPr="007D3D05">
        <w:rPr>
          <w:rFonts w:ascii="Times New Roman" w:hAnsi="Times New Roman"/>
          <w:sz w:val="28"/>
          <w:szCs w:val="28"/>
        </w:rPr>
        <w:t>Роднова «Парадигма современной науки глазами молодых» (Костанай</w:t>
      </w:r>
      <w:r w:rsidRPr="007D3D05">
        <w:rPr>
          <w:rFonts w:ascii="Times New Roman" w:hAnsi="Times New Roman"/>
          <w:sz w:val="28"/>
          <w:szCs w:val="28"/>
          <w:lang w:val="kk-KZ"/>
        </w:rPr>
        <w:t xml:space="preserve">: </w:t>
      </w:r>
      <w:r w:rsidRPr="007D3D05">
        <w:rPr>
          <w:rFonts w:ascii="Times New Roman" w:hAnsi="Times New Roman"/>
          <w:sz w:val="28"/>
          <w:szCs w:val="28"/>
        </w:rPr>
        <w:t>Костанайский филиал ЧелГУ,</w:t>
      </w:r>
      <w:r w:rsidRPr="007D3D05">
        <w:rPr>
          <w:rFonts w:ascii="Times New Roman" w:hAnsi="Times New Roman"/>
          <w:sz w:val="28"/>
          <w:szCs w:val="28"/>
          <w:lang w:val="kk-KZ"/>
        </w:rPr>
        <w:t xml:space="preserve"> 2021 – </w:t>
      </w:r>
      <w:r w:rsidR="00EF1544" w:rsidRPr="007D3D05">
        <w:rPr>
          <w:rFonts w:ascii="Times New Roman" w:hAnsi="Times New Roman"/>
          <w:sz w:val="28"/>
          <w:szCs w:val="28"/>
        </w:rPr>
        <w:t xml:space="preserve">12 апреля); </w:t>
      </w:r>
    </w:p>
    <w:p w14:paraId="1A86FED5" w14:textId="7457AFC6"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Pr="007D3D05">
        <w:rPr>
          <w:rFonts w:ascii="Times New Roman" w:hAnsi="Times New Roman"/>
          <w:sz w:val="28"/>
          <w:szCs w:val="28"/>
        </w:rPr>
        <w:t xml:space="preserve">всероссийской </w:t>
      </w:r>
      <w:r w:rsidR="00EF1544" w:rsidRPr="007D3D05">
        <w:rPr>
          <w:rFonts w:ascii="Times New Roman" w:hAnsi="Times New Roman"/>
          <w:sz w:val="28"/>
          <w:szCs w:val="28"/>
        </w:rPr>
        <w:t>с международным участием научно-практической конференции, посвященной 70-летию со дня рождения д.ф.н., профессора Л.Н.</w:t>
      </w:r>
      <w:r w:rsidRPr="007D3D05">
        <w:rPr>
          <w:rFonts w:ascii="Times New Roman" w:hAnsi="Times New Roman"/>
          <w:sz w:val="28"/>
          <w:szCs w:val="28"/>
          <w:lang w:val="kk-KZ"/>
        </w:rPr>
        <w:t> </w:t>
      </w:r>
      <w:r w:rsidR="00EF1544" w:rsidRPr="007D3D05">
        <w:rPr>
          <w:rFonts w:ascii="Times New Roman" w:hAnsi="Times New Roman"/>
          <w:sz w:val="28"/>
          <w:szCs w:val="28"/>
        </w:rPr>
        <w:t>Оркиной «Функциональная грамматика: теория и практика» (</w:t>
      </w:r>
      <w:r w:rsidRPr="007D3D05">
        <w:rPr>
          <w:rFonts w:ascii="Times New Roman" w:hAnsi="Times New Roman"/>
          <w:sz w:val="28"/>
          <w:szCs w:val="28"/>
        </w:rPr>
        <w:t>Чебоксары</w:t>
      </w:r>
      <w:r w:rsidRPr="007D3D05">
        <w:rPr>
          <w:rFonts w:ascii="Times New Roman" w:hAnsi="Times New Roman"/>
          <w:sz w:val="28"/>
          <w:szCs w:val="28"/>
          <w:lang w:val="kk-KZ"/>
        </w:rPr>
        <w:t>:</w:t>
      </w:r>
      <w:r w:rsidRPr="007D3D05">
        <w:rPr>
          <w:rFonts w:ascii="Times New Roman" w:hAnsi="Times New Roman"/>
          <w:sz w:val="28"/>
          <w:szCs w:val="28"/>
        </w:rPr>
        <w:t xml:space="preserve"> </w:t>
      </w:r>
      <w:r w:rsidR="00EF1544" w:rsidRPr="007D3D05">
        <w:rPr>
          <w:rFonts w:ascii="Times New Roman" w:hAnsi="Times New Roman"/>
          <w:sz w:val="28"/>
          <w:szCs w:val="28"/>
        </w:rPr>
        <w:t xml:space="preserve">Чувашский государственный педагогический университет, </w:t>
      </w:r>
      <w:r w:rsidRPr="007D3D05">
        <w:rPr>
          <w:rFonts w:ascii="Times New Roman" w:hAnsi="Times New Roman"/>
          <w:sz w:val="28"/>
          <w:szCs w:val="28"/>
          <w:lang w:val="kk-KZ"/>
        </w:rPr>
        <w:t>2021 – 2</w:t>
      </w:r>
      <w:r w:rsidR="00EF1544" w:rsidRPr="007D3D05">
        <w:rPr>
          <w:rFonts w:ascii="Times New Roman" w:hAnsi="Times New Roman"/>
          <w:sz w:val="28"/>
          <w:szCs w:val="28"/>
        </w:rPr>
        <w:t xml:space="preserve">5 февраля); </w:t>
      </w:r>
    </w:p>
    <w:p w14:paraId="1B8AFE04" w14:textId="451EB77B"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Pr="007D3D05">
        <w:rPr>
          <w:rFonts w:ascii="Times New Roman" w:hAnsi="Times New Roman"/>
          <w:sz w:val="28"/>
          <w:szCs w:val="28"/>
        </w:rPr>
        <w:t xml:space="preserve">международной </w:t>
      </w:r>
      <w:r w:rsidR="00EF1544" w:rsidRPr="007D3D05">
        <w:rPr>
          <w:rFonts w:ascii="Times New Roman" w:hAnsi="Times New Roman"/>
          <w:sz w:val="28"/>
          <w:szCs w:val="28"/>
        </w:rPr>
        <w:t>научно-практической конференции «Текст в системе обучения русскому языку и литературе» (</w:t>
      </w:r>
      <w:r w:rsidRPr="007D3D05">
        <w:rPr>
          <w:rFonts w:ascii="Times New Roman" w:hAnsi="Times New Roman"/>
          <w:sz w:val="28"/>
          <w:szCs w:val="28"/>
          <w:lang w:val="kk-KZ"/>
        </w:rPr>
        <w:t xml:space="preserve">Астана: </w:t>
      </w:r>
      <w:r w:rsidR="00EF1544" w:rsidRPr="007D3D05">
        <w:rPr>
          <w:rFonts w:ascii="Times New Roman" w:hAnsi="Times New Roman"/>
          <w:sz w:val="28"/>
          <w:szCs w:val="28"/>
        </w:rPr>
        <w:t xml:space="preserve">ЕНУ им. Л.Н. Гумилёва, </w:t>
      </w:r>
      <w:r w:rsidRPr="007D3D05">
        <w:rPr>
          <w:rFonts w:ascii="Times New Roman" w:hAnsi="Times New Roman"/>
          <w:sz w:val="28"/>
          <w:szCs w:val="28"/>
          <w:lang w:val="kk-KZ"/>
        </w:rPr>
        <w:t xml:space="preserve">2022 – </w:t>
      </w:r>
      <w:r w:rsidR="00EF1544" w:rsidRPr="007D3D05">
        <w:rPr>
          <w:rFonts w:ascii="Times New Roman" w:hAnsi="Times New Roman"/>
          <w:sz w:val="28"/>
          <w:szCs w:val="28"/>
        </w:rPr>
        <w:t xml:space="preserve">21-22 июня); </w:t>
      </w:r>
    </w:p>
    <w:p w14:paraId="2830E36B" w14:textId="2B088067" w:rsidR="00045A8A"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Pr="007D3D05">
        <w:rPr>
          <w:rFonts w:ascii="Times New Roman" w:hAnsi="Times New Roman"/>
          <w:sz w:val="28"/>
          <w:szCs w:val="28"/>
        </w:rPr>
        <w:t xml:space="preserve">международной </w:t>
      </w:r>
      <w:r w:rsidR="00EF1544" w:rsidRPr="007D3D05">
        <w:rPr>
          <w:rFonts w:ascii="Times New Roman" w:hAnsi="Times New Roman"/>
          <w:sz w:val="28"/>
          <w:szCs w:val="28"/>
        </w:rPr>
        <w:t>научно-практической конференции «Актуальные вопросы лингвистики, межкультурной коммуникации и методики преподавания иностранных языков в вузе» (</w:t>
      </w:r>
      <w:r w:rsidRPr="007D3D05">
        <w:rPr>
          <w:rFonts w:ascii="Times New Roman" w:hAnsi="Times New Roman"/>
          <w:sz w:val="28"/>
          <w:szCs w:val="28"/>
        </w:rPr>
        <w:t>Екатеринбург</w:t>
      </w:r>
      <w:r w:rsidRPr="007D3D05">
        <w:rPr>
          <w:rFonts w:ascii="Times New Roman" w:hAnsi="Times New Roman"/>
          <w:sz w:val="28"/>
          <w:szCs w:val="28"/>
          <w:lang w:val="kk-KZ"/>
        </w:rPr>
        <w:t>:</w:t>
      </w:r>
      <w:r w:rsidRPr="007D3D05">
        <w:rPr>
          <w:rFonts w:ascii="Times New Roman" w:hAnsi="Times New Roman"/>
          <w:sz w:val="28"/>
          <w:szCs w:val="28"/>
        </w:rPr>
        <w:t xml:space="preserve"> </w:t>
      </w:r>
      <w:r w:rsidR="00EF1544" w:rsidRPr="007D3D05">
        <w:rPr>
          <w:rFonts w:ascii="Times New Roman" w:hAnsi="Times New Roman"/>
          <w:sz w:val="28"/>
          <w:szCs w:val="28"/>
        </w:rPr>
        <w:t xml:space="preserve">Уральский государственный горный университет, </w:t>
      </w:r>
      <w:r w:rsidRPr="007D3D05">
        <w:rPr>
          <w:rFonts w:ascii="Times New Roman" w:hAnsi="Times New Roman"/>
          <w:sz w:val="28"/>
          <w:szCs w:val="28"/>
          <w:lang w:val="kk-KZ"/>
        </w:rPr>
        <w:t xml:space="preserve">2022 – </w:t>
      </w:r>
      <w:r w:rsidR="00EF1544" w:rsidRPr="007D3D05">
        <w:rPr>
          <w:rFonts w:ascii="Times New Roman" w:hAnsi="Times New Roman"/>
          <w:sz w:val="28"/>
          <w:szCs w:val="28"/>
        </w:rPr>
        <w:t xml:space="preserve">8 апреля); </w:t>
      </w:r>
    </w:p>
    <w:p w14:paraId="796D9C2D" w14:textId="5FEEECA6" w:rsidR="00EF1544" w:rsidRPr="007D3D05" w:rsidRDefault="00045A8A" w:rsidP="00EA68CA">
      <w:pPr>
        <w:tabs>
          <w:tab w:val="left" w:pos="1134"/>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w:t>
      </w:r>
      <w:r w:rsidR="00EF1544" w:rsidRPr="007D3D05">
        <w:rPr>
          <w:rFonts w:ascii="Times New Roman" w:hAnsi="Times New Roman"/>
          <w:sz w:val="28"/>
          <w:szCs w:val="28"/>
          <w:lang w:val="kk-KZ"/>
        </w:rPr>
        <w:t xml:space="preserve">международной конференции «Constructing Kazakhstan: Memory, Identity, and Nationhood» в Кембриджском университете (Кембридж, </w:t>
      </w:r>
      <w:r w:rsidRPr="007D3D05">
        <w:rPr>
          <w:rFonts w:ascii="Times New Roman" w:hAnsi="Times New Roman"/>
          <w:sz w:val="28"/>
          <w:szCs w:val="28"/>
          <w:lang w:val="kk-KZ"/>
        </w:rPr>
        <w:t xml:space="preserve">2025 – </w:t>
      </w:r>
      <w:r w:rsidR="00EF1544" w:rsidRPr="007D3D05">
        <w:rPr>
          <w:rFonts w:ascii="Times New Roman" w:hAnsi="Times New Roman"/>
          <w:sz w:val="28"/>
          <w:szCs w:val="28"/>
          <w:lang w:val="kk-KZ"/>
        </w:rPr>
        <w:t>24</w:t>
      </w:r>
      <w:r w:rsidRPr="007D3D05">
        <w:rPr>
          <w:rFonts w:ascii="Times New Roman" w:hAnsi="Times New Roman"/>
          <w:sz w:val="28"/>
          <w:szCs w:val="28"/>
          <w:lang w:val="kk-KZ"/>
        </w:rPr>
        <w:t> </w:t>
      </w:r>
      <w:r w:rsidR="00EF1544" w:rsidRPr="007D3D05">
        <w:rPr>
          <w:rFonts w:ascii="Times New Roman" w:hAnsi="Times New Roman"/>
          <w:sz w:val="28"/>
          <w:szCs w:val="28"/>
          <w:lang w:val="kk-KZ"/>
        </w:rPr>
        <w:t xml:space="preserve">ноября), а также на семинарах в ЕНУ им. </w:t>
      </w:r>
      <w:r w:rsidRPr="007D3D05">
        <w:rPr>
          <w:rFonts w:ascii="Times New Roman" w:hAnsi="Times New Roman"/>
          <w:sz w:val="28"/>
          <w:szCs w:val="28"/>
        </w:rPr>
        <w:t xml:space="preserve">Л.Н. Гумилева. </w:t>
      </w:r>
    </w:p>
    <w:p w14:paraId="7D0D5771" w14:textId="77777777"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sz w:val="28"/>
          <w:szCs w:val="28"/>
        </w:rPr>
        <w:t>По материалам исследования опубликовано 12 работ в следующих научных международных и республиканских изданиях:</w:t>
      </w:r>
    </w:p>
    <w:p w14:paraId="03E075E0" w14:textId="4D8575B1" w:rsidR="00EF1544" w:rsidRPr="007D3D05" w:rsidRDefault="00EF1544" w:rsidP="00045A8A">
      <w:pPr>
        <w:spacing w:after="0" w:line="240" w:lineRule="auto"/>
        <w:ind w:firstLine="709"/>
        <w:jc w:val="both"/>
        <w:rPr>
          <w:rFonts w:ascii="Times New Roman" w:hAnsi="Times New Roman"/>
          <w:b/>
          <w:sz w:val="28"/>
          <w:szCs w:val="28"/>
        </w:rPr>
      </w:pPr>
      <w:r w:rsidRPr="007D3D05">
        <w:rPr>
          <w:rFonts w:ascii="Times New Roman" w:hAnsi="Times New Roman"/>
          <w:b/>
          <w:sz w:val="28"/>
          <w:szCs w:val="28"/>
        </w:rPr>
        <w:t>Статья в издании базы Scopus (Q2 – 73%):</w:t>
      </w:r>
    </w:p>
    <w:p w14:paraId="5516D489" w14:textId="24FC8E65" w:rsidR="00EF1544" w:rsidRPr="007D3D05" w:rsidRDefault="00EF1544" w:rsidP="00EA68CA">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sz w:val="28"/>
          <w:szCs w:val="28"/>
          <w:lang w:val="en-US"/>
        </w:rPr>
        <w:t>1.</w:t>
      </w:r>
      <w:r w:rsidRPr="007D3D05">
        <w:rPr>
          <w:rFonts w:ascii="Times New Roman" w:hAnsi="Times New Roman"/>
          <w:sz w:val="28"/>
          <w:szCs w:val="28"/>
          <w:lang w:val="en-US"/>
        </w:rPr>
        <w:tab/>
        <w:t>Linguistic and Extralinguistic Factors of Brand Name Formation in Kazakhstan // Theory and Practice in Language Studies. – 2024. – Vol</w:t>
      </w:r>
      <w:r w:rsidR="00030C29" w:rsidRPr="007D3D05">
        <w:rPr>
          <w:rFonts w:ascii="Times New Roman" w:hAnsi="Times New Roman"/>
          <w:sz w:val="28"/>
          <w:szCs w:val="28"/>
          <w:lang w:val="en-US"/>
        </w:rPr>
        <w:t xml:space="preserve">. </w:t>
      </w:r>
      <w:r w:rsidRPr="007D3D05">
        <w:rPr>
          <w:rFonts w:ascii="Times New Roman" w:hAnsi="Times New Roman"/>
          <w:sz w:val="28"/>
          <w:szCs w:val="28"/>
          <w:lang w:val="en-US"/>
        </w:rPr>
        <w:t>14. Issue</w:t>
      </w:r>
      <w:r w:rsidR="00045A8A" w:rsidRPr="007D3D05">
        <w:rPr>
          <w:rFonts w:ascii="Times New Roman" w:hAnsi="Times New Roman"/>
          <w:sz w:val="28"/>
          <w:szCs w:val="28"/>
          <w:lang w:val="kk-KZ"/>
        </w:rPr>
        <w:t> </w:t>
      </w:r>
      <w:r w:rsidRPr="007D3D05">
        <w:rPr>
          <w:rFonts w:ascii="Times New Roman" w:hAnsi="Times New Roman"/>
          <w:sz w:val="28"/>
          <w:szCs w:val="28"/>
        </w:rPr>
        <w:t xml:space="preserve">3. – </w:t>
      </w:r>
      <w:r w:rsidRPr="007D3D05">
        <w:rPr>
          <w:rFonts w:ascii="Times New Roman" w:hAnsi="Times New Roman"/>
          <w:sz w:val="28"/>
          <w:szCs w:val="28"/>
          <w:lang w:val="en-US"/>
        </w:rPr>
        <w:t>P</w:t>
      </w:r>
      <w:r w:rsidRPr="007D3D05">
        <w:rPr>
          <w:rFonts w:ascii="Times New Roman" w:hAnsi="Times New Roman"/>
          <w:sz w:val="28"/>
          <w:szCs w:val="28"/>
        </w:rPr>
        <w:t xml:space="preserve">. 658-655. </w:t>
      </w:r>
    </w:p>
    <w:p w14:paraId="67E47484" w14:textId="77777777" w:rsidR="00EF1544" w:rsidRPr="007D3D05" w:rsidRDefault="00EF1544" w:rsidP="00045A8A">
      <w:pPr>
        <w:pStyle w:val="a7"/>
        <w:tabs>
          <w:tab w:val="left" w:pos="1134"/>
        </w:tabs>
        <w:spacing w:after="0" w:line="240" w:lineRule="auto"/>
        <w:ind w:left="0" w:firstLine="709"/>
        <w:jc w:val="both"/>
        <w:rPr>
          <w:rFonts w:ascii="Times New Roman" w:hAnsi="Times New Roman"/>
          <w:b/>
          <w:sz w:val="28"/>
          <w:szCs w:val="28"/>
        </w:rPr>
      </w:pPr>
      <w:r w:rsidRPr="007D3D05">
        <w:rPr>
          <w:rFonts w:ascii="Times New Roman" w:hAnsi="Times New Roman"/>
          <w:b/>
          <w:sz w:val="28"/>
          <w:szCs w:val="28"/>
        </w:rPr>
        <w:t>Статьи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14:paraId="4256E99C" w14:textId="430A9390" w:rsidR="00EF1544" w:rsidRPr="007D3D05" w:rsidRDefault="00EF1544" w:rsidP="00045A8A">
      <w:pPr>
        <w:pStyle w:val="a7"/>
        <w:numPr>
          <w:ilvl w:val="0"/>
          <w:numId w:val="3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Принципы и способы формирования имени бренда (на примере наименований казахстанских брендов алкогольной продукции) // Вестник Евразийского гуманитарного института. Серия «Языкознание». – 2022. – №4. – С. 81-89.</w:t>
      </w:r>
    </w:p>
    <w:p w14:paraId="1B4CD09A" w14:textId="7CBE2796" w:rsidR="00EF1544" w:rsidRPr="007D3D05" w:rsidRDefault="00EF1544" w:rsidP="00045A8A">
      <w:pPr>
        <w:pStyle w:val="a7"/>
        <w:numPr>
          <w:ilvl w:val="0"/>
          <w:numId w:val="3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Лингвистические аспекты формирования имен брендов в Казахстане // Известия КазУМОиМЯ им. Абылай хана. Серия «Филологические науки». – 2023. – Т. 71, №4. – С. 182</w:t>
      </w:r>
      <w:r w:rsidR="00045A8A" w:rsidRPr="007D3D05">
        <w:rPr>
          <w:rFonts w:ascii="Times New Roman" w:hAnsi="Times New Roman"/>
          <w:sz w:val="28"/>
          <w:szCs w:val="28"/>
          <w:lang w:val="kk-KZ"/>
        </w:rPr>
        <w:t>-</w:t>
      </w:r>
      <w:r w:rsidRPr="007D3D05">
        <w:rPr>
          <w:rFonts w:ascii="Times New Roman" w:hAnsi="Times New Roman"/>
          <w:sz w:val="28"/>
          <w:szCs w:val="28"/>
        </w:rPr>
        <w:t xml:space="preserve">191. </w:t>
      </w:r>
    </w:p>
    <w:p w14:paraId="6CEB6FFF" w14:textId="3C1177BD" w:rsidR="00EF1544" w:rsidRPr="007D3D05" w:rsidRDefault="00EF1544" w:rsidP="00045A8A">
      <w:pPr>
        <w:pStyle w:val="a7"/>
        <w:numPr>
          <w:ilvl w:val="0"/>
          <w:numId w:val="3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Лингвистические основы формирования имени бренда в Казахстане: словообразовательный аспект // Вестник Торайгыров университета. Филологическая серия. – 2023. – №4. – С. 355-367. </w:t>
      </w:r>
    </w:p>
    <w:p w14:paraId="1F34717D" w14:textId="77777777" w:rsidR="00EF1544" w:rsidRPr="007D3D05" w:rsidRDefault="00EF1544" w:rsidP="00045A8A">
      <w:pPr>
        <w:pStyle w:val="a7"/>
        <w:tabs>
          <w:tab w:val="left" w:pos="1134"/>
        </w:tabs>
        <w:spacing w:after="0" w:line="240" w:lineRule="auto"/>
        <w:ind w:left="0" w:firstLine="709"/>
        <w:jc w:val="both"/>
        <w:rPr>
          <w:rFonts w:ascii="Times New Roman" w:hAnsi="Times New Roman"/>
          <w:b/>
          <w:sz w:val="28"/>
          <w:szCs w:val="28"/>
        </w:rPr>
      </w:pPr>
      <w:r w:rsidRPr="007D3D05">
        <w:rPr>
          <w:rFonts w:ascii="Times New Roman" w:hAnsi="Times New Roman"/>
          <w:b/>
          <w:sz w:val="28"/>
          <w:szCs w:val="28"/>
        </w:rPr>
        <w:t>Статьи в журналах и сборниках международных конференций, индексированных в РИНЦ:</w:t>
      </w:r>
    </w:p>
    <w:p w14:paraId="39F298F5" w14:textId="6488A06E"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The Dynamics of Russian Language Development and its Role in Public Life of Kazakhstan // Languages and Migration in a Globalized World: материалы саммита QS по предметным областям «Современные языки» и «Лингвистика»</w:t>
      </w:r>
      <w:r w:rsidR="00045A8A" w:rsidRPr="007D3D05">
        <w:rPr>
          <w:rFonts w:ascii="Times New Roman" w:hAnsi="Times New Roman"/>
          <w:sz w:val="28"/>
          <w:szCs w:val="28"/>
          <w:lang w:val="kk-KZ"/>
        </w:rPr>
        <w:t xml:space="preserve"> (</w:t>
      </w:r>
      <w:r w:rsidRPr="007D3D05">
        <w:rPr>
          <w:rFonts w:ascii="Times New Roman" w:hAnsi="Times New Roman"/>
          <w:sz w:val="28"/>
          <w:szCs w:val="28"/>
        </w:rPr>
        <w:t>Москва</w:t>
      </w:r>
      <w:r w:rsidR="00045A8A" w:rsidRPr="007D3D05">
        <w:rPr>
          <w:rFonts w:ascii="Times New Roman" w:hAnsi="Times New Roman"/>
          <w:sz w:val="28"/>
          <w:szCs w:val="28"/>
          <w:lang w:val="kk-KZ"/>
        </w:rPr>
        <w:t xml:space="preserve">: </w:t>
      </w:r>
      <w:r w:rsidRPr="007D3D05">
        <w:rPr>
          <w:rFonts w:ascii="Times New Roman" w:hAnsi="Times New Roman"/>
          <w:sz w:val="28"/>
          <w:szCs w:val="28"/>
        </w:rPr>
        <w:t>Российский университет дружбы народов</w:t>
      </w:r>
      <w:r w:rsidR="00045A8A" w:rsidRPr="007D3D05">
        <w:rPr>
          <w:rFonts w:ascii="Times New Roman" w:hAnsi="Times New Roman"/>
          <w:sz w:val="28"/>
          <w:szCs w:val="28"/>
        </w:rPr>
        <w:t>, 2020. – P. 498-505</w:t>
      </w:r>
      <w:r w:rsidR="00045A8A" w:rsidRPr="007D3D05">
        <w:rPr>
          <w:rFonts w:ascii="Times New Roman" w:hAnsi="Times New Roman"/>
          <w:sz w:val="28"/>
          <w:szCs w:val="28"/>
          <w:lang w:val="kk-KZ"/>
        </w:rPr>
        <w:t>)</w:t>
      </w:r>
      <w:r w:rsidR="00045A8A" w:rsidRPr="007D3D05">
        <w:rPr>
          <w:rFonts w:ascii="Times New Roman" w:hAnsi="Times New Roman"/>
          <w:sz w:val="28"/>
          <w:szCs w:val="28"/>
        </w:rPr>
        <w:t xml:space="preserve">. </w:t>
      </w:r>
    </w:p>
    <w:p w14:paraId="2AE2D2F6" w14:textId="5FA6CEF4"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Изучение брендинга в работах казахстанских исследователей // Парадигма современной науки глазами молодых: сборник материалов </w:t>
      </w:r>
      <w:r w:rsidR="00045A8A" w:rsidRPr="007D3D05">
        <w:rPr>
          <w:rFonts w:ascii="Times New Roman" w:hAnsi="Times New Roman"/>
          <w:sz w:val="28"/>
          <w:szCs w:val="28"/>
          <w:lang w:val="kk-KZ"/>
        </w:rPr>
        <w:t>15-й</w:t>
      </w:r>
      <w:r w:rsidRPr="007D3D05">
        <w:rPr>
          <w:rFonts w:ascii="Times New Roman" w:hAnsi="Times New Roman"/>
          <w:sz w:val="28"/>
          <w:szCs w:val="28"/>
        </w:rPr>
        <w:t xml:space="preserve"> </w:t>
      </w:r>
      <w:r w:rsidR="00045A8A" w:rsidRPr="007D3D05">
        <w:rPr>
          <w:rFonts w:ascii="Times New Roman" w:hAnsi="Times New Roman"/>
          <w:sz w:val="28"/>
          <w:szCs w:val="28"/>
        </w:rPr>
        <w:t xml:space="preserve">международной </w:t>
      </w:r>
      <w:r w:rsidRPr="007D3D05">
        <w:rPr>
          <w:rFonts w:ascii="Times New Roman" w:hAnsi="Times New Roman"/>
          <w:sz w:val="28"/>
          <w:szCs w:val="28"/>
        </w:rPr>
        <w:t>научно-практической конференции, посвященной памяти основателей филиала Т.Ж. Атжанова и А.М. Роднова</w:t>
      </w:r>
      <w:r w:rsidR="00045A8A" w:rsidRPr="007D3D05">
        <w:rPr>
          <w:rFonts w:ascii="Times New Roman" w:hAnsi="Times New Roman"/>
          <w:sz w:val="28"/>
          <w:szCs w:val="28"/>
          <w:lang w:val="kk-KZ"/>
        </w:rPr>
        <w:t xml:space="preserve"> (</w:t>
      </w:r>
      <w:r w:rsidRPr="007D3D05">
        <w:rPr>
          <w:rFonts w:ascii="Times New Roman" w:hAnsi="Times New Roman"/>
          <w:sz w:val="28"/>
          <w:szCs w:val="28"/>
        </w:rPr>
        <w:t>Костанай: Челябинский государственный университет, 2021. – С. 530-531</w:t>
      </w:r>
      <w:r w:rsidR="00045A8A" w:rsidRPr="007D3D05">
        <w:rPr>
          <w:rFonts w:ascii="Times New Roman" w:hAnsi="Times New Roman"/>
          <w:sz w:val="28"/>
          <w:szCs w:val="28"/>
          <w:lang w:val="kk-KZ"/>
        </w:rPr>
        <w:t>)</w:t>
      </w:r>
      <w:r w:rsidRPr="007D3D05">
        <w:rPr>
          <w:rFonts w:ascii="Times New Roman" w:hAnsi="Times New Roman"/>
          <w:sz w:val="28"/>
          <w:szCs w:val="28"/>
        </w:rPr>
        <w:t>.</w:t>
      </w:r>
    </w:p>
    <w:p w14:paraId="5AC3E6AE" w14:textId="3B42FE07"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Исследование лингвистических основ брендинга // Функциональная грамматика: теория и практика: сб. научных статей по итогам </w:t>
      </w:r>
      <w:r w:rsidR="00045A8A" w:rsidRPr="007D3D05">
        <w:rPr>
          <w:rFonts w:ascii="Times New Roman" w:hAnsi="Times New Roman"/>
          <w:sz w:val="28"/>
          <w:szCs w:val="28"/>
        </w:rPr>
        <w:t>в</w:t>
      </w:r>
      <w:r w:rsidRPr="007D3D05">
        <w:rPr>
          <w:rFonts w:ascii="Times New Roman" w:hAnsi="Times New Roman"/>
          <w:sz w:val="28"/>
          <w:szCs w:val="28"/>
        </w:rPr>
        <w:t>сероссийской с международным участием научно-практической конференции, посвященной 70-летию со дня рождения доктора фил</w:t>
      </w:r>
      <w:r w:rsidR="00045A8A" w:rsidRPr="007D3D05">
        <w:rPr>
          <w:rFonts w:ascii="Times New Roman" w:hAnsi="Times New Roman"/>
          <w:sz w:val="28"/>
          <w:szCs w:val="28"/>
        </w:rPr>
        <w:t>ологических наук, профессора Л.</w:t>
      </w:r>
      <w:r w:rsidRPr="007D3D05">
        <w:rPr>
          <w:rFonts w:ascii="Times New Roman" w:hAnsi="Times New Roman"/>
          <w:sz w:val="28"/>
          <w:szCs w:val="28"/>
        </w:rPr>
        <w:t>Н.</w:t>
      </w:r>
      <w:r w:rsidR="00045A8A" w:rsidRPr="007D3D05">
        <w:rPr>
          <w:rFonts w:ascii="Times New Roman" w:hAnsi="Times New Roman"/>
          <w:sz w:val="28"/>
          <w:szCs w:val="28"/>
          <w:lang w:val="kk-KZ"/>
        </w:rPr>
        <w:t> </w:t>
      </w:r>
      <w:r w:rsidRPr="007D3D05">
        <w:rPr>
          <w:rFonts w:ascii="Times New Roman" w:hAnsi="Times New Roman"/>
          <w:sz w:val="28"/>
          <w:szCs w:val="28"/>
        </w:rPr>
        <w:t>Оркиной</w:t>
      </w:r>
      <w:r w:rsidR="00045A8A" w:rsidRPr="007D3D05">
        <w:rPr>
          <w:rFonts w:ascii="Times New Roman" w:hAnsi="Times New Roman"/>
          <w:sz w:val="28"/>
          <w:szCs w:val="28"/>
          <w:lang w:val="kk-KZ"/>
        </w:rPr>
        <w:t xml:space="preserve"> </w:t>
      </w:r>
      <w:r w:rsidR="002B1A23" w:rsidRPr="007D3D05">
        <w:rPr>
          <w:rFonts w:ascii="Times New Roman" w:hAnsi="Times New Roman"/>
          <w:sz w:val="28"/>
          <w:szCs w:val="28"/>
          <w:lang w:val="kk-KZ"/>
        </w:rPr>
        <w:t>(</w:t>
      </w:r>
      <w:r w:rsidRPr="007D3D05">
        <w:rPr>
          <w:rFonts w:ascii="Times New Roman" w:hAnsi="Times New Roman"/>
          <w:sz w:val="28"/>
          <w:szCs w:val="28"/>
        </w:rPr>
        <w:t>Чебоксары: Чувашский государственный пе</w:t>
      </w:r>
      <w:r w:rsidR="00DD0078" w:rsidRPr="007D3D05">
        <w:rPr>
          <w:rFonts w:ascii="Times New Roman" w:hAnsi="Times New Roman"/>
          <w:sz w:val="28"/>
          <w:szCs w:val="28"/>
        </w:rPr>
        <w:t>дагогический университет им. И.</w:t>
      </w:r>
      <w:r w:rsidRPr="007D3D05">
        <w:rPr>
          <w:rFonts w:ascii="Times New Roman" w:hAnsi="Times New Roman"/>
          <w:sz w:val="28"/>
          <w:szCs w:val="28"/>
        </w:rPr>
        <w:t>Я. Яковлева, 2021. – С. 212-217</w:t>
      </w:r>
      <w:r w:rsidR="00DD0078" w:rsidRPr="007D3D05">
        <w:rPr>
          <w:rFonts w:ascii="Times New Roman" w:hAnsi="Times New Roman"/>
          <w:sz w:val="28"/>
          <w:szCs w:val="28"/>
        </w:rPr>
        <w:t>)</w:t>
      </w:r>
      <w:r w:rsidRPr="007D3D05">
        <w:rPr>
          <w:rFonts w:ascii="Times New Roman" w:hAnsi="Times New Roman"/>
          <w:sz w:val="28"/>
          <w:szCs w:val="28"/>
        </w:rPr>
        <w:t xml:space="preserve">. </w:t>
      </w:r>
    </w:p>
    <w:p w14:paraId="28758DB5" w14:textId="7BB402F4"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Национальная составляющая в названиях брендов Казахстана // Языковая, этническая и социокультурная идентичность личности в условиях цифровизации: </w:t>
      </w:r>
      <w:r w:rsidR="00DD0078" w:rsidRPr="007D3D05">
        <w:rPr>
          <w:rFonts w:ascii="Times New Roman" w:hAnsi="Times New Roman"/>
          <w:sz w:val="28"/>
          <w:szCs w:val="28"/>
        </w:rPr>
        <w:t xml:space="preserve">материалы международной </w:t>
      </w:r>
      <w:r w:rsidRPr="007D3D05">
        <w:rPr>
          <w:rFonts w:ascii="Times New Roman" w:hAnsi="Times New Roman"/>
          <w:sz w:val="28"/>
          <w:szCs w:val="28"/>
        </w:rPr>
        <w:t>научно-практической конференции</w:t>
      </w:r>
      <w:r w:rsidR="00DD0078" w:rsidRPr="007D3D05">
        <w:rPr>
          <w:rFonts w:ascii="Times New Roman" w:hAnsi="Times New Roman"/>
          <w:sz w:val="28"/>
          <w:szCs w:val="28"/>
        </w:rPr>
        <w:t xml:space="preserve"> (</w:t>
      </w:r>
      <w:r w:rsidRPr="007D3D05">
        <w:rPr>
          <w:rFonts w:ascii="Times New Roman" w:hAnsi="Times New Roman"/>
          <w:sz w:val="28"/>
          <w:szCs w:val="28"/>
        </w:rPr>
        <w:t>Уфа: Башкирский государственный университет, 2021. – С. 146-152</w:t>
      </w:r>
      <w:r w:rsidR="00DD0078" w:rsidRPr="007D3D05">
        <w:rPr>
          <w:rFonts w:ascii="Times New Roman" w:hAnsi="Times New Roman"/>
          <w:sz w:val="28"/>
          <w:szCs w:val="28"/>
        </w:rPr>
        <w:t>)</w:t>
      </w:r>
      <w:r w:rsidRPr="007D3D05">
        <w:rPr>
          <w:rFonts w:ascii="Times New Roman" w:hAnsi="Times New Roman"/>
          <w:sz w:val="28"/>
          <w:szCs w:val="28"/>
        </w:rPr>
        <w:t xml:space="preserve">. </w:t>
      </w:r>
    </w:p>
    <w:p w14:paraId="40CA3331" w14:textId="72A606B4"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К вопросу о принципах создания имен брендов // Текст в системе обучения русскому языку и литературе: материалы </w:t>
      </w:r>
      <w:r w:rsidR="00DD0078" w:rsidRPr="007D3D05">
        <w:rPr>
          <w:rFonts w:ascii="Times New Roman" w:hAnsi="Times New Roman"/>
          <w:sz w:val="28"/>
          <w:szCs w:val="28"/>
        </w:rPr>
        <w:t>10-й</w:t>
      </w:r>
      <w:r w:rsidRPr="007D3D05">
        <w:rPr>
          <w:rFonts w:ascii="Times New Roman" w:hAnsi="Times New Roman"/>
          <w:sz w:val="28"/>
          <w:szCs w:val="28"/>
        </w:rPr>
        <w:t xml:space="preserve"> </w:t>
      </w:r>
      <w:r w:rsidR="00DD0078" w:rsidRPr="007D3D05">
        <w:rPr>
          <w:rFonts w:ascii="Times New Roman" w:hAnsi="Times New Roman"/>
          <w:sz w:val="28"/>
          <w:szCs w:val="28"/>
        </w:rPr>
        <w:t xml:space="preserve">международной </w:t>
      </w:r>
      <w:r w:rsidRPr="007D3D05">
        <w:rPr>
          <w:rFonts w:ascii="Times New Roman" w:hAnsi="Times New Roman"/>
          <w:sz w:val="28"/>
          <w:szCs w:val="28"/>
        </w:rPr>
        <w:t>научно-практической конференции</w:t>
      </w:r>
      <w:r w:rsidR="00DD0078" w:rsidRPr="007D3D05">
        <w:rPr>
          <w:rFonts w:ascii="Times New Roman" w:hAnsi="Times New Roman"/>
          <w:sz w:val="28"/>
          <w:szCs w:val="28"/>
        </w:rPr>
        <w:t xml:space="preserve"> (</w:t>
      </w:r>
      <w:r w:rsidRPr="007D3D05">
        <w:rPr>
          <w:rFonts w:ascii="Times New Roman" w:hAnsi="Times New Roman"/>
          <w:sz w:val="28"/>
          <w:szCs w:val="28"/>
        </w:rPr>
        <w:t>Екатеринбург</w:t>
      </w:r>
      <w:r w:rsidR="00DD0078" w:rsidRPr="007D3D05">
        <w:rPr>
          <w:rFonts w:ascii="Times New Roman" w:hAnsi="Times New Roman"/>
          <w:sz w:val="28"/>
          <w:szCs w:val="28"/>
        </w:rPr>
        <w:t>:</w:t>
      </w:r>
      <w:r w:rsidRPr="007D3D05">
        <w:rPr>
          <w:rFonts w:ascii="Times New Roman" w:hAnsi="Times New Roman"/>
          <w:sz w:val="28"/>
          <w:szCs w:val="28"/>
        </w:rPr>
        <w:t xml:space="preserve"> Евразийский национальный университет им. Л.Н. Гумилёва</w:t>
      </w:r>
      <w:r w:rsidR="00DD0078" w:rsidRPr="007D3D05">
        <w:rPr>
          <w:rFonts w:ascii="Times New Roman" w:hAnsi="Times New Roman"/>
          <w:sz w:val="28"/>
          <w:szCs w:val="28"/>
        </w:rPr>
        <w:t>,</w:t>
      </w:r>
      <w:r w:rsidRPr="007D3D05">
        <w:rPr>
          <w:rFonts w:ascii="Times New Roman" w:hAnsi="Times New Roman"/>
          <w:sz w:val="28"/>
          <w:szCs w:val="28"/>
        </w:rPr>
        <w:t xml:space="preserve"> 2022. – С. 211-216</w:t>
      </w:r>
      <w:r w:rsidR="00DD0078" w:rsidRPr="007D3D05">
        <w:rPr>
          <w:rFonts w:ascii="Times New Roman" w:hAnsi="Times New Roman"/>
          <w:sz w:val="28"/>
          <w:szCs w:val="28"/>
        </w:rPr>
        <w:t>)</w:t>
      </w:r>
      <w:r w:rsidRPr="007D3D05">
        <w:rPr>
          <w:rFonts w:ascii="Times New Roman" w:hAnsi="Times New Roman"/>
          <w:sz w:val="28"/>
          <w:szCs w:val="28"/>
        </w:rPr>
        <w:t>.</w:t>
      </w:r>
    </w:p>
    <w:p w14:paraId="281AC1DC" w14:textId="5BDD12E2"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Исследование лингвистических основ брендинга // Актуальные вопросы лингвистики, межкультурной коммуникации и методики преподавания иностранных языков в вузе: материалы </w:t>
      </w:r>
      <w:r w:rsidR="00DD0078" w:rsidRPr="007D3D05">
        <w:rPr>
          <w:rFonts w:ascii="Times New Roman" w:hAnsi="Times New Roman"/>
          <w:sz w:val="28"/>
          <w:szCs w:val="28"/>
        </w:rPr>
        <w:t xml:space="preserve">5-й международной </w:t>
      </w:r>
      <w:r w:rsidRPr="007D3D05">
        <w:rPr>
          <w:rFonts w:ascii="Times New Roman" w:hAnsi="Times New Roman"/>
          <w:sz w:val="28"/>
          <w:szCs w:val="28"/>
        </w:rPr>
        <w:t>научно-практической конференции</w:t>
      </w:r>
      <w:r w:rsidR="00DD0078" w:rsidRPr="007D3D05">
        <w:rPr>
          <w:rFonts w:ascii="Times New Roman" w:hAnsi="Times New Roman"/>
          <w:sz w:val="28"/>
          <w:szCs w:val="28"/>
        </w:rPr>
        <w:t xml:space="preserve"> (</w:t>
      </w:r>
      <w:r w:rsidRPr="007D3D05">
        <w:rPr>
          <w:rFonts w:ascii="Times New Roman" w:hAnsi="Times New Roman"/>
          <w:sz w:val="28"/>
          <w:szCs w:val="28"/>
        </w:rPr>
        <w:t>Екатеринбург</w:t>
      </w:r>
      <w:r w:rsidR="00DD0078" w:rsidRPr="007D3D05">
        <w:rPr>
          <w:rFonts w:ascii="Times New Roman" w:hAnsi="Times New Roman"/>
          <w:sz w:val="28"/>
          <w:szCs w:val="28"/>
        </w:rPr>
        <w:t>:</w:t>
      </w:r>
      <w:r w:rsidRPr="007D3D05">
        <w:rPr>
          <w:rFonts w:ascii="Times New Roman" w:hAnsi="Times New Roman"/>
          <w:sz w:val="28"/>
          <w:szCs w:val="28"/>
        </w:rPr>
        <w:t xml:space="preserve"> Уральский государственный горный университет</w:t>
      </w:r>
      <w:r w:rsidR="00DD0078" w:rsidRPr="007D3D05">
        <w:rPr>
          <w:rFonts w:ascii="Times New Roman" w:hAnsi="Times New Roman"/>
          <w:sz w:val="28"/>
          <w:szCs w:val="28"/>
        </w:rPr>
        <w:t>,</w:t>
      </w:r>
      <w:r w:rsidRPr="007D3D05">
        <w:rPr>
          <w:rFonts w:ascii="Times New Roman" w:hAnsi="Times New Roman"/>
          <w:sz w:val="28"/>
          <w:szCs w:val="28"/>
        </w:rPr>
        <w:t xml:space="preserve"> 2022. – С. 103-108</w:t>
      </w:r>
      <w:r w:rsidR="00DD0078" w:rsidRPr="007D3D05">
        <w:rPr>
          <w:rFonts w:ascii="Times New Roman" w:hAnsi="Times New Roman"/>
          <w:sz w:val="28"/>
          <w:szCs w:val="28"/>
        </w:rPr>
        <w:t>)</w:t>
      </w:r>
      <w:r w:rsidRPr="007D3D05">
        <w:rPr>
          <w:rFonts w:ascii="Times New Roman" w:hAnsi="Times New Roman"/>
          <w:sz w:val="28"/>
          <w:szCs w:val="28"/>
        </w:rPr>
        <w:t xml:space="preserve">. </w:t>
      </w:r>
    </w:p>
    <w:p w14:paraId="258BCD58" w14:textId="1495CC9E"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Лингвистические и экстралингвистические основы формирования имени бренда // Язык культуры и культура языка: </w:t>
      </w:r>
      <w:r w:rsidR="00DD0078" w:rsidRPr="007D3D05">
        <w:rPr>
          <w:rFonts w:ascii="Times New Roman" w:hAnsi="Times New Roman"/>
          <w:sz w:val="28"/>
          <w:szCs w:val="28"/>
        </w:rPr>
        <w:t>с</w:t>
      </w:r>
      <w:r w:rsidRPr="007D3D05">
        <w:rPr>
          <w:rFonts w:ascii="Times New Roman" w:hAnsi="Times New Roman"/>
          <w:sz w:val="28"/>
          <w:szCs w:val="28"/>
        </w:rPr>
        <w:t xml:space="preserve">борник статей </w:t>
      </w:r>
      <w:r w:rsidR="00DD0078" w:rsidRPr="007D3D05">
        <w:rPr>
          <w:rFonts w:ascii="Times New Roman" w:hAnsi="Times New Roman"/>
          <w:sz w:val="28"/>
          <w:szCs w:val="28"/>
        </w:rPr>
        <w:t>1-й</w:t>
      </w:r>
      <w:r w:rsidRPr="007D3D05">
        <w:rPr>
          <w:rFonts w:ascii="Times New Roman" w:hAnsi="Times New Roman"/>
          <w:sz w:val="28"/>
          <w:szCs w:val="28"/>
        </w:rPr>
        <w:t xml:space="preserve"> </w:t>
      </w:r>
      <w:r w:rsidR="00DD0078" w:rsidRPr="007D3D05">
        <w:rPr>
          <w:rFonts w:ascii="Times New Roman" w:hAnsi="Times New Roman"/>
          <w:sz w:val="28"/>
          <w:szCs w:val="28"/>
        </w:rPr>
        <w:t xml:space="preserve">международной </w:t>
      </w:r>
      <w:r w:rsidRPr="007D3D05">
        <w:rPr>
          <w:rFonts w:ascii="Times New Roman" w:hAnsi="Times New Roman"/>
          <w:sz w:val="28"/>
          <w:szCs w:val="28"/>
        </w:rPr>
        <w:t>научной конференции</w:t>
      </w:r>
      <w:r w:rsidR="00DD0078" w:rsidRPr="007D3D05">
        <w:rPr>
          <w:rFonts w:ascii="Times New Roman" w:hAnsi="Times New Roman"/>
          <w:sz w:val="28"/>
          <w:szCs w:val="28"/>
        </w:rPr>
        <w:t xml:space="preserve"> (</w:t>
      </w:r>
      <w:r w:rsidRPr="007D3D05">
        <w:rPr>
          <w:rFonts w:ascii="Times New Roman" w:hAnsi="Times New Roman"/>
          <w:sz w:val="28"/>
          <w:szCs w:val="28"/>
        </w:rPr>
        <w:t>Сургут</w:t>
      </w:r>
      <w:r w:rsidR="00DD0078" w:rsidRPr="007D3D05">
        <w:rPr>
          <w:rFonts w:ascii="Times New Roman" w:hAnsi="Times New Roman"/>
          <w:sz w:val="28"/>
          <w:szCs w:val="28"/>
        </w:rPr>
        <w:t>:</w:t>
      </w:r>
      <w:r w:rsidRPr="007D3D05">
        <w:rPr>
          <w:rFonts w:ascii="Times New Roman" w:hAnsi="Times New Roman"/>
          <w:sz w:val="28"/>
          <w:szCs w:val="28"/>
        </w:rPr>
        <w:t xml:space="preserve"> Сургутский государственный педагогический университет, 2023. – С. 106-108</w:t>
      </w:r>
      <w:r w:rsidR="00DD0078" w:rsidRPr="007D3D05">
        <w:rPr>
          <w:rFonts w:ascii="Times New Roman" w:hAnsi="Times New Roman"/>
          <w:sz w:val="28"/>
          <w:szCs w:val="28"/>
        </w:rPr>
        <w:t>)</w:t>
      </w:r>
      <w:r w:rsidRPr="007D3D05">
        <w:rPr>
          <w:rFonts w:ascii="Times New Roman" w:hAnsi="Times New Roman"/>
          <w:sz w:val="28"/>
          <w:szCs w:val="28"/>
        </w:rPr>
        <w:t xml:space="preserve">. </w:t>
      </w:r>
    </w:p>
    <w:p w14:paraId="7F517A30" w14:textId="11F5FC8E" w:rsidR="00EF1544" w:rsidRPr="007D3D05" w:rsidRDefault="00EF1544" w:rsidP="00045A8A">
      <w:pPr>
        <w:pStyle w:val="a7"/>
        <w:numPr>
          <w:ilvl w:val="0"/>
          <w:numId w:val="33"/>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The word-building aspect of brand name formation in Kazakhstan // Высшая школа: опыт, проблемы, перспективы: материалы международной конференции</w:t>
      </w:r>
      <w:r w:rsidR="00DD0078" w:rsidRPr="007D3D05">
        <w:rPr>
          <w:rFonts w:ascii="Times New Roman" w:hAnsi="Times New Roman"/>
          <w:sz w:val="28"/>
          <w:szCs w:val="28"/>
        </w:rPr>
        <w:t xml:space="preserve"> (М</w:t>
      </w:r>
      <w:r w:rsidRPr="007D3D05">
        <w:rPr>
          <w:rFonts w:ascii="Times New Roman" w:hAnsi="Times New Roman"/>
          <w:sz w:val="28"/>
          <w:szCs w:val="28"/>
        </w:rPr>
        <w:t>.</w:t>
      </w:r>
      <w:r w:rsidR="00DD0078" w:rsidRPr="007D3D05">
        <w:rPr>
          <w:rFonts w:ascii="Times New Roman" w:hAnsi="Times New Roman"/>
          <w:sz w:val="28"/>
          <w:szCs w:val="28"/>
        </w:rPr>
        <w:t>:</w:t>
      </w:r>
      <w:r w:rsidRPr="007D3D05">
        <w:rPr>
          <w:rFonts w:ascii="Times New Roman" w:hAnsi="Times New Roman"/>
          <w:sz w:val="28"/>
          <w:szCs w:val="28"/>
        </w:rPr>
        <w:t xml:space="preserve"> РУДН, 2024. – </w:t>
      </w:r>
      <w:r w:rsidR="00DD0078" w:rsidRPr="007D3D05">
        <w:rPr>
          <w:rFonts w:ascii="Times New Roman" w:hAnsi="Times New Roman"/>
          <w:sz w:val="28"/>
          <w:szCs w:val="28"/>
        </w:rPr>
        <w:t>С</w:t>
      </w:r>
      <w:r w:rsidRPr="007D3D05">
        <w:rPr>
          <w:rFonts w:ascii="Times New Roman" w:hAnsi="Times New Roman"/>
          <w:sz w:val="28"/>
          <w:szCs w:val="28"/>
        </w:rPr>
        <w:t>. 350-353</w:t>
      </w:r>
      <w:r w:rsidR="00DD0078" w:rsidRPr="007D3D05">
        <w:rPr>
          <w:rFonts w:ascii="Times New Roman" w:hAnsi="Times New Roman"/>
          <w:sz w:val="28"/>
          <w:szCs w:val="28"/>
        </w:rPr>
        <w:t>)</w:t>
      </w:r>
      <w:r w:rsidRPr="007D3D05">
        <w:rPr>
          <w:rFonts w:ascii="Times New Roman" w:hAnsi="Times New Roman"/>
          <w:sz w:val="28"/>
          <w:szCs w:val="28"/>
        </w:rPr>
        <w:t xml:space="preserve">. </w:t>
      </w:r>
    </w:p>
    <w:p w14:paraId="73C97FBE" w14:textId="6786AB5A" w:rsidR="00EF1544" w:rsidRPr="007D3D05" w:rsidRDefault="00EF1544" w:rsidP="00EA68CA">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Структура диссертации</w:t>
      </w:r>
      <w:r w:rsidRPr="007D3D05">
        <w:rPr>
          <w:rFonts w:ascii="Times New Roman" w:hAnsi="Times New Roman"/>
          <w:sz w:val="28"/>
          <w:szCs w:val="28"/>
        </w:rPr>
        <w:t xml:space="preserve">. Диссертация состоит из введения, трёх разделов, заключения и списка использованной литературы. </w:t>
      </w:r>
      <w:r w:rsidR="00DE2FF5" w:rsidRPr="007D3D05">
        <w:rPr>
          <w:rFonts w:ascii="Times New Roman" w:hAnsi="Times New Roman"/>
          <w:sz w:val="28"/>
          <w:szCs w:val="28"/>
        </w:rPr>
        <w:t xml:space="preserve">В работе присутствуют иллюстрации в виде </w:t>
      </w:r>
      <w:r w:rsidR="00DD0078" w:rsidRPr="007D3D05">
        <w:rPr>
          <w:rFonts w:ascii="Times New Roman" w:hAnsi="Times New Roman"/>
          <w:sz w:val="28"/>
          <w:szCs w:val="28"/>
        </w:rPr>
        <w:t>37</w:t>
      </w:r>
      <w:r w:rsidR="00DE2FF5" w:rsidRPr="007D3D05">
        <w:rPr>
          <w:rFonts w:ascii="Times New Roman" w:hAnsi="Times New Roman"/>
          <w:sz w:val="28"/>
          <w:szCs w:val="28"/>
        </w:rPr>
        <w:t xml:space="preserve"> рисунков и 4 таблиц. </w:t>
      </w:r>
    </w:p>
    <w:p w14:paraId="6E38AEE9" w14:textId="77777777" w:rsidR="003612AF" w:rsidRPr="007D3D05" w:rsidRDefault="003612AF" w:rsidP="003612AF">
      <w:pPr>
        <w:spacing w:after="0" w:line="240" w:lineRule="auto"/>
        <w:ind w:firstLine="720"/>
        <w:jc w:val="both"/>
        <w:rPr>
          <w:rFonts w:ascii="Times New Roman" w:hAnsi="Times New Roman"/>
          <w:color w:val="000000"/>
          <w:sz w:val="28"/>
          <w:szCs w:val="28"/>
          <w:shd w:val="clear" w:color="auto" w:fill="FFFFFF"/>
        </w:rPr>
      </w:pPr>
    </w:p>
    <w:p w14:paraId="62091EE3" w14:textId="77777777" w:rsidR="00EF1544" w:rsidRPr="007D3D05" w:rsidRDefault="00EF1544" w:rsidP="003612AF">
      <w:pPr>
        <w:spacing w:after="0" w:line="240" w:lineRule="auto"/>
        <w:ind w:firstLine="720"/>
        <w:jc w:val="both"/>
        <w:rPr>
          <w:rFonts w:ascii="Times New Roman" w:hAnsi="Times New Roman"/>
          <w:b/>
          <w:bCs/>
          <w:color w:val="000000"/>
          <w:sz w:val="28"/>
          <w:szCs w:val="28"/>
          <w:shd w:val="clear" w:color="auto" w:fill="FFFFFF"/>
        </w:rPr>
      </w:pPr>
    </w:p>
    <w:p w14:paraId="0ED0AE1A" w14:textId="77777777" w:rsidR="00EF1544" w:rsidRPr="007D3D05" w:rsidRDefault="00EF1544">
      <w:pPr>
        <w:spacing w:after="160" w:line="259" w:lineRule="auto"/>
        <w:rPr>
          <w:rFonts w:ascii="Times New Roman" w:hAnsi="Times New Roman"/>
          <w:b/>
          <w:bCs/>
          <w:sz w:val="28"/>
          <w:szCs w:val="28"/>
        </w:rPr>
      </w:pPr>
      <w:r w:rsidRPr="007D3D05">
        <w:rPr>
          <w:rFonts w:ascii="Times New Roman" w:hAnsi="Times New Roman"/>
          <w:b/>
          <w:bCs/>
          <w:sz w:val="28"/>
          <w:szCs w:val="28"/>
        </w:rPr>
        <w:br w:type="page"/>
      </w:r>
    </w:p>
    <w:p w14:paraId="7A874B6E" w14:textId="70D0A180" w:rsidR="00FF5688" w:rsidRPr="007D3D05" w:rsidRDefault="00FF5688" w:rsidP="00106F86">
      <w:pPr>
        <w:spacing w:after="0" w:line="240" w:lineRule="auto"/>
        <w:ind w:firstLine="720"/>
        <w:jc w:val="both"/>
        <w:rPr>
          <w:rFonts w:ascii="Times New Roman" w:hAnsi="Times New Roman"/>
          <w:b/>
          <w:bCs/>
          <w:sz w:val="28"/>
          <w:szCs w:val="28"/>
        </w:rPr>
      </w:pPr>
      <w:r w:rsidRPr="007D3D05">
        <w:rPr>
          <w:rFonts w:ascii="Times New Roman" w:hAnsi="Times New Roman"/>
          <w:b/>
          <w:bCs/>
          <w:sz w:val="28"/>
          <w:szCs w:val="28"/>
        </w:rPr>
        <w:t>1 БРЕНДИНГ КАК АКТУАЛЬНОЕ НАПРАВЛЕНИЕ СОВРЕМЕННОЙ ТЕОРИИ НОМИНАЦИИ</w:t>
      </w:r>
    </w:p>
    <w:p w14:paraId="3365BEFC" w14:textId="77777777" w:rsidR="00FF5688" w:rsidRPr="007D3D05" w:rsidRDefault="00FF5688" w:rsidP="00DE0E8F">
      <w:pPr>
        <w:spacing w:after="0" w:line="240" w:lineRule="auto"/>
        <w:ind w:firstLine="720"/>
        <w:rPr>
          <w:rFonts w:ascii="Times New Roman" w:hAnsi="Times New Roman"/>
          <w:b/>
          <w:bCs/>
          <w:sz w:val="28"/>
          <w:szCs w:val="28"/>
        </w:rPr>
      </w:pPr>
    </w:p>
    <w:p w14:paraId="615CA57B" w14:textId="1E8A5182" w:rsidR="00FF5688" w:rsidRPr="007D3D05" w:rsidRDefault="00FF5688" w:rsidP="00DE0E8F">
      <w:pPr>
        <w:spacing w:after="0" w:line="240" w:lineRule="auto"/>
        <w:ind w:firstLine="720"/>
        <w:jc w:val="both"/>
        <w:rPr>
          <w:rFonts w:ascii="Times New Roman" w:hAnsi="Times New Roman"/>
          <w:sz w:val="28"/>
          <w:szCs w:val="28"/>
        </w:rPr>
      </w:pPr>
      <w:r w:rsidRPr="007D3D05">
        <w:rPr>
          <w:rFonts w:ascii="Times New Roman" w:hAnsi="Times New Roman"/>
          <w:sz w:val="28"/>
          <w:szCs w:val="28"/>
        </w:rPr>
        <w:t>В мире существуют десятки миллионов брендов. Каждый год создаются новые, часть из которых остается на рынке, возможно, достигнув мирового масштаба, а часть просто исчезает. В базе данных Всемирной организации по защите прав интеллектуальной собственности, которая ве</w:t>
      </w:r>
      <w:r w:rsidR="00106F86" w:rsidRPr="007D3D05">
        <w:rPr>
          <w:rFonts w:ascii="Times New Roman" w:hAnsi="Times New Roman"/>
          <w:sz w:val="28"/>
          <w:szCs w:val="28"/>
        </w:rPr>
        <w:t>дет учет брендов по всему миру,</w:t>
      </w:r>
      <w:r w:rsidRPr="007D3D05">
        <w:rPr>
          <w:rFonts w:ascii="Times New Roman" w:hAnsi="Times New Roman"/>
          <w:sz w:val="28"/>
          <w:szCs w:val="28"/>
        </w:rPr>
        <w:t xml:space="preserve"> в 2025 году зарегистрировано 69</w:t>
      </w:r>
      <w:r w:rsidR="00C9010C" w:rsidRPr="007D3D05">
        <w:rPr>
          <w:rFonts w:ascii="Times New Roman" w:hAnsi="Times New Roman"/>
          <w:sz w:val="28"/>
          <w:szCs w:val="28"/>
        </w:rPr>
        <w:t>.</w:t>
      </w:r>
      <w:r w:rsidRPr="007D3D05">
        <w:rPr>
          <w:rFonts w:ascii="Times New Roman" w:hAnsi="Times New Roman"/>
          <w:sz w:val="28"/>
          <w:szCs w:val="28"/>
        </w:rPr>
        <w:t>634</w:t>
      </w:r>
      <w:r w:rsidR="00C9010C" w:rsidRPr="007D3D05">
        <w:rPr>
          <w:rFonts w:ascii="Times New Roman" w:hAnsi="Times New Roman"/>
          <w:sz w:val="28"/>
          <w:szCs w:val="28"/>
        </w:rPr>
        <w:t>.</w:t>
      </w:r>
      <w:r w:rsidRPr="007D3D05">
        <w:rPr>
          <w:rFonts w:ascii="Times New Roman" w:hAnsi="Times New Roman"/>
          <w:sz w:val="28"/>
          <w:szCs w:val="28"/>
        </w:rPr>
        <w:t>432 учетных записей, в то время как в 2013 году данная организация сообщала о 10 миллионах зарегистрированных в своей базе торговых марок [1]. Количественный скачок дает основание говорить о стремительном росте числа ежегодно создаваемых брендов. Однако только нескольким процентам новых брендов удается удержаться на рынке и стать успешными. Это зависит от многих факторов, таких как качество продукта или услуги, маркетинговые усилия, финансовая поддержка и т.д. В конечном итоге только несколько брендов способны успешно развиваться в течение длительного периода времени. Причин успешности или неуспешности брендов много, на это влияет множество факторов, в числе которых – имя бренда, к которому предъявляются довольно строгие требования, так как имя есть отражение сущности бренда, стратегии его развития, его концепции и потенциала.</w:t>
      </w:r>
    </w:p>
    <w:p w14:paraId="3A455B04" w14:textId="77777777" w:rsidR="00FF5688" w:rsidRPr="007D3D05" w:rsidRDefault="00FF5688" w:rsidP="00DE0E8F">
      <w:pPr>
        <w:spacing w:after="0" w:line="240" w:lineRule="auto"/>
        <w:ind w:firstLine="720"/>
        <w:rPr>
          <w:rFonts w:ascii="Times New Roman" w:hAnsi="Times New Roman"/>
          <w:b/>
          <w:bCs/>
          <w:sz w:val="28"/>
          <w:szCs w:val="28"/>
        </w:rPr>
      </w:pPr>
    </w:p>
    <w:p w14:paraId="11C1818C" w14:textId="77777777" w:rsidR="00FF5688" w:rsidRPr="007D3D05" w:rsidRDefault="00FF5688" w:rsidP="00DE0E8F">
      <w:pPr>
        <w:spacing w:after="0" w:line="240" w:lineRule="auto"/>
        <w:ind w:firstLine="720"/>
        <w:jc w:val="both"/>
        <w:rPr>
          <w:rFonts w:ascii="Times New Roman" w:hAnsi="Times New Roman"/>
          <w:b/>
          <w:bCs/>
          <w:sz w:val="28"/>
          <w:szCs w:val="28"/>
        </w:rPr>
      </w:pPr>
      <w:r w:rsidRPr="007D3D05">
        <w:rPr>
          <w:rFonts w:ascii="Times New Roman" w:hAnsi="Times New Roman"/>
          <w:b/>
          <w:bCs/>
          <w:sz w:val="28"/>
          <w:szCs w:val="28"/>
        </w:rPr>
        <w:t>1.1 Исследование брендинга в работах зарубежных и отечественных ученых</w:t>
      </w:r>
    </w:p>
    <w:p w14:paraId="022A15DC" w14:textId="77777777" w:rsidR="00FF5688" w:rsidRPr="007D3D05" w:rsidRDefault="00FF5688" w:rsidP="00DE0E8F">
      <w:pPr>
        <w:spacing w:after="0" w:line="240" w:lineRule="auto"/>
        <w:ind w:firstLine="720"/>
        <w:jc w:val="both"/>
        <w:rPr>
          <w:rFonts w:ascii="Times New Roman" w:hAnsi="Times New Roman"/>
          <w:sz w:val="28"/>
          <w:szCs w:val="28"/>
          <w:lang w:val="kk-KZ"/>
        </w:rPr>
      </w:pPr>
      <w:r w:rsidRPr="007D3D05">
        <w:rPr>
          <w:rFonts w:ascii="Times New Roman" w:hAnsi="Times New Roman"/>
          <w:color w:val="000000"/>
          <w:sz w:val="28"/>
          <w:szCs w:val="28"/>
          <w:lang w:eastAsia="ru-RU"/>
        </w:rPr>
        <w:t xml:space="preserve">Исследования брендинга ведутся в таких направлениях, как маркетинг, психология, информационные технологии, образование, политика. Также важны результаты и исследований в сфере PR и рекламы, бизнесе, образовании и других областях. Особый интерес представляет лингвистическая основа исследований брендинга, без изучения которых невозможно создание успешного бренда и его продвижение среди потребителей. </w:t>
      </w:r>
      <w:r w:rsidRPr="007D3D05">
        <w:rPr>
          <w:rFonts w:ascii="Times New Roman" w:hAnsi="Times New Roman"/>
          <w:sz w:val="28"/>
          <w:szCs w:val="28"/>
          <w:lang w:val="kk-KZ"/>
        </w:rPr>
        <w:t xml:space="preserve">В Казахстане исследования брендинга осуществляются преимущесвенно в сфере маркетинга, однако исследований брендинга в настоящее время недостаточно, чтобы судить о тенденциях в данной сфере с точки зрения лингвистики. </w:t>
      </w:r>
      <w:r w:rsidRPr="007D3D05">
        <w:rPr>
          <w:rFonts w:ascii="Times New Roman" w:hAnsi="Times New Roman"/>
          <w:sz w:val="28"/>
          <w:szCs w:val="28"/>
        </w:rPr>
        <w:t xml:space="preserve">В данном исследовании предпринимается попытка </w:t>
      </w:r>
      <w:r w:rsidRPr="007D3D05">
        <w:rPr>
          <w:rFonts w:ascii="Times New Roman" w:hAnsi="Times New Roman"/>
          <w:iCs/>
          <w:sz w:val="28"/>
          <w:szCs w:val="28"/>
        </w:rPr>
        <w:t xml:space="preserve">рассмотрения процесса формирования имени продукта с позиций лингвистики, </w:t>
      </w:r>
      <w:r w:rsidRPr="007D3D05">
        <w:rPr>
          <w:rFonts w:ascii="Times New Roman" w:hAnsi="Times New Roman"/>
          <w:sz w:val="28"/>
          <w:szCs w:val="28"/>
          <w:lang w:val="kk-KZ"/>
        </w:rPr>
        <w:t xml:space="preserve">в связи с чем результаты исследования могут быть полезны в практическом отношении специалистам в области брендинга, нейминга, лингвистам и всем интересующимся данными вопросами. </w:t>
      </w:r>
    </w:p>
    <w:p w14:paraId="23953D0A" w14:textId="4B864028" w:rsidR="00FF5688" w:rsidRPr="007D3D05" w:rsidRDefault="00FF5688" w:rsidP="00DE0E8F">
      <w:pPr>
        <w:spacing w:after="0" w:line="240" w:lineRule="auto"/>
        <w:ind w:firstLine="720"/>
        <w:jc w:val="both"/>
        <w:rPr>
          <w:rFonts w:ascii="Times New Roman" w:hAnsi="Times New Roman"/>
          <w:sz w:val="28"/>
          <w:szCs w:val="28"/>
        </w:rPr>
      </w:pPr>
      <w:r w:rsidRPr="007D3D05">
        <w:rPr>
          <w:rFonts w:ascii="Times New Roman" w:hAnsi="Times New Roman"/>
          <w:sz w:val="28"/>
          <w:szCs w:val="28"/>
        </w:rPr>
        <w:t>Понятие бренда трактуется различными специалистами по-разному. По мнению А.В. Колика, «брендинг – маркетинговая деятельность по созданию долгосрочного предпочтения товара данной фирмы. Он реализуется в процессе воздействия на потребителя товарного знака, упаковки, рекламных обращений, выделяющих товар среди конкурентов и создающих его образ» [</w:t>
      </w:r>
      <w:r w:rsidR="00DB5F48" w:rsidRPr="007D3D05">
        <w:rPr>
          <w:rFonts w:ascii="Times New Roman" w:hAnsi="Times New Roman"/>
          <w:sz w:val="28"/>
          <w:szCs w:val="28"/>
        </w:rPr>
        <w:t>2</w:t>
      </w:r>
      <w:r w:rsidRPr="007D3D05">
        <w:rPr>
          <w:rFonts w:ascii="Times New Roman" w:hAnsi="Times New Roman"/>
          <w:sz w:val="28"/>
          <w:szCs w:val="28"/>
        </w:rPr>
        <w:t>]. Американский экономист и маркетолог Ф. Котлер определяет бренд как «название, термин, символ или дизайн (либо комбинация всех этих понятий), обозначающее определенный вид товара или услуги отдельно взятого производителя (либо группы производителей) и выделяющие его среди товаров и услуг других производителей» [</w:t>
      </w:r>
      <w:r w:rsidR="00DB5F48" w:rsidRPr="007D3D05">
        <w:rPr>
          <w:rFonts w:ascii="Times New Roman" w:hAnsi="Times New Roman"/>
          <w:sz w:val="28"/>
          <w:szCs w:val="28"/>
        </w:rPr>
        <w:t>3</w:t>
      </w:r>
      <w:r w:rsidRPr="007D3D05">
        <w:rPr>
          <w:rFonts w:ascii="Times New Roman" w:hAnsi="Times New Roman"/>
          <w:sz w:val="28"/>
          <w:szCs w:val="28"/>
        </w:rPr>
        <w:t>]. Ведущий мировой эксперт по брендингу П. Темпорал утверждает, что «бренд существует только в сознании потребителей и без их эмоциональной приверженности они есть и будут просто обезличенными предприятиями, товарами и услугами... Бренд – это и есть совокупность взаимоотношений между товаром и потребителями» [</w:t>
      </w:r>
      <w:r w:rsidR="00DB5F48" w:rsidRPr="007D3D05">
        <w:rPr>
          <w:rFonts w:ascii="Times New Roman" w:hAnsi="Times New Roman"/>
          <w:sz w:val="28"/>
          <w:szCs w:val="28"/>
        </w:rPr>
        <w:t>4</w:t>
      </w:r>
      <w:r w:rsidRPr="007D3D05">
        <w:rPr>
          <w:rFonts w:ascii="Times New Roman" w:hAnsi="Times New Roman"/>
          <w:sz w:val="28"/>
          <w:szCs w:val="28"/>
        </w:rPr>
        <w:t>]. Часто понятия «торговая марка» и «бренд» отождествляются, но следует понимать, что не всякая торговая марка способна стать брендом. Однако в одном специалисты в сфере брендинга и нейминга единодушны – успешное название должно быть емким, кратким, экспрессивным, аттрактивным, благозвучным, запоминающимся и вызывать положительные ассоциации и эмоции [</w:t>
      </w:r>
      <w:r w:rsidR="00C72202" w:rsidRPr="007D3D05">
        <w:rPr>
          <w:rFonts w:ascii="Times New Roman" w:hAnsi="Times New Roman"/>
          <w:sz w:val="28"/>
          <w:szCs w:val="28"/>
        </w:rPr>
        <w:t>5</w:t>
      </w:r>
      <w:r w:rsidR="00B863C8" w:rsidRPr="007D3D05">
        <w:rPr>
          <w:rFonts w:ascii="Times New Roman" w:hAnsi="Times New Roman"/>
          <w:sz w:val="28"/>
          <w:szCs w:val="28"/>
        </w:rPr>
        <w:t>-</w:t>
      </w:r>
      <w:r w:rsidR="00C72202" w:rsidRPr="007D3D05">
        <w:rPr>
          <w:rFonts w:ascii="Times New Roman" w:hAnsi="Times New Roman"/>
          <w:sz w:val="28"/>
          <w:szCs w:val="28"/>
        </w:rPr>
        <w:t>7</w:t>
      </w:r>
      <w:r w:rsidRPr="007D3D05">
        <w:rPr>
          <w:rFonts w:ascii="Times New Roman" w:hAnsi="Times New Roman"/>
          <w:sz w:val="28"/>
          <w:szCs w:val="28"/>
        </w:rPr>
        <w:t xml:space="preserve">]. </w:t>
      </w:r>
    </w:p>
    <w:p w14:paraId="2F53713E" w14:textId="64C9F0B0" w:rsidR="00FF5688" w:rsidRPr="007D3D05" w:rsidRDefault="00FF5688" w:rsidP="00DE0E8F">
      <w:pPr>
        <w:spacing w:after="0" w:line="240" w:lineRule="auto"/>
        <w:ind w:firstLine="720"/>
        <w:jc w:val="both"/>
        <w:rPr>
          <w:rFonts w:ascii="Times New Roman" w:hAnsi="Times New Roman"/>
          <w:sz w:val="28"/>
          <w:szCs w:val="28"/>
          <w:lang w:val="kk-KZ"/>
        </w:rPr>
      </w:pPr>
      <w:r w:rsidRPr="007D3D05">
        <w:rPr>
          <w:rFonts w:ascii="Times New Roman" w:hAnsi="Times New Roman"/>
          <w:sz w:val="28"/>
          <w:szCs w:val="28"/>
        </w:rPr>
        <w:t xml:space="preserve">Рассмотрим более подробно некоторые их ключевых работ, исследующих брендинг как явление. </w:t>
      </w:r>
      <w:r w:rsidRPr="007D3D05">
        <w:rPr>
          <w:rFonts w:ascii="Times New Roman" w:hAnsi="Times New Roman"/>
          <w:sz w:val="28"/>
          <w:szCs w:val="28"/>
          <w:lang w:val="kk-KZ"/>
        </w:rPr>
        <w:t>В современной научной традиции изучения брендинга особое значение приобретает интегративный подход, сочетающий положения маркетинга, когнитивной лингвистики и психолингвистики. В этом контексте показательной представляется исследовательская модель, предложенная американским ученым Д. Аакером, получившая широкое признание в академических и практических кругах. Основополагающей концепцией, разработанной исследователем, является теория ценности бренда, в рамках которой бренд рассматривается как многоаспектное образование, обладающее не только экономическим, но и семантическим, когнитивным и коммуникативным потенциалом. Согласно Аакеру, бренд формирует собственную «стоимость» не только за счет узнаваемости и маркетинговой стратегии, но и благодаря устойчивым ассоциациям в сознании потребителя. Автор выделяет следующие ключевые компоненты ценности бренда: узнаваемость бренда, воспринимаемое качество, ассоциативные образы, лояльность потребителя, идентичность бренда, коммуникативная активность и языковой капитал бренда. Эта структура позволяет рассматривать бренд как когнитивную и языковую конструкцию, активно вовлеченную в процессы позиционирования, самоидентификации и социального взаимодействия. Особое внимание в модели уделяется идентичности бренда, которая трактуется Аакером как совокупность стабильных признаков, посредством которых бренд репрезентирует себя в коммуникативном пространстве</w:t>
      </w:r>
      <w:r w:rsidRPr="007D3D05">
        <w:rPr>
          <w:rFonts w:ascii="Times New Roman" w:hAnsi="Times New Roman"/>
          <w:sz w:val="28"/>
          <w:szCs w:val="28"/>
        </w:rPr>
        <w:t xml:space="preserve"> [</w:t>
      </w:r>
      <w:r w:rsidR="00C72202" w:rsidRPr="007D3D05">
        <w:rPr>
          <w:rFonts w:ascii="Times New Roman" w:hAnsi="Times New Roman"/>
          <w:sz w:val="28"/>
          <w:szCs w:val="28"/>
        </w:rPr>
        <w:t>8</w:t>
      </w:r>
      <w:r w:rsidRPr="007D3D05">
        <w:rPr>
          <w:rFonts w:ascii="Times New Roman" w:hAnsi="Times New Roman"/>
          <w:sz w:val="28"/>
          <w:szCs w:val="28"/>
        </w:rPr>
        <w:t>]</w:t>
      </w:r>
      <w:r w:rsidRPr="007D3D05">
        <w:rPr>
          <w:rFonts w:ascii="Times New Roman" w:hAnsi="Times New Roman"/>
          <w:sz w:val="28"/>
          <w:szCs w:val="28"/>
          <w:lang w:val="kk-KZ"/>
        </w:rPr>
        <w:t>. В данном случае идентичность охватывает не только визуальные и символические параметры, но и вербальные средства, формирующие уникальное языковое лицо бренда. Таким образом, наименование бренда, слоган, речевые обращения, а также стилистика и тональность бренд-коммуникации становятся важнейшими маркерами идентичности, подлежащими лингвистическому анализу. Следует подчеркнуть, что Аакер рассматривает бренд как субъект взаимодействия, наделённый способностью к построению диалога с потребителем. Эта коммуникативная ориентация модели особенно актуальна в контексте цифровизации, когда бренд функционирует в формате многоуровневого диалога через платформы социальных сетей, мессенджеры, рекламные кампании и персонализированный контент. В теоретико-методологическом аспекте работа Аакера представляет интерес для лингвистического анализа, поскольку вводит категорию «языковой капитал бренда», отражающего степень его лексической, семантической и прагматической устойчивости в массовом сознании. Бренд в данной парадигме выступает как семиотически нагруженный знак, обладающий многомерной смысловой структурой и функционирующий в рамках социокультурного дискурса. Важно отметить, что, несмотря на маркетинговую направленность исследований Аакера, его концепции открывают широкие перспективы для лингвистического осмысления бренда как единицы коммуникации, обладающей дискурсивным статусом, когнитивной репрезентативностью и речевой активностью</w:t>
      </w:r>
      <w:r w:rsidR="00891BC5" w:rsidRPr="007D3D05">
        <w:rPr>
          <w:rFonts w:ascii="Times New Roman" w:hAnsi="Times New Roman"/>
          <w:sz w:val="28"/>
          <w:szCs w:val="28"/>
          <w:lang w:val="kk-KZ"/>
        </w:rPr>
        <w:t xml:space="preserve"> (</w:t>
      </w:r>
      <w:r w:rsidR="00DF7FC7" w:rsidRPr="007D3D05">
        <w:rPr>
          <w:rFonts w:ascii="Times New Roman" w:hAnsi="Times New Roman"/>
          <w:sz w:val="28"/>
          <w:szCs w:val="28"/>
          <w:lang w:val="kk-KZ"/>
        </w:rPr>
        <w:t>рис</w:t>
      </w:r>
      <w:r w:rsidR="00884473" w:rsidRPr="007D3D05">
        <w:rPr>
          <w:rFonts w:ascii="Times New Roman" w:hAnsi="Times New Roman"/>
          <w:sz w:val="28"/>
          <w:szCs w:val="28"/>
          <w:lang w:val="kk-KZ"/>
        </w:rPr>
        <w:t>унок</w:t>
      </w:r>
      <w:r w:rsidR="00891BC5" w:rsidRPr="007D3D05">
        <w:rPr>
          <w:rFonts w:ascii="Times New Roman" w:hAnsi="Times New Roman"/>
          <w:sz w:val="28"/>
          <w:szCs w:val="28"/>
          <w:lang w:val="kk-KZ"/>
        </w:rPr>
        <w:t xml:space="preserve"> 1). </w:t>
      </w:r>
    </w:p>
    <w:p w14:paraId="3223783D" w14:textId="77777777" w:rsidR="00884473" w:rsidRPr="007D3D05" w:rsidRDefault="00884473" w:rsidP="00DE0E8F">
      <w:pPr>
        <w:spacing w:after="0" w:line="240" w:lineRule="auto"/>
        <w:ind w:firstLine="720"/>
        <w:jc w:val="both"/>
        <w:rPr>
          <w:rFonts w:ascii="Times New Roman" w:hAnsi="Times New Roman"/>
          <w:sz w:val="28"/>
          <w:szCs w:val="28"/>
          <w:lang w:val="kk-KZ"/>
        </w:rPr>
      </w:pPr>
    </w:p>
    <w:p w14:paraId="2F2C2261"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69AA4ADE" wp14:editId="2A41EA7E">
            <wp:extent cx="5104263" cy="2408830"/>
            <wp:effectExtent l="0" t="0" r="1270" b="0"/>
            <wp:docPr id="1346131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843" b="8264"/>
                    <a:stretch/>
                  </pic:blipFill>
                  <pic:spPr bwMode="auto">
                    <a:xfrm>
                      <a:off x="0" y="0"/>
                      <a:ext cx="5118697" cy="2415642"/>
                    </a:xfrm>
                    <a:prstGeom prst="rect">
                      <a:avLst/>
                    </a:prstGeom>
                    <a:noFill/>
                    <a:ln>
                      <a:noFill/>
                    </a:ln>
                    <a:extLst>
                      <a:ext uri="{53640926-AAD7-44D8-BBD7-CCE9431645EC}">
                        <a14:shadowObscured xmlns:a14="http://schemas.microsoft.com/office/drawing/2010/main"/>
                      </a:ext>
                    </a:extLst>
                  </pic:spPr>
                </pic:pic>
              </a:graphicData>
            </a:graphic>
          </wp:inline>
        </w:drawing>
      </w:r>
    </w:p>
    <w:p w14:paraId="3DCDA1E4" w14:textId="77777777" w:rsidR="00884473" w:rsidRPr="007D3D05" w:rsidRDefault="00884473" w:rsidP="00106F86">
      <w:pPr>
        <w:spacing w:after="0" w:line="240" w:lineRule="auto"/>
        <w:jc w:val="center"/>
        <w:rPr>
          <w:rFonts w:ascii="Times New Roman" w:hAnsi="Times New Roman"/>
          <w:sz w:val="16"/>
          <w:szCs w:val="16"/>
          <w:lang w:val="kk-KZ"/>
        </w:rPr>
      </w:pPr>
    </w:p>
    <w:p w14:paraId="4B2FA852" w14:textId="276FACA5"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Рисунок 1 – Модель ценности бренда по Д.</w:t>
      </w:r>
      <w:r w:rsidR="00884473" w:rsidRPr="007D3D05">
        <w:rPr>
          <w:rFonts w:ascii="Times New Roman" w:hAnsi="Times New Roman"/>
          <w:sz w:val="28"/>
          <w:szCs w:val="28"/>
          <w:lang w:val="kk-KZ"/>
        </w:rPr>
        <w:t xml:space="preserve"> </w:t>
      </w:r>
      <w:r w:rsidRPr="007D3D05">
        <w:rPr>
          <w:rFonts w:ascii="Times New Roman" w:hAnsi="Times New Roman"/>
          <w:sz w:val="28"/>
          <w:szCs w:val="28"/>
          <w:lang w:val="kk-KZ"/>
        </w:rPr>
        <w:t>Аакеру</w:t>
      </w:r>
    </w:p>
    <w:p w14:paraId="7E593DC2" w14:textId="77777777" w:rsidR="00FF5688" w:rsidRPr="007D3D05" w:rsidRDefault="00FF5688" w:rsidP="00DE0E8F">
      <w:pPr>
        <w:spacing w:after="0" w:line="240" w:lineRule="auto"/>
        <w:ind w:firstLine="720"/>
        <w:jc w:val="both"/>
        <w:rPr>
          <w:rFonts w:ascii="Times New Roman" w:hAnsi="Times New Roman"/>
          <w:sz w:val="28"/>
          <w:szCs w:val="28"/>
          <w:lang w:val="kk-KZ"/>
        </w:rPr>
      </w:pPr>
    </w:p>
    <w:p w14:paraId="40A331DD" w14:textId="74C4FB28" w:rsidR="00FF5688" w:rsidRPr="007D3D05" w:rsidRDefault="00FF5688" w:rsidP="00884473">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Концепция брендинга, предложенная британским исследователем С.</w:t>
      </w:r>
      <w:r w:rsidR="00C9010C" w:rsidRPr="007D3D05">
        <w:rPr>
          <w:rFonts w:ascii="Times New Roman" w:hAnsi="Times New Roman"/>
          <w:sz w:val="28"/>
          <w:szCs w:val="28"/>
        </w:rPr>
        <w:t> </w:t>
      </w:r>
      <w:r w:rsidRPr="007D3D05">
        <w:rPr>
          <w:rFonts w:ascii="Times New Roman" w:hAnsi="Times New Roman"/>
          <w:sz w:val="28"/>
          <w:szCs w:val="28"/>
        </w:rPr>
        <w:t>Анхольтом, представляет собой значимый этап в развитии междисциплинарного осмысления феномена бренда</w:t>
      </w:r>
      <w:r w:rsidR="00C9010C" w:rsidRPr="007D3D05">
        <w:rPr>
          <w:rFonts w:ascii="Times New Roman" w:hAnsi="Times New Roman"/>
          <w:sz w:val="28"/>
          <w:szCs w:val="28"/>
        </w:rPr>
        <w:t xml:space="preserve">, он </w:t>
      </w:r>
      <w:r w:rsidRPr="007D3D05">
        <w:rPr>
          <w:rFonts w:ascii="Times New Roman" w:hAnsi="Times New Roman"/>
          <w:sz w:val="28"/>
          <w:szCs w:val="28"/>
        </w:rPr>
        <w:t>последовательно отстаивает позицию, согласно которой брендинг не может быть сведен исключительно к сфере маркетинга: он рассматривает бренд как средство формирования идентичности, имеющее мощную семиотическую и культурную природу. В этом контексте ученый вводит понятие «национального бренда», полагая, что страны, как и коммерческие продукты, могут быть символически репрезентированы через устойчивый комплекс ассоциативных, поведенческих и языковых маркеров. Согласно С. Анхольту, бренд – это не реклама и не логотип, а прежде всего поведение субъекта, стоящего за ним: «Бренд – это не то, что вы говорите о себе. Это то, что о вас говорят другие» [</w:t>
      </w:r>
      <w:r w:rsidR="0046033B" w:rsidRPr="007D3D05">
        <w:rPr>
          <w:rFonts w:ascii="Times New Roman" w:hAnsi="Times New Roman"/>
          <w:sz w:val="28"/>
          <w:szCs w:val="28"/>
        </w:rPr>
        <w:t>9</w:t>
      </w:r>
      <w:r w:rsidRPr="007D3D05">
        <w:rPr>
          <w:rFonts w:ascii="Times New Roman" w:hAnsi="Times New Roman"/>
          <w:sz w:val="28"/>
          <w:szCs w:val="28"/>
        </w:rPr>
        <w:t>]</w:t>
      </w:r>
      <w:r w:rsidRPr="007D3D05">
        <w:rPr>
          <w:rFonts w:ascii="Times New Roman" w:hAnsi="Times New Roman"/>
          <w:sz w:val="28"/>
          <w:szCs w:val="28"/>
          <w:lang w:val="kk-KZ"/>
        </w:rPr>
        <w:t xml:space="preserve">. </w:t>
      </w:r>
      <w:r w:rsidRPr="007D3D05">
        <w:rPr>
          <w:rFonts w:ascii="Times New Roman" w:hAnsi="Times New Roman"/>
          <w:sz w:val="28"/>
          <w:szCs w:val="28"/>
        </w:rPr>
        <w:t>Иными словами, репутация</w:t>
      </w:r>
      <w:r w:rsidR="000A0C85" w:rsidRPr="007D3D05">
        <w:rPr>
          <w:rFonts w:ascii="Times New Roman" w:hAnsi="Times New Roman"/>
          <w:sz w:val="28"/>
          <w:szCs w:val="28"/>
        </w:rPr>
        <w:t xml:space="preserve"> бренда</w:t>
      </w:r>
      <w:r w:rsidRPr="007D3D05">
        <w:rPr>
          <w:rFonts w:ascii="Times New Roman" w:hAnsi="Times New Roman"/>
          <w:sz w:val="28"/>
          <w:szCs w:val="28"/>
        </w:rPr>
        <w:t xml:space="preserve"> формируется на основе социальных интерпретаций, а не рекламных посылов. Исходя из этого, </w:t>
      </w:r>
      <w:r w:rsidR="00C9010C" w:rsidRPr="007D3D05">
        <w:rPr>
          <w:rFonts w:ascii="Times New Roman" w:hAnsi="Times New Roman"/>
          <w:sz w:val="28"/>
          <w:szCs w:val="28"/>
        </w:rPr>
        <w:t>ученый</w:t>
      </w:r>
      <w:r w:rsidRPr="007D3D05">
        <w:rPr>
          <w:rFonts w:ascii="Times New Roman" w:hAnsi="Times New Roman"/>
          <w:sz w:val="28"/>
          <w:szCs w:val="28"/>
        </w:rPr>
        <w:t xml:space="preserve"> делает вывод о том, что «самые успешные бренды – это рассказы: бренд – это история, которую постоянно рассказывают через действия, речь и символы» [</w:t>
      </w:r>
      <w:r w:rsidR="0046033B" w:rsidRPr="007D3D05">
        <w:rPr>
          <w:rFonts w:ascii="Times New Roman" w:hAnsi="Times New Roman"/>
          <w:sz w:val="28"/>
          <w:szCs w:val="28"/>
        </w:rPr>
        <w:t>9</w:t>
      </w:r>
      <w:r w:rsidR="000D27E9" w:rsidRPr="007D3D05">
        <w:rPr>
          <w:rFonts w:ascii="Times New Roman" w:hAnsi="Times New Roman"/>
          <w:sz w:val="28"/>
          <w:szCs w:val="28"/>
        </w:rPr>
        <w:t>, с. 89</w:t>
      </w:r>
      <w:r w:rsidRPr="007D3D05">
        <w:rPr>
          <w:rFonts w:ascii="Times New Roman" w:hAnsi="Times New Roman"/>
          <w:sz w:val="28"/>
          <w:szCs w:val="28"/>
        </w:rPr>
        <w:t>]</w:t>
      </w:r>
      <w:r w:rsidRPr="007D3D05">
        <w:rPr>
          <w:rFonts w:ascii="Times New Roman" w:hAnsi="Times New Roman"/>
          <w:sz w:val="28"/>
          <w:szCs w:val="28"/>
          <w:lang w:val="kk-KZ"/>
        </w:rPr>
        <w:t xml:space="preserve">. </w:t>
      </w:r>
      <w:r w:rsidRPr="007D3D05">
        <w:rPr>
          <w:rFonts w:ascii="Times New Roman" w:hAnsi="Times New Roman"/>
          <w:sz w:val="28"/>
          <w:szCs w:val="28"/>
        </w:rPr>
        <w:t>С</w:t>
      </w:r>
      <w:r w:rsidR="00614601" w:rsidRPr="007D3D05">
        <w:rPr>
          <w:rFonts w:ascii="Times New Roman" w:hAnsi="Times New Roman"/>
          <w:sz w:val="28"/>
          <w:szCs w:val="28"/>
        </w:rPr>
        <w:t> </w:t>
      </w:r>
      <w:r w:rsidRPr="007D3D05">
        <w:rPr>
          <w:rFonts w:ascii="Times New Roman" w:hAnsi="Times New Roman"/>
          <w:sz w:val="28"/>
          <w:szCs w:val="28"/>
        </w:rPr>
        <w:t xml:space="preserve">лингвистической точки зрения концепция С. Анхольта позволяет интерпретировать бренд как сложную дискурсивную конструкцию, в которой имя бренда выполняет функцию семиотического ядра. Вокруг него формируются вторичные элементы смысловой репрезентации: вербальные обозначения, рекламные нарративы, слоганы, визуальные маркеры, обладающие прагматическим и оценочным потенциалом. </w:t>
      </w:r>
      <w:r w:rsidR="00647CA6" w:rsidRPr="007D3D05">
        <w:rPr>
          <w:rFonts w:ascii="Times New Roman" w:hAnsi="Times New Roman"/>
          <w:sz w:val="28"/>
          <w:szCs w:val="28"/>
        </w:rPr>
        <w:t>Ученый</w:t>
      </w:r>
      <w:r w:rsidRPr="007D3D05">
        <w:rPr>
          <w:rFonts w:ascii="Times New Roman" w:hAnsi="Times New Roman"/>
          <w:sz w:val="28"/>
          <w:szCs w:val="28"/>
        </w:rPr>
        <w:t xml:space="preserve"> подчеркивает, что язык играет ключевую роль в восприятии бренда, так как любое высказывание, исходящее от имени бренда, либо укрепляет, либо разрушает его имидж. Таким образом, теория бренда С.</w:t>
      </w:r>
      <w:r w:rsidR="003F7DAB" w:rsidRPr="007D3D05">
        <w:rPr>
          <w:rFonts w:ascii="Times New Roman" w:hAnsi="Times New Roman"/>
          <w:sz w:val="28"/>
          <w:szCs w:val="28"/>
        </w:rPr>
        <w:t> </w:t>
      </w:r>
      <w:r w:rsidRPr="007D3D05">
        <w:rPr>
          <w:rFonts w:ascii="Times New Roman" w:hAnsi="Times New Roman"/>
          <w:sz w:val="28"/>
          <w:szCs w:val="28"/>
        </w:rPr>
        <w:t xml:space="preserve">Анхольта актуализирует важность дискурсивных и языковых стратегий в процессе бренд-коммуникации. </w:t>
      </w:r>
    </w:p>
    <w:p w14:paraId="485A4B70" w14:textId="167A9C70" w:rsidR="00FF5688" w:rsidRPr="007D3D05" w:rsidRDefault="00FF5688" w:rsidP="00884473">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В контексте современных теоретических и прикладных исследований в области брендинга заслуживают внимания работы британского исследователя и консультанта П. Темпорала, внесшего значительный вклад в развитие концепции стратегического управления брендом. Его подход носит междисциплинарный характер и охватывает маркетинговые, социокультурные, психологические аспекты формирования бренда. Наиболее известной работой учёного является монография «Эффективный бренд-менеджмент», в которой бренд трактуется как стратегический актив организации и репутационный капитал, формирующийся в процессе долговременного взаимодействия с аудиторией. Темпорал рассматривает бренд не как изолированную маркетинговую единицу, а как интегративную сущность, объединяющую визуальную айдентику, ценностную основу, корпоративную культуру и стилистику внешней коммуникации. Особое внимание уделяется концепции ценностно-ориентированного брендинга, согласно которой устойчивый имидж бренда создаётся через последовательную и аутентичную репрезентацию миссии и убеждений организации – как в визуальных, так и в вербальных формах</w:t>
      </w:r>
      <w:r w:rsidR="0046033B" w:rsidRPr="007D3D05">
        <w:rPr>
          <w:rFonts w:ascii="Times New Roman" w:hAnsi="Times New Roman"/>
          <w:sz w:val="28"/>
          <w:szCs w:val="28"/>
        </w:rPr>
        <w:t xml:space="preserve"> [10]</w:t>
      </w:r>
      <w:r w:rsidRPr="007D3D05">
        <w:rPr>
          <w:rFonts w:ascii="Times New Roman" w:hAnsi="Times New Roman"/>
          <w:sz w:val="28"/>
          <w:szCs w:val="28"/>
        </w:rPr>
        <w:t xml:space="preserve">. Отдельный интерес для лингвистического анализа представляют положения автора, касающиеся языкового оформления бренда. В частности, подчеркивается важность имени как носителя семантической и эмоциональной нагрузки, его культурной релевантности, фонетической доступности и ассоциативной прозрачности. Кроме того, автор акцентирует роль речевого поведения бренда – не только в слоганах и рекламных текстах, но и в публичных заявлениях, диалогах с аудиторией и цифровом взаимодействии. </w:t>
      </w:r>
    </w:p>
    <w:p w14:paraId="4B0CD46A" w14:textId="2A67B3D6" w:rsidR="00FF5688" w:rsidRPr="007D3D05" w:rsidRDefault="00FF5688" w:rsidP="00884473">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Американский исследователь Ф. Котлер занимает одно из ключевых мест в развитии теории маркетинга и брендинга, предложив системный подход к рассмотрению бренда как комплексного феномена, включающего экономические, психологические и коммуникативные компоненты. В таких фундаментальных трудах, как «Основы маркетинга» и «Маркетинг-менеджмент», Котлер определяет бренд не просто как товарный знак, а как совокупность значений, ассоциаций, эмоциональных реакций и символических кодов, закреплённых в сознании потребителя.</w:t>
      </w:r>
      <w:r w:rsidRPr="007D3D05">
        <w:rPr>
          <w:rFonts w:ascii="Times New Roman" w:hAnsi="Times New Roman"/>
        </w:rPr>
        <w:t xml:space="preserve"> </w:t>
      </w:r>
      <w:r w:rsidRPr="007D3D05">
        <w:rPr>
          <w:rFonts w:ascii="Times New Roman" w:hAnsi="Times New Roman"/>
          <w:sz w:val="28"/>
          <w:szCs w:val="28"/>
        </w:rPr>
        <w:t>Существенное значение в его теории придаётся модели трёх уровней продукта: основному (ядро потребительской ценности), реальному (внешняя оболочка товара) и дополнительному (дополнительные услуги, символическое наполнение, имидж). Именно на уровне дополнительного продукта бренд приобретает семиотическую нагрузку и начинает функционировать как средство смысловой дифференциации. В этом контексте особую роль играет наименование бренда, рекламный слоган и общий тон коммуникации, через которые транслируются ценности компании и формируется потребительское восприятие. Ф. Котлер подчёркивает необходимость стратегического позиционирования бренда посредством комплексного использования вербальных и визуальных кодов, включая имя, логотип, фирменный стиль, язык обращения к аудитории. Несмотря на преимущественно маркетинговую направленность, его подход представляет интерес и для лингвистических исследований, поскольку позволяет интерпретировать имя бренда как знаковую единицу, обладающую прагматическим, семантическим и культурным потенциалом [</w:t>
      </w:r>
      <w:r w:rsidR="0046033B" w:rsidRPr="007D3D05">
        <w:rPr>
          <w:rFonts w:ascii="Times New Roman" w:hAnsi="Times New Roman"/>
          <w:sz w:val="28"/>
          <w:szCs w:val="28"/>
        </w:rPr>
        <w:t>3</w:t>
      </w:r>
      <w:r w:rsidR="00AF7ABD" w:rsidRPr="007D3D05">
        <w:rPr>
          <w:rFonts w:ascii="Times New Roman" w:hAnsi="Times New Roman"/>
          <w:sz w:val="28"/>
          <w:szCs w:val="28"/>
        </w:rPr>
        <w:t>, с. 3-1070</w:t>
      </w:r>
      <w:r w:rsidRPr="007D3D05">
        <w:rPr>
          <w:rFonts w:ascii="Times New Roman" w:hAnsi="Times New Roman"/>
          <w:sz w:val="28"/>
          <w:szCs w:val="28"/>
        </w:rPr>
        <w:t>]</w:t>
      </w:r>
      <w:r w:rsidRPr="007D3D05">
        <w:rPr>
          <w:rFonts w:ascii="Times New Roman" w:hAnsi="Times New Roman"/>
          <w:sz w:val="28"/>
          <w:szCs w:val="28"/>
          <w:lang w:val="kk-KZ"/>
        </w:rPr>
        <w:t>.</w:t>
      </w:r>
    </w:p>
    <w:p w14:paraId="463DC059" w14:textId="76DF8C3E" w:rsidR="00FF5688" w:rsidRPr="007D3D05" w:rsidRDefault="00FF5688" w:rsidP="00884473">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Среди зарубежных исследователей, внесших значительный вклад в развитие теоретических основ позиционирования брендов, особое место занимают Э. Райс и Д. Траут – авторы концепции позиционирования, которая легла в основу множества последующих маркетинговых и коммуникативных стратегий. Их ключевая работа – книга «Позиционирование: битва за умы», впервые опубликованная в 1981 году и неоднократно переиздававшаяся. Исследователи рассматривают бренд как элемент информационного шума, который должен занять чётко определённое и устойчивое место в сознании потребителя. Позиционирование, по их мнению, – это искусство управления восприятием, в рамках которого создается краткая и яркая идея бренда, дифференцирующая его от конкурентов. Важным положением теории </w:t>
      </w:r>
      <w:r w:rsidR="000C318A" w:rsidRPr="007D3D05">
        <w:rPr>
          <w:rFonts w:ascii="Times New Roman" w:hAnsi="Times New Roman"/>
          <w:sz w:val="28"/>
          <w:szCs w:val="28"/>
        </w:rPr>
        <w:t>Э. </w:t>
      </w:r>
      <w:r w:rsidRPr="007D3D05">
        <w:rPr>
          <w:rFonts w:ascii="Times New Roman" w:hAnsi="Times New Roman"/>
          <w:sz w:val="28"/>
          <w:szCs w:val="28"/>
        </w:rPr>
        <w:t xml:space="preserve">Райса и </w:t>
      </w:r>
      <w:r w:rsidR="000C318A" w:rsidRPr="007D3D05">
        <w:rPr>
          <w:rFonts w:ascii="Times New Roman" w:hAnsi="Times New Roman"/>
          <w:sz w:val="28"/>
          <w:szCs w:val="28"/>
        </w:rPr>
        <w:t>Д. </w:t>
      </w:r>
      <w:r w:rsidRPr="007D3D05">
        <w:rPr>
          <w:rFonts w:ascii="Times New Roman" w:hAnsi="Times New Roman"/>
          <w:sz w:val="28"/>
          <w:szCs w:val="28"/>
        </w:rPr>
        <w:t xml:space="preserve">Траута является утверждение о том, что потребители не воспринимают продукт в отрыве от контекста – они мыслят категориями, и бренд должен занимать строго очерченную «полку» в их сознании. Это положение имеет особое значение в лингвистике, поскольку актуализирует проблему языкового оформления уникального торгового предложения: имя бренда должно быть кратким, ясным, фонетически удобным и ассоциативно насыщенным. Сами авторы подчёркивают: «Сильный бренд – это идея, закреплённая в сознании, и, если вы не заняли нужное место, за вас это сделает конкурент» </w:t>
      </w:r>
      <w:r w:rsidR="0046033B" w:rsidRPr="007D3D05">
        <w:rPr>
          <w:rFonts w:ascii="Times New Roman" w:hAnsi="Times New Roman"/>
          <w:sz w:val="28"/>
          <w:szCs w:val="28"/>
        </w:rPr>
        <w:t xml:space="preserve">[11]. </w:t>
      </w:r>
      <w:r w:rsidRPr="007D3D05">
        <w:rPr>
          <w:rFonts w:ascii="Times New Roman" w:hAnsi="Times New Roman"/>
          <w:sz w:val="28"/>
          <w:szCs w:val="28"/>
        </w:rPr>
        <w:t xml:space="preserve">Таким образом, вербальный компонент бренда – его имя, слоган, тональность коммуникации – становится критически важным для эффективного позиционирования. Лингвистический анализ в рамках концепции Райса и Траута позволяет рассматривать имя бренда как семантический инструмент, активирующий когнитивные схемы потребителя. В этом контексте особый интерес представляет фонетическая лаконичность, метафоричность и возможность вербального запоминающегося кода. Иначе говоря, речь идёт о создании «языкового якоря», способного обеспечить бренду стабильное когнитивное присутствие. Следует отметить, что теоретическая модель позиционирования, несмотря на свою маркетинговую направленность, имеет важные прикладные импликации для лингвистики, в частности в области нейминга, ономастики, семантики и прагматики. Она позволяет рассматривать брендинг как форму смыслового упрощения и концентрации, а имя бренда – как языковую форму, несущую комплексную прагматико-семиотическую нагрузку. </w:t>
      </w:r>
    </w:p>
    <w:p w14:paraId="4A08E801" w14:textId="7A829B0E" w:rsidR="00FF5688" w:rsidRPr="007D3D05" w:rsidRDefault="00FF5688" w:rsidP="00884473">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Одним из ключевых исследователей в области стратегического брендинга является К.Л. Келлер, автор концепции, интегрирующей когнитивный, лингвистический и маркетинговый подходы к пониманию бренда. В его фундаментальной работе «Стратегический бренд-менеджмент» представлена концепция Brand Resonance Model – многоуровневая структура, объясняющая, каким образом в сознании потребителя формируется устойчивая и значимая связь с брендом. Эта модель включает четыре уровня: осведомлённость о бренде, формирование значений и ассоциаций, оценка и отношение и, наконец, резонанс – наивысшую степень эмоциональной и поведенческой лояльности потребителя. Особое внимание в концепции уделяется языковому и семиотическому аспекту бренда. Имя бренда в модели К.Л. Келлера выступает в роли вербального ядра, которое инициирует процессы семантической категоризации и формирует первичные когнитивные схемы в сознании потребителя. В контексте лингвистического анализа это имя можно рассматривать как знаковую единицу, обладающую прагматическим, эмоциональным и культурным потенциалом. Автор подчёркивает, что эффективность бренда во многом зависит от того, насколько его имя и коммуникационная стратегия обеспечивают простоту восприятия, ассоциативную насыщенность и релевантность культурному контексту. </w:t>
      </w:r>
      <w:r w:rsidR="000D27E9" w:rsidRPr="007D3D05">
        <w:rPr>
          <w:rFonts w:ascii="Times New Roman" w:hAnsi="Times New Roman"/>
          <w:sz w:val="28"/>
          <w:szCs w:val="28"/>
        </w:rPr>
        <w:t>Ученый</w:t>
      </w:r>
      <w:r w:rsidRPr="007D3D05">
        <w:rPr>
          <w:rFonts w:ascii="Times New Roman" w:hAnsi="Times New Roman"/>
          <w:sz w:val="28"/>
          <w:szCs w:val="28"/>
        </w:rPr>
        <w:t xml:space="preserve"> отмечает</w:t>
      </w:r>
      <w:r w:rsidR="00A64F61" w:rsidRPr="007D3D05">
        <w:rPr>
          <w:rFonts w:ascii="Times New Roman" w:hAnsi="Times New Roman"/>
          <w:sz w:val="28"/>
          <w:szCs w:val="28"/>
        </w:rPr>
        <w:t>, что «с</w:t>
      </w:r>
      <w:r w:rsidRPr="007D3D05">
        <w:rPr>
          <w:rFonts w:ascii="Times New Roman" w:hAnsi="Times New Roman"/>
          <w:sz w:val="28"/>
          <w:szCs w:val="28"/>
        </w:rPr>
        <w:t xml:space="preserve">ильные бренды – это те, которые создают значимый и уникальный образ в сознании потребителей через последовательную и понятную коммуникацию» </w:t>
      </w:r>
      <w:r w:rsidR="000C318A" w:rsidRPr="007D3D05">
        <w:rPr>
          <w:rFonts w:ascii="Times New Roman" w:hAnsi="Times New Roman"/>
          <w:sz w:val="28"/>
          <w:szCs w:val="28"/>
        </w:rPr>
        <w:t xml:space="preserve">[12]. </w:t>
      </w:r>
      <w:r w:rsidRPr="007D3D05">
        <w:rPr>
          <w:rFonts w:ascii="Times New Roman" w:hAnsi="Times New Roman"/>
          <w:sz w:val="28"/>
          <w:szCs w:val="28"/>
        </w:rPr>
        <w:t xml:space="preserve">В этой связи имя бренда становится актом номинации, задающим параметры дальнейшего восприятия, идентификации и лояльности. Таким образом, в модели Келлера бренд предстает как когнитивно-дискурсивный конструкт, где лингвистическая форма – не второстепенный элемент, а важнейший механизм активизации бренда в сознании и культуре. </w:t>
      </w:r>
    </w:p>
    <w:p w14:paraId="76EF7E5A" w14:textId="1714689E" w:rsidR="00BB1FCE" w:rsidRPr="007D3D05" w:rsidRDefault="00C9010C" w:rsidP="00884473">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Крупнейший исследователь и специалист сферы брендинга В.Н. Домнин выделяет следующие идентификаторы бренда: логотип; имя бренда; брендовый знак; внешний вид товара, его конструктивные особенности, форма, размер и т.п.; дизайн упаковки; брендовые цвета; брендовые шрифты; брендовые элементы рекламных сообщений; идентификаторы индивидуальности бренда (лица и персонажи бренда, рекламные герои и т.п.); брендовые мелодии и джинглы; характерные вкусы (для продуктов питания и напитков); характерный запах (для парфюма) и т.д. </w:t>
      </w:r>
      <w:r w:rsidRPr="007D3D05">
        <w:rPr>
          <w:rFonts w:ascii="Times New Roman" w:hAnsi="Times New Roman"/>
          <w:sz w:val="28"/>
          <w:szCs w:val="28"/>
          <w:lang w:val="kk-KZ"/>
        </w:rPr>
        <w:t>(</w:t>
      </w:r>
      <w:r w:rsidR="00884473" w:rsidRPr="007D3D05">
        <w:rPr>
          <w:rFonts w:ascii="Times New Roman" w:hAnsi="Times New Roman"/>
          <w:sz w:val="28"/>
          <w:szCs w:val="28"/>
          <w:lang w:val="kk-KZ"/>
        </w:rPr>
        <w:t>рис</w:t>
      </w:r>
      <w:r w:rsidR="00886271" w:rsidRPr="007D3D05">
        <w:rPr>
          <w:rFonts w:ascii="Times New Roman" w:hAnsi="Times New Roman"/>
          <w:sz w:val="28"/>
          <w:szCs w:val="28"/>
          <w:lang w:val="kk-KZ"/>
        </w:rPr>
        <w:t>унок</w:t>
      </w:r>
      <w:r w:rsidRPr="007D3D05">
        <w:rPr>
          <w:rFonts w:ascii="Times New Roman" w:hAnsi="Times New Roman"/>
          <w:sz w:val="28"/>
          <w:szCs w:val="28"/>
          <w:lang w:val="kk-KZ"/>
        </w:rPr>
        <w:t xml:space="preserve"> 2).</w:t>
      </w:r>
    </w:p>
    <w:p w14:paraId="60C2265B"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3A8A977C" wp14:editId="644FCC46">
            <wp:extent cx="4686282" cy="2636181"/>
            <wp:effectExtent l="0" t="0" r="635" b="0"/>
            <wp:docPr id="1549974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9102" cy="2649018"/>
                    </a:xfrm>
                    <a:prstGeom prst="rect">
                      <a:avLst/>
                    </a:prstGeom>
                    <a:noFill/>
                    <a:ln>
                      <a:noFill/>
                    </a:ln>
                  </pic:spPr>
                </pic:pic>
              </a:graphicData>
            </a:graphic>
          </wp:inline>
        </w:drawing>
      </w:r>
    </w:p>
    <w:p w14:paraId="156AB1E6" w14:textId="77777777" w:rsidR="00983620" w:rsidRPr="007D3D05" w:rsidRDefault="00983620" w:rsidP="00106F86">
      <w:pPr>
        <w:spacing w:after="0" w:line="240" w:lineRule="auto"/>
        <w:jc w:val="center"/>
        <w:rPr>
          <w:rFonts w:ascii="Times New Roman" w:hAnsi="Times New Roman"/>
          <w:sz w:val="16"/>
          <w:szCs w:val="16"/>
          <w:lang w:val="kk-KZ"/>
        </w:rPr>
      </w:pPr>
    </w:p>
    <w:p w14:paraId="13466367" w14:textId="3EF2F07A"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Рисунок 2 – Идентификаторы бренда по В.Н.</w:t>
      </w:r>
      <w:r w:rsidR="00EB166E" w:rsidRPr="007D3D05">
        <w:rPr>
          <w:rFonts w:ascii="Times New Roman" w:hAnsi="Times New Roman"/>
          <w:sz w:val="28"/>
          <w:szCs w:val="28"/>
          <w:lang w:val="kk-KZ"/>
        </w:rPr>
        <w:t> </w:t>
      </w:r>
      <w:r w:rsidRPr="007D3D05">
        <w:rPr>
          <w:rFonts w:ascii="Times New Roman" w:hAnsi="Times New Roman"/>
          <w:sz w:val="28"/>
          <w:szCs w:val="28"/>
          <w:lang w:val="kk-KZ"/>
        </w:rPr>
        <w:t>Домнину</w:t>
      </w:r>
    </w:p>
    <w:p w14:paraId="37D5B689" w14:textId="77777777" w:rsidR="00A81626" w:rsidRPr="007D3D05" w:rsidRDefault="00A81626" w:rsidP="00A81626">
      <w:pPr>
        <w:spacing w:after="0" w:line="240" w:lineRule="auto"/>
        <w:ind w:firstLine="709"/>
        <w:jc w:val="both"/>
        <w:rPr>
          <w:rFonts w:ascii="Times New Roman" w:hAnsi="Times New Roman"/>
          <w:sz w:val="28"/>
          <w:szCs w:val="28"/>
        </w:rPr>
      </w:pPr>
      <w:r w:rsidRPr="007D3D05">
        <w:rPr>
          <w:rFonts w:ascii="Times New Roman" w:hAnsi="Times New Roman"/>
          <w:sz w:val="28"/>
          <w:szCs w:val="28"/>
        </w:rPr>
        <w:t>Среди них одним из важнейших эксперт называет имя бренда, так как именно с именем бренда, по мнению автора, чаще всего и дольше всего контактируют потребители, «потому, что имя замещает представление о бренде и сам товар во всех письменных устных коммуникациях, связанных с брендом» [5, с. 106].</w:t>
      </w:r>
    </w:p>
    <w:p w14:paraId="18DC6BB6" w14:textId="542C2908" w:rsidR="00FF5688" w:rsidRPr="007D3D05" w:rsidRDefault="00FF5688" w:rsidP="00983620">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В рамках лингвистических исследований, посвящённых феномену имени бренда, особое внимание заслуживают работы российского специалиста М.</w:t>
      </w:r>
      <w:r w:rsidR="00F1533D" w:rsidRPr="007D3D05">
        <w:rPr>
          <w:rFonts w:ascii="Times New Roman" w:hAnsi="Times New Roman"/>
          <w:sz w:val="28"/>
          <w:szCs w:val="28"/>
        </w:rPr>
        <w:t> </w:t>
      </w:r>
      <w:r w:rsidRPr="007D3D05">
        <w:rPr>
          <w:rFonts w:ascii="Times New Roman" w:hAnsi="Times New Roman"/>
          <w:sz w:val="28"/>
          <w:szCs w:val="28"/>
        </w:rPr>
        <w:t>Дымшица, посвятившего значительную часть своих трудов неймингу как ключевому этапу брендинговой стратегии. Исследователь рассматривает имя бренда не только как элемент идентификации, но и как мощный коммуникативный инструмент, активирующий ассоциативные, эмоциональные и когнитивные реакции потребителей. В своей статье «Разработка имени бренда» он подчёркивает, что «имя бренда должно порождать у потенциальных потребителей те ожидания, которые предъявляются данной социально-демографической группой к соответствующим товарам» [</w:t>
      </w:r>
      <w:r w:rsidR="000C318A" w:rsidRPr="007D3D05">
        <w:rPr>
          <w:rFonts w:ascii="Times New Roman" w:hAnsi="Times New Roman"/>
          <w:sz w:val="28"/>
          <w:szCs w:val="28"/>
        </w:rPr>
        <w:t>13</w:t>
      </w:r>
      <w:r w:rsidRPr="007D3D05">
        <w:rPr>
          <w:rFonts w:ascii="Times New Roman" w:hAnsi="Times New Roman"/>
          <w:sz w:val="28"/>
          <w:szCs w:val="28"/>
        </w:rPr>
        <w:t>]. Методологический подход М. Дымшица основан на сочетании маркетинговых, лингвистических и психолингвистических параметров. Он выделяет два базовых подхода к созданию имени: использование лексем из актуального словаря языка и генерация искусственных слов путём словообразования, заимствования или конструирования новых языковых единиц. В обоих случаях исследователь настаивает на необходимости строгого отбора вариантов на основе совокупности критериев: фонетической благозвучности, легкости произношения, отсутствия нежелательных ассоциаций, семантической релевантности и культурной адаптированности. Особое внимание уделяется потенциальному восприятию имени бренда в разных языковых и социокультурных контекстах. Так, нейминг, по мнению Дымшица, должен учитывать не только внутреннюю структуру языка-источника, но и возможность интерпретации в иноязычном пространстве, особенно при выходе бренда на международные рынки. Лингвистическая составляющая имени рассматривается как ключевая – она влияет на установление доверия, запоминаемость, эмоциональную идентификацию и степень культурной релевантности. Кроме того, исследователь подчёркивает важность фонетической репрезентативности, то есть способности имени вызывать определённые ассоциации на уровне звучания. Подход М. Дымшица к разработке имени бренда базируется на системной интерпретации нейминга как междисциплинарного феномена. Его исследования подтверждают, что имя бренда является не только результатом креативной деятельности, но и предметом лингвистического анализа, где слово выступает как носитель смысла, ценности и прагматической функции в дискурсе современной потребительской культуры</w:t>
      </w:r>
      <w:r w:rsidR="00891BC5" w:rsidRPr="007D3D05">
        <w:rPr>
          <w:rFonts w:ascii="Times New Roman" w:hAnsi="Times New Roman"/>
          <w:sz w:val="28"/>
          <w:szCs w:val="28"/>
        </w:rPr>
        <w:t xml:space="preserve"> </w:t>
      </w:r>
      <w:r w:rsidR="00891BC5" w:rsidRPr="007D3D05">
        <w:rPr>
          <w:rFonts w:ascii="Times New Roman" w:hAnsi="Times New Roman"/>
          <w:sz w:val="28"/>
          <w:szCs w:val="28"/>
          <w:lang w:val="kk-KZ"/>
        </w:rPr>
        <w:t>(</w:t>
      </w:r>
      <w:r w:rsidR="00983620" w:rsidRPr="007D3D05">
        <w:rPr>
          <w:rFonts w:ascii="Times New Roman" w:hAnsi="Times New Roman"/>
          <w:sz w:val="28"/>
          <w:szCs w:val="28"/>
          <w:lang w:val="kk-KZ"/>
        </w:rPr>
        <w:t>рисунок</w:t>
      </w:r>
      <w:r w:rsidR="00891BC5" w:rsidRPr="007D3D05">
        <w:rPr>
          <w:rFonts w:ascii="Times New Roman" w:hAnsi="Times New Roman"/>
          <w:sz w:val="28"/>
          <w:szCs w:val="28"/>
          <w:lang w:val="kk-KZ"/>
        </w:rPr>
        <w:t xml:space="preserve"> 3). </w:t>
      </w:r>
    </w:p>
    <w:p w14:paraId="5828F84C" w14:textId="77777777" w:rsidR="00A81626" w:rsidRPr="007D3D05" w:rsidRDefault="00A81626" w:rsidP="00A81626">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Развивая свои теоретические положения, М. Дымшиц предлагает практико-ориентированный подход к отбору имени бренда, основанный на системной классификации оценочных критериев. Исследователь выделяет три ключевые группы параметров – лингвистические, содержательные и юридические, – каждая из которых играет существенную роль в формировании эффективного и конкурентоспособного наименования. Лингвистические параметры включают благозвучие, легкость восприятия, фонетическую прозрачность и отсутствие негативных ассоциаций. Содержательные критерии охватывают степень семантической релевантности, эмоциональную выразительность, оригинальность и соответствие коммуникативной стратегии бренда. Юридический блок направлен на проверку уникальности имени и его пригодности для регистрации в качестве товарного знака. Данная типология позволяет рассматривать имя бренда не только как номинацию, но и как лингвистически обоснованную коммуникативную единицу, действующую в условиях правового поля и культурного контекста. Такой подход является значимым вкладом в прикладную лингвистику, поскольку сочетает принципы теоретического анализа с требованиями практического брендинга и может быть использован как в академической среде, так и в коммерческой практике.</w:t>
      </w:r>
    </w:p>
    <w:p w14:paraId="767E1471" w14:textId="77777777" w:rsidR="00983620" w:rsidRPr="007D3D05" w:rsidRDefault="00983620" w:rsidP="00983620">
      <w:pPr>
        <w:spacing w:after="0" w:line="240" w:lineRule="auto"/>
        <w:ind w:firstLine="709"/>
        <w:jc w:val="both"/>
        <w:rPr>
          <w:rFonts w:ascii="Times New Roman" w:hAnsi="Times New Roman"/>
          <w:sz w:val="28"/>
          <w:szCs w:val="28"/>
          <w:lang w:val="kk-KZ"/>
        </w:rPr>
      </w:pPr>
    </w:p>
    <w:p w14:paraId="5B1CD465"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118137E8" wp14:editId="5EC36752">
            <wp:extent cx="4995081" cy="1890215"/>
            <wp:effectExtent l="0" t="0" r="0" b="0"/>
            <wp:docPr id="281771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953" b="22778"/>
                    <a:stretch/>
                  </pic:blipFill>
                  <pic:spPr bwMode="auto">
                    <a:xfrm>
                      <a:off x="0" y="0"/>
                      <a:ext cx="5017666" cy="1898762"/>
                    </a:xfrm>
                    <a:prstGeom prst="rect">
                      <a:avLst/>
                    </a:prstGeom>
                    <a:noFill/>
                    <a:ln>
                      <a:noFill/>
                    </a:ln>
                    <a:extLst>
                      <a:ext uri="{53640926-AAD7-44D8-BBD7-CCE9431645EC}">
                        <a14:shadowObscured xmlns:a14="http://schemas.microsoft.com/office/drawing/2010/main"/>
                      </a:ext>
                    </a:extLst>
                  </pic:spPr>
                </pic:pic>
              </a:graphicData>
            </a:graphic>
          </wp:inline>
        </w:drawing>
      </w:r>
    </w:p>
    <w:p w14:paraId="095F8C29" w14:textId="77777777" w:rsidR="00983620" w:rsidRPr="007D3D05" w:rsidRDefault="00983620" w:rsidP="00106F86">
      <w:pPr>
        <w:spacing w:after="0" w:line="240" w:lineRule="auto"/>
        <w:jc w:val="center"/>
        <w:rPr>
          <w:rFonts w:ascii="Times New Roman" w:hAnsi="Times New Roman"/>
          <w:sz w:val="16"/>
          <w:szCs w:val="16"/>
          <w:lang w:val="kk-KZ"/>
        </w:rPr>
      </w:pPr>
    </w:p>
    <w:p w14:paraId="7C0D1821" w14:textId="77777777" w:rsidR="00FF5688" w:rsidRPr="007D3D05" w:rsidRDefault="00FF5688" w:rsidP="00106F86">
      <w:pPr>
        <w:spacing w:after="0" w:line="240" w:lineRule="auto"/>
        <w:jc w:val="center"/>
        <w:rPr>
          <w:rFonts w:ascii="Times New Roman" w:hAnsi="Times New Roman"/>
          <w:sz w:val="28"/>
          <w:szCs w:val="28"/>
        </w:rPr>
      </w:pPr>
      <w:r w:rsidRPr="007D3D05">
        <w:rPr>
          <w:rFonts w:ascii="Times New Roman" w:hAnsi="Times New Roman"/>
          <w:sz w:val="28"/>
          <w:szCs w:val="28"/>
          <w:lang w:val="kk-KZ"/>
        </w:rPr>
        <w:t xml:space="preserve">Рисунок 3 – </w:t>
      </w:r>
      <w:r w:rsidRPr="007D3D05">
        <w:rPr>
          <w:rFonts w:ascii="Times New Roman" w:hAnsi="Times New Roman"/>
          <w:sz w:val="28"/>
          <w:szCs w:val="28"/>
        </w:rPr>
        <w:t>Критерии отбора имени бренда по М. Дымшицу</w:t>
      </w:r>
    </w:p>
    <w:p w14:paraId="1D63AA58" w14:textId="77777777" w:rsidR="00FF5688" w:rsidRPr="007D3D05" w:rsidRDefault="00FF5688" w:rsidP="00DE0E8F">
      <w:pPr>
        <w:spacing w:after="0" w:line="240" w:lineRule="auto"/>
        <w:ind w:firstLine="720"/>
        <w:jc w:val="center"/>
        <w:rPr>
          <w:rFonts w:ascii="Times New Roman" w:hAnsi="Times New Roman"/>
          <w:sz w:val="28"/>
          <w:szCs w:val="28"/>
          <w:lang w:val="kk-KZ"/>
        </w:rPr>
      </w:pPr>
    </w:p>
    <w:bookmarkEnd w:id="0"/>
    <w:p w14:paraId="49DA0E00" w14:textId="6AC87054" w:rsidR="00FF5688" w:rsidRPr="007D3D05" w:rsidRDefault="00FF5688" w:rsidP="00983620">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контексте расширения границ лингвистического анализа всё большее внимание уделяется новым типам дискурса, включая рекламный, медиаречевой и бренд-коммуникативный. В этой связи особый интерес представляет работа И.П. Ромашовой «Лингвистический анализ бренд-коммуникации», в которой предпринята попытка теоретического осмысления бренда как комплексного коммуникативного феномена, обладающего выраженной дискурсивной природой. Автор рассматривает бренд не как исключительно маркетинговую категорию, а как самостоятельного участника коммуникации, обладающего прагматическими, стилистическими и социокультурными характеристиками. И.П. Ромашова определяет бренд-дискурс как интердискурсивное образование, сочетающее черты разговорного, сетевого и институционального общения, с активным использованием повседневных и фатических элементов коммуникации. По мнению ученого, «бренд-коммуникация – это особый вид речевого поведения, в котором взаимодействие между брендом и аудиторией осуществляется на принципах личностного общения» [</w:t>
      </w:r>
      <w:r w:rsidR="000C318A" w:rsidRPr="007D3D05">
        <w:rPr>
          <w:rFonts w:ascii="Times New Roman" w:hAnsi="Times New Roman"/>
          <w:sz w:val="28"/>
          <w:szCs w:val="28"/>
        </w:rPr>
        <w:t>14</w:t>
      </w:r>
      <w:r w:rsidR="00DF60C3" w:rsidRPr="007D3D05">
        <w:rPr>
          <w:rFonts w:ascii="Times New Roman" w:hAnsi="Times New Roman"/>
          <w:sz w:val="28"/>
          <w:szCs w:val="28"/>
        </w:rPr>
        <w:t>]</w:t>
      </w:r>
      <w:r w:rsidRPr="007D3D05">
        <w:rPr>
          <w:rFonts w:ascii="Times New Roman" w:hAnsi="Times New Roman"/>
          <w:sz w:val="28"/>
          <w:szCs w:val="28"/>
        </w:rPr>
        <w:t>. Такая гибридность обусловлена необходимостью адаптации бренда к требованиям цифровой медиасреды, в которой важную роль играют эмоциональная вовлечённость и интерактивность. Методологически исследование базируется на социодинамическом подходе, позволяющем рассматривать бренд как коммуникативного актора, формирующего свой имидж посредством языковых стратегий. Важную роль здесь играют прагмастилистические особенности текстов: экспрессивная лексика, стилистические приёмы, обращения, метафоры и другие средства, направленные на вовлечение адресата. Автор подчёркивает: «Имидж бренда формируется не столько рекламой, сколько совокупностью речевых жанров, представленных в цифровом пространстве» [</w:t>
      </w:r>
      <w:r w:rsidR="000C318A" w:rsidRPr="007D3D05">
        <w:rPr>
          <w:rFonts w:ascii="Times New Roman" w:hAnsi="Times New Roman"/>
          <w:sz w:val="28"/>
          <w:szCs w:val="28"/>
        </w:rPr>
        <w:t>14</w:t>
      </w:r>
      <w:r w:rsidR="00F1533D" w:rsidRPr="007D3D05">
        <w:rPr>
          <w:rFonts w:ascii="Times New Roman" w:hAnsi="Times New Roman"/>
          <w:sz w:val="28"/>
          <w:szCs w:val="28"/>
        </w:rPr>
        <w:t>, с.</w:t>
      </w:r>
      <w:r w:rsidRPr="007D3D05">
        <w:rPr>
          <w:rFonts w:ascii="Times New Roman" w:hAnsi="Times New Roman"/>
          <w:sz w:val="28"/>
          <w:szCs w:val="28"/>
        </w:rPr>
        <w:t xml:space="preserve"> </w:t>
      </w:r>
      <w:r w:rsidR="00AF7ABD" w:rsidRPr="007D3D05">
        <w:rPr>
          <w:rFonts w:ascii="Times New Roman" w:hAnsi="Times New Roman"/>
          <w:sz w:val="28"/>
          <w:szCs w:val="28"/>
        </w:rPr>
        <w:t>80-92</w:t>
      </w:r>
      <w:r w:rsidRPr="007D3D05">
        <w:rPr>
          <w:rFonts w:ascii="Times New Roman" w:hAnsi="Times New Roman"/>
          <w:sz w:val="28"/>
          <w:szCs w:val="28"/>
        </w:rPr>
        <w:t xml:space="preserve">]. </w:t>
      </w:r>
    </w:p>
    <w:p w14:paraId="0639573B" w14:textId="0B1F951A" w:rsidR="00E838A5" w:rsidRPr="007D3D05" w:rsidRDefault="00E838A5" w:rsidP="00983620">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Исследование актуализирует проблему отсутствия чёткой классификации жанров бренд-дискурса, что свидетельствует о незавершённости теоретической проработки данной области в лингвистике. В целом, подход И.П. Ромашовой позволяет трактовать бренд как интегративное явление, сочетающее в себе элементы лингвистической репрезентации, социальной идентичности и когнитивной модели. Это открывает перспективы для дальнейшего изучения бренда как динамичной формы дискурса, в которой имя, слоган и языковая стилистика выступают неотъемлемыми маркерами коммуникативной стратегии </w:t>
      </w:r>
      <w:r w:rsidRPr="007D3D05">
        <w:rPr>
          <w:rFonts w:ascii="Times New Roman" w:hAnsi="Times New Roman"/>
          <w:sz w:val="28"/>
          <w:szCs w:val="28"/>
          <w:lang w:val="kk-KZ"/>
        </w:rPr>
        <w:t>(</w:t>
      </w:r>
      <w:r w:rsidR="00983620" w:rsidRPr="007D3D05">
        <w:rPr>
          <w:rFonts w:ascii="Times New Roman" w:hAnsi="Times New Roman"/>
          <w:sz w:val="28"/>
          <w:szCs w:val="28"/>
          <w:lang w:val="kk-KZ"/>
        </w:rPr>
        <w:t>рисунок</w:t>
      </w:r>
      <w:r w:rsidRPr="007D3D05">
        <w:rPr>
          <w:rFonts w:ascii="Times New Roman" w:hAnsi="Times New Roman"/>
          <w:sz w:val="28"/>
          <w:szCs w:val="28"/>
          <w:lang w:val="kk-KZ"/>
        </w:rPr>
        <w:t xml:space="preserve"> 4)</w:t>
      </w:r>
      <w:r w:rsidRPr="007D3D05">
        <w:rPr>
          <w:rFonts w:ascii="Times New Roman" w:hAnsi="Times New Roman"/>
          <w:sz w:val="28"/>
          <w:szCs w:val="28"/>
        </w:rPr>
        <w:t xml:space="preserve">. </w:t>
      </w:r>
    </w:p>
    <w:p w14:paraId="631D2DD1" w14:textId="77777777" w:rsidR="00983620" w:rsidRPr="007D3D05" w:rsidRDefault="00983620" w:rsidP="00983620">
      <w:pPr>
        <w:spacing w:after="0" w:line="240" w:lineRule="auto"/>
        <w:ind w:firstLine="709"/>
        <w:jc w:val="both"/>
        <w:rPr>
          <w:rFonts w:ascii="Times New Roman" w:hAnsi="Times New Roman"/>
          <w:sz w:val="28"/>
          <w:szCs w:val="28"/>
        </w:rPr>
      </w:pPr>
    </w:p>
    <w:p w14:paraId="4D57E0DA"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35E1B9F9" wp14:editId="691E30D4">
            <wp:extent cx="5070143" cy="2163170"/>
            <wp:effectExtent l="0" t="0" r="0" b="8890"/>
            <wp:docPr id="171996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834" b="9322"/>
                    <a:stretch/>
                  </pic:blipFill>
                  <pic:spPr bwMode="auto">
                    <a:xfrm>
                      <a:off x="0" y="0"/>
                      <a:ext cx="5076709" cy="2165971"/>
                    </a:xfrm>
                    <a:prstGeom prst="rect">
                      <a:avLst/>
                    </a:prstGeom>
                    <a:noFill/>
                    <a:ln>
                      <a:noFill/>
                    </a:ln>
                    <a:extLst>
                      <a:ext uri="{53640926-AAD7-44D8-BBD7-CCE9431645EC}">
                        <a14:shadowObscured xmlns:a14="http://schemas.microsoft.com/office/drawing/2010/main"/>
                      </a:ext>
                    </a:extLst>
                  </pic:spPr>
                </pic:pic>
              </a:graphicData>
            </a:graphic>
          </wp:inline>
        </w:drawing>
      </w:r>
    </w:p>
    <w:p w14:paraId="4644287B" w14:textId="77777777" w:rsidR="00983620" w:rsidRPr="007D3D05" w:rsidRDefault="00983620" w:rsidP="00106F86">
      <w:pPr>
        <w:spacing w:after="0" w:line="240" w:lineRule="auto"/>
        <w:jc w:val="center"/>
        <w:rPr>
          <w:rFonts w:ascii="Times New Roman" w:hAnsi="Times New Roman"/>
          <w:sz w:val="16"/>
          <w:szCs w:val="16"/>
        </w:rPr>
      </w:pPr>
    </w:p>
    <w:p w14:paraId="21D4E563" w14:textId="77777777" w:rsidR="00106F86" w:rsidRPr="007D3D05" w:rsidRDefault="00FF5688" w:rsidP="00106F86">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4 – Коммуникативные доминанты имиджа бренда </w:t>
      </w:r>
    </w:p>
    <w:p w14:paraId="3F59F6A5" w14:textId="7F70CF1E" w:rsidR="00FF5688" w:rsidRPr="007D3D05" w:rsidRDefault="00FF5688" w:rsidP="00DE0E8F">
      <w:pPr>
        <w:spacing w:after="0" w:line="240" w:lineRule="auto"/>
        <w:ind w:firstLine="720"/>
        <w:jc w:val="center"/>
        <w:rPr>
          <w:rFonts w:ascii="Times New Roman" w:hAnsi="Times New Roman"/>
          <w:sz w:val="28"/>
          <w:szCs w:val="28"/>
        </w:rPr>
      </w:pPr>
      <w:r w:rsidRPr="007D3D05">
        <w:rPr>
          <w:rFonts w:ascii="Times New Roman" w:hAnsi="Times New Roman"/>
          <w:sz w:val="28"/>
          <w:szCs w:val="28"/>
        </w:rPr>
        <w:t>по И.П. Ромашовой</w:t>
      </w:r>
    </w:p>
    <w:p w14:paraId="7957DD8C" w14:textId="77777777" w:rsidR="00FF5688" w:rsidRPr="007D3D05" w:rsidRDefault="00FF5688" w:rsidP="00DE0E8F">
      <w:pPr>
        <w:spacing w:after="0" w:line="240" w:lineRule="auto"/>
        <w:ind w:firstLine="720"/>
        <w:jc w:val="both"/>
        <w:rPr>
          <w:rFonts w:ascii="Times New Roman" w:hAnsi="Times New Roman"/>
          <w:sz w:val="28"/>
          <w:szCs w:val="28"/>
        </w:rPr>
      </w:pPr>
    </w:p>
    <w:p w14:paraId="07565C6E" w14:textId="47F2BCBA" w:rsidR="00FF5688" w:rsidRPr="007D3D05" w:rsidRDefault="00FF5688" w:rsidP="00983620">
      <w:pPr>
        <w:spacing w:after="0" w:line="240" w:lineRule="auto"/>
        <w:ind w:firstLine="709"/>
        <w:jc w:val="both"/>
        <w:rPr>
          <w:rFonts w:ascii="Times New Roman" w:hAnsi="Times New Roman"/>
          <w:sz w:val="28"/>
          <w:szCs w:val="28"/>
        </w:rPr>
      </w:pPr>
      <w:r w:rsidRPr="007D3D05">
        <w:rPr>
          <w:rFonts w:ascii="Times New Roman" w:hAnsi="Times New Roman"/>
          <w:sz w:val="28"/>
          <w:szCs w:val="28"/>
        </w:rPr>
        <w:t>Значительный вклад в формирование лингвистической парадигмы исследования бренда внесла В.Ю. Кожанова, одной из первых в отечественной филологии системно осмыслившая имя бренда как особый лингвистический феномен. В центре её исследований находится проблема наименования как коммуникативного акта, обладающего высокой прагматической и семантической нагрузкой. Учёная определяет имя бренда не просто как результат номинации, но как «сложную семиотическую единицу, в которой концентрируются мировоззренческие, культурные, эмоциональные и когнитивные установки социума» [</w:t>
      </w:r>
      <w:r w:rsidR="00DF60C3" w:rsidRPr="007D3D05">
        <w:rPr>
          <w:rFonts w:ascii="Times New Roman" w:hAnsi="Times New Roman"/>
          <w:sz w:val="28"/>
          <w:szCs w:val="28"/>
        </w:rPr>
        <w:t>15</w:t>
      </w:r>
      <w:r w:rsidRPr="007D3D05">
        <w:rPr>
          <w:rFonts w:ascii="Times New Roman" w:hAnsi="Times New Roman"/>
          <w:sz w:val="28"/>
          <w:szCs w:val="28"/>
        </w:rPr>
        <w:t>]. С позиций лингвистического анализа Кожанова рассматривает имя бренда как знаковую конструкцию, направленную на стратегическое формирование позитивного имиджа товара или услуги в сознании потребителя. Особое внимание уделяется нейролингвистическому программированию, речевым пресуппозициям, семиотическому наполнению и метафорической составляющей имени бренда. Методологическую основу её анализа составляют семантический дифференциал, прагмалингвистический подход и методы когнитивного картирования. Исследователь предлагает классификацию бренд-имён по типам: описательные, ассоциативные, географические, неологизмы, безэквивалентные и двусмысленные</w:t>
      </w:r>
      <w:r w:rsidR="00891BC5" w:rsidRPr="007D3D05">
        <w:rPr>
          <w:rFonts w:ascii="Times New Roman" w:hAnsi="Times New Roman"/>
          <w:sz w:val="28"/>
          <w:szCs w:val="28"/>
        </w:rPr>
        <w:t xml:space="preserve"> </w:t>
      </w:r>
      <w:r w:rsidR="00891BC5" w:rsidRPr="007D3D05">
        <w:rPr>
          <w:rFonts w:ascii="Times New Roman" w:hAnsi="Times New Roman"/>
          <w:sz w:val="28"/>
          <w:szCs w:val="28"/>
          <w:lang w:val="kk-KZ"/>
        </w:rPr>
        <w:t>(</w:t>
      </w:r>
      <w:r w:rsidR="00983620" w:rsidRPr="007D3D05">
        <w:rPr>
          <w:rFonts w:ascii="Times New Roman" w:hAnsi="Times New Roman"/>
          <w:sz w:val="28"/>
          <w:szCs w:val="28"/>
          <w:lang w:val="kk-KZ"/>
        </w:rPr>
        <w:t>рисунок</w:t>
      </w:r>
      <w:r w:rsidR="00891BC5" w:rsidRPr="007D3D05">
        <w:rPr>
          <w:rFonts w:ascii="Times New Roman" w:hAnsi="Times New Roman"/>
          <w:sz w:val="28"/>
          <w:szCs w:val="28"/>
          <w:lang w:val="kk-KZ"/>
        </w:rPr>
        <w:t xml:space="preserve"> 5)</w:t>
      </w:r>
      <w:r w:rsidRPr="007D3D05">
        <w:rPr>
          <w:rFonts w:ascii="Times New Roman" w:hAnsi="Times New Roman"/>
          <w:sz w:val="28"/>
          <w:szCs w:val="28"/>
        </w:rPr>
        <w:t>.</w:t>
      </w:r>
    </w:p>
    <w:p w14:paraId="0B6B1A6D" w14:textId="045DCF0F" w:rsidR="00FF5688" w:rsidRPr="007D3D05" w:rsidRDefault="00FF5688" w:rsidP="00DE0E8F">
      <w:pPr>
        <w:spacing w:after="0" w:line="240" w:lineRule="auto"/>
        <w:ind w:firstLine="720"/>
        <w:jc w:val="center"/>
        <w:rPr>
          <w:rFonts w:ascii="Times New Roman" w:hAnsi="Times New Roman"/>
          <w:sz w:val="28"/>
          <w:szCs w:val="28"/>
        </w:rPr>
      </w:pPr>
    </w:p>
    <w:p w14:paraId="102A996B" w14:textId="77777777" w:rsidR="00106F86"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6AAFE905" wp14:editId="6AF1632D">
            <wp:extent cx="4766883" cy="1835623"/>
            <wp:effectExtent l="0" t="0" r="0" b="0"/>
            <wp:docPr id="20138044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513" b="16032"/>
                    <a:stretch/>
                  </pic:blipFill>
                  <pic:spPr bwMode="auto">
                    <a:xfrm>
                      <a:off x="0" y="0"/>
                      <a:ext cx="4801407" cy="1848917"/>
                    </a:xfrm>
                    <a:prstGeom prst="rect">
                      <a:avLst/>
                    </a:prstGeom>
                    <a:noFill/>
                    <a:ln>
                      <a:noFill/>
                    </a:ln>
                    <a:extLst>
                      <a:ext uri="{53640926-AAD7-44D8-BBD7-CCE9431645EC}">
                        <a14:shadowObscured xmlns:a14="http://schemas.microsoft.com/office/drawing/2010/main"/>
                      </a:ext>
                    </a:extLst>
                  </pic:spPr>
                </pic:pic>
              </a:graphicData>
            </a:graphic>
          </wp:inline>
        </w:drawing>
      </w:r>
    </w:p>
    <w:p w14:paraId="1DDD27BA" w14:textId="77777777" w:rsidR="00106F86" w:rsidRPr="007D3D05" w:rsidRDefault="00106F86" w:rsidP="00106F86">
      <w:pPr>
        <w:spacing w:after="0" w:line="240" w:lineRule="auto"/>
        <w:jc w:val="center"/>
        <w:rPr>
          <w:rFonts w:ascii="Times New Roman" w:hAnsi="Times New Roman"/>
          <w:sz w:val="16"/>
          <w:szCs w:val="16"/>
          <w:lang w:val="kk-KZ"/>
        </w:rPr>
      </w:pPr>
    </w:p>
    <w:p w14:paraId="26E17B13" w14:textId="4D4C54CB"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Рисунок 5 – Классификация имен брендов по В.Ю. Кожановой</w:t>
      </w:r>
    </w:p>
    <w:p w14:paraId="333B5993" w14:textId="77777777" w:rsidR="00FF5688" w:rsidRPr="007D3D05" w:rsidRDefault="00FF5688" w:rsidP="00DE0E8F">
      <w:pPr>
        <w:spacing w:after="0" w:line="240" w:lineRule="auto"/>
        <w:ind w:firstLine="720"/>
        <w:jc w:val="both"/>
        <w:rPr>
          <w:rFonts w:ascii="Times New Roman" w:hAnsi="Times New Roman"/>
          <w:sz w:val="28"/>
          <w:szCs w:val="28"/>
          <w:lang w:val="kk-KZ"/>
        </w:rPr>
      </w:pPr>
    </w:p>
    <w:p w14:paraId="06E835CC" w14:textId="58396D9E" w:rsidR="00FF5688" w:rsidRPr="007D3D05" w:rsidRDefault="00FF5688" w:rsidP="00983620">
      <w:pPr>
        <w:spacing w:after="0" w:line="240" w:lineRule="auto"/>
        <w:ind w:firstLine="709"/>
        <w:jc w:val="both"/>
        <w:rPr>
          <w:rFonts w:ascii="Times New Roman" w:hAnsi="Times New Roman"/>
          <w:sz w:val="28"/>
          <w:szCs w:val="28"/>
        </w:rPr>
      </w:pPr>
      <w:r w:rsidRPr="007D3D05">
        <w:rPr>
          <w:rFonts w:ascii="Times New Roman" w:hAnsi="Times New Roman"/>
          <w:sz w:val="28"/>
          <w:szCs w:val="28"/>
        </w:rPr>
        <w:t>Подчёркивая роль культурной релевантности, Кожанова утверждает, что «имя бренда должно быть не просто узнаваемым, но и содержательно мотивированным, отражающим эмоциональный и ценностный строй целевой аудитории» [</w:t>
      </w:r>
      <w:r w:rsidR="00DF60C3" w:rsidRPr="007D3D05">
        <w:rPr>
          <w:rFonts w:ascii="Times New Roman" w:hAnsi="Times New Roman"/>
          <w:sz w:val="28"/>
          <w:szCs w:val="28"/>
        </w:rPr>
        <w:t>15</w:t>
      </w:r>
      <w:r w:rsidR="00645526" w:rsidRPr="007D3D05">
        <w:rPr>
          <w:rFonts w:ascii="Times New Roman" w:hAnsi="Times New Roman"/>
          <w:sz w:val="28"/>
          <w:szCs w:val="28"/>
        </w:rPr>
        <w:t>, с. 10</w:t>
      </w:r>
      <w:r w:rsidRPr="007D3D05">
        <w:rPr>
          <w:rFonts w:ascii="Times New Roman" w:hAnsi="Times New Roman"/>
          <w:sz w:val="28"/>
          <w:szCs w:val="28"/>
        </w:rPr>
        <w:t>]. Таким образом, научный подход В.Ю.</w:t>
      </w:r>
      <w:r w:rsidR="00F1533D" w:rsidRPr="007D3D05">
        <w:rPr>
          <w:rFonts w:ascii="Times New Roman" w:hAnsi="Times New Roman"/>
          <w:sz w:val="28"/>
          <w:szCs w:val="28"/>
        </w:rPr>
        <w:t> </w:t>
      </w:r>
      <w:r w:rsidRPr="007D3D05">
        <w:rPr>
          <w:rFonts w:ascii="Times New Roman" w:hAnsi="Times New Roman"/>
          <w:sz w:val="28"/>
          <w:szCs w:val="28"/>
        </w:rPr>
        <w:t>Кожановой основывается на комплек</w:t>
      </w:r>
      <w:r w:rsidR="00F1533D" w:rsidRPr="007D3D05">
        <w:rPr>
          <w:rFonts w:ascii="Times New Roman" w:hAnsi="Times New Roman"/>
          <w:sz w:val="28"/>
          <w:szCs w:val="28"/>
        </w:rPr>
        <w:t xml:space="preserve">се </w:t>
      </w:r>
      <w:r w:rsidRPr="007D3D05">
        <w:rPr>
          <w:rFonts w:ascii="Times New Roman" w:hAnsi="Times New Roman"/>
          <w:sz w:val="28"/>
          <w:szCs w:val="28"/>
        </w:rPr>
        <w:t>лингвистических, психолингвистических и семиотических методов, позволяющих рассматривать имя бренда как полифункциональный элемент массовой коммуникации, влияющий на восприятие, идентификацию и лояльность потребителя</w:t>
      </w:r>
      <w:r w:rsidR="00891BC5" w:rsidRPr="007D3D05">
        <w:rPr>
          <w:rFonts w:ascii="Times New Roman" w:hAnsi="Times New Roman"/>
          <w:sz w:val="28"/>
          <w:szCs w:val="28"/>
        </w:rPr>
        <w:t xml:space="preserve"> </w:t>
      </w:r>
      <w:r w:rsidR="00891BC5" w:rsidRPr="007D3D05">
        <w:rPr>
          <w:rFonts w:ascii="Times New Roman" w:hAnsi="Times New Roman"/>
          <w:sz w:val="28"/>
          <w:szCs w:val="28"/>
          <w:lang w:val="kk-KZ"/>
        </w:rPr>
        <w:t>(</w:t>
      </w:r>
      <w:r w:rsidR="00983620" w:rsidRPr="007D3D05">
        <w:rPr>
          <w:rFonts w:ascii="Times New Roman" w:hAnsi="Times New Roman"/>
          <w:sz w:val="28"/>
          <w:szCs w:val="28"/>
          <w:lang w:val="kk-KZ"/>
        </w:rPr>
        <w:t>рисунок</w:t>
      </w:r>
      <w:r w:rsidR="00891BC5" w:rsidRPr="007D3D05">
        <w:rPr>
          <w:rFonts w:ascii="Times New Roman" w:hAnsi="Times New Roman"/>
          <w:sz w:val="28"/>
          <w:szCs w:val="28"/>
          <w:lang w:val="kk-KZ"/>
        </w:rPr>
        <w:t xml:space="preserve"> 6)</w:t>
      </w:r>
      <w:r w:rsidRPr="007D3D05">
        <w:rPr>
          <w:rFonts w:ascii="Times New Roman" w:hAnsi="Times New Roman"/>
          <w:sz w:val="28"/>
          <w:szCs w:val="28"/>
        </w:rPr>
        <w:t xml:space="preserve">. </w:t>
      </w:r>
      <w:r w:rsidR="00891BC5" w:rsidRPr="007D3D05">
        <w:rPr>
          <w:rFonts w:ascii="Times New Roman" w:hAnsi="Times New Roman"/>
          <w:sz w:val="28"/>
          <w:szCs w:val="28"/>
        </w:rPr>
        <w:t xml:space="preserve"> </w:t>
      </w:r>
    </w:p>
    <w:p w14:paraId="2741FDF5" w14:textId="77777777" w:rsidR="00F1533D" w:rsidRPr="007D3D05" w:rsidRDefault="00F1533D" w:rsidP="00DE0E8F">
      <w:pPr>
        <w:spacing w:after="0" w:line="240" w:lineRule="auto"/>
        <w:ind w:firstLine="720"/>
        <w:jc w:val="both"/>
        <w:rPr>
          <w:rFonts w:ascii="Times New Roman" w:hAnsi="Times New Roman"/>
          <w:sz w:val="28"/>
          <w:szCs w:val="28"/>
        </w:rPr>
      </w:pPr>
    </w:p>
    <w:p w14:paraId="15647AF9"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noProof/>
          <w:lang w:eastAsia="ru-RU"/>
        </w:rPr>
        <w:drawing>
          <wp:inline distT="0" distB="0" distL="0" distR="0" wp14:anchorId="6FBB7002" wp14:editId="136FE63A">
            <wp:extent cx="5336275" cy="2606723"/>
            <wp:effectExtent l="0" t="0" r="0" b="3175"/>
            <wp:docPr id="644656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728" b="10434"/>
                    <a:stretch/>
                  </pic:blipFill>
                  <pic:spPr bwMode="auto">
                    <a:xfrm>
                      <a:off x="0" y="0"/>
                      <a:ext cx="5348998" cy="2612938"/>
                    </a:xfrm>
                    <a:prstGeom prst="rect">
                      <a:avLst/>
                    </a:prstGeom>
                    <a:noFill/>
                    <a:ln>
                      <a:noFill/>
                    </a:ln>
                    <a:extLst>
                      <a:ext uri="{53640926-AAD7-44D8-BBD7-CCE9431645EC}">
                        <a14:shadowObscured xmlns:a14="http://schemas.microsoft.com/office/drawing/2010/main"/>
                      </a:ext>
                    </a:extLst>
                  </pic:spPr>
                </pic:pic>
              </a:graphicData>
            </a:graphic>
          </wp:inline>
        </w:drawing>
      </w:r>
    </w:p>
    <w:p w14:paraId="2E2F33B8" w14:textId="77777777" w:rsidR="00983620" w:rsidRPr="007D3D05" w:rsidRDefault="00983620" w:rsidP="00106F86">
      <w:pPr>
        <w:spacing w:after="0" w:line="240" w:lineRule="auto"/>
        <w:jc w:val="center"/>
        <w:rPr>
          <w:rFonts w:ascii="Times New Roman" w:hAnsi="Times New Roman"/>
          <w:sz w:val="16"/>
          <w:szCs w:val="16"/>
          <w:lang w:val="kk-KZ"/>
        </w:rPr>
      </w:pPr>
    </w:p>
    <w:p w14:paraId="4ACE6E36" w14:textId="77777777" w:rsidR="00FF5688" w:rsidRPr="007D3D05" w:rsidRDefault="00FF5688" w:rsidP="00106F86">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Рисунок 6 – Функции имен брендов по В.Ю. Кожановой</w:t>
      </w:r>
    </w:p>
    <w:p w14:paraId="6C66D998" w14:textId="77777777" w:rsidR="00FF5688" w:rsidRPr="007D3D05" w:rsidRDefault="00FF5688" w:rsidP="00DE0E8F">
      <w:pPr>
        <w:spacing w:after="0" w:line="240" w:lineRule="auto"/>
        <w:ind w:firstLine="720"/>
        <w:jc w:val="both"/>
        <w:rPr>
          <w:rFonts w:ascii="Times New Roman" w:hAnsi="Times New Roman"/>
          <w:sz w:val="28"/>
          <w:szCs w:val="28"/>
          <w:lang w:val="kk-KZ"/>
        </w:rPr>
      </w:pPr>
    </w:p>
    <w:p w14:paraId="25C223F4" w14:textId="6962E5AF" w:rsidR="00F1533D" w:rsidRPr="007D3D05" w:rsidRDefault="00F1533D" w:rsidP="00C722BC">
      <w:pPr>
        <w:spacing w:after="0" w:line="240" w:lineRule="auto"/>
        <w:ind w:firstLine="709"/>
        <w:jc w:val="both"/>
        <w:rPr>
          <w:rFonts w:ascii="Times New Roman" w:hAnsi="Times New Roman"/>
          <w:color w:val="000000"/>
          <w:sz w:val="28"/>
          <w:szCs w:val="28"/>
          <w:lang w:eastAsia="ru-RU"/>
        </w:rPr>
      </w:pPr>
      <w:r w:rsidRPr="007D3D05">
        <w:rPr>
          <w:rFonts w:ascii="Times New Roman" w:hAnsi="Times New Roman"/>
          <w:color w:val="000000"/>
          <w:sz w:val="28"/>
          <w:szCs w:val="28"/>
          <w:lang w:eastAsia="ru-RU"/>
        </w:rPr>
        <w:t xml:space="preserve">Анализ научной литературы показывает, что брендинг постепенно переходит из исключительно маркетинговой области в сферу междисциплинарных исследований, включая лингвистику, культурологию, когнитивистику и социокоммуникационные науки. Если в зарубежных исследованиях </w:t>
      </w:r>
      <w:r w:rsidRPr="007D3D05">
        <w:rPr>
          <w:rFonts w:ascii="Times New Roman" w:hAnsi="Times New Roman"/>
          <w:sz w:val="28"/>
          <w:szCs w:val="28"/>
        </w:rPr>
        <w:t xml:space="preserve">[3, </w:t>
      </w:r>
      <w:r w:rsidR="00AF7ABD" w:rsidRPr="007D3D05">
        <w:rPr>
          <w:rFonts w:ascii="Times New Roman" w:hAnsi="Times New Roman"/>
          <w:sz w:val="28"/>
          <w:szCs w:val="28"/>
        </w:rPr>
        <w:t xml:space="preserve">с. 3-1071; </w:t>
      </w:r>
      <w:r w:rsidRPr="007D3D05">
        <w:rPr>
          <w:rFonts w:ascii="Times New Roman" w:hAnsi="Times New Roman"/>
          <w:sz w:val="28"/>
          <w:szCs w:val="28"/>
        </w:rPr>
        <w:t>8,</w:t>
      </w:r>
      <w:r w:rsidR="00AF7ABD" w:rsidRPr="007D3D05">
        <w:rPr>
          <w:rFonts w:ascii="Times New Roman" w:hAnsi="Times New Roman"/>
          <w:sz w:val="28"/>
          <w:szCs w:val="28"/>
        </w:rPr>
        <w:t xml:space="preserve"> с. 12-24; 9</w:t>
      </w:r>
      <w:r w:rsidRPr="007D3D05">
        <w:rPr>
          <w:rFonts w:ascii="Times New Roman" w:hAnsi="Times New Roman"/>
          <w:sz w:val="28"/>
          <w:szCs w:val="28"/>
        </w:rPr>
        <w:t xml:space="preserve">, </w:t>
      </w:r>
      <w:r w:rsidR="00AF7ABD" w:rsidRPr="007D3D05">
        <w:rPr>
          <w:rFonts w:ascii="Times New Roman" w:hAnsi="Times New Roman"/>
          <w:sz w:val="28"/>
          <w:szCs w:val="28"/>
        </w:rPr>
        <w:t xml:space="preserve">с. 3-270; </w:t>
      </w:r>
      <w:r w:rsidRPr="007D3D05">
        <w:rPr>
          <w:rFonts w:ascii="Times New Roman" w:hAnsi="Times New Roman"/>
          <w:sz w:val="28"/>
          <w:szCs w:val="28"/>
        </w:rPr>
        <w:t>1</w:t>
      </w:r>
      <w:r w:rsidR="00AF7ABD" w:rsidRPr="007D3D05">
        <w:rPr>
          <w:rFonts w:ascii="Times New Roman" w:hAnsi="Times New Roman"/>
          <w:sz w:val="28"/>
          <w:szCs w:val="28"/>
        </w:rPr>
        <w:t>1</w:t>
      </w:r>
      <w:r w:rsidRPr="007D3D05">
        <w:rPr>
          <w:rFonts w:ascii="Times New Roman" w:hAnsi="Times New Roman"/>
          <w:sz w:val="28"/>
          <w:szCs w:val="28"/>
        </w:rPr>
        <w:t xml:space="preserve">, </w:t>
      </w:r>
      <w:r w:rsidR="00AF7ABD" w:rsidRPr="007D3D05">
        <w:rPr>
          <w:rFonts w:ascii="Times New Roman" w:hAnsi="Times New Roman"/>
          <w:sz w:val="28"/>
          <w:szCs w:val="28"/>
        </w:rPr>
        <w:t xml:space="preserve">с. 3-326; </w:t>
      </w:r>
      <w:r w:rsidRPr="007D3D05">
        <w:rPr>
          <w:rFonts w:ascii="Times New Roman" w:hAnsi="Times New Roman"/>
          <w:sz w:val="28"/>
          <w:szCs w:val="28"/>
        </w:rPr>
        <w:t xml:space="preserve">12, </w:t>
      </w:r>
      <w:r w:rsidR="00AF7ABD" w:rsidRPr="007D3D05">
        <w:rPr>
          <w:rFonts w:ascii="Times New Roman" w:hAnsi="Times New Roman"/>
          <w:sz w:val="28"/>
          <w:szCs w:val="28"/>
        </w:rPr>
        <w:t xml:space="preserve">с. 3-703; </w:t>
      </w:r>
      <w:r w:rsidRPr="007D3D05">
        <w:rPr>
          <w:rFonts w:ascii="Times New Roman" w:hAnsi="Times New Roman"/>
          <w:sz w:val="28"/>
          <w:szCs w:val="28"/>
        </w:rPr>
        <w:t>14</w:t>
      </w:r>
      <w:r w:rsidR="00AF7ABD" w:rsidRPr="007D3D05">
        <w:rPr>
          <w:rFonts w:ascii="Times New Roman" w:hAnsi="Times New Roman"/>
          <w:sz w:val="28"/>
          <w:szCs w:val="28"/>
        </w:rPr>
        <w:t>, с. 80-92</w:t>
      </w:r>
      <w:r w:rsidRPr="007D3D05">
        <w:rPr>
          <w:rFonts w:ascii="Times New Roman" w:hAnsi="Times New Roman"/>
          <w:sz w:val="28"/>
          <w:szCs w:val="28"/>
        </w:rPr>
        <w:t xml:space="preserve">] </w:t>
      </w:r>
      <w:r w:rsidRPr="007D3D05">
        <w:rPr>
          <w:rFonts w:ascii="Times New Roman" w:hAnsi="Times New Roman"/>
          <w:color w:val="000000"/>
          <w:sz w:val="28"/>
          <w:szCs w:val="28"/>
          <w:lang w:eastAsia="ru-RU"/>
        </w:rPr>
        <w:t xml:space="preserve">акцент сделан на концептуализации бренда как инструмента маркетинга, репрезентации и когнитивного позиционирования, то в российской филологической науке появляется все больше работ, посвященных лингвистической природе имени бренда и анализу бренд-дискурса </w:t>
      </w:r>
      <w:r w:rsidRPr="007D3D05">
        <w:rPr>
          <w:rFonts w:ascii="Times New Roman" w:hAnsi="Times New Roman"/>
          <w:sz w:val="28"/>
          <w:szCs w:val="28"/>
        </w:rPr>
        <w:t xml:space="preserve">[13, </w:t>
      </w:r>
      <w:r w:rsidR="00AF7ABD" w:rsidRPr="007D3D05">
        <w:rPr>
          <w:rFonts w:ascii="Times New Roman" w:hAnsi="Times New Roman"/>
          <w:sz w:val="28"/>
          <w:szCs w:val="28"/>
        </w:rPr>
        <w:t xml:space="preserve">с. 28-31; </w:t>
      </w:r>
      <w:r w:rsidRPr="007D3D05">
        <w:rPr>
          <w:rFonts w:ascii="Times New Roman" w:hAnsi="Times New Roman"/>
          <w:sz w:val="28"/>
          <w:szCs w:val="28"/>
        </w:rPr>
        <w:t xml:space="preserve">14, </w:t>
      </w:r>
      <w:r w:rsidR="004B6EF9" w:rsidRPr="007D3D05">
        <w:rPr>
          <w:rFonts w:ascii="Times New Roman" w:hAnsi="Times New Roman"/>
          <w:sz w:val="28"/>
          <w:szCs w:val="28"/>
        </w:rPr>
        <w:t xml:space="preserve">с. 80-92; </w:t>
      </w:r>
      <w:r w:rsidRPr="007D3D05">
        <w:rPr>
          <w:rFonts w:ascii="Times New Roman" w:hAnsi="Times New Roman"/>
          <w:sz w:val="28"/>
          <w:szCs w:val="28"/>
        </w:rPr>
        <w:t xml:space="preserve">15, </w:t>
      </w:r>
      <w:r w:rsidR="004B6EF9" w:rsidRPr="007D3D05">
        <w:rPr>
          <w:rFonts w:ascii="Times New Roman" w:hAnsi="Times New Roman"/>
          <w:sz w:val="28"/>
          <w:szCs w:val="28"/>
        </w:rPr>
        <w:t xml:space="preserve">с. 3-19; </w:t>
      </w:r>
      <w:r w:rsidRPr="007D3D05">
        <w:rPr>
          <w:rFonts w:ascii="Times New Roman" w:hAnsi="Times New Roman"/>
          <w:sz w:val="28"/>
          <w:szCs w:val="28"/>
        </w:rPr>
        <w:t xml:space="preserve">16, 17]. </w:t>
      </w:r>
    </w:p>
    <w:p w14:paraId="33EA230A" w14:textId="35CDEDE9" w:rsidR="00FF5688" w:rsidRPr="007D3D05" w:rsidRDefault="00FF5688" w:rsidP="00C722BC">
      <w:pPr>
        <w:spacing w:after="0" w:line="240" w:lineRule="auto"/>
        <w:ind w:firstLine="709"/>
        <w:jc w:val="both"/>
        <w:rPr>
          <w:rFonts w:ascii="Times New Roman" w:hAnsi="Times New Roman"/>
          <w:color w:val="000000"/>
          <w:sz w:val="28"/>
          <w:szCs w:val="28"/>
          <w:lang w:eastAsia="ru-RU"/>
        </w:rPr>
      </w:pPr>
      <w:r w:rsidRPr="007D3D05">
        <w:rPr>
          <w:rFonts w:ascii="Times New Roman" w:hAnsi="Times New Roman"/>
          <w:color w:val="000000"/>
          <w:sz w:val="28"/>
          <w:szCs w:val="28"/>
          <w:lang w:eastAsia="ru-RU"/>
        </w:rPr>
        <w:t xml:space="preserve">В казахстанской научной среде системные исследования брендинга пока находятся на начальном этапе развития, однако наблюдается растущий интерес к осмыслению бренда как социокультурного и, в перспективе, лингвистического феномена. </w:t>
      </w:r>
      <w:r w:rsidR="00BB0A91" w:rsidRPr="007D3D05">
        <w:rPr>
          <w:rFonts w:ascii="Times New Roman" w:hAnsi="Times New Roman"/>
          <w:color w:val="000000"/>
          <w:sz w:val="28"/>
          <w:szCs w:val="28"/>
          <w:lang w:eastAsia="ru-RU"/>
        </w:rPr>
        <w:t>Большинство исследований в Республике Казахстан на сегодняшний день сосредоточены в русле культурологического, социологического и маркетингового подходов. При этом фундаментальную методологическую основу для развития лингвистического направления в изучении брендинга создаёт отечественная традиция теории номинации, в рамках которой Л.К.</w:t>
      </w:r>
      <w:r w:rsidR="00931A92" w:rsidRPr="007D3D05">
        <w:rPr>
          <w:rFonts w:ascii="Times New Roman" w:hAnsi="Times New Roman"/>
          <w:color w:val="000000"/>
          <w:sz w:val="28"/>
          <w:szCs w:val="28"/>
          <w:lang w:eastAsia="ru-RU"/>
        </w:rPr>
        <w:t> </w:t>
      </w:r>
      <w:r w:rsidR="00BB0A91" w:rsidRPr="007D3D05">
        <w:rPr>
          <w:rFonts w:ascii="Times New Roman" w:hAnsi="Times New Roman"/>
          <w:color w:val="000000"/>
          <w:sz w:val="28"/>
          <w:szCs w:val="28"/>
          <w:lang w:eastAsia="ru-RU"/>
        </w:rPr>
        <w:t>Жаналина разработала концепцию номинации как самостоятельной формы речевой деятельности. Ученый впервые системно обосновывает автономный статус номинации как самостоятельной формы речевой деятельности (РД), дифференцируя две её фундаментальные формы: коммуникативную (передача готовых номинативных единиц) и номинативную (процесс создания языковых знаков для концептуализации опыта). Автор показывает эволюцию представлений о номинации от её понимания как несамостоятельного процесса, включенного в коммуникацию и подчиненного ей, к концепции номинации как автономного речевого акта</w:t>
      </w:r>
      <w:r w:rsidR="00FB5B57" w:rsidRPr="007D3D05">
        <w:rPr>
          <w:rFonts w:ascii="Times New Roman" w:hAnsi="Times New Roman"/>
          <w:color w:val="000000"/>
          <w:sz w:val="28"/>
          <w:szCs w:val="28"/>
          <w:lang w:eastAsia="ru-RU"/>
        </w:rPr>
        <w:t xml:space="preserve"> </w:t>
      </w:r>
      <w:r w:rsidR="00FB5B57" w:rsidRPr="007D3D05">
        <w:rPr>
          <w:rFonts w:ascii="Times New Roman" w:hAnsi="Times New Roman"/>
          <w:sz w:val="28"/>
          <w:szCs w:val="28"/>
        </w:rPr>
        <w:t>[18]</w:t>
      </w:r>
      <w:r w:rsidR="00BB0A91" w:rsidRPr="007D3D05">
        <w:rPr>
          <w:rFonts w:ascii="Times New Roman" w:hAnsi="Times New Roman"/>
          <w:color w:val="000000"/>
          <w:sz w:val="28"/>
          <w:szCs w:val="28"/>
          <w:lang w:eastAsia="ru-RU"/>
        </w:rPr>
        <w:t xml:space="preserve">. </w:t>
      </w:r>
      <w:r w:rsidR="00931A92" w:rsidRPr="007D3D05">
        <w:rPr>
          <w:rFonts w:ascii="Times New Roman" w:hAnsi="Times New Roman"/>
          <w:color w:val="000000"/>
          <w:sz w:val="28"/>
          <w:szCs w:val="28"/>
          <w:lang w:eastAsia="ru-RU"/>
        </w:rPr>
        <w:t>Н.Г. Шаймердинова акцентирует когнитивную природу номинативной деятельности, рассматривая её как фундаментальный способ мышления через язык. Ученый показывает, что процесс именования предшествует коммуникации и формирует концептуальную структуру сознания, что особенно значимо для анализа коммерческой номинации как целенаправленного моделирования культурно значимых концептов в бренд-именах</w:t>
      </w:r>
      <w:r w:rsidR="00FB5B57" w:rsidRPr="007D3D05">
        <w:rPr>
          <w:rFonts w:ascii="Times New Roman" w:hAnsi="Times New Roman"/>
          <w:color w:val="000000"/>
          <w:sz w:val="28"/>
          <w:szCs w:val="28"/>
          <w:lang w:eastAsia="ru-RU"/>
        </w:rPr>
        <w:t xml:space="preserve"> </w:t>
      </w:r>
      <w:r w:rsidR="00FB5B57" w:rsidRPr="007D3D05">
        <w:rPr>
          <w:rFonts w:ascii="Times New Roman" w:hAnsi="Times New Roman"/>
          <w:sz w:val="28"/>
          <w:szCs w:val="28"/>
        </w:rPr>
        <w:t>[19]</w:t>
      </w:r>
      <w:r w:rsidR="00931A92" w:rsidRPr="007D3D05">
        <w:rPr>
          <w:rFonts w:ascii="Times New Roman" w:hAnsi="Times New Roman"/>
          <w:color w:val="000000"/>
          <w:sz w:val="28"/>
          <w:szCs w:val="28"/>
          <w:lang w:eastAsia="ru-RU"/>
        </w:rPr>
        <w:t xml:space="preserve">. </w:t>
      </w:r>
      <w:r w:rsidRPr="007D3D05">
        <w:rPr>
          <w:rFonts w:ascii="Times New Roman" w:hAnsi="Times New Roman"/>
          <w:color w:val="000000"/>
          <w:sz w:val="28"/>
          <w:szCs w:val="28"/>
          <w:lang w:eastAsia="ru-RU"/>
        </w:rPr>
        <w:t>Культурно-семиотические аспекты брендинга рассматриваются</w:t>
      </w:r>
      <w:r w:rsidR="00860084" w:rsidRPr="007D3D05">
        <w:rPr>
          <w:rFonts w:ascii="Times New Roman" w:hAnsi="Times New Roman"/>
          <w:color w:val="000000"/>
          <w:sz w:val="28"/>
          <w:szCs w:val="28"/>
          <w:lang w:eastAsia="ru-RU"/>
        </w:rPr>
        <w:t xml:space="preserve"> </w:t>
      </w:r>
      <w:r w:rsidRPr="007D3D05">
        <w:rPr>
          <w:rFonts w:ascii="Times New Roman" w:hAnsi="Times New Roman"/>
          <w:color w:val="000000"/>
          <w:sz w:val="28"/>
          <w:szCs w:val="28"/>
          <w:lang w:eastAsia="ru-RU"/>
        </w:rPr>
        <w:t>в исследованиях Г.Н.Поваляшко и А.Р.</w:t>
      </w:r>
      <w:r w:rsidR="00F1533D" w:rsidRPr="007D3D05">
        <w:rPr>
          <w:rFonts w:ascii="Times New Roman" w:hAnsi="Times New Roman"/>
          <w:color w:val="000000"/>
          <w:sz w:val="28"/>
          <w:szCs w:val="28"/>
          <w:lang w:eastAsia="ru-RU"/>
        </w:rPr>
        <w:t> </w:t>
      </w:r>
      <w:r w:rsidRPr="007D3D05">
        <w:rPr>
          <w:rFonts w:ascii="Times New Roman" w:hAnsi="Times New Roman"/>
          <w:color w:val="000000"/>
          <w:sz w:val="28"/>
          <w:szCs w:val="28"/>
          <w:lang w:eastAsia="ru-RU"/>
        </w:rPr>
        <w:t xml:space="preserve">Хазбулатова, посвящённых брендированию территорий и культурных объектов. Авторы подчеркивают, что наименования регионов, событий и инициатив могут выполнять репрезентативную и символическую функции в рамках коммуникационной стратегии страны. Несмотря на то, что лингвистический аспект напрямую не выделен как самостоятельный, исследование семиотической репрезентации позволяет сделать вывод о значимости наименования как элемента бренд-конструкции </w:t>
      </w:r>
      <w:r w:rsidRPr="007D3D05">
        <w:rPr>
          <w:rFonts w:ascii="Times New Roman" w:hAnsi="Times New Roman"/>
          <w:sz w:val="28"/>
          <w:szCs w:val="28"/>
        </w:rPr>
        <w:t>[</w:t>
      </w:r>
      <w:r w:rsidR="00FB5B57" w:rsidRPr="007D3D05">
        <w:rPr>
          <w:rFonts w:ascii="Times New Roman" w:hAnsi="Times New Roman"/>
          <w:sz w:val="28"/>
          <w:szCs w:val="28"/>
        </w:rPr>
        <w:t>20</w:t>
      </w:r>
      <w:r w:rsidRPr="007D3D05">
        <w:rPr>
          <w:rFonts w:ascii="Times New Roman" w:hAnsi="Times New Roman"/>
          <w:sz w:val="28"/>
          <w:szCs w:val="28"/>
        </w:rPr>
        <w:t xml:space="preserve">]. </w:t>
      </w:r>
      <w:r w:rsidR="00B9187C" w:rsidRPr="007D3D05">
        <w:rPr>
          <w:rFonts w:ascii="Times New Roman" w:hAnsi="Times New Roman"/>
          <w:color w:val="000000"/>
          <w:sz w:val="28"/>
          <w:szCs w:val="28"/>
          <w:lang w:eastAsia="ru-RU"/>
        </w:rPr>
        <w:t xml:space="preserve">Важный вклад в осмысление </w:t>
      </w:r>
      <w:r w:rsidRPr="007D3D05">
        <w:rPr>
          <w:rFonts w:ascii="Times New Roman" w:hAnsi="Times New Roman"/>
          <w:color w:val="000000"/>
          <w:sz w:val="28"/>
          <w:szCs w:val="28"/>
          <w:lang w:eastAsia="ru-RU"/>
        </w:rPr>
        <w:t>брендинга внесли Л.С.</w:t>
      </w:r>
      <w:r w:rsidR="00E27BB2" w:rsidRPr="007D3D05">
        <w:rPr>
          <w:rFonts w:ascii="Times New Roman" w:hAnsi="Times New Roman"/>
          <w:color w:val="000000"/>
          <w:sz w:val="28"/>
          <w:szCs w:val="28"/>
          <w:lang w:val="en-US" w:eastAsia="ru-RU"/>
        </w:rPr>
        <w:t> </w:t>
      </w:r>
      <w:r w:rsidRPr="007D3D05">
        <w:rPr>
          <w:rFonts w:ascii="Times New Roman" w:hAnsi="Times New Roman"/>
          <w:color w:val="000000"/>
          <w:sz w:val="28"/>
          <w:szCs w:val="28"/>
          <w:lang w:eastAsia="ru-RU"/>
        </w:rPr>
        <w:t>Ахметова и С.С.</w:t>
      </w:r>
      <w:r w:rsidR="00B9187C" w:rsidRPr="007D3D05">
        <w:rPr>
          <w:rFonts w:ascii="Times New Roman" w:hAnsi="Times New Roman"/>
          <w:color w:val="000000"/>
          <w:sz w:val="28"/>
          <w:szCs w:val="28"/>
          <w:lang w:eastAsia="ru-RU"/>
        </w:rPr>
        <w:t xml:space="preserve"> </w:t>
      </w:r>
      <w:r w:rsidRPr="007D3D05">
        <w:rPr>
          <w:rFonts w:ascii="Times New Roman" w:hAnsi="Times New Roman"/>
          <w:color w:val="000000"/>
          <w:sz w:val="28"/>
          <w:szCs w:val="28"/>
          <w:lang w:eastAsia="ru-RU"/>
        </w:rPr>
        <w:t>Ахметов, сосредоточившие внимание на территориальном брендинге города Алматы. В ряде публикаций исследователи анализируют способы формирования образа города посредством языковых и визуальных маркеров. В их подходе сочетаются элементы прагмалингвистики и визуального анализа, что позволяет рассматривать город не только как географический объект, но и как коммуникативный субъект, обладающий языковой идентичностью [</w:t>
      </w:r>
      <w:r w:rsidR="00FB5B57" w:rsidRPr="007D3D05">
        <w:rPr>
          <w:rFonts w:ascii="Times New Roman" w:hAnsi="Times New Roman"/>
          <w:color w:val="000000"/>
          <w:sz w:val="28"/>
          <w:szCs w:val="28"/>
          <w:lang w:eastAsia="ru-RU"/>
        </w:rPr>
        <w:t>21</w:t>
      </w:r>
      <w:r w:rsidRPr="007D3D05">
        <w:rPr>
          <w:rFonts w:ascii="Times New Roman" w:hAnsi="Times New Roman"/>
          <w:color w:val="000000"/>
          <w:sz w:val="28"/>
          <w:szCs w:val="28"/>
          <w:lang w:eastAsia="ru-RU"/>
        </w:rPr>
        <w:t>]. Кроме того, в рамках социолингвистических исследований интерес представляет работа М.</w:t>
      </w:r>
      <w:r w:rsidR="00F1533D" w:rsidRPr="007D3D05">
        <w:rPr>
          <w:rFonts w:ascii="Times New Roman" w:hAnsi="Times New Roman"/>
          <w:color w:val="000000"/>
          <w:sz w:val="28"/>
          <w:szCs w:val="28"/>
          <w:lang w:eastAsia="ru-RU"/>
        </w:rPr>
        <w:t> </w:t>
      </w:r>
      <w:r w:rsidRPr="007D3D05">
        <w:rPr>
          <w:rFonts w:ascii="Times New Roman" w:hAnsi="Times New Roman"/>
          <w:color w:val="000000"/>
          <w:sz w:val="28"/>
          <w:szCs w:val="28"/>
          <w:lang w:eastAsia="ru-RU"/>
        </w:rPr>
        <w:t>Смыковой, посвящённая лингвистической репрезентации брендов в туристическом и ресторанном маркетинге. На материале регионов Казахстана автор рассматривает семантико-прагматические особенности наименований объектов сферы услуг, акцентируя внимание на коммуникативной роли имени и его эмоциональной привлекательности в восприятии потребителей [2</w:t>
      </w:r>
      <w:r w:rsidR="003108BC" w:rsidRPr="007D3D05">
        <w:rPr>
          <w:rFonts w:ascii="Times New Roman" w:hAnsi="Times New Roman"/>
          <w:color w:val="000000"/>
          <w:sz w:val="28"/>
          <w:szCs w:val="28"/>
          <w:lang w:eastAsia="ru-RU"/>
        </w:rPr>
        <w:t>2</w:t>
      </w:r>
      <w:r w:rsidRPr="007D3D05">
        <w:rPr>
          <w:rFonts w:ascii="Times New Roman" w:hAnsi="Times New Roman"/>
          <w:color w:val="000000"/>
          <w:sz w:val="28"/>
          <w:szCs w:val="28"/>
          <w:lang w:eastAsia="ru-RU"/>
        </w:rPr>
        <w:t xml:space="preserve">]. </w:t>
      </w:r>
    </w:p>
    <w:p w14:paraId="384F133F" w14:textId="613BE391" w:rsidR="00FF5688" w:rsidRPr="007D3D05" w:rsidRDefault="00FF5688" w:rsidP="00C722BC">
      <w:pPr>
        <w:spacing w:after="0" w:line="240" w:lineRule="auto"/>
        <w:ind w:firstLine="709"/>
        <w:jc w:val="both"/>
        <w:rPr>
          <w:rFonts w:ascii="Times New Roman" w:hAnsi="Times New Roman"/>
          <w:color w:val="000000"/>
          <w:sz w:val="28"/>
          <w:szCs w:val="28"/>
          <w:lang w:val="kk-KZ" w:eastAsia="ru-RU"/>
        </w:rPr>
      </w:pPr>
      <w:r w:rsidRPr="007D3D05">
        <w:rPr>
          <w:rFonts w:ascii="Times New Roman" w:hAnsi="Times New Roman"/>
          <w:color w:val="000000"/>
          <w:sz w:val="28"/>
          <w:szCs w:val="28"/>
          <w:lang w:eastAsia="ru-RU"/>
        </w:rPr>
        <w:t>Дополнительный интерес представляет статья Б.</w:t>
      </w:r>
      <w:r w:rsidR="00F1533D" w:rsidRPr="007D3D05">
        <w:rPr>
          <w:rFonts w:ascii="Times New Roman" w:hAnsi="Times New Roman"/>
          <w:color w:val="000000"/>
          <w:sz w:val="28"/>
          <w:szCs w:val="28"/>
          <w:lang w:eastAsia="ru-RU"/>
        </w:rPr>
        <w:t> </w:t>
      </w:r>
      <w:r w:rsidRPr="007D3D05">
        <w:rPr>
          <w:rFonts w:ascii="Times New Roman" w:hAnsi="Times New Roman"/>
          <w:color w:val="000000"/>
          <w:sz w:val="28"/>
          <w:szCs w:val="28"/>
          <w:lang w:eastAsia="ru-RU"/>
        </w:rPr>
        <w:t>Ахатовой и К.</w:t>
      </w:r>
      <w:r w:rsidR="00F1533D" w:rsidRPr="007D3D05">
        <w:rPr>
          <w:rFonts w:ascii="Times New Roman" w:hAnsi="Times New Roman"/>
          <w:color w:val="000000"/>
          <w:sz w:val="28"/>
          <w:szCs w:val="28"/>
          <w:lang w:eastAsia="ru-RU"/>
        </w:rPr>
        <w:t xml:space="preserve"> </w:t>
      </w:r>
      <w:r w:rsidRPr="007D3D05">
        <w:rPr>
          <w:rFonts w:ascii="Times New Roman" w:hAnsi="Times New Roman"/>
          <w:color w:val="000000"/>
          <w:sz w:val="28"/>
          <w:szCs w:val="28"/>
          <w:lang w:eastAsia="ru-RU"/>
        </w:rPr>
        <w:t>Павленко «Геобрендинг: путь от продвижения территорий к национальному бренду. Опыт Казахстана», в которой предложен системный взгляд на брендинг как инструмент публичной дипломатии и культурной идентичности. Авторы утверждают, что брендинг территории может стать важнейшим фактором формирования имиджа государства, при условии опоры на его уникальные ценности и культурную специфику [</w:t>
      </w:r>
      <w:r w:rsidR="00602516" w:rsidRPr="007D3D05">
        <w:rPr>
          <w:rFonts w:ascii="Times New Roman" w:hAnsi="Times New Roman"/>
          <w:color w:val="000000"/>
          <w:sz w:val="28"/>
          <w:szCs w:val="28"/>
          <w:lang w:eastAsia="ru-RU"/>
        </w:rPr>
        <w:t>2</w:t>
      </w:r>
      <w:r w:rsidR="003108BC" w:rsidRPr="007D3D05">
        <w:rPr>
          <w:rFonts w:ascii="Times New Roman" w:hAnsi="Times New Roman"/>
          <w:color w:val="000000"/>
          <w:sz w:val="28"/>
          <w:szCs w:val="28"/>
          <w:lang w:eastAsia="ru-RU"/>
        </w:rPr>
        <w:t>3</w:t>
      </w:r>
      <w:r w:rsidRPr="007D3D05">
        <w:rPr>
          <w:rFonts w:ascii="Times New Roman" w:hAnsi="Times New Roman"/>
          <w:color w:val="000000"/>
          <w:sz w:val="28"/>
          <w:szCs w:val="28"/>
          <w:lang w:eastAsia="ru-RU"/>
        </w:rPr>
        <w:t>]. Несмотря на ограниченное количество работ, в казахстанской академической среде сформировались предпосылки для дальнейшего развития лингвистического направления в исследовании брендинга. Современные исследования указывают на необходимость</w:t>
      </w:r>
      <w:r w:rsidR="00396199" w:rsidRPr="007D3D05">
        <w:rPr>
          <w:rFonts w:ascii="Times New Roman" w:hAnsi="Times New Roman"/>
          <w:color w:val="000000"/>
          <w:sz w:val="28"/>
          <w:szCs w:val="28"/>
          <w:lang w:eastAsia="ru-RU"/>
        </w:rPr>
        <w:t xml:space="preserve"> лингвистического анализа сферы</w:t>
      </w:r>
      <w:r w:rsidRPr="007D3D05">
        <w:rPr>
          <w:rFonts w:ascii="Times New Roman" w:hAnsi="Times New Roman"/>
          <w:color w:val="000000"/>
          <w:sz w:val="28"/>
          <w:szCs w:val="28"/>
          <w:lang w:eastAsia="ru-RU"/>
        </w:rPr>
        <w:t xml:space="preserve"> </w:t>
      </w:r>
      <w:r w:rsidR="00396199" w:rsidRPr="007D3D05">
        <w:rPr>
          <w:rFonts w:ascii="Times New Roman" w:hAnsi="Times New Roman"/>
          <w:color w:val="000000"/>
          <w:sz w:val="28"/>
          <w:szCs w:val="28"/>
          <w:lang w:eastAsia="ru-RU"/>
        </w:rPr>
        <w:t>брендинга</w:t>
      </w:r>
      <w:r w:rsidRPr="007D3D05">
        <w:rPr>
          <w:rFonts w:ascii="Times New Roman" w:hAnsi="Times New Roman"/>
          <w:color w:val="000000"/>
          <w:sz w:val="28"/>
          <w:szCs w:val="28"/>
          <w:lang w:eastAsia="ru-RU"/>
        </w:rPr>
        <w:t xml:space="preserve">, особенно в условиях глобализации и роста национальной бренд-идентичности. </w:t>
      </w:r>
    </w:p>
    <w:p w14:paraId="4CA21ED8" w14:textId="5AB2B822" w:rsidR="00FF5688" w:rsidRPr="007D3D05" w:rsidRDefault="00BB0A91" w:rsidP="00C722BC">
      <w:pPr>
        <w:spacing w:after="0" w:line="240" w:lineRule="auto"/>
        <w:ind w:firstLine="709"/>
        <w:jc w:val="both"/>
        <w:rPr>
          <w:rFonts w:ascii="Times New Roman" w:hAnsi="Times New Roman"/>
          <w:color w:val="000000"/>
          <w:sz w:val="28"/>
          <w:szCs w:val="28"/>
          <w:lang w:val="kk-KZ" w:eastAsia="ru-RU"/>
        </w:rPr>
      </w:pPr>
      <w:r w:rsidRPr="007D3D05">
        <w:rPr>
          <w:rFonts w:ascii="Times New Roman" w:hAnsi="Times New Roman"/>
          <w:color w:val="000000"/>
          <w:sz w:val="28"/>
          <w:szCs w:val="28"/>
          <w:lang w:eastAsia="ru-RU"/>
        </w:rPr>
        <w:t>В последние годы б</w:t>
      </w:r>
      <w:r w:rsidR="00FF5688" w:rsidRPr="007D3D05">
        <w:rPr>
          <w:rFonts w:ascii="Times New Roman" w:hAnsi="Times New Roman"/>
          <w:color w:val="000000"/>
          <w:sz w:val="28"/>
          <w:szCs w:val="28"/>
          <w:lang w:eastAsia="ru-RU"/>
        </w:rPr>
        <w:t xml:space="preserve">рендинг </w:t>
      </w:r>
      <w:r w:rsidRPr="007D3D05">
        <w:rPr>
          <w:rFonts w:ascii="Times New Roman" w:hAnsi="Times New Roman"/>
          <w:color w:val="000000"/>
          <w:sz w:val="28"/>
          <w:szCs w:val="28"/>
          <w:lang w:eastAsia="ru-RU"/>
        </w:rPr>
        <w:t xml:space="preserve">в казахстанской лингвистике </w:t>
      </w:r>
      <w:r w:rsidR="00FF5688" w:rsidRPr="007D3D05">
        <w:rPr>
          <w:rFonts w:ascii="Times New Roman" w:hAnsi="Times New Roman"/>
          <w:color w:val="000000"/>
          <w:sz w:val="28"/>
          <w:szCs w:val="28"/>
          <w:lang w:eastAsia="ru-RU"/>
        </w:rPr>
        <w:t>начинает рассматриваться не только как маркетинговый инструмент, но и как социокультурный и коммуникативный феномен, подлежащий научной рефлексии в рамках культурологии, медиаисследований, социологии и, в отдельных случаях, лингвистики.</w:t>
      </w:r>
      <w:r w:rsidR="00FF5688" w:rsidRPr="007D3D05">
        <w:rPr>
          <w:rFonts w:ascii="Times New Roman" w:hAnsi="Times New Roman"/>
        </w:rPr>
        <w:t xml:space="preserve"> </w:t>
      </w:r>
      <w:r w:rsidR="00FF5688" w:rsidRPr="007D3D05">
        <w:rPr>
          <w:rFonts w:ascii="Times New Roman" w:hAnsi="Times New Roman"/>
          <w:color w:val="000000"/>
          <w:sz w:val="28"/>
          <w:szCs w:val="28"/>
          <w:lang w:eastAsia="ru-RU"/>
        </w:rPr>
        <w:t xml:space="preserve">Отметим, что в настоящее время в республике продолжают развиваться исследования в смежных областях – таких как медиалингвистика, политическая коммуникация, лингвокультурология и ономастика – где вопросы наименования, репрезентации, имиджа и идентичности играют ключевую роль. Однако именно системные лингвистические исследования брендов, их номинативных структур, семантического моделирования и когнитивных параметров пока ещё представлены единичными публикациями. </w:t>
      </w:r>
      <w:r w:rsidR="00FF5688" w:rsidRPr="007D3D05">
        <w:rPr>
          <w:rFonts w:ascii="Times New Roman" w:hAnsi="Times New Roman"/>
          <w:color w:val="000000"/>
          <w:sz w:val="28"/>
          <w:szCs w:val="28"/>
          <w:lang w:val="kk-KZ" w:eastAsia="ru-RU"/>
        </w:rPr>
        <w:t>Лингвистические аспекты имен брендов пока не получили системного и теоретически обоснованного изучения в рамках казахстанской филологии, однако представленные исследования демонстрируют растущий интерес к феномену бренда как социокультурной и языковой единицы</w:t>
      </w:r>
      <w:r w:rsidR="00B9187C" w:rsidRPr="007D3D05">
        <w:rPr>
          <w:rFonts w:ascii="Times New Roman" w:hAnsi="Times New Roman"/>
          <w:color w:val="000000"/>
          <w:sz w:val="28"/>
          <w:szCs w:val="28"/>
          <w:lang w:val="kk-KZ" w:eastAsia="ru-RU"/>
        </w:rPr>
        <w:t xml:space="preserve"> </w:t>
      </w:r>
      <w:r w:rsidR="00C73BDA" w:rsidRPr="007D3D05">
        <w:rPr>
          <w:rFonts w:ascii="Times New Roman" w:hAnsi="Times New Roman"/>
          <w:sz w:val="28"/>
          <w:szCs w:val="28"/>
        </w:rPr>
        <w:t>[</w:t>
      </w:r>
      <w:r w:rsidR="00090F40" w:rsidRPr="007D3D05">
        <w:rPr>
          <w:rFonts w:ascii="Times New Roman" w:hAnsi="Times New Roman"/>
          <w:sz w:val="28"/>
          <w:szCs w:val="28"/>
        </w:rPr>
        <w:t>2</w:t>
      </w:r>
      <w:r w:rsidR="003108BC" w:rsidRPr="007D3D05">
        <w:rPr>
          <w:rFonts w:ascii="Times New Roman" w:hAnsi="Times New Roman"/>
          <w:sz w:val="28"/>
          <w:szCs w:val="28"/>
        </w:rPr>
        <w:t>4</w:t>
      </w:r>
      <w:r w:rsidR="00C73BDA" w:rsidRPr="007D3D05">
        <w:rPr>
          <w:rFonts w:ascii="Times New Roman" w:hAnsi="Times New Roman"/>
          <w:sz w:val="28"/>
          <w:szCs w:val="28"/>
        </w:rPr>
        <w:t>]</w:t>
      </w:r>
      <w:r w:rsidR="00FF5688" w:rsidRPr="007D3D05">
        <w:rPr>
          <w:rFonts w:ascii="Times New Roman" w:hAnsi="Times New Roman"/>
          <w:color w:val="000000"/>
          <w:sz w:val="28"/>
          <w:szCs w:val="28"/>
          <w:lang w:val="kk-KZ" w:eastAsia="ru-RU"/>
        </w:rPr>
        <w:t xml:space="preserve">. </w:t>
      </w:r>
    </w:p>
    <w:p w14:paraId="4F46BC44" w14:textId="77777777" w:rsidR="00E838A5" w:rsidRPr="007D3D05" w:rsidRDefault="00E838A5" w:rsidP="00DE0E8F">
      <w:pPr>
        <w:spacing w:after="0" w:line="240" w:lineRule="auto"/>
        <w:ind w:firstLine="720"/>
        <w:jc w:val="both"/>
        <w:rPr>
          <w:rFonts w:ascii="Times New Roman" w:hAnsi="Times New Roman"/>
          <w:color w:val="000000"/>
          <w:sz w:val="28"/>
          <w:szCs w:val="28"/>
          <w:lang w:val="kk-KZ" w:eastAsia="ru-RU"/>
        </w:rPr>
      </w:pPr>
    </w:p>
    <w:p w14:paraId="70ACD3A3" w14:textId="384EBF2D" w:rsidR="00FF5688" w:rsidRPr="007D3D05" w:rsidRDefault="002B29A8" w:rsidP="00C722BC">
      <w:pPr>
        <w:spacing w:after="0" w:line="240" w:lineRule="auto"/>
        <w:ind w:firstLine="709"/>
        <w:jc w:val="both"/>
        <w:rPr>
          <w:rFonts w:ascii="Times New Roman" w:hAnsi="Times New Roman"/>
          <w:b/>
          <w:bCs/>
          <w:sz w:val="28"/>
          <w:szCs w:val="28"/>
        </w:rPr>
      </w:pPr>
      <w:bookmarkStart w:id="4" w:name="_Hlk200458560"/>
      <w:bookmarkStart w:id="5" w:name="_Hlk214133275"/>
      <w:r w:rsidRPr="007D3D05">
        <w:rPr>
          <w:rFonts w:ascii="Times New Roman" w:hAnsi="Times New Roman"/>
          <w:b/>
          <w:bCs/>
          <w:sz w:val="28"/>
          <w:szCs w:val="28"/>
        </w:rPr>
        <w:t>1.2</w:t>
      </w:r>
      <w:r w:rsidR="00FF5688" w:rsidRPr="007D3D05">
        <w:rPr>
          <w:rFonts w:ascii="Times New Roman" w:hAnsi="Times New Roman"/>
          <w:b/>
          <w:bCs/>
          <w:sz w:val="28"/>
          <w:szCs w:val="28"/>
        </w:rPr>
        <w:t xml:space="preserve"> Мировые тренды </w:t>
      </w:r>
      <w:bookmarkStart w:id="6" w:name="_Hlk207375027"/>
      <w:r w:rsidR="00FF5688" w:rsidRPr="007D3D05">
        <w:rPr>
          <w:rFonts w:ascii="Times New Roman" w:hAnsi="Times New Roman"/>
          <w:b/>
          <w:bCs/>
          <w:sz w:val="28"/>
          <w:szCs w:val="28"/>
        </w:rPr>
        <w:t xml:space="preserve">в наименовании брендов  </w:t>
      </w:r>
      <w:bookmarkEnd w:id="6"/>
    </w:p>
    <w:p w14:paraId="314011F2"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Современные процессы глобализации, цифровой трансформации и культурной интеграции обусловили формирование новых подходов к практике нейминга, выдвинув на первый план имя бренда как сложную лингвистическую, когнитивную и коммуникативную единицу. Имя бренда перестаёт быть исключительно маркером идентификации товара или услуги и всё чаще выполняет функции прагматического воздействия, культурной репрезентации и дискурсивного моделирования. В условиях перенасыщенного информационного пространства и высокой конкуренции нейминг становится не просто актом номинации, а многоуровневой стратегией смыслового кодирования, направленной на создание устойчивого имиджа в массовом сознании. </w:t>
      </w:r>
    </w:p>
    <w:p w14:paraId="01FD4E5B" w14:textId="010617B2"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Актуальность лингвистического анализа имени бренда обусловлена необходимостью выявления закономерностей его формирования, а также описания языковых стратегий, используемых в глобальной ономастической практике. Имя бренда в этом контексте выступает как элемент символического капитала, способный транслировать ценности, эмоциональные коды и идеологические установки. Как подчёркивает К.Л. Келлер, «имя бренда является одним из наиболее значимых активов, определяющих восприятие и поведение потребителя» [</w:t>
      </w:r>
      <w:r w:rsidR="00AF6FC5" w:rsidRPr="007D3D05">
        <w:rPr>
          <w:rFonts w:ascii="Times New Roman" w:hAnsi="Times New Roman"/>
          <w:sz w:val="28"/>
          <w:szCs w:val="28"/>
        </w:rPr>
        <w:t>12</w:t>
      </w:r>
      <w:r w:rsidR="000D27E9" w:rsidRPr="007D3D05">
        <w:rPr>
          <w:rFonts w:ascii="Times New Roman" w:hAnsi="Times New Roman"/>
          <w:sz w:val="28"/>
          <w:szCs w:val="28"/>
        </w:rPr>
        <w:t>, с. 87</w:t>
      </w:r>
      <w:r w:rsidRPr="007D3D05">
        <w:rPr>
          <w:rFonts w:ascii="Times New Roman" w:hAnsi="Times New Roman"/>
          <w:sz w:val="28"/>
          <w:szCs w:val="28"/>
        </w:rPr>
        <w:t>]. В рамках лингвистики нейминг рассматривается не только с точки зрения структурно-семантических характеристик, но и с позиции прагматики, когнитивной лингвистики, лингвокультурологии и семиотики. Современные мировые тренды в наименовании брендов свидетельствуют о возрастающей роли языковой креативности, культурной адаптивности и стратегической коммуникативной релевантности. Исследование этих трендов позволяет вычленить устойчивые модели именования, выявить универсальные и локальные особенности лингвистических практик, а также определить перспективные направления развития ономастического пространства в условиях глобального взаимодействия культур и рынков</w:t>
      </w:r>
      <w:r w:rsidR="00891BC5" w:rsidRPr="007D3D05">
        <w:rPr>
          <w:rFonts w:ascii="Times New Roman" w:hAnsi="Times New Roman"/>
          <w:sz w:val="28"/>
          <w:szCs w:val="28"/>
        </w:rPr>
        <w:t xml:space="preserve"> </w:t>
      </w:r>
      <w:r w:rsidR="00891BC5" w:rsidRPr="007D3D05">
        <w:rPr>
          <w:rFonts w:ascii="Times New Roman" w:hAnsi="Times New Roman"/>
          <w:sz w:val="28"/>
          <w:szCs w:val="28"/>
          <w:lang w:val="kk-KZ"/>
        </w:rPr>
        <w:t>(</w:t>
      </w:r>
      <w:r w:rsidR="00C722BC" w:rsidRPr="007D3D05">
        <w:rPr>
          <w:rFonts w:ascii="Times New Roman" w:hAnsi="Times New Roman"/>
          <w:sz w:val="28"/>
          <w:szCs w:val="28"/>
          <w:lang w:val="kk-KZ"/>
        </w:rPr>
        <w:t>р</w:t>
      </w:r>
      <w:r w:rsidR="00891BC5" w:rsidRPr="007D3D05">
        <w:rPr>
          <w:rFonts w:ascii="Times New Roman" w:hAnsi="Times New Roman"/>
          <w:sz w:val="28"/>
          <w:szCs w:val="28"/>
          <w:lang w:val="kk-KZ"/>
        </w:rPr>
        <w:t>ис</w:t>
      </w:r>
      <w:r w:rsidR="00C722BC" w:rsidRPr="007D3D05">
        <w:rPr>
          <w:rFonts w:ascii="Times New Roman" w:hAnsi="Times New Roman"/>
          <w:sz w:val="28"/>
          <w:szCs w:val="28"/>
          <w:lang w:val="kk-KZ"/>
        </w:rPr>
        <w:t>унок</w:t>
      </w:r>
      <w:r w:rsidR="00891BC5" w:rsidRPr="007D3D05">
        <w:rPr>
          <w:rFonts w:ascii="Times New Roman" w:hAnsi="Times New Roman"/>
          <w:sz w:val="28"/>
          <w:szCs w:val="28"/>
          <w:lang w:val="kk-KZ"/>
        </w:rPr>
        <w:t xml:space="preserve"> 7)</w:t>
      </w:r>
      <w:r w:rsidRPr="007D3D05">
        <w:rPr>
          <w:rFonts w:ascii="Times New Roman" w:hAnsi="Times New Roman"/>
          <w:sz w:val="28"/>
          <w:szCs w:val="28"/>
        </w:rPr>
        <w:t xml:space="preserve">. </w:t>
      </w:r>
    </w:p>
    <w:p w14:paraId="40090647" w14:textId="77777777" w:rsidR="00C722BC" w:rsidRPr="007D3D05" w:rsidRDefault="00C722BC" w:rsidP="00C722BC">
      <w:pPr>
        <w:spacing w:after="0" w:line="240" w:lineRule="auto"/>
        <w:ind w:firstLine="709"/>
        <w:jc w:val="both"/>
        <w:rPr>
          <w:rFonts w:ascii="Times New Roman" w:hAnsi="Times New Roman"/>
          <w:sz w:val="28"/>
          <w:szCs w:val="28"/>
        </w:rPr>
      </w:pPr>
    </w:p>
    <w:p w14:paraId="09E89A1C" w14:textId="77777777" w:rsidR="00FF5688" w:rsidRPr="007D3D05" w:rsidRDefault="00FF5688" w:rsidP="00106F86">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13089525" wp14:editId="7EE276C5">
            <wp:extent cx="5117911" cy="2668138"/>
            <wp:effectExtent l="0" t="0" r="6985" b="0"/>
            <wp:docPr id="912273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18" b="4006"/>
                    <a:stretch/>
                  </pic:blipFill>
                  <pic:spPr bwMode="auto">
                    <a:xfrm>
                      <a:off x="0" y="0"/>
                      <a:ext cx="5144130" cy="2681807"/>
                    </a:xfrm>
                    <a:prstGeom prst="rect">
                      <a:avLst/>
                    </a:prstGeom>
                    <a:noFill/>
                    <a:ln>
                      <a:noFill/>
                    </a:ln>
                    <a:extLst>
                      <a:ext uri="{53640926-AAD7-44D8-BBD7-CCE9431645EC}">
                        <a14:shadowObscured xmlns:a14="http://schemas.microsoft.com/office/drawing/2010/main"/>
                      </a:ext>
                    </a:extLst>
                  </pic:spPr>
                </pic:pic>
              </a:graphicData>
            </a:graphic>
          </wp:inline>
        </w:drawing>
      </w:r>
    </w:p>
    <w:p w14:paraId="44F0566F" w14:textId="77777777" w:rsidR="00C722BC" w:rsidRPr="007D3D05" w:rsidRDefault="00C722BC" w:rsidP="00106F86">
      <w:pPr>
        <w:spacing w:after="0" w:line="240" w:lineRule="auto"/>
        <w:jc w:val="center"/>
        <w:rPr>
          <w:rFonts w:ascii="Times New Roman" w:hAnsi="Times New Roman"/>
          <w:sz w:val="16"/>
          <w:szCs w:val="16"/>
        </w:rPr>
      </w:pPr>
    </w:p>
    <w:p w14:paraId="3B6CD746" w14:textId="77777777" w:rsidR="00FF5688" w:rsidRPr="007D3D05" w:rsidRDefault="00FF5688" w:rsidP="00106F86">
      <w:pPr>
        <w:spacing w:after="0" w:line="240" w:lineRule="auto"/>
        <w:jc w:val="center"/>
        <w:rPr>
          <w:rFonts w:ascii="Times New Roman" w:hAnsi="Times New Roman"/>
          <w:sz w:val="28"/>
          <w:szCs w:val="28"/>
        </w:rPr>
      </w:pPr>
      <w:r w:rsidRPr="007D3D05">
        <w:rPr>
          <w:rFonts w:ascii="Times New Roman" w:hAnsi="Times New Roman"/>
          <w:sz w:val="28"/>
          <w:szCs w:val="28"/>
        </w:rPr>
        <w:t>Рисунок 7 – Мировые тренды в наименовании брендов</w:t>
      </w:r>
    </w:p>
    <w:p w14:paraId="61C7B179" w14:textId="77777777" w:rsidR="00C722BC" w:rsidRPr="007D3D05" w:rsidRDefault="00C722BC" w:rsidP="00DE0E8F">
      <w:pPr>
        <w:spacing w:after="0" w:line="240" w:lineRule="auto"/>
        <w:ind w:firstLine="720"/>
        <w:jc w:val="both"/>
        <w:rPr>
          <w:rFonts w:ascii="Times New Roman" w:hAnsi="Times New Roman"/>
          <w:sz w:val="28"/>
          <w:szCs w:val="28"/>
        </w:rPr>
      </w:pPr>
    </w:p>
    <w:p w14:paraId="54F95AC1" w14:textId="79A03A3B" w:rsidR="00FF5688" w:rsidRPr="007D3D05" w:rsidRDefault="00FF5688" w:rsidP="00C722BC">
      <w:pPr>
        <w:spacing w:after="0" w:line="240" w:lineRule="auto"/>
        <w:ind w:firstLine="709"/>
        <w:jc w:val="both"/>
        <w:rPr>
          <w:rFonts w:ascii="Times New Roman" w:hAnsi="Times New Roman"/>
        </w:rPr>
      </w:pPr>
      <w:r w:rsidRPr="007D3D05">
        <w:rPr>
          <w:rFonts w:ascii="Times New Roman" w:hAnsi="Times New Roman"/>
          <w:sz w:val="28"/>
          <w:szCs w:val="28"/>
        </w:rPr>
        <w:t xml:space="preserve">Одной из наиболее устойчивых и значимых тенденций в современной практике нейминга является </w:t>
      </w:r>
      <w:r w:rsidRPr="007D3D05">
        <w:rPr>
          <w:rFonts w:ascii="Times New Roman" w:hAnsi="Times New Roman"/>
          <w:bCs/>
          <w:i/>
          <w:iCs/>
          <w:sz w:val="28"/>
          <w:szCs w:val="28"/>
        </w:rPr>
        <w:t>англицизация брендовых наименований</w:t>
      </w:r>
      <w:r w:rsidRPr="007D3D05">
        <w:rPr>
          <w:rFonts w:ascii="Times New Roman" w:hAnsi="Times New Roman"/>
          <w:sz w:val="28"/>
          <w:szCs w:val="28"/>
        </w:rPr>
        <w:t>, что связано с доминирующим положением английского языка в глобальной деловой, технологической и культурной коммуникации. Будучи лингва франка XXI века, английский язык оказывает мощное воздействие на языковую организацию брендов, включая выбор лексики, морфологических структур, синтаксических моделей и фонетических схем. Эта тенденция наблюдается не только в англоязычных странах, но и в государствах с иными лингвистическими традициями – таких как Германия, Франция, Китай, Япония, Казахстан, – где компании намеренно создают англоязычные или псевдоанглоязычные названия в расчёте на глобальную экспансию. Англицизация обусловлена несколькими факторами. Во-первых, английские словоформы отличаются краткостью, благозвучием, фонетической прозрачностью и высокой ассоциативной ёмкостью. Во-вторых, в массовом сознании потребителей англоязычные названия ассоциируются с высокими стандартами качества, инновационностью, технологическим лидерством и престижем. Как подчёркивают Ж.-Н.</w:t>
      </w:r>
      <w:r w:rsidR="00FA454F" w:rsidRPr="007D3D05">
        <w:rPr>
          <w:rFonts w:ascii="Times New Roman" w:hAnsi="Times New Roman"/>
          <w:sz w:val="28"/>
          <w:szCs w:val="28"/>
        </w:rPr>
        <w:t> </w:t>
      </w:r>
      <w:r w:rsidRPr="007D3D05">
        <w:rPr>
          <w:rFonts w:ascii="Times New Roman" w:hAnsi="Times New Roman"/>
          <w:sz w:val="28"/>
          <w:szCs w:val="28"/>
        </w:rPr>
        <w:t>Капферер и В. Бастьен, «английский язык служит маркером универсальности, глобального успеха и культурной нейтральности бренда» [</w:t>
      </w:r>
      <w:r w:rsidR="00AF6FC5" w:rsidRPr="007D3D05">
        <w:rPr>
          <w:rFonts w:ascii="Times New Roman" w:hAnsi="Times New Roman"/>
          <w:sz w:val="28"/>
          <w:szCs w:val="28"/>
        </w:rPr>
        <w:t>2</w:t>
      </w:r>
      <w:r w:rsidR="003108BC" w:rsidRPr="007D3D05">
        <w:rPr>
          <w:rFonts w:ascii="Times New Roman" w:hAnsi="Times New Roman"/>
          <w:sz w:val="28"/>
          <w:szCs w:val="28"/>
        </w:rPr>
        <w:t>5</w:t>
      </w:r>
      <w:r w:rsidRPr="007D3D05">
        <w:rPr>
          <w:rFonts w:ascii="Times New Roman" w:hAnsi="Times New Roman"/>
          <w:sz w:val="28"/>
          <w:szCs w:val="28"/>
        </w:rPr>
        <w:t>]. Кроме того, исследования Ж.</w:t>
      </w:r>
      <w:r w:rsidR="007E3A94" w:rsidRPr="007D3D05">
        <w:rPr>
          <w:rFonts w:ascii="Times New Roman" w:hAnsi="Times New Roman"/>
          <w:sz w:val="28"/>
          <w:szCs w:val="28"/>
        </w:rPr>
        <w:t>-</w:t>
      </w:r>
      <w:r w:rsidRPr="007D3D05">
        <w:rPr>
          <w:rFonts w:ascii="Times New Roman" w:hAnsi="Times New Roman"/>
          <w:sz w:val="28"/>
          <w:szCs w:val="28"/>
        </w:rPr>
        <w:t>К.</w:t>
      </w:r>
      <w:r w:rsidR="00FA454F" w:rsidRPr="007D3D05">
        <w:rPr>
          <w:rFonts w:ascii="Times New Roman" w:hAnsi="Times New Roman"/>
          <w:sz w:val="28"/>
          <w:szCs w:val="28"/>
        </w:rPr>
        <w:t> </w:t>
      </w:r>
      <w:r w:rsidRPr="007D3D05">
        <w:rPr>
          <w:rFonts w:ascii="Times New Roman" w:hAnsi="Times New Roman"/>
          <w:sz w:val="28"/>
          <w:szCs w:val="28"/>
        </w:rPr>
        <w:t>Юсьене</w:t>
      </w:r>
      <w:r w:rsidR="007E3A94" w:rsidRPr="007D3D05">
        <w:rPr>
          <w:rFonts w:ascii="Times New Roman" w:hAnsi="Times New Roman"/>
          <w:sz w:val="28"/>
          <w:szCs w:val="28"/>
        </w:rPr>
        <w:t xml:space="preserve"> </w:t>
      </w:r>
      <w:r w:rsidRPr="007D3D05">
        <w:rPr>
          <w:rFonts w:ascii="Times New Roman" w:hAnsi="Times New Roman"/>
          <w:sz w:val="28"/>
          <w:szCs w:val="28"/>
        </w:rPr>
        <w:t>и Дж.</w:t>
      </w:r>
      <w:r w:rsidR="00FA454F" w:rsidRPr="007D3D05">
        <w:rPr>
          <w:rFonts w:ascii="Times New Roman" w:hAnsi="Times New Roman"/>
          <w:sz w:val="28"/>
          <w:szCs w:val="28"/>
        </w:rPr>
        <w:t> </w:t>
      </w:r>
      <w:r w:rsidRPr="007D3D05">
        <w:rPr>
          <w:rFonts w:ascii="Times New Roman" w:hAnsi="Times New Roman"/>
          <w:sz w:val="28"/>
          <w:szCs w:val="28"/>
        </w:rPr>
        <w:t>Шанера свидетельствуют о том, что англоязычные бренд-имена воспринимаются международными аудиториями как более надёжные и инновационные, особенно в высокотехнологичных и потребительских сегментах [</w:t>
      </w:r>
      <w:r w:rsidR="00AF6FC5" w:rsidRPr="007D3D05">
        <w:rPr>
          <w:rFonts w:ascii="Times New Roman" w:hAnsi="Times New Roman"/>
          <w:sz w:val="28"/>
          <w:szCs w:val="28"/>
        </w:rPr>
        <w:t>2</w:t>
      </w:r>
      <w:r w:rsidR="003108BC" w:rsidRPr="007D3D05">
        <w:rPr>
          <w:rFonts w:ascii="Times New Roman" w:hAnsi="Times New Roman"/>
          <w:sz w:val="28"/>
          <w:szCs w:val="28"/>
        </w:rPr>
        <w:t>6</w:t>
      </w:r>
      <w:r w:rsidRPr="007D3D05">
        <w:rPr>
          <w:rFonts w:ascii="Times New Roman" w:hAnsi="Times New Roman"/>
          <w:sz w:val="28"/>
          <w:szCs w:val="28"/>
        </w:rPr>
        <w:t xml:space="preserve">]. Англицизация проявляется в разнообразных формах. В качестве примеров прямого использования английских слов можно привести глобальные бренды </w:t>
      </w:r>
      <w:r w:rsidRPr="007D3D05">
        <w:rPr>
          <w:rFonts w:ascii="Times New Roman" w:hAnsi="Times New Roman"/>
          <w:i/>
          <w:iCs/>
          <w:sz w:val="28"/>
          <w:szCs w:val="28"/>
        </w:rPr>
        <w:t>Nike, Apple, Facebook, Coca-Cola, Sony, Netflix, Starbucks</w:t>
      </w:r>
      <w:r w:rsidR="007E3A94" w:rsidRPr="007D3D05">
        <w:rPr>
          <w:rFonts w:ascii="Times New Roman" w:hAnsi="Times New Roman"/>
          <w:i/>
          <w:iCs/>
          <w:sz w:val="28"/>
          <w:szCs w:val="28"/>
        </w:rPr>
        <w:t xml:space="preserve"> </w:t>
      </w:r>
      <w:r w:rsidR="007E3A94" w:rsidRPr="007D3D05">
        <w:rPr>
          <w:rFonts w:ascii="Times New Roman" w:hAnsi="Times New Roman"/>
          <w:sz w:val="28"/>
          <w:szCs w:val="28"/>
        </w:rPr>
        <w:t>и др.</w:t>
      </w:r>
      <w:r w:rsidRPr="007D3D05">
        <w:rPr>
          <w:rFonts w:ascii="Times New Roman" w:hAnsi="Times New Roman"/>
          <w:sz w:val="28"/>
          <w:szCs w:val="28"/>
        </w:rPr>
        <w:t xml:space="preserve">, функционирующие как в англоязычных, так и в неанглоязычных странах. Даже </w:t>
      </w:r>
      <w:r w:rsidR="00FA454F" w:rsidRPr="007D3D05">
        <w:rPr>
          <w:rFonts w:ascii="Times New Roman" w:hAnsi="Times New Roman"/>
          <w:sz w:val="28"/>
          <w:szCs w:val="28"/>
        </w:rPr>
        <w:t>отечественные</w:t>
      </w:r>
      <w:r w:rsidRPr="007D3D05">
        <w:rPr>
          <w:rFonts w:ascii="Times New Roman" w:hAnsi="Times New Roman"/>
          <w:sz w:val="28"/>
          <w:szCs w:val="28"/>
        </w:rPr>
        <w:t xml:space="preserve"> бренды при выходе на международный рынок прибегают к стратегиям англоязычной маркировки. Например, казахстанский бренд </w:t>
      </w:r>
      <w:r w:rsidRPr="007D3D05">
        <w:rPr>
          <w:rFonts w:ascii="Times New Roman" w:hAnsi="Times New Roman"/>
          <w:i/>
          <w:iCs/>
          <w:sz w:val="28"/>
          <w:szCs w:val="28"/>
        </w:rPr>
        <w:t>FlyArystan</w:t>
      </w:r>
      <w:r w:rsidRPr="007D3D05">
        <w:rPr>
          <w:rFonts w:ascii="Times New Roman" w:hAnsi="Times New Roman"/>
          <w:sz w:val="28"/>
          <w:szCs w:val="28"/>
        </w:rPr>
        <w:t xml:space="preserve"> сочетает </w:t>
      </w:r>
      <w:r w:rsidR="00AF6FC5" w:rsidRPr="007D3D05">
        <w:rPr>
          <w:rFonts w:ascii="Times New Roman" w:hAnsi="Times New Roman"/>
          <w:sz w:val="28"/>
          <w:szCs w:val="28"/>
        </w:rPr>
        <w:t xml:space="preserve">английский </w:t>
      </w:r>
      <w:r w:rsidRPr="007D3D05">
        <w:rPr>
          <w:rFonts w:ascii="Times New Roman" w:hAnsi="Times New Roman"/>
          <w:sz w:val="28"/>
          <w:szCs w:val="28"/>
        </w:rPr>
        <w:t>глагол «fly»</w:t>
      </w:r>
      <w:r w:rsidR="00AF6FC5" w:rsidRPr="007D3D05">
        <w:rPr>
          <w:rFonts w:ascii="Times New Roman" w:hAnsi="Times New Roman"/>
          <w:sz w:val="28"/>
          <w:szCs w:val="28"/>
        </w:rPr>
        <w:t xml:space="preserve"> (летать)</w:t>
      </w:r>
      <w:r w:rsidRPr="007D3D05">
        <w:rPr>
          <w:rFonts w:ascii="Times New Roman" w:hAnsi="Times New Roman"/>
          <w:sz w:val="28"/>
          <w:szCs w:val="28"/>
        </w:rPr>
        <w:t xml:space="preserve"> и казахское слово «</w:t>
      </w:r>
      <w:r w:rsidR="00AF6FC5" w:rsidRPr="007D3D05">
        <w:rPr>
          <w:rFonts w:ascii="Times New Roman" w:hAnsi="Times New Roman"/>
          <w:sz w:val="28"/>
          <w:szCs w:val="28"/>
          <w:lang w:val="en-US"/>
        </w:rPr>
        <w:t>a</w:t>
      </w:r>
      <w:r w:rsidRPr="007D3D05">
        <w:rPr>
          <w:rFonts w:ascii="Times New Roman" w:hAnsi="Times New Roman"/>
          <w:sz w:val="28"/>
          <w:szCs w:val="28"/>
        </w:rPr>
        <w:t xml:space="preserve">rystan» («лев»), создавая интеркультурную гибридную структуру, понятную как на локальном, так и на глобальном уровне. Аналогичный подход наблюдается в названии компании </w:t>
      </w:r>
      <w:r w:rsidRPr="007D3D05">
        <w:rPr>
          <w:rFonts w:ascii="Times New Roman" w:hAnsi="Times New Roman"/>
          <w:i/>
          <w:iCs/>
          <w:sz w:val="28"/>
          <w:szCs w:val="28"/>
        </w:rPr>
        <w:t>KazMinerals</w:t>
      </w:r>
      <w:r w:rsidRPr="007D3D05">
        <w:rPr>
          <w:rFonts w:ascii="Times New Roman" w:hAnsi="Times New Roman"/>
          <w:sz w:val="28"/>
          <w:szCs w:val="28"/>
        </w:rPr>
        <w:t xml:space="preserve">, где английское слово «minerals» подчёркивает отраслевую принадлежность и повышает прозрачность бренда на международной арене. Наряду с англоязычными именами, значительное распространение получила практика создания псевдоанглийских номинаций. Такие наименования, как </w:t>
      </w:r>
      <w:r w:rsidRPr="007D3D05">
        <w:rPr>
          <w:rFonts w:ascii="Times New Roman" w:hAnsi="Times New Roman"/>
          <w:i/>
          <w:iCs/>
          <w:sz w:val="28"/>
          <w:szCs w:val="28"/>
        </w:rPr>
        <w:t>Vitek, Velcom, DreamLine, Sunways</w:t>
      </w:r>
      <w:r w:rsidRPr="007D3D05">
        <w:rPr>
          <w:rFonts w:ascii="Times New Roman" w:hAnsi="Times New Roman"/>
          <w:sz w:val="28"/>
          <w:szCs w:val="28"/>
        </w:rPr>
        <w:t>, формально имитируют морфологию и фонетику английского языка, однако в ряде случаев не обладают прямыми лексическими эквивалентами. Эта стратегия создаёт у потребителя эффект принадлежности бренда к глобальной англоязычной культуре, тем самым повышая доверие и узнаваемость. Как отмечает Р. Клинк, «даже неполные или искажённые формы английских слов могут активировать в сознании потребителя нужные семантические ассоциации – скорости, лёгкости, надёжности» [</w:t>
      </w:r>
      <w:r w:rsidR="00A41A60" w:rsidRPr="007D3D05">
        <w:rPr>
          <w:rFonts w:ascii="Times New Roman" w:hAnsi="Times New Roman"/>
          <w:sz w:val="28"/>
          <w:szCs w:val="28"/>
        </w:rPr>
        <w:t>2</w:t>
      </w:r>
      <w:r w:rsidR="003108BC" w:rsidRPr="007D3D05">
        <w:rPr>
          <w:rFonts w:ascii="Times New Roman" w:hAnsi="Times New Roman"/>
          <w:sz w:val="28"/>
          <w:szCs w:val="28"/>
        </w:rPr>
        <w:t>7</w:t>
      </w:r>
      <w:r w:rsidRPr="007D3D05">
        <w:rPr>
          <w:rFonts w:ascii="Times New Roman" w:hAnsi="Times New Roman"/>
          <w:sz w:val="28"/>
          <w:szCs w:val="28"/>
        </w:rPr>
        <w:t>].</w:t>
      </w:r>
      <w:r w:rsidRPr="007D3D05">
        <w:rPr>
          <w:rFonts w:ascii="Times New Roman" w:hAnsi="Times New Roman"/>
        </w:rPr>
        <w:t xml:space="preserve"> </w:t>
      </w:r>
    </w:p>
    <w:p w14:paraId="7D1B90D3" w14:textId="0E760B8A"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 точки зрения синтаксической структуры, наибольшее распространение получили модели, основанные на конструкциях типа «глагол + существительное» (</w:t>
      </w:r>
      <w:r w:rsidRPr="007D3D05">
        <w:rPr>
          <w:rFonts w:ascii="Times New Roman" w:hAnsi="Times New Roman"/>
          <w:i/>
          <w:iCs/>
          <w:sz w:val="28"/>
          <w:szCs w:val="28"/>
        </w:rPr>
        <w:t>ThinkPad, PlayStation, DreamWorks</w:t>
      </w:r>
      <w:r w:rsidR="00A41A60" w:rsidRPr="007D3D05">
        <w:rPr>
          <w:rFonts w:ascii="Times New Roman" w:hAnsi="Times New Roman"/>
          <w:i/>
          <w:iCs/>
          <w:sz w:val="28"/>
          <w:szCs w:val="28"/>
        </w:rPr>
        <w:t xml:space="preserve"> </w:t>
      </w:r>
      <w:r w:rsidR="00A41A60" w:rsidRPr="007D3D05">
        <w:rPr>
          <w:rFonts w:ascii="Times New Roman" w:hAnsi="Times New Roman"/>
          <w:sz w:val="28"/>
          <w:szCs w:val="28"/>
        </w:rPr>
        <w:t>и др.</w:t>
      </w:r>
      <w:r w:rsidRPr="007D3D05">
        <w:rPr>
          <w:rFonts w:ascii="Times New Roman" w:hAnsi="Times New Roman"/>
          <w:sz w:val="28"/>
          <w:szCs w:val="28"/>
        </w:rPr>
        <w:t xml:space="preserve">). Эти наименования воспринимаются как динамичные, ориентированные на действия и решение задач, что актуализирует прагматический потенциал бренда. Кроме того, подобные формы обладают высокой степенью адаптивности в цифровой среде – доменные зоны, мобильные приложения, голосовые ассистенты. Именно универсальность английской структуры позволяет обеспечивать легкость транслитерации, удобство восприятия и поисковую оптимизацию. Лингвистически англицизация влияет на формирование новой ономастической нормы, в рамках которой английский язык функционирует как матрица лексико-семантического и прагматического кодирования бренд-идентичности. Такой подход активно поддерживается транснациональными корпорациями и креативными агентствами, стремящимися к унификации брендов в условиях глобального потребительского рынка. При этом имя бренда утрачивает признаки локальной маркировки, становясь частью глобального символического пространства. </w:t>
      </w:r>
    </w:p>
    <w:p w14:paraId="258FF261"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Таким образом, англицизация в нейминге – это не просто отражение моды, а стратегически выверенный лингвистический и маркетинговый ход, направленный на обеспечение интернациональной релевантности бренда. Для лингвистического анализа подобные наименования представляют интерес как примеры межъязыковой интерференции, семантической адаптации и фонетического заимствования, демонстрирующие высокую степень гибкости языка в условиях глобализированной коммуникации. </w:t>
      </w:r>
    </w:p>
    <w:p w14:paraId="1E52334E" w14:textId="3F954446"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Одной из значимых тенденций в современной практике нейминга выступает </w:t>
      </w:r>
      <w:r w:rsidRPr="007D3D05">
        <w:rPr>
          <w:rFonts w:ascii="Times New Roman" w:hAnsi="Times New Roman"/>
          <w:bCs/>
          <w:i/>
          <w:iCs/>
          <w:sz w:val="28"/>
          <w:szCs w:val="28"/>
        </w:rPr>
        <w:t>стремление к лаконичности, фонетической простоте и ритмической сбалансированности имени бренда</w:t>
      </w:r>
      <w:r w:rsidRPr="007D3D05">
        <w:rPr>
          <w:rFonts w:ascii="Times New Roman" w:hAnsi="Times New Roman"/>
          <w:sz w:val="28"/>
          <w:szCs w:val="28"/>
        </w:rPr>
        <w:t xml:space="preserve">. В условиях растущей конкуренции за внимание потребителя, сокращения времени восприятия информации и глобальной цифровизации краткость становится не просто стилистическим выбором, а функционально оправданной стратегией. Имя бренда должно быть быстро узнаваемым, легко произносимым, запоминающимся и визуально адаптируемым к мультимедийным форматам – от мобильных приложений до голосовых ассистентов. Краткие, одно- и двусложные наименования демонстрируют более высокий уровень когнитивной обрабатываемости и фонетической устойчивости в массовом сознании. По мнению </w:t>
      </w:r>
      <w:r w:rsidR="00A41A60" w:rsidRPr="007D3D05">
        <w:rPr>
          <w:rFonts w:ascii="Times New Roman" w:hAnsi="Times New Roman"/>
          <w:sz w:val="28"/>
          <w:szCs w:val="28"/>
        </w:rPr>
        <w:t>Х.</w:t>
      </w:r>
      <w:r w:rsidR="007E3A94" w:rsidRPr="007D3D05">
        <w:rPr>
          <w:rFonts w:ascii="Times New Roman" w:hAnsi="Times New Roman"/>
          <w:sz w:val="28"/>
          <w:szCs w:val="28"/>
        </w:rPr>
        <w:t> </w:t>
      </w:r>
      <w:r w:rsidR="00A41A60" w:rsidRPr="007D3D05">
        <w:rPr>
          <w:rFonts w:ascii="Times New Roman" w:hAnsi="Times New Roman"/>
          <w:sz w:val="28"/>
          <w:szCs w:val="28"/>
        </w:rPr>
        <w:t>Коли и Е.</w:t>
      </w:r>
      <w:r w:rsidR="007E3A94" w:rsidRPr="007D3D05">
        <w:rPr>
          <w:rFonts w:ascii="Times New Roman" w:hAnsi="Times New Roman"/>
          <w:sz w:val="28"/>
          <w:szCs w:val="28"/>
        </w:rPr>
        <w:t> </w:t>
      </w:r>
      <w:r w:rsidR="00A41A60" w:rsidRPr="007D3D05">
        <w:rPr>
          <w:rFonts w:ascii="Times New Roman" w:hAnsi="Times New Roman"/>
          <w:sz w:val="28"/>
          <w:szCs w:val="28"/>
        </w:rPr>
        <w:t xml:space="preserve">Сури, </w:t>
      </w:r>
      <w:r w:rsidRPr="007D3D05">
        <w:rPr>
          <w:rFonts w:ascii="Times New Roman" w:hAnsi="Times New Roman"/>
          <w:sz w:val="28"/>
          <w:szCs w:val="28"/>
        </w:rPr>
        <w:t>бренды с короткими именами имеют преимущество при формировании первичного впечатления и легче проходят процедуру фонологической кодировки в памяти потребителя</w:t>
      </w:r>
      <w:r w:rsidR="00463D31" w:rsidRPr="007D3D05">
        <w:rPr>
          <w:rFonts w:ascii="Times New Roman" w:hAnsi="Times New Roman"/>
          <w:sz w:val="28"/>
          <w:szCs w:val="28"/>
        </w:rPr>
        <w:t xml:space="preserve"> </w:t>
      </w:r>
      <w:r w:rsidRPr="007D3D05">
        <w:rPr>
          <w:rFonts w:ascii="Times New Roman" w:hAnsi="Times New Roman"/>
          <w:sz w:val="28"/>
          <w:szCs w:val="28"/>
        </w:rPr>
        <w:t>[</w:t>
      </w:r>
      <w:r w:rsidR="00A41A60" w:rsidRPr="007D3D05">
        <w:rPr>
          <w:rFonts w:ascii="Times New Roman" w:hAnsi="Times New Roman"/>
          <w:sz w:val="28"/>
          <w:szCs w:val="28"/>
        </w:rPr>
        <w:t>2</w:t>
      </w:r>
      <w:r w:rsidR="003108BC" w:rsidRPr="007D3D05">
        <w:rPr>
          <w:rFonts w:ascii="Times New Roman" w:hAnsi="Times New Roman"/>
          <w:sz w:val="28"/>
          <w:szCs w:val="28"/>
        </w:rPr>
        <w:t>8</w:t>
      </w:r>
      <w:r w:rsidRPr="007D3D05">
        <w:rPr>
          <w:rFonts w:ascii="Times New Roman" w:hAnsi="Times New Roman"/>
          <w:sz w:val="28"/>
          <w:szCs w:val="28"/>
        </w:rPr>
        <w:t xml:space="preserve">]. Исследование показывает, что чем меньше слогов в названии, тем выше его вероятность быть правильно воспроизведённым и повторно узнаваемым, особенно в условиях перегруженной информационной среды. Примеры глобальных брендов, следующих данной стратегии, включают: </w:t>
      </w:r>
      <w:r w:rsidRPr="007D3D05">
        <w:rPr>
          <w:rFonts w:ascii="Times New Roman" w:hAnsi="Times New Roman"/>
          <w:i/>
          <w:iCs/>
          <w:sz w:val="28"/>
          <w:szCs w:val="28"/>
        </w:rPr>
        <w:t>Zara, Nike, Lego, Lynx, Lyft, Zoom, Bolt, Nest, Skype</w:t>
      </w:r>
      <w:r w:rsidR="00A41A60" w:rsidRPr="007D3D05">
        <w:rPr>
          <w:rFonts w:ascii="Times New Roman" w:hAnsi="Times New Roman"/>
          <w:i/>
          <w:iCs/>
          <w:sz w:val="28"/>
          <w:szCs w:val="28"/>
        </w:rPr>
        <w:t xml:space="preserve"> </w:t>
      </w:r>
      <w:r w:rsidR="00A41A60" w:rsidRPr="007D3D05">
        <w:rPr>
          <w:rFonts w:ascii="Times New Roman" w:hAnsi="Times New Roman"/>
          <w:sz w:val="28"/>
          <w:szCs w:val="28"/>
        </w:rPr>
        <w:t>и др.</w:t>
      </w:r>
      <w:r w:rsidRPr="007D3D05">
        <w:rPr>
          <w:rFonts w:ascii="Times New Roman" w:hAnsi="Times New Roman"/>
          <w:sz w:val="28"/>
          <w:szCs w:val="28"/>
        </w:rPr>
        <w:t xml:space="preserve"> Эти наименования объединяет минималистичность формы, фонетическая прозрачность, отсутствие сложных кластеров согласных, а также высокий уровень симметрии и ритмической целостности. Краткая структура делает такие бренды идеальными для мобильных интерфейсов, пользовательских приложений и голосового распознавания. Это особенно актуально в условиях цифровой трансформации, где время на восприятие и запоминание существенно сокращается. </w:t>
      </w:r>
    </w:p>
    <w:p w14:paraId="5286F66D" w14:textId="344B9E02"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Лаконизм имени часто сопровождается фонетической оптимальностью, т.е. выбором звуковых комбинаций, обеспечивающих благозвучие и международную произносимость. Как подчеркива</w:t>
      </w:r>
      <w:r w:rsidR="00A41A60" w:rsidRPr="007D3D05">
        <w:rPr>
          <w:rFonts w:ascii="Times New Roman" w:hAnsi="Times New Roman"/>
          <w:sz w:val="28"/>
          <w:szCs w:val="28"/>
        </w:rPr>
        <w:t>ю</w:t>
      </w:r>
      <w:r w:rsidRPr="007D3D05">
        <w:rPr>
          <w:rFonts w:ascii="Times New Roman" w:hAnsi="Times New Roman"/>
          <w:sz w:val="28"/>
          <w:szCs w:val="28"/>
        </w:rPr>
        <w:t xml:space="preserve">т </w:t>
      </w:r>
      <w:r w:rsidR="00A41A60" w:rsidRPr="007D3D05">
        <w:rPr>
          <w:rFonts w:ascii="Times New Roman" w:hAnsi="Times New Roman"/>
          <w:sz w:val="28"/>
          <w:szCs w:val="28"/>
        </w:rPr>
        <w:t>С.</w:t>
      </w:r>
      <w:r w:rsidR="007E3A94" w:rsidRPr="007D3D05">
        <w:rPr>
          <w:rFonts w:ascii="Times New Roman" w:hAnsi="Times New Roman"/>
          <w:sz w:val="28"/>
          <w:szCs w:val="28"/>
        </w:rPr>
        <w:t> </w:t>
      </w:r>
      <w:r w:rsidR="00A41A60" w:rsidRPr="007D3D05">
        <w:rPr>
          <w:rFonts w:ascii="Times New Roman" w:hAnsi="Times New Roman"/>
          <w:sz w:val="28"/>
          <w:szCs w:val="28"/>
        </w:rPr>
        <w:t>Йоркстон</w:t>
      </w:r>
      <w:r w:rsidRPr="007D3D05">
        <w:rPr>
          <w:rFonts w:ascii="Times New Roman" w:hAnsi="Times New Roman"/>
          <w:sz w:val="28"/>
          <w:szCs w:val="28"/>
        </w:rPr>
        <w:t xml:space="preserve"> и Дж.</w:t>
      </w:r>
      <w:r w:rsidR="007E3A94" w:rsidRPr="007D3D05">
        <w:rPr>
          <w:rFonts w:ascii="Times New Roman" w:hAnsi="Times New Roman"/>
          <w:sz w:val="28"/>
          <w:szCs w:val="28"/>
        </w:rPr>
        <w:t> </w:t>
      </w:r>
      <w:r w:rsidR="00A41A60" w:rsidRPr="007D3D05">
        <w:rPr>
          <w:rFonts w:ascii="Times New Roman" w:hAnsi="Times New Roman"/>
          <w:sz w:val="28"/>
          <w:szCs w:val="28"/>
        </w:rPr>
        <w:t>Менон</w:t>
      </w:r>
      <w:r w:rsidRPr="007D3D05">
        <w:rPr>
          <w:rFonts w:ascii="Times New Roman" w:hAnsi="Times New Roman"/>
          <w:sz w:val="28"/>
          <w:szCs w:val="28"/>
        </w:rPr>
        <w:t>, звуковая структура имени влияет на эмоциональное восприятие бренда и может вызывать ассоциации с мягкостью, резкостью, скоростью или силой [</w:t>
      </w:r>
      <w:r w:rsidR="00A41A60" w:rsidRPr="007D3D05">
        <w:rPr>
          <w:rFonts w:ascii="Times New Roman" w:hAnsi="Times New Roman"/>
          <w:sz w:val="28"/>
          <w:szCs w:val="28"/>
        </w:rPr>
        <w:t>2</w:t>
      </w:r>
      <w:r w:rsidR="003108BC" w:rsidRPr="007D3D05">
        <w:rPr>
          <w:rFonts w:ascii="Times New Roman" w:hAnsi="Times New Roman"/>
          <w:sz w:val="28"/>
          <w:szCs w:val="28"/>
        </w:rPr>
        <w:t>9</w:t>
      </w:r>
      <w:r w:rsidRPr="007D3D05">
        <w:rPr>
          <w:rFonts w:ascii="Times New Roman" w:hAnsi="Times New Roman"/>
          <w:sz w:val="28"/>
          <w:szCs w:val="28"/>
        </w:rPr>
        <w:t>]. Например, звонкие плозивы /b/, /d/, /g/ создают эффект уверенности и надёжности (</w:t>
      </w:r>
      <w:r w:rsidRPr="007D3D05">
        <w:rPr>
          <w:rFonts w:ascii="Times New Roman" w:hAnsi="Times New Roman"/>
          <w:i/>
          <w:iCs/>
          <w:sz w:val="28"/>
          <w:szCs w:val="28"/>
        </w:rPr>
        <w:t>Bang</w:t>
      </w:r>
      <w:r w:rsidRPr="007D3D05">
        <w:rPr>
          <w:rFonts w:ascii="Times New Roman" w:hAnsi="Times New Roman"/>
          <w:sz w:val="28"/>
          <w:szCs w:val="28"/>
        </w:rPr>
        <w:t xml:space="preserve">, </w:t>
      </w:r>
      <w:r w:rsidRPr="007D3D05">
        <w:rPr>
          <w:rFonts w:ascii="Times New Roman" w:hAnsi="Times New Roman"/>
          <w:i/>
          <w:iCs/>
          <w:sz w:val="28"/>
          <w:szCs w:val="28"/>
        </w:rPr>
        <w:t>Gogoro</w:t>
      </w:r>
      <w:r w:rsidRPr="007D3D05">
        <w:rPr>
          <w:rFonts w:ascii="Times New Roman" w:hAnsi="Times New Roman"/>
          <w:sz w:val="28"/>
          <w:szCs w:val="28"/>
        </w:rPr>
        <w:t>), тогда как фрикативные /s/, /f/, /z/ ассоциируются с лёгкостью и динамичностью (</w:t>
      </w:r>
      <w:r w:rsidRPr="007D3D05">
        <w:rPr>
          <w:rFonts w:ascii="Times New Roman" w:hAnsi="Times New Roman"/>
          <w:i/>
          <w:iCs/>
          <w:sz w:val="28"/>
          <w:szCs w:val="28"/>
        </w:rPr>
        <w:t>Skype, Fizz</w:t>
      </w:r>
      <w:r w:rsidRPr="007D3D05">
        <w:rPr>
          <w:rFonts w:ascii="Times New Roman" w:hAnsi="Times New Roman"/>
          <w:sz w:val="28"/>
          <w:szCs w:val="28"/>
        </w:rPr>
        <w:t xml:space="preserve">). Интересно, что такие фонетически «оптимальные» имена нередко не имеют прямых лексических значений, но при этом приобретают семантическую насыщенность в результате длительной коммуникативной практики и культурной ассоциации. Бренд </w:t>
      </w:r>
      <w:r w:rsidRPr="007D3D05">
        <w:rPr>
          <w:rFonts w:ascii="Times New Roman" w:hAnsi="Times New Roman"/>
          <w:i/>
          <w:iCs/>
          <w:sz w:val="28"/>
          <w:szCs w:val="28"/>
        </w:rPr>
        <w:t>Zara</w:t>
      </w:r>
      <w:r w:rsidRPr="007D3D05">
        <w:rPr>
          <w:rFonts w:ascii="Times New Roman" w:hAnsi="Times New Roman"/>
          <w:sz w:val="28"/>
          <w:szCs w:val="28"/>
        </w:rPr>
        <w:t xml:space="preserve">, например, не содержит в себе дескриптивной информации, но воспринимается как символ моды и стиля благодаря последовательной бренд-стратегии. </w:t>
      </w:r>
      <w:r w:rsidRPr="007D3D05">
        <w:rPr>
          <w:rFonts w:ascii="Times New Roman" w:hAnsi="Times New Roman"/>
          <w:i/>
          <w:iCs/>
          <w:sz w:val="28"/>
          <w:szCs w:val="28"/>
        </w:rPr>
        <w:t>Zoom</w:t>
      </w:r>
      <w:r w:rsidRPr="007D3D05">
        <w:rPr>
          <w:rFonts w:ascii="Times New Roman" w:hAnsi="Times New Roman"/>
          <w:sz w:val="28"/>
          <w:szCs w:val="28"/>
        </w:rPr>
        <w:t xml:space="preserve">, изначально имитирующее звук стремительного движения, стало синонимом видеокоммуникации. Исследование </w:t>
      </w:r>
      <w:r w:rsidR="00463D31" w:rsidRPr="007D3D05">
        <w:rPr>
          <w:rFonts w:ascii="Times New Roman" w:hAnsi="Times New Roman"/>
          <w:sz w:val="28"/>
          <w:szCs w:val="28"/>
        </w:rPr>
        <w:t xml:space="preserve">фонетической структуры бренд-имён Т.М. Лоури </w:t>
      </w:r>
      <w:r w:rsidRPr="007D3D05">
        <w:rPr>
          <w:rFonts w:ascii="Times New Roman" w:hAnsi="Times New Roman"/>
          <w:sz w:val="28"/>
          <w:szCs w:val="28"/>
        </w:rPr>
        <w:t xml:space="preserve">также демонстрирует рост популярности так называемых «симметричных» и «рифмующихся» структур, где повторяющиеся или зеркальные звуки усиливают ритмичность и музыкальность имени. Такие формы, как </w:t>
      </w:r>
      <w:r w:rsidRPr="007D3D05">
        <w:rPr>
          <w:rFonts w:ascii="Times New Roman" w:hAnsi="Times New Roman"/>
          <w:i/>
          <w:iCs/>
          <w:sz w:val="28"/>
          <w:szCs w:val="28"/>
        </w:rPr>
        <w:t>KitKat</w:t>
      </w:r>
      <w:r w:rsidRPr="007D3D05">
        <w:rPr>
          <w:rFonts w:ascii="Times New Roman" w:hAnsi="Times New Roman"/>
          <w:sz w:val="28"/>
          <w:szCs w:val="28"/>
        </w:rPr>
        <w:t xml:space="preserve">, </w:t>
      </w:r>
      <w:r w:rsidRPr="007D3D05">
        <w:rPr>
          <w:rFonts w:ascii="Times New Roman" w:hAnsi="Times New Roman"/>
          <w:i/>
          <w:iCs/>
          <w:sz w:val="28"/>
          <w:szCs w:val="28"/>
        </w:rPr>
        <w:t>Coca-Cola</w:t>
      </w:r>
      <w:r w:rsidRPr="007D3D05">
        <w:rPr>
          <w:rFonts w:ascii="Times New Roman" w:hAnsi="Times New Roman"/>
          <w:sz w:val="28"/>
          <w:szCs w:val="28"/>
        </w:rPr>
        <w:t xml:space="preserve">, </w:t>
      </w:r>
      <w:r w:rsidRPr="007D3D05">
        <w:rPr>
          <w:rFonts w:ascii="Times New Roman" w:hAnsi="Times New Roman"/>
          <w:i/>
          <w:iCs/>
          <w:sz w:val="28"/>
          <w:szCs w:val="28"/>
        </w:rPr>
        <w:t>LuluLemon</w:t>
      </w:r>
      <w:r w:rsidR="007E3A94" w:rsidRPr="007D3D05">
        <w:rPr>
          <w:rFonts w:ascii="Times New Roman" w:hAnsi="Times New Roman"/>
          <w:i/>
          <w:iCs/>
          <w:sz w:val="28"/>
          <w:szCs w:val="28"/>
        </w:rPr>
        <w:t xml:space="preserve"> </w:t>
      </w:r>
      <w:r w:rsidR="007E3A94" w:rsidRPr="007D3D05">
        <w:rPr>
          <w:rFonts w:ascii="Times New Roman" w:hAnsi="Times New Roman"/>
          <w:sz w:val="28"/>
          <w:szCs w:val="28"/>
        </w:rPr>
        <w:t>и др.</w:t>
      </w:r>
      <w:r w:rsidRPr="007D3D05">
        <w:rPr>
          <w:rFonts w:ascii="Times New Roman" w:hAnsi="Times New Roman"/>
          <w:sz w:val="28"/>
          <w:szCs w:val="28"/>
        </w:rPr>
        <w:t>, способствуют улучшенному запоминанию за счёт ассонанса или аллитерации. Эти приёмы коррелируют с исследованиями в области психолингвистики, согласно которым рифмованные и аллитерирующие формы активируют дополнительные когнитивные зоны мозга, ответственные за эмоциональное восприятие [</w:t>
      </w:r>
      <w:r w:rsidR="003108BC" w:rsidRPr="007D3D05">
        <w:rPr>
          <w:rFonts w:ascii="Times New Roman" w:hAnsi="Times New Roman"/>
          <w:sz w:val="28"/>
          <w:szCs w:val="28"/>
        </w:rPr>
        <w:t>30</w:t>
      </w:r>
      <w:r w:rsidRPr="007D3D05">
        <w:rPr>
          <w:rFonts w:ascii="Times New Roman" w:hAnsi="Times New Roman"/>
          <w:sz w:val="28"/>
          <w:szCs w:val="28"/>
        </w:rPr>
        <w:t xml:space="preserve">]. </w:t>
      </w:r>
    </w:p>
    <w:p w14:paraId="1EA88B31"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лингвистической перспективе тренд на лаконизм представляет собой не просто сокращение длины имени, но и оптимизацию его фонетических, морфемных и графических характеристик с целью повышения коммуникативной эффективности. Для лингвистики это означает необходимость анализа брендов как знаков, обладающих уникальной звуковой семантикой и структурной прагматикой. Краткость имени становится частью его семиотической ценности, а фонетическая комфортность – важнейшим критерием при разработке номинации. Таким образом, лаконизм и фонетическая оптимальность являются ключевыми параметрами в глобальной стратегии нейминга, обеспечивая бренду конкурентоспособность в условиях цифровой среды и высокой плотности информационного поля. Они свидетельствуют о формировании новых языковых норм в коммерческой ономастике, где краткость, благозвучие и ритмичность становятся универсальными требованиями к эффективному имени бренда. </w:t>
      </w:r>
    </w:p>
    <w:p w14:paraId="4C136814" w14:textId="2747ABB6" w:rsidR="004321D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фоне усиливающейся глобальной конкуренции и необходимости лексической уникальности всё более востребованной становится </w:t>
      </w:r>
      <w:r w:rsidRPr="007D3D05">
        <w:rPr>
          <w:rFonts w:ascii="Times New Roman" w:hAnsi="Times New Roman"/>
          <w:bCs/>
          <w:i/>
          <w:iCs/>
          <w:sz w:val="28"/>
          <w:szCs w:val="28"/>
        </w:rPr>
        <w:t>практика создания неологизмов и искусственно сконструированных наименований брендов</w:t>
      </w:r>
      <w:r w:rsidRPr="007D3D05">
        <w:rPr>
          <w:rFonts w:ascii="Times New Roman" w:hAnsi="Times New Roman"/>
          <w:bCs/>
          <w:sz w:val="28"/>
          <w:szCs w:val="28"/>
        </w:rPr>
        <w:t>.</w:t>
      </w:r>
      <w:r w:rsidRPr="007D3D05">
        <w:rPr>
          <w:rFonts w:ascii="Times New Roman" w:hAnsi="Times New Roman"/>
          <w:sz w:val="28"/>
          <w:szCs w:val="28"/>
        </w:rPr>
        <w:t xml:space="preserve"> Такие имена разрабатываются вне существующих языковых систем или в рамках креативной трансформации лексем, не имеющих прямых аналогов в реальной речи. Это обеспечивает номинативную оригинальность, а также юридическую и маркетинговую защищённость имени, минимизируя риск его повторяемости. В современных исследованиях подчёркивается, что неологические формы способствуют созданию «чистого смыслового пространства», где значения могут задаваться брендом самостоятельно, без опоры на внешние денотативные или коннотативные связи. Как отмечает А.</w:t>
      </w:r>
      <w:r w:rsidR="00463D31" w:rsidRPr="007D3D05">
        <w:rPr>
          <w:rFonts w:ascii="Times New Roman" w:hAnsi="Times New Roman"/>
          <w:sz w:val="28"/>
          <w:szCs w:val="28"/>
        </w:rPr>
        <w:t> </w:t>
      </w:r>
      <w:r w:rsidR="003A03D1" w:rsidRPr="007D3D05">
        <w:rPr>
          <w:rFonts w:ascii="Times New Roman" w:hAnsi="Times New Roman"/>
          <w:sz w:val="28"/>
          <w:szCs w:val="28"/>
        </w:rPr>
        <w:t>Клинк</w:t>
      </w:r>
      <w:r w:rsidRPr="007D3D05">
        <w:rPr>
          <w:rFonts w:ascii="Times New Roman" w:hAnsi="Times New Roman"/>
          <w:sz w:val="28"/>
          <w:szCs w:val="28"/>
        </w:rPr>
        <w:t>, «искусственные имена брендов имеют высокую степень семантической гибкости и позволяют формировать эмоциональную ассоциацию с нуля, исходя из стратегических целей компании» [</w:t>
      </w:r>
      <w:r w:rsidR="003A03D1" w:rsidRPr="007D3D05">
        <w:rPr>
          <w:rFonts w:ascii="Times New Roman" w:hAnsi="Times New Roman"/>
          <w:sz w:val="28"/>
          <w:szCs w:val="28"/>
        </w:rPr>
        <w:t>2</w:t>
      </w:r>
      <w:r w:rsidR="003108BC" w:rsidRPr="007D3D05">
        <w:rPr>
          <w:rFonts w:ascii="Times New Roman" w:hAnsi="Times New Roman"/>
          <w:sz w:val="28"/>
          <w:szCs w:val="28"/>
        </w:rPr>
        <w:t>7</w:t>
      </w:r>
      <w:r w:rsidR="00463D31" w:rsidRPr="007D3D05">
        <w:rPr>
          <w:rFonts w:ascii="Times New Roman" w:hAnsi="Times New Roman"/>
          <w:sz w:val="28"/>
          <w:szCs w:val="28"/>
        </w:rPr>
        <w:t xml:space="preserve">, </w:t>
      </w:r>
      <w:r w:rsidR="003D2C7C" w:rsidRPr="007D3D05">
        <w:rPr>
          <w:rFonts w:ascii="Times New Roman" w:hAnsi="Times New Roman"/>
          <w:sz w:val="28"/>
          <w:szCs w:val="28"/>
        </w:rPr>
        <w:t>р</w:t>
      </w:r>
      <w:r w:rsidR="00463D31" w:rsidRPr="007D3D05">
        <w:rPr>
          <w:rFonts w:ascii="Times New Roman" w:hAnsi="Times New Roman"/>
          <w:sz w:val="28"/>
          <w:szCs w:val="28"/>
        </w:rPr>
        <w:t>.</w:t>
      </w:r>
      <w:r w:rsidR="00E838A5" w:rsidRPr="007D3D05">
        <w:rPr>
          <w:rFonts w:ascii="Times New Roman" w:hAnsi="Times New Roman"/>
          <w:sz w:val="28"/>
          <w:szCs w:val="28"/>
        </w:rPr>
        <w:t xml:space="preserve"> </w:t>
      </w:r>
      <w:r w:rsidR="00181A80" w:rsidRPr="007D3D05">
        <w:rPr>
          <w:rFonts w:ascii="Times New Roman" w:hAnsi="Times New Roman"/>
          <w:sz w:val="28"/>
          <w:szCs w:val="28"/>
        </w:rPr>
        <w:t>19</w:t>
      </w:r>
      <w:r w:rsidRPr="007D3D05">
        <w:rPr>
          <w:rFonts w:ascii="Times New Roman" w:hAnsi="Times New Roman"/>
          <w:sz w:val="28"/>
          <w:szCs w:val="28"/>
        </w:rPr>
        <w:t xml:space="preserve">]. Это делает подобные формы особенно эффективными в условиях мультиязычной среды, где прямые переводы могут вызвать нежелательные ассоциации или культурные искажения. Примеры неологизмов в нейминге включают такие глобально известные бренды, как </w:t>
      </w:r>
      <w:r w:rsidRPr="007D3D05">
        <w:rPr>
          <w:rFonts w:ascii="Times New Roman" w:hAnsi="Times New Roman"/>
          <w:i/>
          <w:iCs/>
          <w:sz w:val="28"/>
          <w:szCs w:val="28"/>
        </w:rPr>
        <w:t>Kodak</w:t>
      </w:r>
      <w:r w:rsidRPr="007D3D05">
        <w:rPr>
          <w:rFonts w:ascii="Times New Roman" w:hAnsi="Times New Roman"/>
          <w:sz w:val="28"/>
          <w:szCs w:val="28"/>
        </w:rPr>
        <w:t xml:space="preserve">, </w:t>
      </w:r>
      <w:r w:rsidRPr="007D3D05">
        <w:rPr>
          <w:rFonts w:ascii="Times New Roman" w:hAnsi="Times New Roman"/>
          <w:i/>
          <w:iCs/>
          <w:sz w:val="28"/>
          <w:szCs w:val="28"/>
        </w:rPr>
        <w:t>Pepsi</w:t>
      </w:r>
      <w:r w:rsidRPr="007D3D05">
        <w:rPr>
          <w:rFonts w:ascii="Times New Roman" w:hAnsi="Times New Roman"/>
          <w:sz w:val="28"/>
          <w:szCs w:val="28"/>
        </w:rPr>
        <w:t xml:space="preserve">, </w:t>
      </w:r>
      <w:r w:rsidRPr="007D3D05">
        <w:rPr>
          <w:rFonts w:ascii="Times New Roman" w:hAnsi="Times New Roman"/>
          <w:i/>
          <w:iCs/>
          <w:sz w:val="28"/>
          <w:szCs w:val="28"/>
        </w:rPr>
        <w:t>Xerox</w:t>
      </w:r>
      <w:r w:rsidRPr="007D3D05">
        <w:rPr>
          <w:rFonts w:ascii="Times New Roman" w:hAnsi="Times New Roman"/>
          <w:sz w:val="28"/>
          <w:szCs w:val="28"/>
        </w:rPr>
        <w:t xml:space="preserve">, </w:t>
      </w:r>
      <w:r w:rsidRPr="007D3D05">
        <w:rPr>
          <w:rFonts w:ascii="Times New Roman" w:hAnsi="Times New Roman"/>
          <w:i/>
          <w:iCs/>
          <w:sz w:val="28"/>
          <w:szCs w:val="28"/>
        </w:rPr>
        <w:t>Zynga</w:t>
      </w:r>
      <w:r w:rsidRPr="007D3D05">
        <w:rPr>
          <w:rFonts w:ascii="Times New Roman" w:hAnsi="Times New Roman"/>
          <w:sz w:val="28"/>
          <w:szCs w:val="28"/>
        </w:rPr>
        <w:t xml:space="preserve">, </w:t>
      </w:r>
      <w:r w:rsidRPr="007D3D05">
        <w:rPr>
          <w:rFonts w:ascii="Times New Roman" w:hAnsi="Times New Roman"/>
          <w:i/>
          <w:iCs/>
          <w:sz w:val="28"/>
          <w:szCs w:val="28"/>
        </w:rPr>
        <w:t>Spotify</w:t>
      </w:r>
      <w:r w:rsidRPr="007D3D05">
        <w:rPr>
          <w:rFonts w:ascii="Times New Roman" w:hAnsi="Times New Roman"/>
          <w:sz w:val="28"/>
          <w:szCs w:val="28"/>
        </w:rPr>
        <w:t xml:space="preserve">, </w:t>
      </w:r>
      <w:r w:rsidRPr="007D3D05">
        <w:rPr>
          <w:rFonts w:ascii="Times New Roman" w:hAnsi="Times New Roman"/>
          <w:i/>
          <w:iCs/>
          <w:sz w:val="28"/>
          <w:szCs w:val="28"/>
        </w:rPr>
        <w:t>Verizon</w:t>
      </w:r>
      <w:r w:rsidRPr="007D3D05">
        <w:rPr>
          <w:rFonts w:ascii="Times New Roman" w:hAnsi="Times New Roman"/>
          <w:sz w:val="28"/>
          <w:szCs w:val="28"/>
        </w:rPr>
        <w:t xml:space="preserve">, </w:t>
      </w:r>
      <w:r w:rsidRPr="007D3D05">
        <w:rPr>
          <w:rFonts w:ascii="Times New Roman" w:hAnsi="Times New Roman"/>
          <w:i/>
          <w:iCs/>
          <w:sz w:val="28"/>
          <w:szCs w:val="28"/>
        </w:rPr>
        <w:t>Accenture</w:t>
      </w:r>
      <w:r w:rsidRPr="007D3D05">
        <w:rPr>
          <w:rFonts w:ascii="Times New Roman" w:hAnsi="Times New Roman"/>
          <w:sz w:val="28"/>
          <w:szCs w:val="28"/>
        </w:rPr>
        <w:t>. Эти наименования либо полностью искусственны (</w:t>
      </w:r>
      <w:r w:rsidRPr="007D3D05">
        <w:rPr>
          <w:rFonts w:ascii="Times New Roman" w:hAnsi="Times New Roman"/>
          <w:i/>
          <w:iCs/>
          <w:sz w:val="28"/>
          <w:szCs w:val="28"/>
        </w:rPr>
        <w:t>Kodak</w:t>
      </w:r>
      <w:r w:rsidRPr="007D3D05">
        <w:rPr>
          <w:rFonts w:ascii="Times New Roman" w:hAnsi="Times New Roman"/>
          <w:sz w:val="28"/>
          <w:szCs w:val="28"/>
        </w:rPr>
        <w:t xml:space="preserve"> – фонетически мотивированное слово, несущее универсальную звуковую гармонию), либо представляют собой контаминаты и морфемные гибриды (</w:t>
      </w:r>
      <w:r w:rsidRPr="007D3D05">
        <w:rPr>
          <w:rFonts w:ascii="Times New Roman" w:hAnsi="Times New Roman"/>
          <w:i/>
          <w:iCs/>
          <w:sz w:val="28"/>
          <w:szCs w:val="28"/>
        </w:rPr>
        <w:t>Verizon</w:t>
      </w:r>
      <w:r w:rsidRPr="007D3D05">
        <w:rPr>
          <w:rFonts w:ascii="Times New Roman" w:hAnsi="Times New Roman"/>
          <w:sz w:val="28"/>
          <w:szCs w:val="28"/>
        </w:rPr>
        <w:t>=</w:t>
      </w:r>
      <w:r w:rsidRPr="007D3D05">
        <w:rPr>
          <w:rFonts w:ascii="Times New Roman" w:hAnsi="Times New Roman"/>
          <w:i/>
          <w:iCs/>
          <w:sz w:val="28"/>
          <w:szCs w:val="28"/>
        </w:rPr>
        <w:t>veritas</w:t>
      </w:r>
      <w:r w:rsidRPr="007D3D05">
        <w:rPr>
          <w:rFonts w:ascii="Times New Roman" w:hAnsi="Times New Roman"/>
          <w:sz w:val="28"/>
          <w:szCs w:val="28"/>
        </w:rPr>
        <w:t xml:space="preserve"> + </w:t>
      </w:r>
      <w:r w:rsidRPr="007D3D05">
        <w:rPr>
          <w:rFonts w:ascii="Times New Roman" w:hAnsi="Times New Roman"/>
          <w:i/>
          <w:iCs/>
          <w:sz w:val="28"/>
          <w:szCs w:val="28"/>
        </w:rPr>
        <w:t>horizon</w:t>
      </w:r>
      <w:r w:rsidRPr="007D3D05">
        <w:rPr>
          <w:rFonts w:ascii="Times New Roman" w:hAnsi="Times New Roman"/>
          <w:sz w:val="28"/>
          <w:szCs w:val="28"/>
        </w:rPr>
        <w:t xml:space="preserve">; </w:t>
      </w:r>
      <w:r w:rsidRPr="007D3D05">
        <w:rPr>
          <w:rFonts w:ascii="Times New Roman" w:hAnsi="Times New Roman"/>
          <w:i/>
          <w:iCs/>
          <w:sz w:val="28"/>
          <w:szCs w:val="28"/>
        </w:rPr>
        <w:t>Accenture</w:t>
      </w:r>
      <w:r w:rsidRPr="007D3D05">
        <w:rPr>
          <w:rFonts w:ascii="Times New Roman" w:hAnsi="Times New Roman"/>
          <w:sz w:val="28"/>
          <w:szCs w:val="28"/>
        </w:rPr>
        <w:t>=</w:t>
      </w:r>
      <w:r w:rsidRPr="007D3D05">
        <w:rPr>
          <w:rFonts w:ascii="Times New Roman" w:hAnsi="Times New Roman"/>
          <w:i/>
          <w:iCs/>
          <w:sz w:val="28"/>
          <w:szCs w:val="28"/>
        </w:rPr>
        <w:t>accent</w:t>
      </w:r>
      <w:r w:rsidRPr="007D3D05">
        <w:rPr>
          <w:rFonts w:ascii="Times New Roman" w:hAnsi="Times New Roman"/>
          <w:sz w:val="28"/>
          <w:szCs w:val="28"/>
        </w:rPr>
        <w:t xml:space="preserve"> + </w:t>
      </w:r>
      <w:r w:rsidRPr="007D3D05">
        <w:rPr>
          <w:rFonts w:ascii="Times New Roman" w:hAnsi="Times New Roman"/>
          <w:i/>
          <w:iCs/>
          <w:sz w:val="28"/>
          <w:szCs w:val="28"/>
        </w:rPr>
        <w:t>future</w:t>
      </w:r>
      <w:r w:rsidRPr="007D3D05">
        <w:rPr>
          <w:rFonts w:ascii="Times New Roman" w:hAnsi="Times New Roman"/>
          <w:sz w:val="28"/>
          <w:szCs w:val="28"/>
        </w:rPr>
        <w:t xml:space="preserve">). Создание искусственных имен активно связано со следующими приёмами: словообразовательное слияние, усечение и намеренное искажение орфографии. Бренды </w:t>
      </w:r>
      <w:r w:rsidRPr="007D3D05">
        <w:rPr>
          <w:rFonts w:ascii="Times New Roman" w:hAnsi="Times New Roman"/>
          <w:i/>
          <w:iCs/>
          <w:sz w:val="28"/>
          <w:szCs w:val="28"/>
        </w:rPr>
        <w:t>Instagram</w:t>
      </w:r>
      <w:r w:rsidRPr="007D3D05">
        <w:rPr>
          <w:rFonts w:ascii="Times New Roman" w:hAnsi="Times New Roman"/>
          <w:sz w:val="28"/>
          <w:szCs w:val="28"/>
        </w:rPr>
        <w:t xml:space="preserve"> (instant + telegram), </w:t>
      </w:r>
      <w:r w:rsidRPr="007D3D05">
        <w:rPr>
          <w:rFonts w:ascii="Times New Roman" w:hAnsi="Times New Roman"/>
          <w:i/>
          <w:iCs/>
          <w:sz w:val="28"/>
          <w:szCs w:val="28"/>
        </w:rPr>
        <w:t>Pinterest</w:t>
      </w:r>
      <w:r w:rsidRPr="007D3D05">
        <w:rPr>
          <w:rFonts w:ascii="Times New Roman" w:hAnsi="Times New Roman"/>
          <w:sz w:val="28"/>
          <w:szCs w:val="28"/>
        </w:rPr>
        <w:t xml:space="preserve"> (pin + interest), </w:t>
      </w:r>
      <w:r w:rsidRPr="007D3D05">
        <w:rPr>
          <w:rFonts w:ascii="Times New Roman" w:hAnsi="Times New Roman"/>
          <w:i/>
          <w:iCs/>
          <w:sz w:val="28"/>
          <w:szCs w:val="28"/>
        </w:rPr>
        <w:t>Tumblr</w:t>
      </w:r>
      <w:r w:rsidRPr="007D3D05">
        <w:rPr>
          <w:rFonts w:ascii="Times New Roman" w:hAnsi="Times New Roman"/>
          <w:sz w:val="28"/>
          <w:szCs w:val="28"/>
        </w:rPr>
        <w:t xml:space="preserve"> (искажённое </w:t>
      </w:r>
      <w:r w:rsidRPr="007D3D05">
        <w:rPr>
          <w:rFonts w:ascii="Times New Roman" w:hAnsi="Times New Roman"/>
          <w:i/>
          <w:iCs/>
          <w:sz w:val="28"/>
          <w:szCs w:val="28"/>
        </w:rPr>
        <w:t>tumbler</w:t>
      </w:r>
      <w:r w:rsidRPr="007D3D05">
        <w:rPr>
          <w:rFonts w:ascii="Times New Roman" w:hAnsi="Times New Roman"/>
          <w:sz w:val="28"/>
          <w:szCs w:val="28"/>
        </w:rPr>
        <w:t xml:space="preserve">), </w:t>
      </w:r>
      <w:r w:rsidRPr="007D3D05">
        <w:rPr>
          <w:rFonts w:ascii="Times New Roman" w:hAnsi="Times New Roman"/>
          <w:i/>
          <w:iCs/>
          <w:sz w:val="28"/>
          <w:szCs w:val="28"/>
        </w:rPr>
        <w:t>Reddit</w:t>
      </w:r>
      <w:r w:rsidRPr="007D3D05">
        <w:rPr>
          <w:rFonts w:ascii="Times New Roman" w:hAnsi="Times New Roman"/>
          <w:sz w:val="28"/>
          <w:szCs w:val="28"/>
        </w:rPr>
        <w:t xml:space="preserve"> (от</w:t>
      </w:r>
      <w:r w:rsidR="00BA7278" w:rsidRPr="007D3D05">
        <w:rPr>
          <w:rFonts w:ascii="Times New Roman" w:hAnsi="Times New Roman"/>
          <w:sz w:val="28"/>
          <w:szCs w:val="28"/>
        </w:rPr>
        <w:t xml:space="preserve"> «</w:t>
      </w:r>
      <w:r w:rsidRPr="007D3D05">
        <w:rPr>
          <w:rFonts w:ascii="Times New Roman" w:hAnsi="Times New Roman"/>
          <w:sz w:val="28"/>
          <w:szCs w:val="28"/>
        </w:rPr>
        <w:t>read it</w:t>
      </w:r>
      <w:r w:rsidR="00BA7278" w:rsidRPr="007D3D05">
        <w:rPr>
          <w:rFonts w:ascii="Times New Roman" w:hAnsi="Times New Roman"/>
          <w:sz w:val="28"/>
          <w:szCs w:val="28"/>
        </w:rPr>
        <w:t>»</w:t>
      </w:r>
      <w:r w:rsidRPr="007D3D05">
        <w:rPr>
          <w:rFonts w:ascii="Times New Roman" w:hAnsi="Times New Roman"/>
          <w:sz w:val="28"/>
          <w:szCs w:val="28"/>
        </w:rPr>
        <w:t xml:space="preserve">) являются примером высокоэффективных гибридных форм, чьё значение формируется преимущественно в ходе коммуникативного взаимодействия с аудиторией, а не в рамках словарной лексики. Лингвистический анализ этих имён позволяет выявить их общие характеристики: фонетическая благозвучность, морфемная прозрачность (несмотря на новизну), потенциальная семантическая насыщаемость и высокая степень адаптируемости к разным языковым средам. </w:t>
      </w:r>
    </w:p>
    <w:p w14:paraId="4670CF55" w14:textId="24A1742B" w:rsidR="00181A80" w:rsidRPr="007D3D05" w:rsidRDefault="004321D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Исследование Е.Н. Малюги и Б. Томалина (2017) подчеркивает, что эффективное деловое общение базируется на стратегиях и тактиках речевой манипуляции, направленных на достижение коммуникативных целей. В работе выделяются особенности использования коммуникативных приёмов в презентациях и деловых интервью, учитывающих социокультурный контекст общения. Особое внимание уделяется межкультурным различиям в построении корпоративного дискурса, что важно для успешного взаимодействия представителей разных языковых и культурных сообществ. Таким образом, понимание и применение данных стратегий способствует усилению имиджа бренда и повышению эффективности коммуникации в деловой среде, что напрямую связано с задачами бренд-менеджмента и позиционирования на международных рынках </w:t>
      </w:r>
      <w:r w:rsidR="003A03D1" w:rsidRPr="007D3D05">
        <w:rPr>
          <w:rFonts w:ascii="Times New Roman" w:hAnsi="Times New Roman"/>
          <w:sz w:val="28"/>
          <w:szCs w:val="28"/>
        </w:rPr>
        <w:t>[</w:t>
      </w:r>
      <w:r w:rsidR="003108BC" w:rsidRPr="007D3D05">
        <w:rPr>
          <w:rFonts w:ascii="Times New Roman" w:hAnsi="Times New Roman"/>
          <w:sz w:val="28"/>
          <w:szCs w:val="28"/>
        </w:rPr>
        <w:t>31</w:t>
      </w:r>
      <w:r w:rsidR="003A03D1" w:rsidRPr="007D3D05">
        <w:rPr>
          <w:rFonts w:ascii="Times New Roman" w:hAnsi="Times New Roman"/>
          <w:sz w:val="28"/>
          <w:szCs w:val="28"/>
        </w:rPr>
        <w:t xml:space="preserve">]. </w:t>
      </w:r>
    </w:p>
    <w:p w14:paraId="22E6E118" w14:textId="768AED33"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Когнитивная лингвистика рассматривает искусственные бренды как открытые концептуальные структуры, в которых доминирует функция ментального моделирования. Такие имена активируют в сознании адресата сценарии новизны, инноваций, технологичности и глобальной идентичности. Более того, с точки зрения ономастики, неологизмы часто нарушают традиционные словообразовательные нормы, создавая прецедентные имена, которые в дальнейшем могут трансформироваться в нарицательные (например, </w:t>
      </w:r>
      <w:r w:rsidRPr="007D3D05">
        <w:rPr>
          <w:rFonts w:ascii="Times New Roman" w:hAnsi="Times New Roman"/>
          <w:i/>
          <w:iCs/>
          <w:sz w:val="28"/>
          <w:szCs w:val="28"/>
        </w:rPr>
        <w:t>Xerox</w:t>
      </w:r>
      <w:r w:rsidRPr="007D3D05">
        <w:rPr>
          <w:rFonts w:ascii="Times New Roman" w:hAnsi="Times New Roman"/>
          <w:sz w:val="28"/>
          <w:szCs w:val="28"/>
        </w:rPr>
        <w:t xml:space="preserve"> как синоним копирования в целом). Таким образом, практика использования неологизмов и искусственных форм в наименовании брендов отражает актуальную потребность в уникальности, универсальности и смысловой управляемости имени. Эти наименования, находясь вне языковой системы, становятся инструментами лингвистической инновации и одновременно маркерами культурной и стратегической оригинальности бренда. Их изучение позволяет углубить понимание механизмов семиотического конструирования бренда и рассматривать имя как когнитивную форму, активно влияющую на процессы восприятия, памяти и идентификации в условиях глобализированной коммуникации. </w:t>
      </w:r>
    </w:p>
    <w:p w14:paraId="0E5618B5"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Одним из наиболее устойчивых лингвистических трендов в практике нейминга является </w:t>
      </w:r>
      <w:r w:rsidRPr="007D3D05">
        <w:rPr>
          <w:rFonts w:ascii="Times New Roman" w:hAnsi="Times New Roman"/>
          <w:bCs/>
          <w:i/>
          <w:iCs/>
          <w:sz w:val="28"/>
          <w:szCs w:val="28"/>
        </w:rPr>
        <w:t>акцент на семантическую ассоциативность</w:t>
      </w:r>
      <w:r w:rsidRPr="007D3D05">
        <w:rPr>
          <w:rFonts w:ascii="Times New Roman" w:hAnsi="Times New Roman"/>
          <w:sz w:val="28"/>
          <w:szCs w:val="28"/>
        </w:rPr>
        <w:t xml:space="preserve"> имени бренда, то есть способность номинативной единицы вызывать в сознании потребителя определённые образы, ценности и эмоциональные реакции. Это направление получило развитие в рамках когнитивной лингвистики, лингвокультурологии и психолингвистики, где имя рассматривается не просто как идентификатор, а как активатор ментальных сценариев и оценочных репрезентаций.</w:t>
      </w:r>
    </w:p>
    <w:p w14:paraId="17FE9A11"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Семантическое проектирование имени предполагает целенаправленное включение в его структуру лексем с высокой ассоциативной нагрузкой. Такие имена задействуют культурно значимые семы: </w:t>
      </w:r>
      <w:r w:rsidRPr="007D3D05">
        <w:rPr>
          <w:rFonts w:ascii="Times New Roman" w:hAnsi="Times New Roman"/>
          <w:i/>
          <w:iCs/>
          <w:sz w:val="28"/>
          <w:szCs w:val="28"/>
        </w:rPr>
        <w:t>здоровье</w:t>
      </w:r>
      <w:r w:rsidRPr="007D3D05">
        <w:rPr>
          <w:rFonts w:ascii="Times New Roman" w:hAnsi="Times New Roman"/>
          <w:sz w:val="28"/>
          <w:szCs w:val="28"/>
        </w:rPr>
        <w:t xml:space="preserve">, </w:t>
      </w:r>
      <w:r w:rsidRPr="007D3D05">
        <w:rPr>
          <w:rFonts w:ascii="Times New Roman" w:hAnsi="Times New Roman"/>
          <w:i/>
          <w:iCs/>
          <w:sz w:val="28"/>
          <w:szCs w:val="28"/>
        </w:rPr>
        <w:t>свобода</w:t>
      </w:r>
      <w:r w:rsidRPr="007D3D05">
        <w:rPr>
          <w:rFonts w:ascii="Times New Roman" w:hAnsi="Times New Roman"/>
          <w:sz w:val="28"/>
          <w:szCs w:val="28"/>
        </w:rPr>
        <w:t xml:space="preserve">, </w:t>
      </w:r>
      <w:r w:rsidRPr="007D3D05">
        <w:rPr>
          <w:rFonts w:ascii="Times New Roman" w:hAnsi="Times New Roman"/>
          <w:i/>
          <w:iCs/>
          <w:sz w:val="28"/>
          <w:szCs w:val="28"/>
        </w:rPr>
        <w:t>инновация</w:t>
      </w:r>
      <w:r w:rsidRPr="007D3D05">
        <w:rPr>
          <w:rFonts w:ascii="Times New Roman" w:hAnsi="Times New Roman"/>
          <w:sz w:val="28"/>
          <w:szCs w:val="28"/>
        </w:rPr>
        <w:t xml:space="preserve">, </w:t>
      </w:r>
      <w:r w:rsidRPr="007D3D05">
        <w:rPr>
          <w:rFonts w:ascii="Times New Roman" w:hAnsi="Times New Roman"/>
          <w:i/>
          <w:iCs/>
          <w:sz w:val="28"/>
          <w:szCs w:val="28"/>
        </w:rPr>
        <w:t>натуральность</w:t>
      </w:r>
      <w:r w:rsidRPr="007D3D05">
        <w:rPr>
          <w:rFonts w:ascii="Times New Roman" w:hAnsi="Times New Roman"/>
          <w:sz w:val="28"/>
          <w:szCs w:val="28"/>
        </w:rPr>
        <w:t xml:space="preserve">, </w:t>
      </w:r>
      <w:r w:rsidRPr="007D3D05">
        <w:rPr>
          <w:rFonts w:ascii="Times New Roman" w:hAnsi="Times New Roman"/>
          <w:i/>
          <w:iCs/>
          <w:sz w:val="28"/>
          <w:szCs w:val="28"/>
        </w:rPr>
        <w:t>уверенность</w:t>
      </w:r>
      <w:r w:rsidRPr="007D3D05">
        <w:rPr>
          <w:rFonts w:ascii="Times New Roman" w:hAnsi="Times New Roman"/>
          <w:sz w:val="28"/>
          <w:szCs w:val="28"/>
        </w:rPr>
        <w:t xml:space="preserve">, </w:t>
      </w:r>
      <w:r w:rsidRPr="007D3D05">
        <w:rPr>
          <w:rFonts w:ascii="Times New Roman" w:hAnsi="Times New Roman"/>
          <w:i/>
          <w:iCs/>
          <w:sz w:val="28"/>
          <w:szCs w:val="28"/>
        </w:rPr>
        <w:t>легкость</w:t>
      </w:r>
      <w:r w:rsidRPr="007D3D05">
        <w:rPr>
          <w:rFonts w:ascii="Times New Roman" w:hAnsi="Times New Roman"/>
          <w:sz w:val="28"/>
          <w:szCs w:val="28"/>
        </w:rPr>
        <w:t xml:space="preserve">, </w:t>
      </w:r>
      <w:r w:rsidRPr="007D3D05">
        <w:rPr>
          <w:rFonts w:ascii="Times New Roman" w:hAnsi="Times New Roman"/>
          <w:i/>
          <w:iCs/>
          <w:sz w:val="28"/>
          <w:szCs w:val="28"/>
        </w:rPr>
        <w:t>движение</w:t>
      </w:r>
      <w:r w:rsidRPr="007D3D05">
        <w:rPr>
          <w:rFonts w:ascii="Times New Roman" w:hAnsi="Times New Roman"/>
          <w:sz w:val="28"/>
          <w:szCs w:val="28"/>
        </w:rPr>
        <w:t xml:space="preserve">, </w:t>
      </w:r>
      <w:r w:rsidRPr="007D3D05">
        <w:rPr>
          <w:rFonts w:ascii="Times New Roman" w:hAnsi="Times New Roman"/>
          <w:i/>
          <w:iCs/>
          <w:sz w:val="28"/>
          <w:szCs w:val="28"/>
        </w:rPr>
        <w:t>чистота</w:t>
      </w:r>
      <w:r w:rsidRPr="007D3D05">
        <w:rPr>
          <w:rFonts w:ascii="Times New Roman" w:hAnsi="Times New Roman"/>
          <w:sz w:val="28"/>
          <w:szCs w:val="28"/>
        </w:rPr>
        <w:t xml:space="preserve">. В результате формируется имя, способное не только обозначать продукт, но и транслировать определённые ценности. Примеры таких брендов включают </w:t>
      </w:r>
      <w:r w:rsidRPr="007D3D05">
        <w:rPr>
          <w:rFonts w:ascii="Times New Roman" w:hAnsi="Times New Roman"/>
          <w:i/>
          <w:iCs/>
          <w:sz w:val="28"/>
          <w:szCs w:val="28"/>
        </w:rPr>
        <w:t>Always</w:t>
      </w:r>
      <w:r w:rsidRPr="007D3D05">
        <w:rPr>
          <w:rFonts w:ascii="Times New Roman" w:hAnsi="Times New Roman"/>
          <w:sz w:val="28"/>
          <w:szCs w:val="28"/>
        </w:rPr>
        <w:t xml:space="preserve">, </w:t>
      </w:r>
      <w:r w:rsidRPr="007D3D05">
        <w:rPr>
          <w:rFonts w:ascii="Times New Roman" w:hAnsi="Times New Roman"/>
          <w:i/>
          <w:iCs/>
          <w:sz w:val="28"/>
          <w:szCs w:val="28"/>
        </w:rPr>
        <w:t>Kind</w:t>
      </w:r>
      <w:r w:rsidRPr="007D3D05">
        <w:rPr>
          <w:rFonts w:ascii="Times New Roman" w:hAnsi="Times New Roman"/>
          <w:sz w:val="28"/>
          <w:szCs w:val="28"/>
        </w:rPr>
        <w:t xml:space="preserve">, </w:t>
      </w:r>
      <w:r w:rsidRPr="007D3D05">
        <w:rPr>
          <w:rFonts w:ascii="Times New Roman" w:hAnsi="Times New Roman"/>
          <w:i/>
          <w:iCs/>
          <w:sz w:val="28"/>
          <w:szCs w:val="28"/>
        </w:rPr>
        <w:t>Fresh</w:t>
      </w:r>
      <w:r w:rsidRPr="007D3D05">
        <w:rPr>
          <w:rFonts w:ascii="Times New Roman" w:hAnsi="Times New Roman"/>
          <w:sz w:val="28"/>
          <w:szCs w:val="28"/>
        </w:rPr>
        <w:t xml:space="preserve">, </w:t>
      </w:r>
      <w:r w:rsidRPr="007D3D05">
        <w:rPr>
          <w:rFonts w:ascii="Times New Roman" w:hAnsi="Times New Roman"/>
          <w:i/>
          <w:iCs/>
          <w:sz w:val="28"/>
          <w:szCs w:val="28"/>
        </w:rPr>
        <w:t>SmartWater</w:t>
      </w:r>
      <w:r w:rsidRPr="007D3D05">
        <w:rPr>
          <w:rFonts w:ascii="Times New Roman" w:hAnsi="Times New Roman"/>
          <w:sz w:val="28"/>
          <w:szCs w:val="28"/>
        </w:rPr>
        <w:t xml:space="preserve">, </w:t>
      </w:r>
      <w:r w:rsidRPr="007D3D05">
        <w:rPr>
          <w:rFonts w:ascii="Times New Roman" w:hAnsi="Times New Roman"/>
          <w:i/>
          <w:iCs/>
          <w:sz w:val="28"/>
          <w:szCs w:val="28"/>
        </w:rPr>
        <w:t>PowerBar</w:t>
      </w:r>
      <w:r w:rsidRPr="007D3D05">
        <w:rPr>
          <w:rFonts w:ascii="Times New Roman" w:hAnsi="Times New Roman"/>
          <w:sz w:val="28"/>
          <w:szCs w:val="28"/>
        </w:rPr>
        <w:t xml:space="preserve">, </w:t>
      </w:r>
      <w:r w:rsidRPr="007D3D05">
        <w:rPr>
          <w:rFonts w:ascii="Times New Roman" w:hAnsi="Times New Roman"/>
          <w:i/>
          <w:iCs/>
          <w:sz w:val="28"/>
          <w:szCs w:val="28"/>
        </w:rPr>
        <w:t>Beyond Meat</w:t>
      </w:r>
      <w:r w:rsidRPr="007D3D05">
        <w:rPr>
          <w:rFonts w:ascii="Times New Roman" w:hAnsi="Times New Roman"/>
          <w:sz w:val="28"/>
          <w:szCs w:val="28"/>
        </w:rPr>
        <w:t>, где ключевые компоненты имени апеллируют к позитивным, универсально интерпретируемым категориям.</w:t>
      </w:r>
    </w:p>
    <w:p w14:paraId="1D694E80" w14:textId="4BAE6173"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исследованиях, посвящённых когнитивной структуре брендов, подчёркивается, что ассоциативная насыщенность наименования способна существенно повлиять на уровень доверия и эмоционального отклика со стороны потребителя </w:t>
      </w:r>
      <w:r w:rsidR="00065810" w:rsidRPr="007D3D05">
        <w:rPr>
          <w:rFonts w:ascii="Times New Roman" w:hAnsi="Times New Roman"/>
          <w:sz w:val="28"/>
          <w:szCs w:val="28"/>
        </w:rPr>
        <w:t>[</w:t>
      </w:r>
      <w:r w:rsidR="0059096F" w:rsidRPr="007D3D05">
        <w:rPr>
          <w:rFonts w:ascii="Times New Roman" w:hAnsi="Times New Roman"/>
          <w:sz w:val="28"/>
          <w:szCs w:val="28"/>
        </w:rPr>
        <w:t>3</w:t>
      </w:r>
      <w:r w:rsidR="003108BC" w:rsidRPr="007D3D05">
        <w:rPr>
          <w:rFonts w:ascii="Times New Roman" w:hAnsi="Times New Roman"/>
          <w:sz w:val="28"/>
          <w:szCs w:val="28"/>
        </w:rPr>
        <w:t>2</w:t>
      </w:r>
      <w:r w:rsidR="00065810" w:rsidRPr="007D3D05">
        <w:rPr>
          <w:rFonts w:ascii="Times New Roman" w:hAnsi="Times New Roman"/>
          <w:sz w:val="28"/>
          <w:szCs w:val="28"/>
        </w:rPr>
        <w:t xml:space="preserve">]. </w:t>
      </w:r>
      <w:r w:rsidRPr="007D3D05">
        <w:rPr>
          <w:rFonts w:ascii="Times New Roman" w:hAnsi="Times New Roman"/>
          <w:sz w:val="28"/>
          <w:szCs w:val="28"/>
        </w:rPr>
        <w:t>Иными словами, имя должно запускать процесс концептуализации, в котором язык выступает медиатором между маркетинговыми задачами бренда и когнитивным аппаратом адресата. Это особенно важно в условиях информационной перегрузки и высокой конкуренции, когда ассоциативное преимущество имени становится определяющим фактором выбора.</w:t>
      </w:r>
    </w:p>
    <w:p w14:paraId="6BF5538C" w14:textId="756C60EB"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Современные исследования подтверждают, что ассоциативное поле имени влияет на его восприятие даже в случае незнакомого бренда: нейромаркетинговые эксперименты показали, что употребление в имени «мягких» и «позитивно нагруженных» слов активирует зоны мозга, отвечающие за эмоциональную идентификацию и оценку доверия</w:t>
      </w:r>
      <w:r w:rsidR="00456C27" w:rsidRPr="007D3D05">
        <w:rPr>
          <w:rFonts w:ascii="Times New Roman" w:hAnsi="Times New Roman"/>
          <w:sz w:val="28"/>
          <w:szCs w:val="28"/>
        </w:rPr>
        <w:t xml:space="preserve"> [3</w:t>
      </w:r>
      <w:r w:rsidR="003108BC" w:rsidRPr="007D3D05">
        <w:rPr>
          <w:rFonts w:ascii="Times New Roman" w:hAnsi="Times New Roman"/>
          <w:sz w:val="28"/>
          <w:szCs w:val="28"/>
        </w:rPr>
        <w:t>3</w:t>
      </w:r>
      <w:r w:rsidR="00456C27" w:rsidRPr="007D3D05">
        <w:rPr>
          <w:rFonts w:ascii="Times New Roman" w:hAnsi="Times New Roman"/>
          <w:sz w:val="28"/>
          <w:szCs w:val="28"/>
        </w:rPr>
        <w:t>]</w:t>
      </w:r>
      <w:r w:rsidRPr="007D3D05">
        <w:rPr>
          <w:rFonts w:ascii="Times New Roman" w:hAnsi="Times New Roman"/>
          <w:sz w:val="28"/>
          <w:szCs w:val="28"/>
        </w:rPr>
        <w:t xml:space="preserve">. Это объясняет частотность использования таких слов, как </w:t>
      </w:r>
      <w:r w:rsidRPr="007D3D05">
        <w:rPr>
          <w:rFonts w:ascii="Times New Roman" w:hAnsi="Times New Roman"/>
          <w:i/>
          <w:iCs/>
          <w:sz w:val="28"/>
          <w:szCs w:val="28"/>
        </w:rPr>
        <w:t>safe</w:t>
      </w:r>
      <w:r w:rsidRPr="007D3D05">
        <w:rPr>
          <w:rFonts w:ascii="Times New Roman" w:hAnsi="Times New Roman"/>
          <w:sz w:val="28"/>
          <w:szCs w:val="28"/>
        </w:rPr>
        <w:t xml:space="preserve">, </w:t>
      </w:r>
      <w:r w:rsidRPr="007D3D05">
        <w:rPr>
          <w:rFonts w:ascii="Times New Roman" w:hAnsi="Times New Roman"/>
          <w:i/>
          <w:iCs/>
          <w:sz w:val="28"/>
          <w:szCs w:val="28"/>
        </w:rPr>
        <w:t>pure</w:t>
      </w:r>
      <w:r w:rsidRPr="007D3D05">
        <w:rPr>
          <w:rFonts w:ascii="Times New Roman" w:hAnsi="Times New Roman"/>
          <w:sz w:val="28"/>
          <w:szCs w:val="28"/>
        </w:rPr>
        <w:t xml:space="preserve">, </w:t>
      </w:r>
      <w:r w:rsidRPr="007D3D05">
        <w:rPr>
          <w:rFonts w:ascii="Times New Roman" w:hAnsi="Times New Roman"/>
          <w:i/>
          <w:iCs/>
          <w:sz w:val="28"/>
          <w:szCs w:val="28"/>
        </w:rPr>
        <w:t>natural</w:t>
      </w:r>
      <w:r w:rsidRPr="007D3D05">
        <w:rPr>
          <w:rFonts w:ascii="Times New Roman" w:hAnsi="Times New Roman"/>
          <w:sz w:val="28"/>
          <w:szCs w:val="28"/>
        </w:rPr>
        <w:t xml:space="preserve">, </w:t>
      </w:r>
      <w:r w:rsidRPr="007D3D05">
        <w:rPr>
          <w:rFonts w:ascii="Times New Roman" w:hAnsi="Times New Roman"/>
          <w:i/>
          <w:iCs/>
          <w:sz w:val="28"/>
          <w:szCs w:val="28"/>
        </w:rPr>
        <w:t>plus</w:t>
      </w:r>
      <w:r w:rsidRPr="007D3D05">
        <w:rPr>
          <w:rFonts w:ascii="Times New Roman" w:hAnsi="Times New Roman"/>
          <w:sz w:val="28"/>
          <w:szCs w:val="28"/>
        </w:rPr>
        <w:t xml:space="preserve">, </w:t>
      </w:r>
      <w:r w:rsidRPr="007D3D05">
        <w:rPr>
          <w:rFonts w:ascii="Times New Roman" w:hAnsi="Times New Roman"/>
          <w:i/>
          <w:iCs/>
          <w:sz w:val="28"/>
          <w:szCs w:val="28"/>
        </w:rPr>
        <w:t>light</w:t>
      </w:r>
      <w:r w:rsidRPr="007D3D05">
        <w:rPr>
          <w:rFonts w:ascii="Times New Roman" w:hAnsi="Times New Roman"/>
          <w:sz w:val="28"/>
          <w:szCs w:val="28"/>
        </w:rPr>
        <w:t xml:space="preserve">, </w:t>
      </w:r>
      <w:r w:rsidRPr="007D3D05">
        <w:rPr>
          <w:rFonts w:ascii="Times New Roman" w:hAnsi="Times New Roman"/>
          <w:i/>
          <w:iCs/>
          <w:sz w:val="28"/>
          <w:szCs w:val="28"/>
        </w:rPr>
        <w:t>green</w:t>
      </w:r>
      <w:r w:rsidRPr="007D3D05">
        <w:rPr>
          <w:rFonts w:ascii="Times New Roman" w:hAnsi="Times New Roman"/>
          <w:sz w:val="28"/>
          <w:szCs w:val="28"/>
        </w:rPr>
        <w:t xml:space="preserve"> в составе наименований.</w:t>
      </w:r>
    </w:p>
    <w:p w14:paraId="3D9313E7"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Особого внимания заслуживает стратегия </w:t>
      </w:r>
      <w:r w:rsidRPr="007D3D05">
        <w:rPr>
          <w:rFonts w:ascii="Times New Roman" w:hAnsi="Times New Roman"/>
          <w:i/>
          <w:iCs/>
          <w:sz w:val="28"/>
          <w:szCs w:val="28"/>
        </w:rPr>
        <w:t>интерсемантической метафоризации,</w:t>
      </w:r>
      <w:r w:rsidRPr="007D3D05">
        <w:rPr>
          <w:rFonts w:ascii="Times New Roman" w:hAnsi="Times New Roman"/>
          <w:sz w:val="28"/>
          <w:szCs w:val="28"/>
        </w:rPr>
        <w:t xml:space="preserve"> когда имя включает метафорически интерпретируемые компоненты. Например, </w:t>
      </w:r>
      <w:r w:rsidRPr="007D3D05">
        <w:rPr>
          <w:rFonts w:ascii="Times New Roman" w:hAnsi="Times New Roman"/>
          <w:i/>
          <w:iCs/>
          <w:sz w:val="28"/>
          <w:szCs w:val="28"/>
        </w:rPr>
        <w:t>Amazon</w:t>
      </w:r>
      <w:r w:rsidRPr="007D3D05">
        <w:rPr>
          <w:rFonts w:ascii="Times New Roman" w:hAnsi="Times New Roman"/>
          <w:sz w:val="28"/>
          <w:szCs w:val="28"/>
        </w:rPr>
        <w:t xml:space="preserve"> вызывает ассоциации с масштабом, мощью и разнообразием, </w:t>
      </w:r>
      <w:r w:rsidRPr="007D3D05">
        <w:rPr>
          <w:rFonts w:ascii="Times New Roman" w:hAnsi="Times New Roman"/>
          <w:i/>
          <w:iCs/>
          <w:sz w:val="28"/>
          <w:szCs w:val="28"/>
        </w:rPr>
        <w:t>Red Bull</w:t>
      </w:r>
      <w:r w:rsidRPr="007D3D05">
        <w:rPr>
          <w:rFonts w:ascii="Times New Roman" w:hAnsi="Times New Roman"/>
          <w:sz w:val="28"/>
          <w:szCs w:val="28"/>
        </w:rPr>
        <w:t xml:space="preserve"> – с энергией и активностью, </w:t>
      </w:r>
      <w:r w:rsidRPr="007D3D05">
        <w:rPr>
          <w:rFonts w:ascii="Times New Roman" w:hAnsi="Times New Roman"/>
          <w:i/>
          <w:iCs/>
          <w:sz w:val="28"/>
          <w:szCs w:val="28"/>
        </w:rPr>
        <w:t>Nike</w:t>
      </w:r>
      <w:r w:rsidRPr="007D3D05">
        <w:rPr>
          <w:rFonts w:ascii="Times New Roman" w:hAnsi="Times New Roman"/>
          <w:sz w:val="28"/>
          <w:szCs w:val="28"/>
        </w:rPr>
        <w:t xml:space="preserve"> – с победой и героизмом. Такие имена активируют архетипические образы и культурные сценарии, обеспечивая глубинную эмоциональную вовлечённость потребителя.</w:t>
      </w:r>
    </w:p>
    <w:p w14:paraId="4E6F4A14" w14:textId="73678290"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Семантическая ассоциативность в нейминге также тесно связана с </w:t>
      </w:r>
      <w:r w:rsidRPr="007D3D05">
        <w:rPr>
          <w:rFonts w:ascii="Times New Roman" w:hAnsi="Times New Roman"/>
          <w:i/>
          <w:iCs/>
          <w:sz w:val="28"/>
          <w:szCs w:val="28"/>
        </w:rPr>
        <w:t>ценностно-ориентированным брендингом.</w:t>
      </w:r>
      <w:r w:rsidRPr="007D3D05">
        <w:rPr>
          <w:rFonts w:ascii="Times New Roman" w:hAnsi="Times New Roman"/>
          <w:sz w:val="28"/>
          <w:szCs w:val="28"/>
        </w:rPr>
        <w:t xml:space="preserve"> Как подчёркивает K. Келлер, «имя должно не просто обозначать продукт, но репрезентировать стратегически важные для бренда смыслы» [</w:t>
      </w:r>
      <w:r w:rsidR="00F16F96" w:rsidRPr="007D3D05">
        <w:rPr>
          <w:rFonts w:ascii="Times New Roman" w:hAnsi="Times New Roman"/>
          <w:sz w:val="28"/>
          <w:szCs w:val="28"/>
        </w:rPr>
        <w:t>12</w:t>
      </w:r>
      <w:r w:rsidR="000D27E9" w:rsidRPr="007D3D05">
        <w:rPr>
          <w:rFonts w:ascii="Times New Roman" w:hAnsi="Times New Roman"/>
          <w:sz w:val="28"/>
          <w:szCs w:val="28"/>
        </w:rPr>
        <w:t>, с. 112</w:t>
      </w:r>
      <w:r w:rsidRPr="007D3D05">
        <w:rPr>
          <w:rFonts w:ascii="Times New Roman" w:hAnsi="Times New Roman"/>
          <w:sz w:val="28"/>
          <w:szCs w:val="28"/>
        </w:rPr>
        <w:t>]. Это делает имя бренда своего рода дискурсивным маркером, программирующим восприятие и поведение потребителя на когнитивном уровне.</w:t>
      </w:r>
    </w:p>
    <w:p w14:paraId="1E79ADD8"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тенденция к семантической насыщенности и ассоциативной прозрачности наименования позволяет позиционировать бренд как смысловую и ценностную единицу. С лингвистической точки зрения это открывает перспективы изучения имени как вербального концепта, функционирующего в контексте дискурсивной практики и когнитивного моделирования потребительского опыта.</w:t>
      </w:r>
    </w:p>
    <w:p w14:paraId="3D0F035F"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Другим заметным и социально значимым трендом в современной практике нейминга является ориентация на </w:t>
      </w:r>
      <w:r w:rsidRPr="007D3D05">
        <w:rPr>
          <w:rFonts w:ascii="Times New Roman" w:hAnsi="Times New Roman"/>
          <w:bCs/>
          <w:i/>
          <w:iCs/>
          <w:sz w:val="28"/>
          <w:szCs w:val="28"/>
        </w:rPr>
        <w:t>экологичность и социальную ответственность</w:t>
      </w:r>
      <w:r w:rsidRPr="007D3D05">
        <w:rPr>
          <w:rFonts w:ascii="Times New Roman" w:hAnsi="Times New Roman"/>
          <w:i/>
          <w:iCs/>
          <w:sz w:val="28"/>
          <w:szCs w:val="28"/>
        </w:rPr>
        <w:t>,</w:t>
      </w:r>
      <w:r w:rsidRPr="007D3D05">
        <w:rPr>
          <w:rFonts w:ascii="Times New Roman" w:hAnsi="Times New Roman"/>
          <w:sz w:val="28"/>
          <w:szCs w:val="28"/>
        </w:rPr>
        <w:t xml:space="preserve"> отражающая глобальный сдвиг в потребительских ценностях и общественных ожиданиях. В условиях климатических угроз, устойчивой моды и роста экологического активизма, бренды всё чаще используют в своих названиях лексемы с положительной экологической или этической коннотацией, транслируя приверженность идеалам устойчивого развития, честного производства, безотходности. Семиотическая роль имени бренда в этом контексте усиливается: оно становится репрезентантом идеологии, встроенной в философию компании. Лингвистически это реализуется через использование слов, таких как </w:t>
      </w:r>
      <w:r w:rsidRPr="007D3D05">
        <w:rPr>
          <w:rFonts w:ascii="Times New Roman" w:hAnsi="Times New Roman"/>
          <w:i/>
          <w:iCs/>
          <w:sz w:val="28"/>
          <w:szCs w:val="28"/>
        </w:rPr>
        <w:t>green</w:t>
      </w:r>
      <w:r w:rsidRPr="007D3D05">
        <w:rPr>
          <w:rFonts w:ascii="Times New Roman" w:hAnsi="Times New Roman"/>
          <w:sz w:val="28"/>
          <w:szCs w:val="28"/>
        </w:rPr>
        <w:t xml:space="preserve">, </w:t>
      </w:r>
      <w:r w:rsidRPr="007D3D05">
        <w:rPr>
          <w:rFonts w:ascii="Times New Roman" w:hAnsi="Times New Roman"/>
          <w:i/>
          <w:iCs/>
          <w:sz w:val="28"/>
          <w:szCs w:val="28"/>
        </w:rPr>
        <w:t>pure</w:t>
      </w:r>
      <w:r w:rsidRPr="007D3D05">
        <w:rPr>
          <w:rFonts w:ascii="Times New Roman" w:hAnsi="Times New Roman"/>
          <w:sz w:val="28"/>
          <w:szCs w:val="28"/>
        </w:rPr>
        <w:t xml:space="preserve">, </w:t>
      </w:r>
      <w:r w:rsidRPr="007D3D05">
        <w:rPr>
          <w:rFonts w:ascii="Times New Roman" w:hAnsi="Times New Roman"/>
          <w:i/>
          <w:iCs/>
          <w:sz w:val="28"/>
          <w:szCs w:val="28"/>
        </w:rPr>
        <w:t>clear</w:t>
      </w:r>
      <w:r w:rsidRPr="007D3D05">
        <w:rPr>
          <w:rFonts w:ascii="Times New Roman" w:hAnsi="Times New Roman"/>
          <w:sz w:val="28"/>
          <w:szCs w:val="28"/>
        </w:rPr>
        <w:t xml:space="preserve">, </w:t>
      </w:r>
      <w:r w:rsidRPr="007D3D05">
        <w:rPr>
          <w:rFonts w:ascii="Times New Roman" w:hAnsi="Times New Roman"/>
          <w:i/>
          <w:iCs/>
          <w:sz w:val="28"/>
          <w:szCs w:val="28"/>
        </w:rPr>
        <w:t>eco</w:t>
      </w:r>
      <w:r w:rsidRPr="007D3D05">
        <w:rPr>
          <w:rFonts w:ascii="Times New Roman" w:hAnsi="Times New Roman"/>
          <w:sz w:val="28"/>
          <w:szCs w:val="28"/>
        </w:rPr>
        <w:t xml:space="preserve">, </w:t>
      </w:r>
      <w:r w:rsidRPr="007D3D05">
        <w:rPr>
          <w:rFonts w:ascii="Times New Roman" w:hAnsi="Times New Roman"/>
          <w:i/>
          <w:iCs/>
          <w:sz w:val="28"/>
          <w:szCs w:val="28"/>
        </w:rPr>
        <w:t>zero</w:t>
      </w:r>
      <w:r w:rsidRPr="007D3D05">
        <w:rPr>
          <w:rFonts w:ascii="Times New Roman" w:hAnsi="Times New Roman"/>
          <w:sz w:val="28"/>
          <w:szCs w:val="28"/>
        </w:rPr>
        <w:t xml:space="preserve">, </w:t>
      </w:r>
      <w:r w:rsidRPr="007D3D05">
        <w:rPr>
          <w:rFonts w:ascii="Times New Roman" w:hAnsi="Times New Roman"/>
          <w:i/>
          <w:iCs/>
          <w:sz w:val="28"/>
          <w:szCs w:val="28"/>
        </w:rPr>
        <w:t>organic</w:t>
      </w:r>
      <w:r w:rsidRPr="007D3D05">
        <w:rPr>
          <w:rFonts w:ascii="Times New Roman" w:hAnsi="Times New Roman"/>
          <w:sz w:val="28"/>
          <w:szCs w:val="28"/>
        </w:rPr>
        <w:t xml:space="preserve">, </w:t>
      </w:r>
      <w:r w:rsidRPr="007D3D05">
        <w:rPr>
          <w:rFonts w:ascii="Times New Roman" w:hAnsi="Times New Roman"/>
          <w:i/>
          <w:iCs/>
          <w:sz w:val="28"/>
          <w:szCs w:val="28"/>
        </w:rPr>
        <w:t>earth</w:t>
      </w:r>
      <w:r w:rsidRPr="007D3D05">
        <w:rPr>
          <w:rFonts w:ascii="Times New Roman" w:hAnsi="Times New Roman"/>
          <w:sz w:val="28"/>
          <w:szCs w:val="28"/>
        </w:rPr>
        <w:t xml:space="preserve">, </w:t>
      </w:r>
      <w:r w:rsidRPr="007D3D05">
        <w:rPr>
          <w:rFonts w:ascii="Times New Roman" w:hAnsi="Times New Roman"/>
          <w:i/>
          <w:iCs/>
          <w:sz w:val="28"/>
          <w:szCs w:val="28"/>
        </w:rPr>
        <w:t>clean</w:t>
      </w:r>
      <w:r w:rsidRPr="007D3D05">
        <w:rPr>
          <w:rFonts w:ascii="Times New Roman" w:hAnsi="Times New Roman"/>
          <w:sz w:val="28"/>
          <w:szCs w:val="28"/>
        </w:rPr>
        <w:t xml:space="preserve">, </w:t>
      </w:r>
      <w:r w:rsidRPr="007D3D05">
        <w:rPr>
          <w:rFonts w:ascii="Times New Roman" w:hAnsi="Times New Roman"/>
          <w:i/>
          <w:iCs/>
          <w:sz w:val="28"/>
          <w:szCs w:val="28"/>
        </w:rPr>
        <w:t>honest</w:t>
      </w:r>
      <w:r w:rsidRPr="007D3D05">
        <w:rPr>
          <w:rFonts w:ascii="Times New Roman" w:hAnsi="Times New Roman"/>
          <w:sz w:val="28"/>
          <w:szCs w:val="28"/>
        </w:rPr>
        <w:t xml:space="preserve">, </w:t>
      </w:r>
      <w:r w:rsidRPr="007D3D05">
        <w:rPr>
          <w:rFonts w:ascii="Times New Roman" w:hAnsi="Times New Roman"/>
          <w:i/>
          <w:iCs/>
          <w:sz w:val="28"/>
          <w:szCs w:val="28"/>
        </w:rPr>
        <w:t>sustainable</w:t>
      </w:r>
      <w:r w:rsidRPr="007D3D05">
        <w:rPr>
          <w:rFonts w:ascii="Times New Roman" w:hAnsi="Times New Roman"/>
          <w:sz w:val="28"/>
          <w:szCs w:val="28"/>
        </w:rPr>
        <w:t>, создающих у потребителя ассоциации с природой, чистотой, моральной целостностью и технологическим прогрессом во благо планеты.</w:t>
      </w:r>
    </w:p>
    <w:p w14:paraId="3C38873D" w14:textId="36410E2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Примеры таких имен многочисленны и разнообразны. В сегменте одежды это бренды </w:t>
      </w:r>
      <w:r w:rsidRPr="007D3D05">
        <w:rPr>
          <w:rFonts w:ascii="Times New Roman" w:hAnsi="Times New Roman"/>
          <w:i/>
          <w:iCs/>
          <w:sz w:val="28"/>
          <w:szCs w:val="28"/>
        </w:rPr>
        <w:t>Patagonia</w:t>
      </w:r>
      <w:r w:rsidRPr="007D3D05">
        <w:rPr>
          <w:rFonts w:ascii="Times New Roman" w:hAnsi="Times New Roman"/>
          <w:sz w:val="28"/>
          <w:szCs w:val="28"/>
        </w:rPr>
        <w:t xml:space="preserve">, </w:t>
      </w:r>
      <w:r w:rsidRPr="007D3D05">
        <w:rPr>
          <w:rFonts w:ascii="Times New Roman" w:hAnsi="Times New Roman"/>
          <w:i/>
          <w:iCs/>
          <w:sz w:val="28"/>
          <w:szCs w:val="28"/>
        </w:rPr>
        <w:t>Everlane</w:t>
      </w:r>
      <w:r w:rsidRPr="007D3D05">
        <w:rPr>
          <w:rFonts w:ascii="Times New Roman" w:hAnsi="Times New Roman"/>
          <w:sz w:val="28"/>
          <w:szCs w:val="28"/>
        </w:rPr>
        <w:t xml:space="preserve">, </w:t>
      </w:r>
      <w:r w:rsidRPr="007D3D05">
        <w:rPr>
          <w:rFonts w:ascii="Times New Roman" w:hAnsi="Times New Roman"/>
          <w:i/>
          <w:iCs/>
          <w:sz w:val="28"/>
          <w:szCs w:val="28"/>
        </w:rPr>
        <w:t>Allbirds</w:t>
      </w:r>
      <w:r w:rsidRPr="007D3D05">
        <w:rPr>
          <w:rFonts w:ascii="Times New Roman" w:hAnsi="Times New Roman"/>
          <w:sz w:val="28"/>
          <w:szCs w:val="28"/>
        </w:rPr>
        <w:t xml:space="preserve">, </w:t>
      </w:r>
      <w:r w:rsidRPr="007D3D05">
        <w:rPr>
          <w:rFonts w:ascii="Times New Roman" w:hAnsi="Times New Roman"/>
          <w:i/>
          <w:iCs/>
          <w:sz w:val="28"/>
          <w:szCs w:val="28"/>
        </w:rPr>
        <w:t>Reformation</w:t>
      </w:r>
      <w:r w:rsidRPr="007D3D05">
        <w:rPr>
          <w:rFonts w:ascii="Times New Roman" w:hAnsi="Times New Roman"/>
          <w:sz w:val="28"/>
          <w:szCs w:val="28"/>
        </w:rPr>
        <w:t xml:space="preserve">, </w:t>
      </w:r>
      <w:r w:rsidRPr="007D3D05">
        <w:rPr>
          <w:rFonts w:ascii="Times New Roman" w:hAnsi="Times New Roman"/>
          <w:i/>
          <w:iCs/>
          <w:sz w:val="28"/>
          <w:szCs w:val="28"/>
        </w:rPr>
        <w:t>People Tree</w:t>
      </w:r>
      <w:r w:rsidRPr="007D3D05">
        <w:rPr>
          <w:rFonts w:ascii="Times New Roman" w:hAnsi="Times New Roman"/>
          <w:sz w:val="28"/>
          <w:szCs w:val="28"/>
        </w:rPr>
        <w:t xml:space="preserve"> – все они либо прямо отражают экологическую концепцию в названии (</w:t>
      </w:r>
      <w:r w:rsidRPr="007D3D05">
        <w:rPr>
          <w:rFonts w:ascii="Times New Roman" w:hAnsi="Times New Roman"/>
          <w:i/>
          <w:iCs/>
          <w:sz w:val="28"/>
          <w:szCs w:val="28"/>
        </w:rPr>
        <w:t>Ever-lane</w:t>
      </w:r>
      <w:r w:rsidRPr="007D3D05">
        <w:rPr>
          <w:rFonts w:ascii="Times New Roman" w:hAnsi="Times New Roman"/>
          <w:sz w:val="28"/>
          <w:szCs w:val="28"/>
        </w:rPr>
        <w:t xml:space="preserve">, </w:t>
      </w:r>
      <w:r w:rsidRPr="007D3D05">
        <w:rPr>
          <w:rFonts w:ascii="Times New Roman" w:hAnsi="Times New Roman"/>
          <w:i/>
          <w:iCs/>
          <w:sz w:val="28"/>
          <w:szCs w:val="28"/>
        </w:rPr>
        <w:t>All-birds</w:t>
      </w:r>
      <w:r w:rsidRPr="007D3D05">
        <w:rPr>
          <w:rFonts w:ascii="Times New Roman" w:hAnsi="Times New Roman"/>
          <w:sz w:val="28"/>
          <w:szCs w:val="28"/>
        </w:rPr>
        <w:t xml:space="preserve">), либо в брендинговой коммуникации подчёркивают экологическую и этическую составляющую. В алкогольной промышленности подобный тренд можно наблюдать у бренда </w:t>
      </w:r>
      <w:r w:rsidRPr="007D3D05">
        <w:rPr>
          <w:rFonts w:ascii="Times New Roman" w:hAnsi="Times New Roman"/>
          <w:i/>
          <w:iCs/>
          <w:sz w:val="28"/>
          <w:szCs w:val="28"/>
        </w:rPr>
        <w:t>Organic Wine Exchange</w:t>
      </w:r>
      <w:r w:rsidRPr="007D3D05">
        <w:rPr>
          <w:rFonts w:ascii="Times New Roman" w:hAnsi="Times New Roman"/>
          <w:sz w:val="28"/>
          <w:szCs w:val="28"/>
        </w:rPr>
        <w:t xml:space="preserve"> или </w:t>
      </w:r>
      <w:r w:rsidRPr="007D3D05">
        <w:rPr>
          <w:rFonts w:ascii="Times New Roman" w:hAnsi="Times New Roman"/>
          <w:i/>
          <w:iCs/>
          <w:sz w:val="28"/>
          <w:szCs w:val="28"/>
        </w:rPr>
        <w:t>Prairie Organic Spirits</w:t>
      </w:r>
      <w:r w:rsidRPr="007D3D05">
        <w:rPr>
          <w:rFonts w:ascii="Times New Roman" w:hAnsi="Times New Roman"/>
          <w:sz w:val="28"/>
          <w:szCs w:val="28"/>
        </w:rPr>
        <w:t xml:space="preserve">, название которых подчеркивает природное происхождение ингредиентов и отказ от химической обработки. Бренд </w:t>
      </w:r>
      <w:r w:rsidRPr="007D3D05">
        <w:rPr>
          <w:rFonts w:ascii="Times New Roman" w:hAnsi="Times New Roman"/>
          <w:i/>
          <w:iCs/>
          <w:sz w:val="28"/>
          <w:szCs w:val="28"/>
        </w:rPr>
        <w:t>Seedlip</w:t>
      </w:r>
      <w:r w:rsidRPr="007D3D05">
        <w:rPr>
          <w:rFonts w:ascii="Times New Roman" w:hAnsi="Times New Roman"/>
          <w:sz w:val="28"/>
          <w:szCs w:val="28"/>
        </w:rPr>
        <w:t xml:space="preserve"> – безалкогольный дистиллят из ботанических компонентов – также демонстрирует использование подобных терминов в названии, отсылая к концептам естественности и растительности.</w:t>
      </w:r>
      <w:r w:rsidR="00F16F96" w:rsidRPr="007D3D05">
        <w:rPr>
          <w:rFonts w:ascii="Times New Roman" w:hAnsi="Times New Roman"/>
          <w:sz w:val="28"/>
          <w:szCs w:val="28"/>
        </w:rPr>
        <w:t xml:space="preserve"> </w:t>
      </w:r>
    </w:p>
    <w:p w14:paraId="5FA9046D" w14:textId="7A0FE56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Особое внимание в современных исследованиях уделяется формированию устойчивых бренд-экосистем, в рамках которых имя бренда выступает не только как номинативная единица, но и как элемент системы ценностей и социальных ожиданий. Е.А. Давыденко подчёркивает, что бренды, позиционирующие себя как экологически ответственные, формируют вокруг себя не просто продуктовую коммуникацию, а целостную систему смыслов, включающую имя, миссию, визуальную и речевую идентичность, а также интеракции с потребителями в цифровом пространстве </w:t>
      </w:r>
      <w:r w:rsidR="00667719" w:rsidRPr="007D3D05">
        <w:rPr>
          <w:rFonts w:ascii="Times New Roman" w:hAnsi="Times New Roman"/>
          <w:sz w:val="28"/>
          <w:szCs w:val="28"/>
        </w:rPr>
        <w:t>[3</w:t>
      </w:r>
      <w:r w:rsidR="003108BC" w:rsidRPr="007D3D05">
        <w:rPr>
          <w:rFonts w:ascii="Times New Roman" w:hAnsi="Times New Roman"/>
          <w:sz w:val="28"/>
          <w:szCs w:val="28"/>
        </w:rPr>
        <w:t>4</w:t>
      </w:r>
      <w:r w:rsidR="00667719" w:rsidRPr="007D3D05">
        <w:rPr>
          <w:rFonts w:ascii="Times New Roman" w:hAnsi="Times New Roman"/>
          <w:sz w:val="28"/>
          <w:szCs w:val="28"/>
        </w:rPr>
        <w:t>]</w:t>
      </w:r>
      <w:r w:rsidRPr="007D3D05">
        <w:rPr>
          <w:rFonts w:ascii="Times New Roman" w:hAnsi="Times New Roman"/>
          <w:sz w:val="28"/>
          <w:szCs w:val="28"/>
        </w:rPr>
        <w:t xml:space="preserve">. Имя бренда, в этом контексте, становится одним из центральных репрезентантов экосистемной стратегии, отражающей приверженность принципам «зелёной экономики», социальной справедливости и устойчивого развития. Таким образом, нейминг в условиях социально ориентированного маркетинга трансформируется в форму смыслового кодирования этических принципов. Например, названия брендов </w:t>
      </w:r>
      <w:r w:rsidRPr="007D3D05">
        <w:rPr>
          <w:rFonts w:ascii="Times New Roman" w:hAnsi="Times New Roman"/>
          <w:i/>
          <w:iCs/>
          <w:sz w:val="28"/>
          <w:szCs w:val="28"/>
        </w:rPr>
        <w:t>Thrive Market</w:t>
      </w:r>
      <w:r w:rsidRPr="007D3D05">
        <w:rPr>
          <w:rFonts w:ascii="Times New Roman" w:hAnsi="Times New Roman"/>
          <w:sz w:val="28"/>
          <w:szCs w:val="28"/>
        </w:rPr>
        <w:t xml:space="preserve">, </w:t>
      </w:r>
      <w:r w:rsidRPr="007D3D05">
        <w:rPr>
          <w:rFonts w:ascii="Times New Roman" w:hAnsi="Times New Roman"/>
          <w:i/>
          <w:iCs/>
          <w:sz w:val="28"/>
          <w:szCs w:val="28"/>
        </w:rPr>
        <w:t>The Honest Company</w:t>
      </w:r>
      <w:r w:rsidRPr="007D3D05">
        <w:rPr>
          <w:rFonts w:ascii="Times New Roman" w:hAnsi="Times New Roman"/>
          <w:sz w:val="28"/>
          <w:szCs w:val="28"/>
        </w:rPr>
        <w:t xml:space="preserve">, </w:t>
      </w:r>
      <w:r w:rsidRPr="007D3D05">
        <w:rPr>
          <w:rFonts w:ascii="Times New Roman" w:hAnsi="Times New Roman"/>
          <w:i/>
          <w:iCs/>
          <w:sz w:val="28"/>
          <w:szCs w:val="28"/>
        </w:rPr>
        <w:t>Green People</w:t>
      </w:r>
      <w:r w:rsidRPr="007D3D05">
        <w:rPr>
          <w:rFonts w:ascii="Times New Roman" w:hAnsi="Times New Roman"/>
          <w:sz w:val="28"/>
          <w:szCs w:val="28"/>
        </w:rPr>
        <w:t xml:space="preserve"> и </w:t>
      </w:r>
      <w:r w:rsidRPr="007D3D05">
        <w:rPr>
          <w:rFonts w:ascii="Times New Roman" w:hAnsi="Times New Roman"/>
          <w:i/>
          <w:iCs/>
          <w:sz w:val="28"/>
          <w:szCs w:val="28"/>
        </w:rPr>
        <w:t>Beyond Meat</w:t>
      </w:r>
      <w:r w:rsidRPr="007D3D05">
        <w:rPr>
          <w:rFonts w:ascii="Times New Roman" w:hAnsi="Times New Roman"/>
          <w:sz w:val="28"/>
          <w:szCs w:val="28"/>
        </w:rPr>
        <w:t xml:space="preserve"> не только содержат лексемы с положительной экологической или гуманитарной семантикой, но и формируют у потребителя ожидание соответствующего поведения бренда. С прагмалингвистической точки зрения, такие названия обладают высокой степенью прагматической ангажированности, программируя интерпретацию через фильтр ценностных установок и идеологических предпочтений аудитории.</w:t>
      </w:r>
    </w:p>
    <w:p w14:paraId="721BBE8F" w14:textId="1A0EAA7B"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Следует отметить, что в условиях растущей критичности потребителей к вопросам этики и устойчивости, имена брендов становятся своего рода маркерами прозрачности и доверия. Как отмеча</w:t>
      </w:r>
      <w:r w:rsidR="00217CB2" w:rsidRPr="007D3D05">
        <w:rPr>
          <w:rFonts w:ascii="Times New Roman" w:hAnsi="Times New Roman"/>
          <w:sz w:val="28"/>
          <w:szCs w:val="28"/>
        </w:rPr>
        <w:t>е</w:t>
      </w:r>
      <w:r w:rsidRPr="007D3D05">
        <w:rPr>
          <w:rFonts w:ascii="Times New Roman" w:hAnsi="Times New Roman"/>
          <w:sz w:val="28"/>
          <w:szCs w:val="28"/>
        </w:rPr>
        <w:t xml:space="preserve">т </w:t>
      </w:r>
      <w:r w:rsidR="001E3D3E" w:rsidRPr="007D3D05">
        <w:rPr>
          <w:rFonts w:ascii="Times New Roman" w:hAnsi="Times New Roman"/>
          <w:sz w:val="28"/>
          <w:szCs w:val="28"/>
        </w:rPr>
        <w:t>Е.А. </w:t>
      </w:r>
      <w:r w:rsidRPr="007D3D05">
        <w:rPr>
          <w:rFonts w:ascii="Times New Roman" w:hAnsi="Times New Roman"/>
          <w:sz w:val="28"/>
          <w:szCs w:val="28"/>
        </w:rPr>
        <w:t xml:space="preserve">Давыденко, имя бренда, обладающее экологическим или социально значимым лексическим содержанием, встраивается в коммуникационную экосистему, в которой потребитель воспринимает бренд как актора, разделяющего его собственные ценности </w:t>
      </w:r>
      <w:r w:rsidR="00217CB2" w:rsidRPr="007D3D05">
        <w:rPr>
          <w:rFonts w:ascii="Times New Roman" w:hAnsi="Times New Roman"/>
          <w:sz w:val="28"/>
          <w:szCs w:val="28"/>
        </w:rPr>
        <w:t>[3</w:t>
      </w:r>
      <w:r w:rsidR="003108BC" w:rsidRPr="007D3D05">
        <w:rPr>
          <w:rFonts w:ascii="Times New Roman" w:hAnsi="Times New Roman"/>
          <w:sz w:val="28"/>
          <w:szCs w:val="28"/>
        </w:rPr>
        <w:t>4</w:t>
      </w:r>
      <w:r w:rsidR="003D2C7C" w:rsidRPr="007D3D05">
        <w:rPr>
          <w:rFonts w:ascii="Times New Roman" w:hAnsi="Times New Roman"/>
          <w:sz w:val="28"/>
          <w:szCs w:val="28"/>
        </w:rPr>
        <w:t>, с. 296-302</w:t>
      </w:r>
      <w:r w:rsidR="00217CB2" w:rsidRPr="007D3D05">
        <w:rPr>
          <w:rFonts w:ascii="Times New Roman" w:hAnsi="Times New Roman"/>
          <w:sz w:val="28"/>
          <w:szCs w:val="28"/>
        </w:rPr>
        <w:t xml:space="preserve">]. </w:t>
      </w:r>
      <w:r w:rsidRPr="007D3D05">
        <w:rPr>
          <w:rFonts w:ascii="Times New Roman" w:hAnsi="Times New Roman"/>
          <w:sz w:val="28"/>
          <w:szCs w:val="28"/>
        </w:rPr>
        <w:t>Это подтверждает тезис о расширении прагматических функций имени бренда и его интеграции в сферу социальной идентичности.</w:t>
      </w:r>
    </w:p>
    <w:p w14:paraId="2D6A628B"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Таким образом, тренд на экологическую и социальную риторику в нейминге выходит за пределы формального языкового выбора и становится инструментом формирования дискурсивной позиции бренда. Имя превращается в знак репутационной стратегии, призванный не только идентифицировать продукт, но и служить триггером эмоциональной и идеологической лояльности. Лингвистический анализ таких номинаций требует привлечения методологии прагмалингвистики, критического дискурс-анализа и лингвокультурологии, позволяющей интерпретировать наименование не только как лексему, но и как элемент культурного кода, транслирующего идеологические, этические и поведенческие установки бренда в глобализированном коммуникативном пространстве. </w:t>
      </w:r>
    </w:p>
    <w:p w14:paraId="65534C3B"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Межкультурная адаптация имени бренда</w:t>
      </w:r>
      <w:r w:rsidRPr="007D3D05">
        <w:rPr>
          <w:rFonts w:ascii="Times New Roman" w:hAnsi="Times New Roman"/>
          <w:sz w:val="28"/>
          <w:szCs w:val="28"/>
        </w:rPr>
        <w:t xml:space="preserve"> – один из ключевых аспектов глобального нейминга, напрямую связанный с лингвистической релевантностью, культурной уместностью и прагматической адекватностью. В условиях межкультурной коммуникации имя бренда становится не только ономастическим знаком, но и маркером принадлежности к определённой этнокультурной системе. Невнимание к языковым и культурным особенностям целевого рынка может привести к ошибкам, негативно сказывающимся на восприятии бренда и его коммерческой эффективности. </w:t>
      </w:r>
    </w:p>
    <w:p w14:paraId="47A05630" w14:textId="34795ECC"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Ярким примером негативной международной интерпретации является </w:t>
      </w:r>
      <w:r w:rsidR="002F6224" w:rsidRPr="007D3D05">
        <w:rPr>
          <w:rFonts w:ascii="Times New Roman" w:hAnsi="Times New Roman"/>
          <w:sz w:val="28"/>
          <w:szCs w:val="28"/>
        </w:rPr>
        <w:t>известный</w:t>
      </w:r>
      <w:r w:rsidRPr="007D3D05">
        <w:rPr>
          <w:rFonts w:ascii="Times New Roman" w:hAnsi="Times New Roman"/>
          <w:sz w:val="28"/>
          <w:szCs w:val="28"/>
        </w:rPr>
        <w:t xml:space="preserve"> случай с автомобилем Chevrolet Nova, название которого на испанском языке («no va») читается как «не едет» – что создаёт недопустимую смысловую деструкцию в рекламной коммуникации. Аналогичным образом, косметический бренд Clairol допустил ошибку при запуске продукта «Mist Stick» в немецкоязычных странах, где слово </w:t>
      </w:r>
      <w:r w:rsidRPr="007D3D05">
        <w:rPr>
          <w:rFonts w:ascii="Times New Roman" w:hAnsi="Times New Roman"/>
          <w:i/>
          <w:iCs/>
          <w:sz w:val="28"/>
          <w:szCs w:val="28"/>
        </w:rPr>
        <w:t>Mist</w:t>
      </w:r>
      <w:r w:rsidRPr="007D3D05">
        <w:rPr>
          <w:rFonts w:ascii="Times New Roman" w:hAnsi="Times New Roman"/>
          <w:sz w:val="28"/>
          <w:szCs w:val="28"/>
        </w:rPr>
        <w:t xml:space="preserve"> означает «навоз» </w:t>
      </w:r>
      <w:r w:rsidR="00217CB2" w:rsidRPr="007D3D05">
        <w:rPr>
          <w:rFonts w:ascii="Times New Roman" w:hAnsi="Times New Roman"/>
          <w:sz w:val="28"/>
          <w:szCs w:val="28"/>
        </w:rPr>
        <w:t>[3</w:t>
      </w:r>
      <w:r w:rsidR="003108BC" w:rsidRPr="007D3D05">
        <w:rPr>
          <w:rFonts w:ascii="Times New Roman" w:hAnsi="Times New Roman"/>
          <w:sz w:val="28"/>
          <w:szCs w:val="28"/>
        </w:rPr>
        <w:t>5</w:t>
      </w:r>
      <w:r w:rsidR="00217CB2" w:rsidRPr="007D3D05">
        <w:rPr>
          <w:rFonts w:ascii="Times New Roman" w:hAnsi="Times New Roman"/>
          <w:sz w:val="28"/>
          <w:szCs w:val="28"/>
        </w:rPr>
        <w:t xml:space="preserve">]. </w:t>
      </w:r>
      <w:r w:rsidRPr="007D3D05">
        <w:rPr>
          <w:rFonts w:ascii="Times New Roman" w:hAnsi="Times New Roman"/>
          <w:sz w:val="28"/>
          <w:szCs w:val="28"/>
        </w:rPr>
        <w:t>Эти примеры демонстрируют необходимость комплексного лингвокультурного тестирования нейминга до выхода на международные рынки.</w:t>
      </w:r>
    </w:p>
    <w:p w14:paraId="6D1758B6" w14:textId="5CC33ADA"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исследовании В.</w:t>
      </w:r>
      <w:r w:rsidR="00217CB2" w:rsidRPr="007D3D05">
        <w:rPr>
          <w:rFonts w:ascii="Times New Roman" w:hAnsi="Times New Roman"/>
          <w:sz w:val="28"/>
          <w:szCs w:val="28"/>
        </w:rPr>
        <w:t> </w:t>
      </w:r>
      <w:r w:rsidRPr="007D3D05">
        <w:rPr>
          <w:rFonts w:ascii="Times New Roman" w:hAnsi="Times New Roman"/>
          <w:sz w:val="28"/>
          <w:szCs w:val="28"/>
        </w:rPr>
        <w:t>де Пелсмэкера и С. ван ден Берга подчёркивается, что успешность имени бренда в глобальной перспективе зависит от его способности «избегать отрицательных коннотаций и сохранять нейтральную или позитивную ассоциативную нагрузку в разных языковых культурах</w:t>
      </w:r>
      <w:r w:rsidR="00091B92" w:rsidRPr="007D3D05">
        <w:rPr>
          <w:rFonts w:ascii="Times New Roman" w:hAnsi="Times New Roman"/>
          <w:sz w:val="28"/>
          <w:szCs w:val="28"/>
        </w:rPr>
        <w:t xml:space="preserve"> </w:t>
      </w:r>
      <w:bookmarkStart w:id="7" w:name="_Hlk214130724"/>
      <w:r w:rsidR="00091B92" w:rsidRPr="007D3D05">
        <w:rPr>
          <w:rFonts w:ascii="Times New Roman" w:hAnsi="Times New Roman"/>
          <w:sz w:val="28"/>
          <w:szCs w:val="28"/>
        </w:rPr>
        <w:t>[3</w:t>
      </w:r>
      <w:r w:rsidR="003108BC" w:rsidRPr="007D3D05">
        <w:rPr>
          <w:rFonts w:ascii="Times New Roman" w:hAnsi="Times New Roman"/>
          <w:sz w:val="28"/>
          <w:szCs w:val="28"/>
        </w:rPr>
        <w:t>6</w:t>
      </w:r>
      <w:r w:rsidR="00091B92" w:rsidRPr="007D3D05">
        <w:rPr>
          <w:rFonts w:ascii="Times New Roman" w:hAnsi="Times New Roman"/>
          <w:sz w:val="28"/>
          <w:szCs w:val="28"/>
        </w:rPr>
        <w:t>].</w:t>
      </w:r>
      <w:r w:rsidRPr="007D3D05">
        <w:rPr>
          <w:rFonts w:ascii="Times New Roman" w:hAnsi="Times New Roman"/>
          <w:sz w:val="28"/>
          <w:szCs w:val="28"/>
        </w:rPr>
        <w:t xml:space="preserve"> </w:t>
      </w:r>
      <w:bookmarkEnd w:id="7"/>
      <w:r w:rsidRPr="007D3D05">
        <w:rPr>
          <w:rFonts w:ascii="Times New Roman" w:hAnsi="Times New Roman"/>
          <w:sz w:val="28"/>
          <w:szCs w:val="28"/>
        </w:rPr>
        <w:t xml:space="preserve">Нередко международные компании создают гибридные формы, сочетающие универсальные элементы с локальной спецификой, что позволяет повысить интернациональную узнаваемость при сохранении культурной релевантности. Например, компания Danone при продвижении бренда на китайский рынок использует адаптированные фонетические конструкции, близкие по звучанию к оригиналу, но избегающие негативных значений в китайской семантике. </w:t>
      </w:r>
    </w:p>
    <w:p w14:paraId="33B31FD3" w14:textId="22805634"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Лингвистическая ошибка в нейминге может быть вызвана не только семантическим несоответствием, но и орфографическими и фонетическими особенностями языка-реципиента. В исследовании </w:t>
      </w:r>
      <w:r w:rsidR="002D1A8B" w:rsidRPr="007D3D05">
        <w:rPr>
          <w:rFonts w:ascii="Times New Roman" w:hAnsi="Times New Roman"/>
          <w:sz w:val="28"/>
          <w:szCs w:val="28"/>
        </w:rPr>
        <w:t>М.</w:t>
      </w:r>
      <w:r w:rsidR="00D24F6D" w:rsidRPr="007D3D05">
        <w:rPr>
          <w:rFonts w:ascii="Times New Roman" w:hAnsi="Times New Roman"/>
          <w:sz w:val="28"/>
          <w:szCs w:val="28"/>
        </w:rPr>
        <w:t> </w:t>
      </w:r>
      <w:r w:rsidR="002D1A8B" w:rsidRPr="007D3D05">
        <w:rPr>
          <w:rFonts w:ascii="Times New Roman" w:hAnsi="Times New Roman"/>
          <w:sz w:val="28"/>
          <w:szCs w:val="28"/>
        </w:rPr>
        <w:t>Кирни</w:t>
      </w:r>
      <w:r w:rsidRPr="007D3D05">
        <w:rPr>
          <w:rFonts w:ascii="Times New Roman" w:hAnsi="Times New Roman"/>
          <w:sz w:val="28"/>
          <w:szCs w:val="28"/>
        </w:rPr>
        <w:t xml:space="preserve"> указывается, что труднопроизносимые имена или те, которые нарушают фонетические нормы целевого языка, хуже запоминаются и вызывают у потребителя когнитивный диссонанс, снижая эффективность коммуникации. Это подтверждается экспериментальными данными: бренды с фонологической адаптацией демонстрируют более высокий уровень узнаваемости и позитивной эмоциональной оценки </w:t>
      </w:r>
      <w:r w:rsidR="002D1A8B" w:rsidRPr="007D3D05">
        <w:rPr>
          <w:rFonts w:ascii="Times New Roman" w:hAnsi="Times New Roman"/>
          <w:sz w:val="28"/>
          <w:szCs w:val="28"/>
        </w:rPr>
        <w:t>[3</w:t>
      </w:r>
      <w:r w:rsidR="003108BC" w:rsidRPr="007D3D05">
        <w:rPr>
          <w:rFonts w:ascii="Times New Roman" w:hAnsi="Times New Roman"/>
          <w:sz w:val="28"/>
          <w:szCs w:val="28"/>
        </w:rPr>
        <w:t>7</w:t>
      </w:r>
      <w:r w:rsidR="002D1A8B" w:rsidRPr="007D3D05">
        <w:rPr>
          <w:rFonts w:ascii="Times New Roman" w:hAnsi="Times New Roman"/>
          <w:sz w:val="28"/>
          <w:szCs w:val="28"/>
        </w:rPr>
        <w:t>].</w:t>
      </w:r>
    </w:p>
    <w:p w14:paraId="79D8B618"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Для минимизации рисков в современной практике нейминга активно используется так называемый тест «культурной нейтральности», который включает оценку имени на предмет фонетических совпадений, негативных коннотаций, религиозной чувствительности и табуированных ассоциаций. Этот тест, как правило, проводится с привлечением специалистов в области социолингвистики и лингвокультурологии, а также с помощью фокус-групп и онлайн-панелей в разных регионах.</w:t>
      </w:r>
    </w:p>
    <w:p w14:paraId="09CEABC3"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лингвистическая адаптация имени бренда в межкультурном аспекте представляет собой неотъемлемый этап стратегии глобального позиционирования. Имя должно не только соответствовать структурным и семантическим нормам языка-реципиента, но и учитывать его культурные архетипы, этнопрагматические ограничения и коммуникативные ожидания. Нарушение этих принципов ведёт к подрыву имиджа бренда и снижению его конкурентоспособности на международной арене. С лингвистической точки зрения, подобные кейсы демонстрируют важность интеграции ономастических и культурно-языковых исследований в процесс разработки и верификации наименований, предназначенных для многоязычного потребления.</w:t>
      </w:r>
    </w:p>
    <w:p w14:paraId="58A000D3" w14:textId="77777777"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Современная лингвистическая практика нейминга демонстрирует устойчивую тенденцию к активному использованию языковой игры, направленной на усиление экспрессивности, запоминаемости и эмоционального отклика. Языковая игра в имени бренда служит не только инструментом креативного оформления, но и стратегией коммуникативного вовлечения, формируя у потребителя ассоциации с лёгкостью, доступностью и дружелюбной тональностью.</w:t>
      </w:r>
    </w:p>
    <w:p w14:paraId="12BB1B84" w14:textId="6EC4E3D2" w:rsidR="00A64DB6"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Одним из приёмов, широко применяемых в глобальной ономастике, является </w:t>
      </w:r>
      <w:r w:rsidRPr="007D3D05">
        <w:rPr>
          <w:rFonts w:ascii="Times New Roman" w:hAnsi="Times New Roman"/>
          <w:bCs/>
          <w:i/>
          <w:iCs/>
          <w:sz w:val="28"/>
          <w:szCs w:val="28"/>
        </w:rPr>
        <w:t>аллитерация</w:t>
      </w:r>
      <w:r w:rsidRPr="007D3D05">
        <w:rPr>
          <w:rFonts w:ascii="Times New Roman" w:hAnsi="Times New Roman"/>
          <w:sz w:val="28"/>
          <w:szCs w:val="28"/>
        </w:rPr>
        <w:t xml:space="preserve"> – повторение начальных звуков в составе имени. Такие наименования, как </w:t>
      </w:r>
      <w:r w:rsidRPr="007D3D05">
        <w:rPr>
          <w:rFonts w:ascii="Times New Roman" w:hAnsi="Times New Roman"/>
          <w:i/>
          <w:iCs/>
          <w:sz w:val="28"/>
          <w:szCs w:val="28"/>
        </w:rPr>
        <w:t>Coca-Cola</w:t>
      </w:r>
      <w:r w:rsidRPr="007D3D05">
        <w:rPr>
          <w:rFonts w:ascii="Times New Roman" w:hAnsi="Times New Roman"/>
          <w:sz w:val="28"/>
          <w:szCs w:val="28"/>
        </w:rPr>
        <w:t xml:space="preserve">, </w:t>
      </w:r>
      <w:r w:rsidRPr="007D3D05">
        <w:rPr>
          <w:rFonts w:ascii="Times New Roman" w:hAnsi="Times New Roman"/>
          <w:i/>
          <w:iCs/>
          <w:sz w:val="28"/>
          <w:szCs w:val="28"/>
        </w:rPr>
        <w:t>KitKat</w:t>
      </w:r>
      <w:r w:rsidRPr="007D3D05">
        <w:rPr>
          <w:rFonts w:ascii="Times New Roman" w:hAnsi="Times New Roman"/>
          <w:sz w:val="28"/>
          <w:szCs w:val="28"/>
        </w:rPr>
        <w:t xml:space="preserve">, </w:t>
      </w:r>
      <w:r w:rsidRPr="007D3D05">
        <w:rPr>
          <w:rFonts w:ascii="Times New Roman" w:hAnsi="Times New Roman"/>
          <w:i/>
          <w:iCs/>
          <w:sz w:val="28"/>
          <w:szCs w:val="28"/>
        </w:rPr>
        <w:t>PayPal</w:t>
      </w:r>
      <w:r w:rsidRPr="007D3D05">
        <w:rPr>
          <w:rFonts w:ascii="Times New Roman" w:hAnsi="Times New Roman"/>
          <w:sz w:val="28"/>
          <w:szCs w:val="28"/>
        </w:rPr>
        <w:t xml:space="preserve">, </w:t>
      </w:r>
      <w:r w:rsidRPr="007D3D05">
        <w:rPr>
          <w:rFonts w:ascii="Times New Roman" w:hAnsi="Times New Roman"/>
          <w:i/>
          <w:iCs/>
          <w:sz w:val="28"/>
          <w:szCs w:val="28"/>
        </w:rPr>
        <w:t>TikTok</w:t>
      </w:r>
      <w:r w:rsidRPr="007D3D05">
        <w:rPr>
          <w:rFonts w:ascii="Times New Roman" w:hAnsi="Times New Roman"/>
          <w:sz w:val="28"/>
          <w:szCs w:val="28"/>
        </w:rPr>
        <w:t xml:space="preserve">, эффективно используют фонетическую повторяемость, создавая ритмическую структуру, способствующую запоминанию. </w:t>
      </w:r>
      <w:r w:rsidR="00A64DB6" w:rsidRPr="007D3D05">
        <w:rPr>
          <w:rFonts w:ascii="Times New Roman" w:hAnsi="Times New Roman"/>
          <w:sz w:val="28"/>
          <w:szCs w:val="28"/>
        </w:rPr>
        <w:t>Исследованием Т.М. Лоури и Л.Д. Шрама [3</w:t>
      </w:r>
      <w:r w:rsidR="00D3198B" w:rsidRPr="007D3D05">
        <w:rPr>
          <w:rFonts w:ascii="Times New Roman" w:hAnsi="Times New Roman"/>
          <w:sz w:val="28"/>
          <w:szCs w:val="28"/>
        </w:rPr>
        <w:t>8</w:t>
      </w:r>
      <w:r w:rsidR="00A64DB6" w:rsidRPr="007D3D05">
        <w:rPr>
          <w:rFonts w:ascii="Times New Roman" w:hAnsi="Times New Roman"/>
          <w:sz w:val="28"/>
          <w:szCs w:val="28"/>
        </w:rPr>
        <w:t>] доказано, что бренды с аллитерацией или звуковым дублированием вызывают у потребителей более сильные эмоции и ассоциации, повышают привлекательность и заметно увеличивают уровень запоминания, даже если название бренда состоит из искусственных или несуществующих в языке слов. В частности, показано, что фонетически повторяющиеся элементы способствуют установлению лёгкой ритмики и благоприятно влияют как на узнаваемость, так и на положительную оценку марки у разных аудиторий.</w:t>
      </w:r>
      <w:r w:rsidR="00A64DB6" w:rsidRPr="007D3D05">
        <w:rPr>
          <w:rFonts w:ascii="Times New Roman" w:hAnsi="Times New Roman"/>
        </w:rPr>
        <w:t xml:space="preserve"> </w:t>
      </w:r>
      <w:r w:rsidR="00A64DB6" w:rsidRPr="007D3D05">
        <w:rPr>
          <w:rFonts w:ascii="Times New Roman" w:hAnsi="Times New Roman"/>
          <w:sz w:val="28"/>
          <w:szCs w:val="28"/>
        </w:rPr>
        <w:t>Исследование К. Моторики, И. Сигуира, Т. Кавабата [3</w:t>
      </w:r>
      <w:r w:rsidR="00D3198B" w:rsidRPr="007D3D05">
        <w:rPr>
          <w:rFonts w:ascii="Times New Roman" w:hAnsi="Times New Roman"/>
          <w:sz w:val="28"/>
          <w:szCs w:val="28"/>
        </w:rPr>
        <w:t>9</w:t>
      </w:r>
      <w:r w:rsidR="00A64DB6" w:rsidRPr="007D3D05">
        <w:rPr>
          <w:rFonts w:ascii="Times New Roman" w:hAnsi="Times New Roman"/>
          <w:sz w:val="28"/>
          <w:szCs w:val="28"/>
        </w:rPr>
        <w:t>] показало, что использование рифмы, звукоподражательных элементов и звуковой символики в бренд-нейминге существенно влияет на восприятие и эмоциональный отклик потребителей. В ходе экспериментов учёные доказали, что бренды, имена которых содержат ритмически организованные и повторяющиеся фонемы, а также звукоподражательные конструкции (например, TikTok), воспринимаются как более позитивные, вызывают устойчивые ассоциации и легче запоминаются. Авторы отдельно подчёркивают, что наличие рифмованных и звукоподражательных структур не только придаёт названию яркую индивидуальность, но и стимулирует эффект узнаваемости за счёт мимикрии повседневных звуков, что повышает эмоциональную вовлечённость аудитории</w:t>
      </w:r>
      <w:r w:rsidR="00E57ED5" w:rsidRPr="007D3D05">
        <w:rPr>
          <w:rFonts w:ascii="Times New Roman" w:hAnsi="Times New Roman"/>
          <w:sz w:val="28"/>
          <w:szCs w:val="28"/>
        </w:rPr>
        <w:t xml:space="preserve">. </w:t>
      </w:r>
    </w:p>
    <w:p w14:paraId="0D4C8635" w14:textId="5421F090" w:rsidR="00FF5688" w:rsidRPr="007D3D05" w:rsidRDefault="00E57ED5"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Исследование Д. Дэвиса и М. Фрэнка убедительно демонстрирует, что аллитерация в брендовых именах и рекламных текстах заметно увеличивает эффективность коммуникации, усиливает положительное восприятие и доверие к сообщению. Авторы провели серию лабораторных тестов, которые показали: потребители на интуитивном уровне предпочитают и лучше запоминают рекламные фразы и названия, построенные по принципу аллитерации. Более того, наличие фонетической повторяемости облегчает обработку информации, снижает когнитивную нагрузку и повышает готовность к совершению покупки, даже если другие аргументы не столь убедительны [</w:t>
      </w:r>
      <w:r w:rsidR="00D3198B" w:rsidRPr="007D3D05">
        <w:rPr>
          <w:rFonts w:ascii="Times New Roman" w:hAnsi="Times New Roman"/>
          <w:sz w:val="28"/>
          <w:szCs w:val="28"/>
        </w:rPr>
        <w:t>40</w:t>
      </w:r>
      <w:r w:rsidRPr="007D3D05">
        <w:rPr>
          <w:rFonts w:ascii="Times New Roman" w:hAnsi="Times New Roman"/>
          <w:sz w:val="28"/>
          <w:szCs w:val="28"/>
        </w:rPr>
        <w:t>]. Результаты этого исследования подтверждают универсальность и актуальность приёма для креативного нейминга и бренд-коммуникации.</w:t>
      </w:r>
      <w:r w:rsidR="009E3DB0" w:rsidRPr="007D3D05">
        <w:rPr>
          <w:rFonts w:ascii="Times New Roman" w:hAnsi="Times New Roman"/>
          <w:sz w:val="28"/>
          <w:szCs w:val="28"/>
        </w:rPr>
        <w:t xml:space="preserve">  </w:t>
      </w:r>
      <w:r w:rsidR="00FF5688" w:rsidRPr="007D3D05">
        <w:rPr>
          <w:rFonts w:ascii="Times New Roman" w:hAnsi="Times New Roman"/>
          <w:sz w:val="28"/>
          <w:szCs w:val="28"/>
        </w:rPr>
        <w:t xml:space="preserve">Помимо аллитерации, нейминг всё чаще прибегает к </w:t>
      </w:r>
      <w:r w:rsidR="00FF5688" w:rsidRPr="007D3D05">
        <w:rPr>
          <w:rFonts w:ascii="Times New Roman" w:hAnsi="Times New Roman"/>
          <w:bCs/>
          <w:i/>
          <w:iCs/>
          <w:sz w:val="28"/>
          <w:szCs w:val="28"/>
        </w:rPr>
        <w:t>рифмованию</w:t>
      </w:r>
      <w:r w:rsidR="00FF5688" w:rsidRPr="007D3D05">
        <w:rPr>
          <w:rFonts w:ascii="Times New Roman" w:hAnsi="Times New Roman"/>
          <w:sz w:val="28"/>
          <w:szCs w:val="28"/>
        </w:rPr>
        <w:t xml:space="preserve">, как в бренде </w:t>
      </w:r>
      <w:r w:rsidR="00FF5688" w:rsidRPr="007D3D05">
        <w:rPr>
          <w:rFonts w:ascii="Times New Roman" w:hAnsi="Times New Roman"/>
          <w:i/>
          <w:iCs/>
          <w:sz w:val="28"/>
          <w:szCs w:val="28"/>
        </w:rPr>
        <w:t>Chupa Chups</w:t>
      </w:r>
      <w:r w:rsidR="00FF5688" w:rsidRPr="007D3D05">
        <w:rPr>
          <w:rFonts w:ascii="Times New Roman" w:hAnsi="Times New Roman"/>
          <w:sz w:val="28"/>
          <w:szCs w:val="28"/>
        </w:rPr>
        <w:t xml:space="preserve">, или к </w:t>
      </w:r>
      <w:r w:rsidR="00FF5688" w:rsidRPr="007D3D05">
        <w:rPr>
          <w:rFonts w:ascii="Times New Roman" w:hAnsi="Times New Roman"/>
          <w:bCs/>
          <w:i/>
          <w:iCs/>
          <w:sz w:val="28"/>
          <w:szCs w:val="28"/>
        </w:rPr>
        <w:t>звуковой мимикрии</w:t>
      </w:r>
      <w:r w:rsidR="00FF5688" w:rsidRPr="007D3D05">
        <w:rPr>
          <w:rFonts w:ascii="Times New Roman" w:hAnsi="Times New Roman"/>
          <w:sz w:val="28"/>
          <w:szCs w:val="28"/>
        </w:rPr>
        <w:t xml:space="preserve"> – воспроизведению звучаний, имитирующих действия или состояния (например, </w:t>
      </w:r>
      <w:r w:rsidR="00FF5688" w:rsidRPr="007D3D05">
        <w:rPr>
          <w:rFonts w:ascii="Times New Roman" w:hAnsi="Times New Roman"/>
          <w:i/>
          <w:iCs/>
          <w:sz w:val="28"/>
          <w:szCs w:val="28"/>
        </w:rPr>
        <w:t>TikTok</w:t>
      </w:r>
      <w:r w:rsidR="00FF5688" w:rsidRPr="007D3D05">
        <w:rPr>
          <w:rFonts w:ascii="Times New Roman" w:hAnsi="Times New Roman"/>
          <w:sz w:val="28"/>
          <w:szCs w:val="28"/>
        </w:rPr>
        <w:t xml:space="preserve"> ассоциируется со звуком часов и быстротой смены визуального контента). </w:t>
      </w:r>
    </w:p>
    <w:p w14:paraId="4BC553C7" w14:textId="4863B2E5" w:rsidR="00FF5688"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Стилистическая маркированность</w:t>
      </w:r>
      <w:r w:rsidRPr="007D3D05">
        <w:rPr>
          <w:rFonts w:ascii="Times New Roman" w:hAnsi="Times New Roman"/>
          <w:sz w:val="28"/>
          <w:szCs w:val="28"/>
        </w:rPr>
        <w:t xml:space="preserve"> имени – ещё один выразительный инструмент нейминга, особенно актуальный в молодёжных сегментах рынка. Бренды, ориентированные на аудиторию поколений Y и Z, часто используют ироничные, разговорные или неформальные конструкции, формируя эффект «близости» и включённости в общую коммуникационную среду. Примеры таких имен – </w:t>
      </w:r>
      <w:r w:rsidRPr="007D3D05">
        <w:rPr>
          <w:rFonts w:ascii="Times New Roman" w:hAnsi="Times New Roman"/>
          <w:i/>
          <w:iCs/>
          <w:sz w:val="28"/>
          <w:szCs w:val="28"/>
        </w:rPr>
        <w:t>Slack</w:t>
      </w:r>
      <w:r w:rsidRPr="007D3D05">
        <w:rPr>
          <w:rFonts w:ascii="Times New Roman" w:hAnsi="Times New Roman"/>
          <w:sz w:val="28"/>
          <w:szCs w:val="28"/>
        </w:rPr>
        <w:t xml:space="preserve">, </w:t>
      </w:r>
      <w:r w:rsidRPr="007D3D05">
        <w:rPr>
          <w:rFonts w:ascii="Times New Roman" w:hAnsi="Times New Roman"/>
          <w:i/>
          <w:iCs/>
          <w:sz w:val="28"/>
          <w:szCs w:val="28"/>
        </w:rPr>
        <w:t>Snickers</w:t>
      </w:r>
      <w:r w:rsidRPr="007D3D05">
        <w:rPr>
          <w:rFonts w:ascii="Times New Roman" w:hAnsi="Times New Roman"/>
          <w:sz w:val="28"/>
          <w:szCs w:val="28"/>
        </w:rPr>
        <w:t xml:space="preserve">, </w:t>
      </w:r>
      <w:r w:rsidRPr="007D3D05">
        <w:rPr>
          <w:rFonts w:ascii="Times New Roman" w:hAnsi="Times New Roman"/>
          <w:i/>
          <w:iCs/>
          <w:sz w:val="28"/>
          <w:szCs w:val="28"/>
        </w:rPr>
        <w:t>ChillZone</w:t>
      </w:r>
      <w:r w:rsidRPr="007D3D05">
        <w:rPr>
          <w:rFonts w:ascii="Times New Roman" w:hAnsi="Times New Roman"/>
          <w:sz w:val="28"/>
          <w:szCs w:val="28"/>
        </w:rPr>
        <w:t xml:space="preserve">, </w:t>
      </w:r>
      <w:r w:rsidRPr="007D3D05">
        <w:rPr>
          <w:rFonts w:ascii="Times New Roman" w:hAnsi="Times New Roman"/>
          <w:i/>
          <w:iCs/>
          <w:sz w:val="28"/>
          <w:szCs w:val="28"/>
        </w:rPr>
        <w:t>BuzzFeed</w:t>
      </w:r>
      <w:r w:rsidRPr="007D3D05">
        <w:rPr>
          <w:rFonts w:ascii="Times New Roman" w:hAnsi="Times New Roman"/>
          <w:sz w:val="28"/>
          <w:szCs w:val="28"/>
        </w:rPr>
        <w:t xml:space="preserve"> – демонстрируют отказ от формальной нейтральности в пользу вербальной идентичности, приближённой к повседневному дискурсу. Лингвистически такие имена характеризуются снижением стилистического регистра, использованием сленговых элементов, намеренной орфографической нестандартностью (</w:t>
      </w:r>
      <w:r w:rsidRPr="007D3D05">
        <w:rPr>
          <w:rFonts w:ascii="Times New Roman" w:hAnsi="Times New Roman"/>
          <w:i/>
          <w:iCs/>
          <w:sz w:val="28"/>
          <w:szCs w:val="28"/>
        </w:rPr>
        <w:t>Flickr</w:t>
      </w:r>
      <w:r w:rsidRPr="007D3D05">
        <w:rPr>
          <w:rFonts w:ascii="Times New Roman" w:hAnsi="Times New Roman"/>
          <w:sz w:val="28"/>
          <w:szCs w:val="28"/>
        </w:rPr>
        <w:t xml:space="preserve">, </w:t>
      </w:r>
      <w:r w:rsidRPr="007D3D05">
        <w:rPr>
          <w:rFonts w:ascii="Times New Roman" w:hAnsi="Times New Roman"/>
          <w:i/>
          <w:iCs/>
          <w:sz w:val="28"/>
          <w:szCs w:val="28"/>
        </w:rPr>
        <w:t>Tumblr</w:t>
      </w:r>
      <w:r w:rsidRPr="007D3D05">
        <w:rPr>
          <w:rFonts w:ascii="Times New Roman" w:hAnsi="Times New Roman"/>
          <w:sz w:val="28"/>
          <w:szCs w:val="28"/>
        </w:rPr>
        <w:t>), а также игрой с морфемной структурой (</w:t>
      </w:r>
      <w:r w:rsidRPr="007D3D05">
        <w:rPr>
          <w:rFonts w:ascii="Times New Roman" w:hAnsi="Times New Roman"/>
          <w:i/>
          <w:iCs/>
          <w:sz w:val="28"/>
          <w:szCs w:val="28"/>
        </w:rPr>
        <w:t>Bebo</w:t>
      </w:r>
      <w:r w:rsidRPr="007D3D05">
        <w:rPr>
          <w:rFonts w:ascii="Times New Roman" w:hAnsi="Times New Roman"/>
          <w:sz w:val="28"/>
          <w:szCs w:val="28"/>
        </w:rPr>
        <w:t xml:space="preserve">, </w:t>
      </w:r>
      <w:r w:rsidRPr="007D3D05">
        <w:rPr>
          <w:rFonts w:ascii="Times New Roman" w:hAnsi="Times New Roman"/>
          <w:i/>
          <w:iCs/>
          <w:sz w:val="28"/>
          <w:szCs w:val="28"/>
        </w:rPr>
        <w:t>Reddit</w:t>
      </w:r>
      <w:r w:rsidRPr="007D3D05">
        <w:rPr>
          <w:rFonts w:ascii="Times New Roman" w:hAnsi="Times New Roman"/>
          <w:sz w:val="28"/>
          <w:szCs w:val="28"/>
        </w:rPr>
        <w:t xml:space="preserve">). Это позволяет бренду выстраивать эмоционально окрашенное пространство идентификации, в котором язык функционирует не как нейтральное средство номинации, а как маркер инклюзивности и цифровой повседневности. </w:t>
      </w:r>
      <w:r w:rsidR="009E3DB0" w:rsidRPr="007D3D05">
        <w:rPr>
          <w:rFonts w:ascii="Times New Roman" w:hAnsi="Times New Roman"/>
          <w:sz w:val="28"/>
          <w:szCs w:val="28"/>
        </w:rPr>
        <w:t>Наиболее эффективные имена брендов демонстрируют сочетание фонетической выразительности, морфологической лаконичности и высокой степени стилистической маркированности. Именно эти характеристики способствуют формированию легко узнаваемого и эмоционально привлекательного образа в сознании потребителей, а также обеспечивают успешное функционирование имени на различных уровнях коммуникации [</w:t>
      </w:r>
      <w:r w:rsidR="00D3198B" w:rsidRPr="007D3D05">
        <w:rPr>
          <w:rFonts w:ascii="Times New Roman" w:hAnsi="Times New Roman"/>
          <w:sz w:val="28"/>
          <w:szCs w:val="28"/>
        </w:rPr>
        <w:t>41</w:t>
      </w:r>
      <w:r w:rsidR="009E3DB0" w:rsidRPr="007D3D05">
        <w:rPr>
          <w:rFonts w:ascii="Times New Roman" w:hAnsi="Times New Roman"/>
          <w:sz w:val="28"/>
          <w:szCs w:val="28"/>
        </w:rPr>
        <w:t>].</w:t>
      </w:r>
    </w:p>
    <w:p w14:paraId="42A927FB" w14:textId="56D571CD" w:rsidR="003872B6" w:rsidRPr="007D3D05" w:rsidRDefault="00FF5688" w:rsidP="00C722B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Одним из наиболее продуктивных трендов в современной практике нейминга является </w:t>
      </w:r>
      <w:r w:rsidRPr="007D3D05">
        <w:rPr>
          <w:rFonts w:ascii="Times New Roman" w:hAnsi="Times New Roman"/>
          <w:bCs/>
          <w:i/>
          <w:iCs/>
          <w:sz w:val="28"/>
          <w:szCs w:val="28"/>
        </w:rPr>
        <w:t>использование гибридных моделей</w:t>
      </w:r>
      <w:r w:rsidRPr="007D3D05">
        <w:rPr>
          <w:rFonts w:ascii="Times New Roman" w:hAnsi="Times New Roman"/>
          <w:sz w:val="28"/>
          <w:szCs w:val="28"/>
        </w:rPr>
        <w:t>, включающих морфемные контаминации, неологические слияния, аббревиации и семиотически нагруженные конструкции. Подобные методы именования ориентированы не только на оригинальность, но и на прагматическую насыщенность, культурную адаптивность и семантическую гибкость.</w:t>
      </w:r>
      <w:r w:rsidR="00FC227F" w:rsidRPr="007D3D05">
        <w:rPr>
          <w:rFonts w:ascii="Times New Roman" w:hAnsi="Times New Roman"/>
          <w:sz w:val="28"/>
          <w:szCs w:val="28"/>
        </w:rPr>
        <w:t xml:space="preserve"> Современные исследования подтверждают, что гибридные модели номинации занимают центральное место в глобальной практике нейминга, отвечая на возрастающие требования к оригинальности, культурной интеграции и прагматической эффективности коммерческих наименований. Анализ наименований англоязычных брендов убедительно свидетельствует о тенденции к активному использованию морфемных слияний (блендов), сложносоставных структур и неологизмов, в том числе аббревиаций и композитов, обладающих не только высоким уровнем узнаваемости, но и способностью к многослойному смысловому наполнению. Так, в исследовании </w:t>
      </w:r>
      <w:r w:rsidR="003872B6" w:rsidRPr="007D3D05">
        <w:rPr>
          <w:rFonts w:ascii="Times New Roman" w:hAnsi="Times New Roman"/>
          <w:sz w:val="28"/>
          <w:szCs w:val="28"/>
        </w:rPr>
        <w:t xml:space="preserve">Й.Д. Еремич и Й. Йосиевич </w:t>
      </w:r>
      <w:r w:rsidR="00FC227F" w:rsidRPr="007D3D05">
        <w:rPr>
          <w:rFonts w:ascii="Times New Roman" w:hAnsi="Times New Roman"/>
          <w:sz w:val="28"/>
          <w:szCs w:val="28"/>
        </w:rPr>
        <w:t>эмпирический разбор свыше 600 брендовых имен показывает, что гибридные формы являются способом создания уникального идентификатора, преодолевающего национальные и языковые барьеры, эффективно работающего в мультикультурной коммуникации</w:t>
      </w:r>
      <w:r w:rsidR="003872B6" w:rsidRPr="007D3D05">
        <w:rPr>
          <w:rFonts w:ascii="Times New Roman" w:hAnsi="Times New Roman"/>
          <w:sz w:val="28"/>
          <w:szCs w:val="28"/>
        </w:rPr>
        <w:t xml:space="preserve"> </w:t>
      </w:r>
      <w:bookmarkStart w:id="8" w:name="_Hlk214136979"/>
      <w:r w:rsidR="003872B6" w:rsidRPr="007D3D05">
        <w:rPr>
          <w:rFonts w:ascii="Times New Roman" w:hAnsi="Times New Roman"/>
          <w:sz w:val="28"/>
          <w:szCs w:val="28"/>
        </w:rPr>
        <w:t>[4</w:t>
      </w:r>
      <w:r w:rsidR="00D3198B" w:rsidRPr="007D3D05">
        <w:rPr>
          <w:rFonts w:ascii="Times New Roman" w:hAnsi="Times New Roman"/>
          <w:sz w:val="28"/>
          <w:szCs w:val="28"/>
        </w:rPr>
        <w:t>2</w:t>
      </w:r>
      <w:r w:rsidR="003872B6" w:rsidRPr="007D3D05">
        <w:rPr>
          <w:rFonts w:ascii="Times New Roman" w:hAnsi="Times New Roman"/>
          <w:sz w:val="28"/>
          <w:szCs w:val="28"/>
        </w:rPr>
        <w:t xml:space="preserve">]. </w:t>
      </w:r>
      <w:bookmarkEnd w:id="8"/>
      <w:r w:rsidR="003872B6" w:rsidRPr="007D3D05">
        <w:rPr>
          <w:rFonts w:ascii="Times New Roman" w:hAnsi="Times New Roman"/>
          <w:sz w:val="28"/>
          <w:szCs w:val="28"/>
        </w:rPr>
        <w:t xml:space="preserve">Морфологическая инновационность, по мнению исследователей, служит не столько элементом эстетической игры, сколько механизмом прагматической оптимизации: подобные образования отражают социокультурные сдвиги, динамику потребительских ожиданий и модификацию семантических коннотаций. Особое значение приобретает гибкость таких наименований </w:t>
      </w:r>
      <w:r w:rsidR="00B863C8" w:rsidRPr="007D3D05">
        <w:rPr>
          <w:rFonts w:ascii="Times New Roman" w:hAnsi="Times New Roman"/>
          <w:sz w:val="28"/>
          <w:szCs w:val="28"/>
        </w:rPr>
        <w:t>‒</w:t>
      </w:r>
      <w:r w:rsidR="003872B6" w:rsidRPr="007D3D05">
        <w:rPr>
          <w:rFonts w:ascii="Times New Roman" w:hAnsi="Times New Roman"/>
          <w:sz w:val="28"/>
          <w:szCs w:val="28"/>
        </w:rPr>
        <w:t xml:space="preserve"> они способны одновременно передавать функциональные характеристики продукта, апеллировать к опыту целевой аудитории и закрепляться в ментальной карте потребителя [4</w:t>
      </w:r>
      <w:r w:rsidR="00D3198B" w:rsidRPr="007D3D05">
        <w:rPr>
          <w:rFonts w:ascii="Times New Roman" w:hAnsi="Times New Roman"/>
          <w:sz w:val="28"/>
          <w:szCs w:val="28"/>
        </w:rPr>
        <w:t>3</w:t>
      </w:r>
      <w:r w:rsidR="003872B6" w:rsidRPr="007D3D05">
        <w:rPr>
          <w:rFonts w:ascii="Times New Roman" w:hAnsi="Times New Roman"/>
          <w:sz w:val="28"/>
          <w:szCs w:val="28"/>
        </w:rPr>
        <w:t>]. Также современные неологические стратегии в коммерческом нейминге представляют собой результат слияния формальных и семантических процессов, что позволяет создавать устойчивые прецеденты языкового и символического заимствования. В результате гибридные именования становятся не только маркерами инновационной экономики, но и отражением тренда на синтетичность и прагматичную насыщенность коммерческого дискурса [4</w:t>
      </w:r>
      <w:r w:rsidR="00D3198B" w:rsidRPr="007D3D05">
        <w:rPr>
          <w:rFonts w:ascii="Times New Roman" w:hAnsi="Times New Roman"/>
          <w:sz w:val="28"/>
          <w:szCs w:val="28"/>
        </w:rPr>
        <w:t>4</w:t>
      </w:r>
      <w:r w:rsidR="003872B6" w:rsidRPr="007D3D05">
        <w:rPr>
          <w:rFonts w:ascii="Times New Roman" w:hAnsi="Times New Roman"/>
          <w:sz w:val="28"/>
          <w:szCs w:val="28"/>
        </w:rPr>
        <w:t>].</w:t>
      </w:r>
    </w:p>
    <w:p w14:paraId="437AC68E" w14:textId="5E2462C3" w:rsidR="00436B73" w:rsidRPr="007D3D05" w:rsidRDefault="00FF5688" w:rsidP="001C1CF4">
      <w:pPr>
        <w:spacing w:after="0" w:line="240" w:lineRule="auto"/>
        <w:ind w:firstLine="709"/>
        <w:jc w:val="both"/>
        <w:rPr>
          <w:rFonts w:ascii="Times New Roman" w:hAnsi="Times New Roman"/>
        </w:rPr>
      </w:pPr>
      <w:r w:rsidRPr="007D3D05">
        <w:rPr>
          <w:rFonts w:ascii="Times New Roman" w:hAnsi="Times New Roman"/>
          <w:sz w:val="28"/>
          <w:szCs w:val="28"/>
        </w:rPr>
        <w:t xml:space="preserve">Другой распространённой практикой является </w:t>
      </w:r>
      <w:r w:rsidRPr="007D3D05">
        <w:rPr>
          <w:rFonts w:ascii="Times New Roman" w:hAnsi="Times New Roman"/>
          <w:bCs/>
          <w:i/>
          <w:iCs/>
          <w:sz w:val="28"/>
          <w:szCs w:val="28"/>
        </w:rPr>
        <w:t>морфемная контаминация</w:t>
      </w:r>
      <w:r w:rsidRPr="007D3D05">
        <w:rPr>
          <w:rFonts w:ascii="Times New Roman" w:hAnsi="Times New Roman"/>
          <w:i/>
          <w:iCs/>
          <w:sz w:val="28"/>
          <w:szCs w:val="28"/>
        </w:rPr>
        <w:t>,</w:t>
      </w:r>
      <w:r w:rsidRPr="007D3D05">
        <w:rPr>
          <w:rFonts w:ascii="Times New Roman" w:hAnsi="Times New Roman"/>
          <w:sz w:val="28"/>
          <w:szCs w:val="28"/>
        </w:rPr>
        <w:t xml:space="preserve"> в которой элементы разных языков или семантических полей объединяются в единую номинацию. Примеры таких гибридов – </w:t>
      </w:r>
      <w:r w:rsidRPr="007D3D05">
        <w:rPr>
          <w:rFonts w:ascii="Times New Roman" w:hAnsi="Times New Roman"/>
          <w:i/>
          <w:iCs/>
          <w:sz w:val="28"/>
          <w:szCs w:val="28"/>
        </w:rPr>
        <w:t>Glovo</w:t>
      </w:r>
      <w:r w:rsidRPr="007D3D05">
        <w:rPr>
          <w:rFonts w:ascii="Times New Roman" w:hAnsi="Times New Roman"/>
          <w:sz w:val="28"/>
          <w:szCs w:val="28"/>
        </w:rPr>
        <w:t xml:space="preserve"> (глобализация + движение), </w:t>
      </w:r>
      <w:r w:rsidRPr="007D3D05">
        <w:rPr>
          <w:rFonts w:ascii="Times New Roman" w:hAnsi="Times New Roman"/>
          <w:i/>
          <w:iCs/>
          <w:sz w:val="28"/>
          <w:szCs w:val="28"/>
        </w:rPr>
        <w:t>Spotify</w:t>
      </w:r>
      <w:r w:rsidRPr="007D3D05">
        <w:rPr>
          <w:rFonts w:ascii="Times New Roman" w:hAnsi="Times New Roman"/>
          <w:sz w:val="28"/>
          <w:szCs w:val="28"/>
        </w:rPr>
        <w:t xml:space="preserve"> (spot + identify), </w:t>
      </w:r>
      <w:r w:rsidRPr="007D3D05">
        <w:rPr>
          <w:rFonts w:ascii="Times New Roman" w:hAnsi="Times New Roman"/>
          <w:i/>
          <w:iCs/>
          <w:sz w:val="28"/>
          <w:szCs w:val="28"/>
        </w:rPr>
        <w:t>Brex</w:t>
      </w:r>
      <w:r w:rsidRPr="007D3D05">
        <w:rPr>
          <w:rFonts w:ascii="Times New Roman" w:hAnsi="Times New Roman"/>
          <w:sz w:val="28"/>
          <w:szCs w:val="28"/>
        </w:rPr>
        <w:t xml:space="preserve"> (break + exchange). Эти наименования демонстрируют активное смешение культурных кодов и являются индикаторами глобализованной языковой среды. </w:t>
      </w:r>
      <w:r w:rsidR="000D4882" w:rsidRPr="007D3D05">
        <w:rPr>
          <w:rFonts w:ascii="Times New Roman" w:hAnsi="Times New Roman"/>
          <w:sz w:val="28"/>
          <w:szCs w:val="28"/>
        </w:rPr>
        <w:t>Морфемная контаминация выступает одним из самых продуктивных способов инновационного словообразования, используемого в практике глобального нейминга. Этот механизм позволяет создавать новые имена брендов за счёт слияния морфем, лексем или даже элементов из разных языков и культурных традиций, что обеспечивает оригинальность, экспрессивность и концептуальную многослойность номинации. Анализ современных брендовых практик свидетельствует, что контаминация не только расширяет формальные ресурсы языка, но и способствует появлению наименований с высокой степенью семантической и прагматической выразительности. В рамках лингвистического подхода контаминированные образования рассматриваются как эффективный инструмент компрессии смысла, отражающий как общественно-коммуникативные установки, так и глобализационные тенденции современной языковой среды</w:t>
      </w:r>
      <w:r w:rsidR="0061799B" w:rsidRPr="007D3D05">
        <w:rPr>
          <w:rFonts w:ascii="Times New Roman" w:hAnsi="Times New Roman"/>
          <w:sz w:val="28"/>
          <w:szCs w:val="28"/>
        </w:rPr>
        <w:t xml:space="preserve"> </w:t>
      </w:r>
      <w:r w:rsidR="000D4882" w:rsidRPr="007D3D05">
        <w:rPr>
          <w:rFonts w:ascii="Times New Roman" w:hAnsi="Times New Roman"/>
          <w:sz w:val="28"/>
          <w:szCs w:val="28"/>
        </w:rPr>
        <w:t>[4</w:t>
      </w:r>
      <w:r w:rsidR="00D3198B" w:rsidRPr="007D3D05">
        <w:rPr>
          <w:rFonts w:ascii="Times New Roman" w:hAnsi="Times New Roman"/>
          <w:sz w:val="28"/>
          <w:szCs w:val="28"/>
        </w:rPr>
        <w:t>5</w:t>
      </w:r>
      <w:r w:rsidR="000D4882" w:rsidRPr="007D3D05">
        <w:rPr>
          <w:rFonts w:ascii="Times New Roman" w:hAnsi="Times New Roman"/>
          <w:sz w:val="28"/>
          <w:szCs w:val="28"/>
        </w:rPr>
        <w:t>].</w:t>
      </w:r>
      <w:r w:rsidR="000D4882" w:rsidRPr="007D3D05">
        <w:rPr>
          <w:rFonts w:ascii="Times New Roman" w:hAnsi="Times New Roman"/>
        </w:rPr>
        <w:t xml:space="preserve"> </w:t>
      </w:r>
      <w:r w:rsidR="000D4882" w:rsidRPr="007D3D05">
        <w:rPr>
          <w:rFonts w:ascii="Times New Roman" w:hAnsi="Times New Roman"/>
          <w:sz w:val="28"/>
          <w:szCs w:val="28"/>
        </w:rPr>
        <w:t xml:space="preserve">Такие примеры, как </w:t>
      </w:r>
      <w:r w:rsidR="000D4882" w:rsidRPr="007D3D05">
        <w:rPr>
          <w:rFonts w:ascii="Times New Roman" w:hAnsi="Times New Roman"/>
          <w:i/>
          <w:iCs/>
          <w:sz w:val="28"/>
          <w:szCs w:val="28"/>
        </w:rPr>
        <w:t>Glovo, Spotify, Brex</w:t>
      </w:r>
      <w:r w:rsidR="000D4882" w:rsidRPr="007D3D05">
        <w:rPr>
          <w:rFonts w:ascii="Times New Roman" w:hAnsi="Times New Roman"/>
          <w:sz w:val="28"/>
          <w:szCs w:val="28"/>
        </w:rPr>
        <w:t xml:space="preserve"> и др. демонстрируют распространённость этой стратегии и подтверждают возрастание роли смешанных моделей номинации.</w:t>
      </w:r>
      <w:r w:rsidR="00431110" w:rsidRPr="007D3D05">
        <w:rPr>
          <w:rFonts w:ascii="Times New Roman" w:hAnsi="Times New Roman"/>
        </w:rPr>
        <w:t xml:space="preserve"> </w:t>
      </w:r>
      <w:r w:rsidR="00431110" w:rsidRPr="007D3D05">
        <w:rPr>
          <w:rFonts w:ascii="Times New Roman" w:hAnsi="Times New Roman"/>
          <w:sz w:val="28"/>
          <w:szCs w:val="28"/>
        </w:rPr>
        <w:t>Работы казахстанских авторов демонстрируют, что гибридизация (в том числе за счёт заимствований и смешения национальных и интернациональных элементов) характерна для терминологических инноваций в казахском языке. Выделяется тенденция к образованию терминов-гибридов и сложных неологизмов, что обеспечивает не только оригинальность, но и универсальность, адаптивность к многоязычной среде, а также возможность точной репрезентации новых реалий казахстанского общества</w:t>
      </w:r>
      <w:r w:rsidR="00431110" w:rsidRPr="007D3D05">
        <w:rPr>
          <w:rFonts w:ascii="Times New Roman" w:hAnsi="Times New Roman"/>
        </w:rPr>
        <w:t xml:space="preserve"> </w:t>
      </w:r>
      <w:r w:rsidR="00431110" w:rsidRPr="007D3D05">
        <w:rPr>
          <w:rFonts w:ascii="Times New Roman" w:hAnsi="Times New Roman"/>
          <w:sz w:val="28"/>
          <w:szCs w:val="28"/>
        </w:rPr>
        <w:t>[4</w:t>
      </w:r>
      <w:r w:rsidR="00D3198B" w:rsidRPr="007D3D05">
        <w:rPr>
          <w:rFonts w:ascii="Times New Roman" w:hAnsi="Times New Roman"/>
          <w:sz w:val="28"/>
          <w:szCs w:val="28"/>
        </w:rPr>
        <w:t>6</w:t>
      </w:r>
      <w:r w:rsidR="00431110" w:rsidRPr="007D3D05">
        <w:rPr>
          <w:rFonts w:ascii="Times New Roman" w:hAnsi="Times New Roman"/>
          <w:sz w:val="28"/>
          <w:szCs w:val="28"/>
        </w:rPr>
        <w:t>]</w:t>
      </w:r>
      <w:r w:rsidR="00240794" w:rsidRPr="007D3D05">
        <w:rPr>
          <w:rFonts w:ascii="Times New Roman" w:hAnsi="Times New Roman"/>
          <w:sz w:val="28"/>
          <w:szCs w:val="28"/>
        </w:rPr>
        <w:t xml:space="preserve">. </w:t>
      </w:r>
    </w:p>
    <w:p w14:paraId="7A64BD66" w14:textId="71A75400" w:rsidR="00FF5688" w:rsidRPr="007D3D05" w:rsidRDefault="00240794"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современной науке о брендинге особое внимание уделяется межкультурным аспектам формирования наименований брендов, что обусловлено возрастающей ролью глобальных коммуникаций и миграции культурных кодов между рынками. Анализ мировой практики, представленный в ряде исследований по брендингу культурных продуктов, показывает, что успешность имени бренда прямо зависит от его способности резонировать с ценностными установками различных национальных аудиторий и адекватно адаптироваться к социокультурному контексту целевого региона </w:t>
      </w:r>
      <w:bookmarkStart w:id="9" w:name="_Hlk214146627"/>
      <w:r w:rsidRPr="007D3D05">
        <w:rPr>
          <w:rFonts w:ascii="Times New Roman" w:hAnsi="Times New Roman"/>
          <w:sz w:val="28"/>
          <w:szCs w:val="28"/>
        </w:rPr>
        <w:t>[4</w:t>
      </w:r>
      <w:r w:rsidR="00D3198B" w:rsidRPr="007D3D05">
        <w:rPr>
          <w:rFonts w:ascii="Times New Roman" w:hAnsi="Times New Roman"/>
          <w:sz w:val="28"/>
          <w:szCs w:val="28"/>
        </w:rPr>
        <w:t>7</w:t>
      </w:r>
      <w:r w:rsidRPr="007D3D05">
        <w:rPr>
          <w:rFonts w:ascii="Times New Roman" w:hAnsi="Times New Roman"/>
          <w:sz w:val="28"/>
          <w:szCs w:val="28"/>
        </w:rPr>
        <w:t xml:space="preserve">]. </w:t>
      </w:r>
      <w:bookmarkEnd w:id="9"/>
      <w:r w:rsidR="00321CCD" w:rsidRPr="007D3D05">
        <w:rPr>
          <w:rFonts w:ascii="Times New Roman" w:hAnsi="Times New Roman"/>
          <w:sz w:val="28"/>
          <w:szCs w:val="28"/>
        </w:rPr>
        <w:t>В частности, на примере продвижения голливудских фильмов на китайском рынке выявлено, что тщательно выверенные и адаптированные наименования позволяют не только повысить узнаваемость и привлекательность зарубежных продуктов, но и способствуют формированию доверия, что критически важно для потребителя в условиях конкуренции глобальных брендов. Современный брендинг всё чаще использует фонетические и семантические параметры имен, которые положительно воспринимаются в разных языковых культурах, а также минимизируют потенциальные риски фонетических ассоциаций с нежелательными значениями [4</w:t>
      </w:r>
      <w:r w:rsidR="00D3198B" w:rsidRPr="007D3D05">
        <w:rPr>
          <w:rFonts w:ascii="Times New Roman" w:hAnsi="Times New Roman"/>
          <w:sz w:val="28"/>
          <w:szCs w:val="28"/>
        </w:rPr>
        <w:t>8</w:t>
      </w:r>
      <w:r w:rsidR="00321CCD" w:rsidRPr="007D3D05">
        <w:rPr>
          <w:rFonts w:ascii="Times New Roman" w:hAnsi="Times New Roman"/>
          <w:sz w:val="28"/>
          <w:szCs w:val="28"/>
        </w:rPr>
        <w:t xml:space="preserve">]. </w:t>
      </w:r>
      <w:r w:rsidR="00B074DD" w:rsidRPr="007D3D05">
        <w:rPr>
          <w:rFonts w:ascii="Times New Roman" w:hAnsi="Times New Roman"/>
          <w:sz w:val="28"/>
          <w:szCs w:val="28"/>
        </w:rPr>
        <w:t>Ж.-К. </w:t>
      </w:r>
      <w:r w:rsidR="00321CCD" w:rsidRPr="007D3D05">
        <w:rPr>
          <w:rFonts w:ascii="Times New Roman" w:hAnsi="Times New Roman"/>
          <w:sz w:val="28"/>
          <w:szCs w:val="28"/>
        </w:rPr>
        <w:t xml:space="preserve">Узунье и </w:t>
      </w:r>
      <w:r w:rsidR="00B074DD" w:rsidRPr="007D3D05">
        <w:rPr>
          <w:rFonts w:ascii="Times New Roman" w:hAnsi="Times New Roman"/>
          <w:sz w:val="28"/>
          <w:szCs w:val="28"/>
        </w:rPr>
        <w:t>Ж. </w:t>
      </w:r>
      <w:r w:rsidR="00321CCD" w:rsidRPr="007D3D05">
        <w:rPr>
          <w:rFonts w:ascii="Times New Roman" w:hAnsi="Times New Roman"/>
          <w:sz w:val="28"/>
          <w:szCs w:val="28"/>
        </w:rPr>
        <w:t>Шейнер</w:t>
      </w:r>
      <w:r w:rsidR="00B074DD" w:rsidRPr="007D3D05">
        <w:rPr>
          <w:rFonts w:ascii="Times New Roman" w:hAnsi="Times New Roman"/>
          <w:sz w:val="28"/>
          <w:szCs w:val="28"/>
        </w:rPr>
        <w:t xml:space="preserve"> </w:t>
      </w:r>
      <w:r w:rsidR="00321CCD" w:rsidRPr="007D3D05">
        <w:rPr>
          <w:rFonts w:ascii="Times New Roman" w:hAnsi="Times New Roman"/>
          <w:sz w:val="28"/>
          <w:szCs w:val="28"/>
        </w:rPr>
        <w:t>доказывают, что применение комплексных лингвокультурных подходов к созданию имен существенно увеличивает эффективность бренда, формируя положительный эмоциональный отклик у потребителя независимо от культурно-языковой принадлежности</w:t>
      </w:r>
      <w:r w:rsidR="00B074DD" w:rsidRPr="007D3D05">
        <w:rPr>
          <w:rFonts w:ascii="Times New Roman" w:hAnsi="Times New Roman"/>
          <w:sz w:val="28"/>
          <w:szCs w:val="28"/>
        </w:rPr>
        <w:t xml:space="preserve"> [</w:t>
      </w:r>
      <w:r w:rsidR="00EB23F2" w:rsidRPr="007D3D05">
        <w:rPr>
          <w:rFonts w:ascii="Times New Roman" w:hAnsi="Times New Roman"/>
          <w:sz w:val="28"/>
          <w:szCs w:val="28"/>
        </w:rPr>
        <w:t>2</w:t>
      </w:r>
      <w:r w:rsidR="00D3198B" w:rsidRPr="007D3D05">
        <w:rPr>
          <w:rFonts w:ascii="Times New Roman" w:hAnsi="Times New Roman"/>
          <w:sz w:val="28"/>
          <w:szCs w:val="28"/>
        </w:rPr>
        <w:t>6</w:t>
      </w:r>
      <w:r w:rsidR="003D2C7C" w:rsidRPr="007D3D05">
        <w:rPr>
          <w:rFonts w:ascii="Times New Roman" w:hAnsi="Times New Roman"/>
          <w:sz w:val="28"/>
          <w:szCs w:val="28"/>
        </w:rPr>
        <w:t>, р. 211-227</w:t>
      </w:r>
      <w:r w:rsidR="00B074DD" w:rsidRPr="007D3D05">
        <w:rPr>
          <w:rFonts w:ascii="Times New Roman" w:hAnsi="Times New Roman"/>
          <w:sz w:val="28"/>
          <w:szCs w:val="28"/>
        </w:rPr>
        <w:t>]</w:t>
      </w:r>
      <w:r w:rsidR="00321CCD" w:rsidRPr="007D3D05">
        <w:rPr>
          <w:rFonts w:ascii="Times New Roman" w:hAnsi="Times New Roman"/>
          <w:sz w:val="28"/>
          <w:szCs w:val="28"/>
        </w:rPr>
        <w:t>.</w:t>
      </w:r>
    </w:p>
    <w:p w14:paraId="05C2F2B6" w14:textId="7AE6605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Особый интерес с точки зрения лингвистики представляет собой </w:t>
      </w:r>
      <w:r w:rsidRPr="007D3D05">
        <w:rPr>
          <w:rFonts w:ascii="Times New Roman" w:hAnsi="Times New Roman"/>
          <w:bCs/>
          <w:i/>
          <w:iCs/>
          <w:sz w:val="28"/>
          <w:szCs w:val="28"/>
        </w:rPr>
        <w:t>использование аббревиаций и акронимов</w:t>
      </w:r>
      <w:r w:rsidRPr="007D3D05">
        <w:rPr>
          <w:rFonts w:ascii="Times New Roman" w:hAnsi="Times New Roman"/>
          <w:sz w:val="28"/>
          <w:szCs w:val="28"/>
        </w:rPr>
        <w:t xml:space="preserve">, особенно в сегментах высоких технологий и стартапов. </w:t>
      </w:r>
      <w:r w:rsidR="00DA383E" w:rsidRPr="007D3D05">
        <w:rPr>
          <w:rFonts w:ascii="Times New Roman" w:hAnsi="Times New Roman"/>
          <w:sz w:val="28"/>
          <w:szCs w:val="28"/>
        </w:rPr>
        <w:t xml:space="preserve">Проведённые исследования показывают, что аббревиатуры (например, </w:t>
      </w:r>
      <w:r w:rsidR="00DA383E" w:rsidRPr="007D3D05">
        <w:rPr>
          <w:rFonts w:ascii="Times New Roman" w:hAnsi="Times New Roman"/>
          <w:i/>
          <w:iCs/>
          <w:sz w:val="28"/>
          <w:szCs w:val="28"/>
        </w:rPr>
        <w:t>IBM, HP, BMW, ASOS</w:t>
      </w:r>
      <w:r w:rsidR="00DA383E" w:rsidRPr="007D3D05">
        <w:rPr>
          <w:rFonts w:ascii="Times New Roman" w:hAnsi="Times New Roman"/>
          <w:sz w:val="28"/>
          <w:szCs w:val="28"/>
        </w:rPr>
        <w:t>) приобретают не только высокую степень узнаваемости, но и становятся емкими символами корпоративной идентичности, выполняя функцию самостоятельных семиотических знаков, легко интегрируемых в различные культурные и языковые контексты [4</w:t>
      </w:r>
      <w:r w:rsidR="00D3198B" w:rsidRPr="007D3D05">
        <w:rPr>
          <w:rFonts w:ascii="Times New Roman" w:hAnsi="Times New Roman"/>
          <w:sz w:val="28"/>
          <w:szCs w:val="28"/>
        </w:rPr>
        <w:t>9</w:t>
      </w:r>
      <w:r w:rsidR="00DA383E" w:rsidRPr="007D3D05">
        <w:rPr>
          <w:rFonts w:ascii="Times New Roman" w:hAnsi="Times New Roman"/>
          <w:sz w:val="28"/>
          <w:szCs w:val="28"/>
        </w:rPr>
        <w:t>].</w:t>
      </w:r>
      <w:r w:rsidR="00A0271C" w:rsidRPr="007D3D05">
        <w:rPr>
          <w:rFonts w:ascii="Times New Roman" w:hAnsi="Times New Roman"/>
        </w:rPr>
        <w:t xml:space="preserve"> </w:t>
      </w:r>
      <w:r w:rsidR="00A0271C" w:rsidRPr="007D3D05">
        <w:rPr>
          <w:rFonts w:ascii="Times New Roman" w:hAnsi="Times New Roman"/>
          <w:sz w:val="28"/>
          <w:szCs w:val="28"/>
        </w:rPr>
        <w:t xml:space="preserve">В лингвистическом аспекте такие наименования подвержены деривации, что позволяет им становиться исходной базой для образования новых лексических единиц. В частности, аббревиатуры могут трансформироваться во внутренние глагольные формы и устойчивые словосочетания, как это наблюдается на </w:t>
      </w:r>
      <w:r w:rsidR="00A0271C" w:rsidRPr="007D3D05">
        <w:rPr>
          <w:rFonts w:ascii="Times New Roman" w:hAnsi="Times New Roman"/>
          <w:i/>
          <w:iCs/>
          <w:sz w:val="28"/>
          <w:szCs w:val="28"/>
        </w:rPr>
        <w:t>примерах to google, to skype</w:t>
      </w:r>
      <w:r w:rsidR="00A0271C" w:rsidRPr="007D3D05">
        <w:rPr>
          <w:rFonts w:ascii="Times New Roman" w:hAnsi="Times New Roman"/>
          <w:sz w:val="28"/>
          <w:szCs w:val="28"/>
        </w:rPr>
        <w:t xml:space="preserve"> или </w:t>
      </w:r>
      <w:r w:rsidR="00A0271C" w:rsidRPr="007D3D05">
        <w:rPr>
          <w:rFonts w:ascii="Times New Roman" w:hAnsi="Times New Roman"/>
          <w:i/>
          <w:iCs/>
          <w:sz w:val="28"/>
          <w:szCs w:val="28"/>
        </w:rPr>
        <w:t>netflixing</w:t>
      </w:r>
      <w:r w:rsidR="00A0271C" w:rsidRPr="007D3D05">
        <w:rPr>
          <w:rFonts w:ascii="Times New Roman" w:hAnsi="Times New Roman"/>
          <w:sz w:val="28"/>
          <w:szCs w:val="28"/>
        </w:rPr>
        <w:t>, что отражает тенденцию к функциональной универсализации брендов в современном дискурсе. Такие процессы свидетельствуют о расширении коммуникативного и креативного потенциала брендов и их способности к культурной адаптации по мере интеграции на новые рынки</w:t>
      </w:r>
      <w:r w:rsidR="00A035A4" w:rsidRPr="007D3D05">
        <w:rPr>
          <w:rFonts w:ascii="Times New Roman" w:hAnsi="Times New Roman"/>
          <w:sz w:val="28"/>
          <w:szCs w:val="28"/>
        </w:rPr>
        <w:t xml:space="preserve"> [</w:t>
      </w:r>
      <w:r w:rsidR="00D3198B" w:rsidRPr="007D3D05">
        <w:rPr>
          <w:rFonts w:ascii="Times New Roman" w:hAnsi="Times New Roman"/>
          <w:sz w:val="28"/>
          <w:szCs w:val="28"/>
        </w:rPr>
        <w:t>50</w:t>
      </w:r>
      <w:r w:rsidR="00A035A4" w:rsidRPr="007D3D05">
        <w:rPr>
          <w:rFonts w:ascii="Times New Roman" w:hAnsi="Times New Roman"/>
          <w:sz w:val="28"/>
          <w:szCs w:val="28"/>
        </w:rPr>
        <w:t xml:space="preserve">, </w:t>
      </w:r>
      <w:r w:rsidR="00D3198B" w:rsidRPr="007D3D05">
        <w:rPr>
          <w:rFonts w:ascii="Times New Roman" w:hAnsi="Times New Roman"/>
          <w:sz w:val="28"/>
          <w:szCs w:val="28"/>
        </w:rPr>
        <w:t>51</w:t>
      </w:r>
      <w:r w:rsidR="00A035A4" w:rsidRPr="007D3D05">
        <w:rPr>
          <w:rFonts w:ascii="Times New Roman" w:hAnsi="Times New Roman"/>
          <w:sz w:val="28"/>
          <w:szCs w:val="28"/>
        </w:rPr>
        <w:t>].</w:t>
      </w:r>
    </w:p>
    <w:p w14:paraId="06B5D200" w14:textId="2A02AE62"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контексте глобального нейминга особый интерес представляет тенденция к использованию </w:t>
      </w:r>
      <w:r w:rsidRPr="007D3D05">
        <w:rPr>
          <w:rFonts w:ascii="Times New Roman" w:hAnsi="Times New Roman"/>
          <w:bCs/>
          <w:i/>
          <w:iCs/>
          <w:sz w:val="28"/>
          <w:szCs w:val="28"/>
        </w:rPr>
        <w:t>безэквивалентных наименований</w:t>
      </w:r>
      <w:r w:rsidRPr="007D3D05">
        <w:rPr>
          <w:rFonts w:ascii="Times New Roman" w:hAnsi="Times New Roman"/>
          <w:sz w:val="28"/>
          <w:szCs w:val="28"/>
        </w:rPr>
        <w:t>, под которыми понимаются лексические единицы, не имеющие прямого перевода или универсального соответствия в других языках. Такие имена, как правило, являются маркерами этнокультурной специфики и функционируют в качестве символов национальной идентичности, отражающих ментальные установки, культурные коды и мировоззренческие константы целевого социума. В отличие от интернациональных номинаций, ориентированных на универсальность и легкость транслитерации, безэквивалентные имена активно вовлекают адресата в процесс интерпретации, формируя особую когнитивную вовлеченность и усиливая эффект культурной уникальности.</w:t>
      </w:r>
      <w:r w:rsidR="001E3D3E" w:rsidRPr="007D3D05">
        <w:rPr>
          <w:rFonts w:ascii="Times New Roman" w:hAnsi="Times New Roman"/>
          <w:sz w:val="28"/>
          <w:szCs w:val="28"/>
        </w:rPr>
        <w:t xml:space="preserve"> </w:t>
      </w:r>
      <w:r w:rsidRPr="007D3D05">
        <w:rPr>
          <w:rFonts w:ascii="Times New Roman" w:hAnsi="Times New Roman"/>
          <w:sz w:val="28"/>
          <w:szCs w:val="28"/>
        </w:rPr>
        <w:t xml:space="preserve">Примеры таких брендов включают </w:t>
      </w:r>
      <w:r w:rsidRPr="007D3D05">
        <w:rPr>
          <w:rFonts w:ascii="Times New Roman" w:hAnsi="Times New Roman"/>
          <w:i/>
          <w:iCs/>
          <w:sz w:val="28"/>
          <w:szCs w:val="28"/>
        </w:rPr>
        <w:t>IKEA</w:t>
      </w:r>
      <w:r w:rsidRPr="007D3D05">
        <w:rPr>
          <w:rFonts w:ascii="Times New Roman" w:hAnsi="Times New Roman"/>
          <w:sz w:val="28"/>
          <w:szCs w:val="28"/>
        </w:rPr>
        <w:t xml:space="preserve"> (Швеция), </w:t>
      </w:r>
      <w:r w:rsidRPr="007D3D05">
        <w:rPr>
          <w:rFonts w:ascii="Times New Roman" w:hAnsi="Times New Roman"/>
          <w:i/>
          <w:iCs/>
          <w:sz w:val="28"/>
          <w:szCs w:val="28"/>
        </w:rPr>
        <w:t>Haier</w:t>
      </w:r>
      <w:r w:rsidRPr="007D3D05">
        <w:rPr>
          <w:rFonts w:ascii="Times New Roman" w:hAnsi="Times New Roman"/>
          <w:sz w:val="28"/>
          <w:szCs w:val="28"/>
        </w:rPr>
        <w:t xml:space="preserve"> (Китай), </w:t>
      </w:r>
      <w:r w:rsidRPr="007D3D05">
        <w:rPr>
          <w:rFonts w:ascii="Times New Roman" w:hAnsi="Times New Roman"/>
          <w:i/>
          <w:iCs/>
          <w:sz w:val="28"/>
          <w:szCs w:val="28"/>
        </w:rPr>
        <w:t xml:space="preserve">Qazaq Republic </w:t>
      </w:r>
      <w:r w:rsidRPr="007D3D05">
        <w:rPr>
          <w:rFonts w:ascii="Times New Roman" w:hAnsi="Times New Roman"/>
          <w:sz w:val="28"/>
          <w:szCs w:val="28"/>
        </w:rPr>
        <w:t xml:space="preserve">(Казахстан), </w:t>
      </w:r>
      <w:r w:rsidRPr="007D3D05">
        <w:rPr>
          <w:rFonts w:ascii="Times New Roman" w:hAnsi="Times New Roman"/>
          <w:i/>
          <w:iCs/>
          <w:sz w:val="28"/>
          <w:szCs w:val="28"/>
          <w:lang w:val="en-US"/>
        </w:rPr>
        <w:t>S</w:t>
      </w:r>
      <w:r w:rsidRPr="007D3D05">
        <w:rPr>
          <w:rFonts w:ascii="Times New Roman" w:hAnsi="Times New Roman"/>
          <w:i/>
          <w:iCs/>
          <w:sz w:val="28"/>
          <w:szCs w:val="28"/>
        </w:rPr>
        <w:t>koda</w:t>
      </w:r>
      <w:r w:rsidRPr="007D3D05">
        <w:rPr>
          <w:rFonts w:ascii="Times New Roman" w:hAnsi="Times New Roman"/>
          <w:sz w:val="28"/>
          <w:szCs w:val="28"/>
        </w:rPr>
        <w:t xml:space="preserve"> (Чехия), </w:t>
      </w:r>
      <w:r w:rsidRPr="007D3D05">
        <w:rPr>
          <w:rFonts w:ascii="Times New Roman" w:hAnsi="Times New Roman"/>
          <w:i/>
          <w:iCs/>
          <w:sz w:val="28"/>
          <w:szCs w:val="28"/>
        </w:rPr>
        <w:t>Ajinomoto</w:t>
      </w:r>
      <w:r w:rsidRPr="007D3D05">
        <w:rPr>
          <w:rFonts w:ascii="Times New Roman" w:hAnsi="Times New Roman"/>
          <w:sz w:val="28"/>
          <w:szCs w:val="28"/>
        </w:rPr>
        <w:t xml:space="preserve"> (Япония). Эти наименования содержат фонетико-графические и семантические элементы, характерные для определённого языкового ареала, и требуют дополнительного культурного или лингвистического контекста для точного понимания. Безэквивалентные имена представляют собой уникальные прагматонимы, нередко построенные на базе топонимов, этнонимов, архаизмов или терминов, специфичных для национального языка. Например, бренд </w:t>
      </w:r>
      <w:r w:rsidRPr="007D3D05">
        <w:rPr>
          <w:rFonts w:ascii="Times New Roman" w:hAnsi="Times New Roman"/>
          <w:i/>
          <w:iCs/>
          <w:sz w:val="28"/>
          <w:szCs w:val="28"/>
        </w:rPr>
        <w:t>Ajinomoto</w:t>
      </w:r>
      <w:r w:rsidRPr="007D3D05">
        <w:rPr>
          <w:rFonts w:ascii="Times New Roman" w:hAnsi="Times New Roman"/>
          <w:sz w:val="28"/>
          <w:szCs w:val="28"/>
        </w:rPr>
        <w:t xml:space="preserve"> означает в переводе с японского «сущность вкуса» и отсылает к концепту умами </w:t>
      </w:r>
      <w:r w:rsidR="0000404E" w:rsidRPr="007D3D05">
        <w:rPr>
          <w:rFonts w:ascii="Times New Roman" w:hAnsi="Times New Roman"/>
          <w:sz w:val="28"/>
          <w:szCs w:val="28"/>
        </w:rPr>
        <w:t>–</w:t>
      </w:r>
      <w:r w:rsidRPr="007D3D05">
        <w:rPr>
          <w:rFonts w:ascii="Times New Roman" w:hAnsi="Times New Roman"/>
          <w:sz w:val="28"/>
          <w:szCs w:val="28"/>
        </w:rPr>
        <w:t xml:space="preserve"> базовому вкусовому ощущению, не имеющему чёткой параллели в европейской культуре. Подобный номинативный подход активизирует культурные сценарии и архетипические представления, оказывая воздействие не только на рациональное восприятие, но и на эмоционально-ценностную сферу потребителя. Когнитивная специфика безэквивалентных имен связана с тем, что они функционируют вне универсальной языковой нормы, сохраняя отсылки к культурной памяти, национальной мифологии, локальному ландшафту и традиционным практикам. Это позволяет использовать подобные имена как семиотические якоря, придающие бренду дополнительную глубину и смысловую насыщенность. Согласно выводам С.</w:t>
      </w:r>
      <w:r w:rsidR="003D2C7C" w:rsidRPr="007D3D05">
        <w:rPr>
          <w:rFonts w:ascii="Times New Roman" w:hAnsi="Times New Roman"/>
          <w:sz w:val="28"/>
          <w:szCs w:val="28"/>
        </w:rPr>
        <w:t> </w:t>
      </w:r>
      <w:r w:rsidRPr="007D3D05">
        <w:rPr>
          <w:rFonts w:ascii="Times New Roman" w:hAnsi="Times New Roman"/>
          <w:sz w:val="28"/>
          <w:szCs w:val="28"/>
        </w:rPr>
        <w:t xml:space="preserve">Капферера, «национальная идентичность бренда может выступать источником уникального позиционирования, особенно в условиях глобальной унификации рынка» </w:t>
      </w:r>
      <w:r w:rsidR="004E01E9" w:rsidRPr="007D3D05">
        <w:rPr>
          <w:rFonts w:ascii="Times New Roman" w:hAnsi="Times New Roman"/>
          <w:sz w:val="28"/>
          <w:szCs w:val="28"/>
        </w:rPr>
        <w:t>[5</w:t>
      </w:r>
      <w:r w:rsidR="00D3198B" w:rsidRPr="007D3D05">
        <w:rPr>
          <w:rFonts w:ascii="Times New Roman" w:hAnsi="Times New Roman"/>
          <w:sz w:val="28"/>
          <w:szCs w:val="28"/>
        </w:rPr>
        <w:t>2</w:t>
      </w:r>
      <w:r w:rsidR="004E01E9" w:rsidRPr="007D3D05">
        <w:rPr>
          <w:rFonts w:ascii="Times New Roman" w:hAnsi="Times New Roman"/>
          <w:sz w:val="28"/>
          <w:szCs w:val="28"/>
        </w:rPr>
        <w:t>].</w:t>
      </w:r>
    </w:p>
    <w:p w14:paraId="08460100"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маркетинговой стратегии такие имена способствуют формированию представления о бренде как о «носителе культуры», а не просто как о товаре или услуге. Это особенно важно в индустрии продуктов питания, одежды, туризма и предметов роскоши, где происхождение и история играют решающую роль в потребительском выборе. Например, бренд </w:t>
      </w:r>
      <w:r w:rsidRPr="007D3D05">
        <w:rPr>
          <w:rFonts w:ascii="Times New Roman" w:hAnsi="Times New Roman"/>
          <w:i/>
          <w:iCs/>
          <w:sz w:val="28"/>
          <w:szCs w:val="28"/>
        </w:rPr>
        <w:t xml:space="preserve">Arba Wine </w:t>
      </w:r>
      <w:r w:rsidRPr="007D3D05">
        <w:rPr>
          <w:rFonts w:ascii="Times New Roman" w:hAnsi="Times New Roman"/>
          <w:sz w:val="28"/>
          <w:szCs w:val="28"/>
        </w:rPr>
        <w:t xml:space="preserve">может быть воспринят не только как отсылка к напитку, но и как знак этнокультурной идентичности, связанный с образом степи и кочевой культуры. Следовательно, безэквивалентные наименования усиливают дифференцирующую функцию бренда, превращая его имя в многоуровневый знак, наполненный этнокультурным и когнитивным содержанием. С точки зрения лингвистики они представляют интерес как примеры символических и семиотических моделей номинации, выходящих за рамки стандартных ономастических практик глобального рынка. </w:t>
      </w:r>
    </w:p>
    <w:bookmarkEnd w:id="4"/>
    <w:p w14:paraId="00A11CEB" w14:textId="77777777" w:rsidR="00FF5688" w:rsidRPr="007D3D05" w:rsidRDefault="00FF5688" w:rsidP="001C1CF4">
      <w:pPr>
        <w:spacing w:after="0" w:line="240" w:lineRule="auto"/>
        <w:ind w:firstLine="709"/>
        <w:jc w:val="both"/>
        <w:rPr>
          <w:rFonts w:ascii="Times New Roman" w:hAnsi="Times New Roman"/>
          <w:sz w:val="28"/>
          <w:szCs w:val="28"/>
        </w:rPr>
      </w:pPr>
    </w:p>
    <w:bookmarkEnd w:id="5"/>
    <w:p w14:paraId="6C233883" w14:textId="1A08E712" w:rsidR="00FF5688" w:rsidRPr="007D3D05" w:rsidRDefault="002B29A8"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1.3</w:t>
      </w:r>
      <w:r w:rsidR="00FF5688" w:rsidRPr="007D3D05">
        <w:rPr>
          <w:rFonts w:ascii="Times New Roman" w:hAnsi="Times New Roman"/>
          <w:b/>
          <w:bCs/>
          <w:sz w:val="28"/>
          <w:szCs w:val="28"/>
        </w:rPr>
        <w:t xml:space="preserve"> </w:t>
      </w:r>
      <w:r w:rsidR="002E0643" w:rsidRPr="007D3D05">
        <w:rPr>
          <w:rFonts w:ascii="Times New Roman" w:hAnsi="Times New Roman"/>
          <w:b/>
          <w:color w:val="000000"/>
          <w:sz w:val="28"/>
          <w:szCs w:val="28"/>
          <w:shd w:val="clear" w:color="auto" w:fill="FFFFFF"/>
        </w:rPr>
        <w:t>Языковые модели формирования имен брендов</w:t>
      </w:r>
    </w:p>
    <w:p w14:paraId="1E3BEB1C"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Современная парадигма лингвистических исследований фиксирует возрастающий интерес к ономастическим стратегиям в коммерческой коммуникации, где наименование бренда выступает не только средством идентификации, но и многоплановым языковым, когнитивным и социокультурным конструктом. В условиях глобализации, цифровизации и культурной гибридизации имя бренда превращается в мощный инструмент смыслопроизводства, реализующий прагматические задачи позиционирования, дифференциации и эмоционального воздействия. В этой связи изучение </w:t>
      </w:r>
      <w:r w:rsidRPr="007D3D05">
        <w:rPr>
          <w:rFonts w:ascii="Times New Roman" w:hAnsi="Times New Roman"/>
          <w:bCs/>
          <w:i/>
          <w:iCs/>
          <w:sz w:val="28"/>
          <w:szCs w:val="28"/>
        </w:rPr>
        <w:t>языковых моделей</w:t>
      </w:r>
      <w:r w:rsidRPr="007D3D05">
        <w:rPr>
          <w:rFonts w:ascii="Times New Roman" w:hAnsi="Times New Roman"/>
          <w:sz w:val="28"/>
          <w:szCs w:val="28"/>
        </w:rPr>
        <w:t>, лежащих в основе формирования коммерческих ономастических единиц, приобретает особую значимость для теории номинации, прагмалингвистики и когнитивной ономастики.</w:t>
      </w:r>
    </w:p>
    <w:p w14:paraId="7BB74BD6" w14:textId="4EA9D5E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Теоретическим основанием анализа служит общее понимание номинации как процесса языкового обозначения объектов, явлений и концептов, обладающего как ментально-когнитивным, так и дискурсивно-прагматическим измерением. Согласно Е.С. Кубряковой, номинация – это способ языковой репрезентации содержания, основанный на выборе из языковых средств наиболее релевантного по смыслу [</w:t>
      </w:r>
      <w:r w:rsidR="00867B72" w:rsidRPr="007D3D05">
        <w:rPr>
          <w:rFonts w:ascii="Times New Roman" w:hAnsi="Times New Roman"/>
          <w:sz w:val="28"/>
          <w:szCs w:val="28"/>
          <w:lang w:val="kk-KZ"/>
        </w:rPr>
        <w:t>5</w:t>
      </w:r>
      <w:r w:rsidR="00D3198B" w:rsidRPr="007D3D05">
        <w:rPr>
          <w:rFonts w:ascii="Times New Roman" w:hAnsi="Times New Roman"/>
          <w:sz w:val="28"/>
          <w:szCs w:val="28"/>
          <w:lang w:val="kk-KZ"/>
        </w:rPr>
        <w:t>3</w:t>
      </w:r>
      <w:r w:rsidRPr="007D3D05">
        <w:rPr>
          <w:rFonts w:ascii="Times New Roman" w:hAnsi="Times New Roman"/>
          <w:sz w:val="28"/>
          <w:szCs w:val="28"/>
        </w:rPr>
        <w:t xml:space="preserve">]. В то же время номинация представляет собой результат взаимодействия лексико-семантических, ономасиологических и прагматических факторов, что особенно проявляется в коммерческом дискурсе, где имя должно быть не только узнаваемым, но и значимым в культурном и когнитивном контексте. </w:t>
      </w:r>
    </w:p>
    <w:p w14:paraId="41E55990" w14:textId="6E651742"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Понятие «языковая модель» в рамках ономастических исследований трактуется как устойчивая структурно-семантическая схема, по которой формируется новое имя. С точки зрения ономасиологии, языковая модель включает в себя определённый набор семантических признаков, мотивирующих выбор лексемы, а также грамматические и словообразовательные средства, обеспечивающие её оформление в конкретную номинативную единицу. Подобный подход позволяет дифференцировать модели по типу мотивации (ассоциативной, метафорической, метонимической и др.), структуре (простые, сложные, контаминированные) и источнику языкового материала (автохтонные, заимствованные, неологические). </w:t>
      </w:r>
    </w:p>
    <w:p w14:paraId="16A9B6DE" w14:textId="15C2B22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Семиотическая природа бренд-имени как знаковой единицы, выражающей идею, ценность или эмоциональную доминанту, акцентируется в работах В.Н. Телии, где подчёркивается, что имя как результат вторичной номинации наделяется экспрессивной, оценочной и культурной функциями [</w:t>
      </w:r>
      <w:r w:rsidR="00173887" w:rsidRPr="007D3D05">
        <w:rPr>
          <w:rFonts w:ascii="Times New Roman" w:hAnsi="Times New Roman"/>
          <w:sz w:val="28"/>
          <w:szCs w:val="28"/>
        </w:rPr>
        <w:t>5</w:t>
      </w:r>
      <w:r w:rsidR="00D3198B" w:rsidRPr="007D3D05">
        <w:rPr>
          <w:rFonts w:ascii="Times New Roman" w:hAnsi="Times New Roman"/>
          <w:sz w:val="28"/>
          <w:szCs w:val="28"/>
        </w:rPr>
        <w:t>4</w:t>
      </w:r>
      <w:r w:rsidRPr="007D3D05">
        <w:rPr>
          <w:rFonts w:ascii="Times New Roman" w:hAnsi="Times New Roman"/>
          <w:sz w:val="28"/>
          <w:szCs w:val="28"/>
        </w:rPr>
        <w:t xml:space="preserve">]. Такая вторичная номинация реализуется в коммерческом нейминге через использование уже существующих знаков, подвергающихся семантической или ассоциативной трансформации. </w:t>
      </w:r>
    </w:p>
    <w:p w14:paraId="07D9160E" w14:textId="4CD9AA8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Зарубежные исследования также подтверждают важность системного подхода к изучению имен брендов как языковых моделей. Так, М. Данези</w:t>
      </w:r>
      <w:r w:rsidR="008A4A9C" w:rsidRPr="007D3D05">
        <w:rPr>
          <w:rFonts w:ascii="Times New Roman" w:hAnsi="Times New Roman"/>
          <w:sz w:val="28"/>
          <w:szCs w:val="28"/>
        </w:rPr>
        <w:t xml:space="preserve"> </w:t>
      </w:r>
      <w:r w:rsidRPr="007D3D05">
        <w:rPr>
          <w:rFonts w:ascii="Times New Roman" w:hAnsi="Times New Roman"/>
          <w:sz w:val="28"/>
          <w:szCs w:val="28"/>
        </w:rPr>
        <w:t>указывает, что брендовые имена функционируют как «семиотические контейнеры», несущие не только информацию, но и культурно-когнитивный код, формирующий образ бренда в массовом сознании [</w:t>
      </w:r>
      <w:r w:rsidR="008A4A9C" w:rsidRPr="007D3D05">
        <w:rPr>
          <w:rFonts w:ascii="Times New Roman" w:hAnsi="Times New Roman"/>
          <w:sz w:val="28"/>
          <w:szCs w:val="28"/>
        </w:rPr>
        <w:t>5</w:t>
      </w:r>
      <w:r w:rsidR="00D3198B" w:rsidRPr="007D3D05">
        <w:rPr>
          <w:rFonts w:ascii="Times New Roman" w:hAnsi="Times New Roman"/>
          <w:sz w:val="28"/>
          <w:szCs w:val="28"/>
        </w:rPr>
        <w:t>5</w:t>
      </w:r>
      <w:r w:rsidRPr="007D3D05">
        <w:rPr>
          <w:rFonts w:ascii="Times New Roman" w:hAnsi="Times New Roman"/>
          <w:sz w:val="28"/>
          <w:szCs w:val="28"/>
        </w:rPr>
        <w:t>]. П. Шёблом отмечает, что успешная коммерческая номинация предполагает наличие четкой языковой стратегии, отражающей синтез фонетической привлекательности, культурной релевантности и семантической прозрачности [</w:t>
      </w:r>
      <w:r w:rsidR="00C03D6D" w:rsidRPr="007D3D05">
        <w:rPr>
          <w:rFonts w:ascii="Times New Roman" w:hAnsi="Times New Roman"/>
          <w:sz w:val="28"/>
          <w:szCs w:val="28"/>
        </w:rPr>
        <w:t>5</w:t>
      </w:r>
      <w:r w:rsidR="00D3198B" w:rsidRPr="007D3D05">
        <w:rPr>
          <w:rFonts w:ascii="Times New Roman" w:hAnsi="Times New Roman"/>
          <w:sz w:val="28"/>
          <w:szCs w:val="28"/>
        </w:rPr>
        <w:t>6</w:t>
      </w:r>
      <w:r w:rsidRPr="007D3D05">
        <w:rPr>
          <w:rFonts w:ascii="Times New Roman" w:hAnsi="Times New Roman"/>
          <w:sz w:val="28"/>
          <w:szCs w:val="28"/>
        </w:rPr>
        <w:t xml:space="preserve">]. Таким образом, исследование языковых моделей именования в брендинге позволяет не только выявить продуктивные типы лингвистического оформления ономастических единиц, но и глубже понять механизмы прагматической, семиотической и культурной репрезентации, реализуемые в современных нейминговых практиках. Далее в рамках раздела будет осуществлена типология языковых моделей, применяемых в формировании бренд-имён, на основе анализа актуальных лингвистических и ономастических подходов. </w:t>
      </w:r>
    </w:p>
    <w:p w14:paraId="2E2FBB6D" w14:textId="5B9F0BEF"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Понятие языковой модели в лингвистике возникает в рамках широкого круга номинативных исследований, где рассматривается как механизм формирования лексических единиц в системе языка. В контексте ономастики и нейминга языковая модель представляет собой </w:t>
      </w:r>
      <w:r w:rsidRPr="007D3D05">
        <w:rPr>
          <w:rFonts w:ascii="Times New Roman" w:hAnsi="Times New Roman"/>
          <w:i/>
          <w:iCs/>
          <w:sz w:val="28"/>
          <w:szCs w:val="28"/>
        </w:rPr>
        <w:t>структурно-семантический шаблон</w:t>
      </w:r>
      <w:r w:rsidRPr="007D3D05">
        <w:rPr>
          <w:rFonts w:ascii="Times New Roman" w:hAnsi="Times New Roman"/>
          <w:sz w:val="28"/>
          <w:szCs w:val="28"/>
        </w:rPr>
        <w:t>, позволяющий типологизировать способы образования имён и установить взаимосвязь между мотивирующими и мотивированными единицами.</w:t>
      </w:r>
      <w:r w:rsidRPr="007D3D05">
        <w:rPr>
          <w:rFonts w:ascii="Times New Roman" w:hAnsi="Times New Roman"/>
        </w:rPr>
        <w:t xml:space="preserve"> </w:t>
      </w:r>
      <w:bookmarkStart w:id="10" w:name="_Hlk214190897"/>
      <w:r w:rsidRPr="007D3D05">
        <w:rPr>
          <w:rFonts w:ascii="Times New Roman" w:hAnsi="Times New Roman"/>
          <w:sz w:val="28"/>
          <w:szCs w:val="28"/>
        </w:rPr>
        <w:t xml:space="preserve">Согласно Е.С. Кубряковой, языковая модель – это не просто механизм образования слова, но и способ когнитивного представления результата номинативного процесса, реализующийся через определённые словообразовательные или семантические схемы </w:t>
      </w:r>
      <w:bookmarkEnd w:id="10"/>
      <w:r w:rsidRPr="007D3D05">
        <w:rPr>
          <w:rFonts w:ascii="Times New Roman" w:hAnsi="Times New Roman"/>
          <w:sz w:val="28"/>
          <w:szCs w:val="28"/>
        </w:rPr>
        <w:t>[</w:t>
      </w:r>
      <w:r w:rsidR="0090730A" w:rsidRPr="007D3D05">
        <w:rPr>
          <w:rFonts w:ascii="Times New Roman" w:hAnsi="Times New Roman"/>
          <w:sz w:val="28"/>
          <w:szCs w:val="28"/>
        </w:rPr>
        <w:t>5</w:t>
      </w:r>
      <w:r w:rsidR="00D3198B" w:rsidRPr="007D3D05">
        <w:rPr>
          <w:rFonts w:ascii="Times New Roman" w:hAnsi="Times New Roman"/>
          <w:sz w:val="28"/>
          <w:szCs w:val="28"/>
        </w:rPr>
        <w:t>7</w:t>
      </w:r>
      <w:r w:rsidRPr="007D3D05">
        <w:rPr>
          <w:rFonts w:ascii="Times New Roman" w:hAnsi="Times New Roman"/>
          <w:sz w:val="28"/>
          <w:szCs w:val="28"/>
        </w:rPr>
        <w:t xml:space="preserve">]. Модель включает в себя не только формальные параметры (структуру, морфемный состав, синтаксические связи), но и </w:t>
      </w:r>
      <w:r w:rsidRPr="007D3D05">
        <w:rPr>
          <w:rFonts w:ascii="Times New Roman" w:hAnsi="Times New Roman"/>
          <w:i/>
          <w:iCs/>
          <w:sz w:val="28"/>
          <w:szCs w:val="28"/>
        </w:rPr>
        <w:t>когнитивную установку</w:t>
      </w:r>
      <w:r w:rsidRPr="007D3D05">
        <w:rPr>
          <w:rFonts w:ascii="Times New Roman" w:hAnsi="Times New Roman"/>
          <w:sz w:val="28"/>
          <w:szCs w:val="28"/>
        </w:rPr>
        <w:t xml:space="preserve"> на обозначение определённой концептуальной категории. Данный подход сближает языковую модель с понятием ономасиологической структуры, где первостепенное значение придаётся </w:t>
      </w:r>
      <w:r w:rsidRPr="007D3D05">
        <w:rPr>
          <w:rFonts w:ascii="Times New Roman" w:hAnsi="Times New Roman"/>
          <w:i/>
          <w:iCs/>
          <w:sz w:val="28"/>
          <w:szCs w:val="28"/>
        </w:rPr>
        <w:t>содержанию номинации</w:t>
      </w:r>
      <w:r w:rsidRPr="007D3D05">
        <w:rPr>
          <w:rFonts w:ascii="Times New Roman" w:hAnsi="Times New Roman"/>
          <w:sz w:val="28"/>
          <w:szCs w:val="28"/>
        </w:rPr>
        <w:t xml:space="preserve">, а не только её формальному оформлению. В рамках </w:t>
      </w:r>
      <w:r w:rsidRPr="007D3D05">
        <w:rPr>
          <w:rFonts w:ascii="Times New Roman" w:hAnsi="Times New Roman"/>
          <w:i/>
          <w:iCs/>
          <w:sz w:val="28"/>
          <w:szCs w:val="28"/>
        </w:rPr>
        <w:t>ономасиологического подхода</w:t>
      </w:r>
      <w:r w:rsidRPr="007D3D05">
        <w:rPr>
          <w:rFonts w:ascii="Times New Roman" w:hAnsi="Times New Roman"/>
          <w:sz w:val="28"/>
          <w:szCs w:val="28"/>
        </w:rPr>
        <w:t>, развитого в трудах Г.В.</w:t>
      </w:r>
      <w:r w:rsidR="00B863C8" w:rsidRPr="007D3D05">
        <w:rPr>
          <w:rFonts w:ascii="Times New Roman" w:hAnsi="Times New Roman"/>
          <w:sz w:val="28"/>
          <w:szCs w:val="28"/>
        </w:rPr>
        <w:t> </w:t>
      </w:r>
      <w:r w:rsidRPr="007D3D05">
        <w:rPr>
          <w:rFonts w:ascii="Times New Roman" w:hAnsi="Times New Roman"/>
          <w:sz w:val="28"/>
          <w:szCs w:val="28"/>
        </w:rPr>
        <w:t>Колшанского, В.Н. Телии, языковая модель понимается как результат взаимодействия «поля значения» и «поля именования», где акцент смещается с формы на концепт, лежащий в основании лексической единицы</w:t>
      </w:r>
      <w:r w:rsidR="000D2395" w:rsidRPr="007D3D05">
        <w:rPr>
          <w:rFonts w:ascii="Times New Roman" w:hAnsi="Times New Roman"/>
          <w:sz w:val="28"/>
          <w:szCs w:val="28"/>
        </w:rPr>
        <w:t xml:space="preserve"> [5</w:t>
      </w:r>
      <w:r w:rsidR="00D3198B" w:rsidRPr="007D3D05">
        <w:rPr>
          <w:rFonts w:ascii="Times New Roman" w:hAnsi="Times New Roman"/>
          <w:sz w:val="28"/>
          <w:szCs w:val="28"/>
        </w:rPr>
        <w:t>8</w:t>
      </w:r>
      <w:r w:rsidR="000D2395" w:rsidRPr="007D3D05">
        <w:rPr>
          <w:rFonts w:ascii="Times New Roman" w:hAnsi="Times New Roman"/>
          <w:sz w:val="28"/>
          <w:szCs w:val="28"/>
        </w:rPr>
        <w:t>,</w:t>
      </w:r>
      <w:r w:rsidR="003D2C7C" w:rsidRPr="007D3D05">
        <w:rPr>
          <w:rFonts w:ascii="Times New Roman" w:hAnsi="Times New Roman"/>
          <w:sz w:val="28"/>
          <w:szCs w:val="28"/>
        </w:rPr>
        <w:t xml:space="preserve"> </w:t>
      </w:r>
      <w:r w:rsidR="000D2395" w:rsidRPr="007D3D05">
        <w:rPr>
          <w:rFonts w:ascii="Times New Roman" w:hAnsi="Times New Roman"/>
          <w:sz w:val="28"/>
          <w:szCs w:val="28"/>
        </w:rPr>
        <w:t>5</w:t>
      </w:r>
      <w:r w:rsidR="00D3198B" w:rsidRPr="007D3D05">
        <w:rPr>
          <w:rFonts w:ascii="Times New Roman" w:hAnsi="Times New Roman"/>
          <w:sz w:val="28"/>
          <w:szCs w:val="28"/>
        </w:rPr>
        <w:t>9</w:t>
      </w:r>
      <w:r w:rsidR="000D2395" w:rsidRPr="007D3D05">
        <w:rPr>
          <w:rFonts w:ascii="Times New Roman" w:hAnsi="Times New Roman"/>
          <w:sz w:val="28"/>
          <w:szCs w:val="28"/>
        </w:rPr>
        <w:t>]</w:t>
      </w:r>
      <w:r w:rsidR="007E009C" w:rsidRPr="007D3D05">
        <w:rPr>
          <w:rFonts w:ascii="Times New Roman" w:hAnsi="Times New Roman"/>
          <w:sz w:val="28"/>
          <w:szCs w:val="28"/>
        </w:rPr>
        <w:t xml:space="preserve">. </w:t>
      </w:r>
      <w:r w:rsidRPr="007D3D05">
        <w:rPr>
          <w:rFonts w:ascii="Times New Roman" w:hAnsi="Times New Roman"/>
          <w:sz w:val="28"/>
          <w:szCs w:val="28"/>
        </w:rPr>
        <w:t>По мнению Колшанского, языковая номинация реализует акты осмысления, категоризации и вербализации, совершаемые в рамках культурно-языкового сознания [</w:t>
      </w:r>
      <w:r w:rsidR="000D2395" w:rsidRPr="007D3D05">
        <w:rPr>
          <w:rFonts w:ascii="Times New Roman" w:hAnsi="Times New Roman"/>
          <w:sz w:val="28"/>
          <w:szCs w:val="28"/>
        </w:rPr>
        <w:t>5</w:t>
      </w:r>
      <w:r w:rsidR="00D3198B" w:rsidRPr="007D3D05">
        <w:rPr>
          <w:rFonts w:ascii="Times New Roman" w:hAnsi="Times New Roman"/>
          <w:sz w:val="28"/>
          <w:szCs w:val="28"/>
        </w:rPr>
        <w:t>8</w:t>
      </w:r>
      <w:r w:rsidR="003D2C7C" w:rsidRPr="007D3D05">
        <w:rPr>
          <w:rFonts w:ascii="Times New Roman" w:hAnsi="Times New Roman"/>
          <w:sz w:val="28"/>
          <w:szCs w:val="28"/>
        </w:rPr>
        <w:t>, с. 5-80</w:t>
      </w:r>
      <w:r w:rsidRPr="007D3D05">
        <w:rPr>
          <w:rFonts w:ascii="Times New Roman" w:hAnsi="Times New Roman"/>
          <w:sz w:val="28"/>
          <w:szCs w:val="28"/>
        </w:rPr>
        <w:t xml:space="preserve">]. </w:t>
      </w:r>
    </w:p>
    <w:p w14:paraId="7836221B" w14:textId="76EB75CA"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i/>
          <w:iCs/>
          <w:sz w:val="28"/>
          <w:szCs w:val="28"/>
        </w:rPr>
        <w:t>Деривационный подход</w:t>
      </w:r>
      <w:r w:rsidRPr="007D3D05">
        <w:rPr>
          <w:rFonts w:ascii="Times New Roman" w:hAnsi="Times New Roman"/>
          <w:sz w:val="28"/>
          <w:szCs w:val="28"/>
        </w:rPr>
        <w:t>, в свою очередь, сосредотачивается на механизмах формирования единицы, то есть на морфемном составе, способах аффиксации, усечения, сложения и других типах словообразования. Исследования Е.С.</w:t>
      </w:r>
      <w:r w:rsidR="00BB323C" w:rsidRPr="007D3D05">
        <w:rPr>
          <w:rFonts w:ascii="Times New Roman" w:hAnsi="Times New Roman"/>
          <w:sz w:val="28"/>
          <w:szCs w:val="28"/>
        </w:rPr>
        <w:t> </w:t>
      </w:r>
      <w:r w:rsidRPr="007D3D05">
        <w:rPr>
          <w:rFonts w:ascii="Times New Roman" w:hAnsi="Times New Roman"/>
          <w:sz w:val="28"/>
          <w:szCs w:val="28"/>
        </w:rPr>
        <w:t>Кубряковой, Н.Д. Голева указывают, что продуктивность языковой модели в первую очередь определяется её способностью к репликации и её соответствием нормам коммуникативной эффективности [</w:t>
      </w:r>
      <w:r w:rsidR="007E7DE9" w:rsidRPr="007D3D05">
        <w:rPr>
          <w:rFonts w:ascii="Times New Roman" w:hAnsi="Times New Roman"/>
          <w:sz w:val="28"/>
          <w:szCs w:val="28"/>
        </w:rPr>
        <w:t>60</w:t>
      </w:r>
      <w:r w:rsidR="003D2C7C" w:rsidRPr="007D3D05">
        <w:rPr>
          <w:rFonts w:ascii="Times New Roman" w:hAnsi="Times New Roman"/>
          <w:sz w:val="28"/>
          <w:szCs w:val="28"/>
        </w:rPr>
        <w:t xml:space="preserve">, </w:t>
      </w:r>
      <w:r w:rsidR="007E7DE9" w:rsidRPr="007D3D05">
        <w:rPr>
          <w:rFonts w:ascii="Times New Roman" w:hAnsi="Times New Roman"/>
          <w:sz w:val="28"/>
          <w:szCs w:val="28"/>
        </w:rPr>
        <w:t>61</w:t>
      </w:r>
      <w:r w:rsidR="007E009C" w:rsidRPr="007D3D05">
        <w:rPr>
          <w:rFonts w:ascii="Times New Roman" w:hAnsi="Times New Roman"/>
          <w:sz w:val="28"/>
          <w:szCs w:val="28"/>
        </w:rPr>
        <w:t xml:space="preserve">]. </w:t>
      </w:r>
      <w:r w:rsidRPr="007D3D05">
        <w:rPr>
          <w:rFonts w:ascii="Times New Roman" w:hAnsi="Times New Roman"/>
          <w:sz w:val="28"/>
          <w:szCs w:val="28"/>
        </w:rPr>
        <w:t>В нейминге это особенно актуально: коммерческое имя должно быть не только уникальным, но и воспроизводимым, узнаваемым, фонетически удобным и семантически нагруженным. Современные типологии языковых моделей, предложенные, в частности, М.Е. Новичихиной, опираются на разграничение структурных, семантических и прагматических типов, что позволяет рассматривать брендовые имена как комплексные текстовые образования, формирующие особый тип вторичной номинации [</w:t>
      </w:r>
      <w:r w:rsidR="007E009C" w:rsidRPr="007D3D05">
        <w:rPr>
          <w:rFonts w:ascii="Times New Roman" w:hAnsi="Times New Roman"/>
          <w:sz w:val="28"/>
          <w:szCs w:val="28"/>
        </w:rPr>
        <w:t>17</w:t>
      </w:r>
      <w:r w:rsidR="009169B0" w:rsidRPr="007D3D05">
        <w:rPr>
          <w:rFonts w:ascii="Times New Roman" w:hAnsi="Times New Roman"/>
          <w:sz w:val="28"/>
          <w:szCs w:val="28"/>
        </w:rPr>
        <w:t>, с. 178</w:t>
      </w:r>
      <w:r w:rsidRPr="007D3D05">
        <w:rPr>
          <w:rFonts w:ascii="Times New Roman" w:hAnsi="Times New Roman"/>
          <w:sz w:val="28"/>
          <w:szCs w:val="28"/>
        </w:rPr>
        <w:t>]. В рамках вторичной номинации, как подчёркивает В.Н. Телия, происходит не просто повторное именование объекта, а переосмысление реальности через знак, ориентированный на культурно-языковое восприятие [</w:t>
      </w:r>
      <w:r w:rsidR="007E009C" w:rsidRPr="007D3D05">
        <w:rPr>
          <w:rFonts w:ascii="Times New Roman" w:hAnsi="Times New Roman"/>
          <w:sz w:val="28"/>
          <w:szCs w:val="28"/>
        </w:rPr>
        <w:t>5</w:t>
      </w:r>
      <w:r w:rsidR="00D3198B" w:rsidRPr="007D3D05">
        <w:rPr>
          <w:rFonts w:ascii="Times New Roman" w:hAnsi="Times New Roman"/>
          <w:sz w:val="28"/>
          <w:szCs w:val="28"/>
        </w:rPr>
        <w:t>9</w:t>
      </w:r>
      <w:r w:rsidR="003D2C7C" w:rsidRPr="007D3D05">
        <w:rPr>
          <w:rFonts w:ascii="Times New Roman" w:hAnsi="Times New Roman"/>
          <w:sz w:val="28"/>
          <w:szCs w:val="28"/>
        </w:rPr>
        <w:t>, с. 129-220</w:t>
      </w:r>
      <w:r w:rsidRPr="007D3D05">
        <w:rPr>
          <w:rFonts w:ascii="Times New Roman" w:hAnsi="Times New Roman"/>
          <w:sz w:val="28"/>
          <w:szCs w:val="28"/>
        </w:rPr>
        <w:t>]. Именно поэтому языковая модель в брендинге всегда оказывается многоуровневой – она реализует одновременно фонетический, семантический, прагматический и культурный потенциал. Таким образом, понятие языковой модели в лингвистике, применительно к ономастическим практикам нейминга, не ограничивается рамками деривационной схемы. Это когнитивно-прагматическая конструкция, в которой заключено единство концепта, формы и коммуникативной задачи. В дальнейшем исследовании мы рассмотрим наиболее продуктивные модели, применяемые в брендовой номинации: словообразовательные, семантические, метафорические, графико-фонетические и культурно мотивированные.</w:t>
      </w:r>
    </w:p>
    <w:p w14:paraId="4FC75A06" w14:textId="2B49BF5A"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языковых моделей формирования имён брендов предполагает особое внимание к </w:t>
      </w:r>
      <w:r w:rsidRPr="007D3D05">
        <w:rPr>
          <w:rFonts w:ascii="Times New Roman" w:hAnsi="Times New Roman"/>
          <w:bCs/>
          <w:i/>
          <w:iCs/>
          <w:sz w:val="28"/>
          <w:szCs w:val="28"/>
        </w:rPr>
        <w:t>словообразовательным механизмам</w:t>
      </w:r>
      <w:r w:rsidRPr="007D3D05">
        <w:rPr>
          <w:rFonts w:ascii="Times New Roman" w:hAnsi="Times New Roman"/>
          <w:sz w:val="28"/>
          <w:szCs w:val="28"/>
        </w:rPr>
        <w:t xml:space="preserve">, поскольку именно они задают основу формальной реализации номинации. В рамках деривационного подхода словообразовательные модели выступают как продуктивные схемы генерации новых номинативных единиц, отражающих прагматические задачи коммерческого дискурса. Такие модели характеризуются морфологической типологичностью, относительной предсказуемостью и высокой коммуникативной релевантностью. Словообразование в брендинге, как правило, стремится к лаконичности, фонетической выразительности и морфемной прозрачности. Одной из наиболее распространённых моделей является </w:t>
      </w:r>
      <w:r w:rsidRPr="007D3D05">
        <w:rPr>
          <w:rFonts w:ascii="Times New Roman" w:hAnsi="Times New Roman"/>
          <w:bCs/>
          <w:i/>
          <w:iCs/>
          <w:sz w:val="28"/>
          <w:szCs w:val="28"/>
        </w:rPr>
        <w:t>композиция</w:t>
      </w:r>
      <w:r w:rsidRPr="007D3D05">
        <w:rPr>
          <w:rFonts w:ascii="Times New Roman" w:hAnsi="Times New Roman"/>
          <w:sz w:val="28"/>
          <w:szCs w:val="28"/>
        </w:rPr>
        <w:t xml:space="preserve"> – соединение двух или более основ, в результате которого формируется новое слово, обладающее семантической слитностью. Подобные образования широко представлены в международной ономастической практике: </w:t>
      </w:r>
      <w:r w:rsidRPr="007D3D05">
        <w:rPr>
          <w:rFonts w:ascii="Times New Roman" w:hAnsi="Times New Roman"/>
          <w:i/>
          <w:iCs/>
          <w:sz w:val="28"/>
          <w:szCs w:val="28"/>
        </w:rPr>
        <w:t>Facebook</w:t>
      </w:r>
      <w:r w:rsidRPr="007D3D05">
        <w:rPr>
          <w:rFonts w:ascii="Times New Roman" w:hAnsi="Times New Roman"/>
          <w:sz w:val="28"/>
          <w:szCs w:val="28"/>
        </w:rPr>
        <w:t xml:space="preserve"> (face + book), </w:t>
      </w:r>
      <w:r w:rsidRPr="007D3D05">
        <w:rPr>
          <w:rFonts w:ascii="Times New Roman" w:hAnsi="Times New Roman"/>
          <w:i/>
          <w:iCs/>
          <w:sz w:val="28"/>
          <w:szCs w:val="28"/>
        </w:rPr>
        <w:t>YouTube</w:t>
      </w:r>
      <w:r w:rsidRPr="007D3D05">
        <w:rPr>
          <w:rFonts w:ascii="Times New Roman" w:hAnsi="Times New Roman"/>
          <w:sz w:val="28"/>
          <w:szCs w:val="28"/>
        </w:rPr>
        <w:t xml:space="preserve"> (you + tube), </w:t>
      </w:r>
      <w:r w:rsidRPr="007D3D05">
        <w:rPr>
          <w:rFonts w:ascii="Times New Roman" w:hAnsi="Times New Roman"/>
          <w:i/>
          <w:iCs/>
          <w:sz w:val="28"/>
          <w:szCs w:val="28"/>
        </w:rPr>
        <w:t>SoundCloud</w:t>
      </w:r>
      <w:r w:rsidRPr="007D3D05">
        <w:rPr>
          <w:rFonts w:ascii="Times New Roman" w:hAnsi="Times New Roman"/>
          <w:sz w:val="28"/>
          <w:szCs w:val="28"/>
        </w:rPr>
        <w:t xml:space="preserve"> (sound + cloud), </w:t>
      </w:r>
      <w:r w:rsidRPr="007D3D05">
        <w:rPr>
          <w:rFonts w:ascii="Times New Roman" w:hAnsi="Times New Roman"/>
          <w:i/>
          <w:iCs/>
          <w:sz w:val="28"/>
          <w:szCs w:val="28"/>
        </w:rPr>
        <w:t>Dropbox</w:t>
      </w:r>
      <w:r w:rsidRPr="007D3D05">
        <w:rPr>
          <w:rFonts w:ascii="Times New Roman" w:hAnsi="Times New Roman"/>
          <w:sz w:val="28"/>
          <w:szCs w:val="28"/>
        </w:rPr>
        <w:t xml:space="preserve"> (drop + box). Эти имена демонстрируют продуктивность англоязычной модели, в которой морфемное соединение одновременно выполняет информативную и идентификационную функцию. Как отмечает Е.С.</w:t>
      </w:r>
      <w:r w:rsidR="003D2C7C" w:rsidRPr="007D3D05">
        <w:rPr>
          <w:rFonts w:ascii="Times New Roman" w:hAnsi="Times New Roman"/>
          <w:sz w:val="28"/>
          <w:szCs w:val="28"/>
        </w:rPr>
        <w:t> </w:t>
      </w:r>
      <w:r w:rsidRPr="007D3D05">
        <w:rPr>
          <w:rFonts w:ascii="Times New Roman" w:hAnsi="Times New Roman"/>
          <w:sz w:val="28"/>
          <w:szCs w:val="28"/>
        </w:rPr>
        <w:t>Кубрякова, сложение позволяет одновременно отразить функциональное содержание номинации и обеспечить её когнитивную наглядность [</w:t>
      </w:r>
      <w:r w:rsidR="0000238F" w:rsidRPr="007D3D05">
        <w:rPr>
          <w:rFonts w:ascii="Times New Roman" w:hAnsi="Times New Roman"/>
          <w:sz w:val="28"/>
          <w:szCs w:val="28"/>
        </w:rPr>
        <w:t>5</w:t>
      </w:r>
      <w:r w:rsidR="00D3198B" w:rsidRPr="007D3D05">
        <w:rPr>
          <w:rFonts w:ascii="Times New Roman" w:hAnsi="Times New Roman"/>
          <w:sz w:val="28"/>
          <w:szCs w:val="28"/>
        </w:rPr>
        <w:t>3</w:t>
      </w:r>
      <w:r w:rsidR="003D2C7C" w:rsidRPr="007D3D05">
        <w:rPr>
          <w:rFonts w:ascii="Times New Roman" w:hAnsi="Times New Roman"/>
          <w:sz w:val="28"/>
          <w:szCs w:val="28"/>
        </w:rPr>
        <w:t>, с. 3-87</w:t>
      </w:r>
      <w:r w:rsidRPr="007D3D05">
        <w:rPr>
          <w:rFonts w:ascii="Times New Roman" w:hAnsi="Times New Roman"/>
          <w:sz w:val="28"/>
          <w:szCs w:val="28"/>
        </w:rPr>
        <w:t xml:space="preserve">]. </w:t>
      </w:r>
    </w:p>
    <w:p w14:paraId="2DD56788" w14:textId="1F8942EB"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Другим активным механизмом является </w:t>
      </w:r>
      <w:r w:rsidRPr="007D3D05">
        <w:rPr>
          <w:rFonts w:ascii="Times New Roman" w:hAnsi="Times New Roman"/>
          <w:bCs/>
          <w:i/>
          <w:iCs/>
          <w:sz w:val="28"/>
          <w:szCs w:val="28"/>
        </w:rPr>
        <w:t>контаминация</w:t>
      </w:r>
      <w:r w:rsidRPr="007D3D05">
        <w:rPr>
          <w:rFonts w:ascii="Times New Roman" w:hAnsi="Times New Roman"/>
          <w:sz w:val="28"/>
          <w:szCs w:val="28"/>
        </w:rPr>
        <w:t xml:space="preserve"> – слияние фрагментов двух (иногда более) слов в единое словообразование. Эта модель обладает высокой степенью креативности и позволяет создать уникальные неологизмы при сохранении семантических отсылок к исходным единицам. Наиболее известными примерами служат </w:t>
      </w:r>
      <w:r w:rsidRPr="007D3D05">
        <w:rPr>
          <w:rFonts w:ascii="Times New Roman" w:hAnsi="Times New Roman"/>
          <w:i/>
          <w:iCs/>
          <w:sz w:val="28"/>
          <w:szCs w:val="28"/>
        </w:rPr>
        <w:t>Netflix</w:t>
      </w:r>
      <w:r w:rsidRPr="007D3D05">
        <w:rPr>
          <w:rFonts w:ascii="Times New Roman" w:hAnsi="Times New Roman"/>
          <w:sz w:val="28"/>
          <w:szCs w:val="28"/>
        </w:rPr>
        <w:t xml:space="preserve"> (internet + flicks), </w:t>
      </w:r>
      <w:r w:rsidRPr="007D3D05">
        <w:rPr>
          <w:rFonts w:ascii="Times New Roman" w:hAnsi="Times New Roman"/>
          <w:i/>
          <w:iCs/>
          <w:sz w:val="28"/>
          <w:szCs w:val="28"/>
        </w:rPr>
        <w:t>Instagram</w:t>
      </w:r>
      <w:r w:rsidRPr="007D3D05">
        <w:rPr>
          <w:rFonts w:ascii="Times New Roman" w:hAnsi="Times New Roman"/>
          <w:sz w:val="28"/>
          <w:szCs w:val="28"/>
        </w:rPr>
        <w:t xml:space="preserve"> (instant + telegram), </w:t>
      </w:r>
      <w:r w:rsidRPr="007D3D05">
        <w:rPr>
          <w:rFonts w:ascii="Times New Roman" w:hAnsi="Times New Roman"/>
          <w:i/>
          <w:iCs/>
          <w:sz w:val="28"/>
          <w:szCs w:val="28"/>
        </w:rPr>
        <w:t>Gmail</w:t>
      </w:r>
      <w:r w:rsidRPr="007D3D05">
        <w:rPr>
          <w:rFonts w:ascii="Times New Roman" w:hAnsi="Times New Roman"/>
          <w:sz w:val="28"/>
          <w:szCs w:val="28"/>
        </w:rPr>
        <w:t xml:space="preserve"> (Google + mail), где морфемные элементы выполняют двойную функцию: они одновременно создают узнаваемый образ и маркируют функциональное поле бренда. С точки зрения структурной лингвистики, такие образования демонстрируют гибкость морфемных границ и смещение акцента на семиотическую новизну. </w:t>
      </w:r>
      <w:r w:rsidR="005A4BFC" w:rsidRPr="007D3D05">
        <w:rPr>
          <w:rFonts w:ascii="Times New Roman" w:hAnsi="Times New Roman"/>
          <w:sz w:val="28"/>
          <w:szCs w:val="28"/>
        </w:rPr>
        <w:t>Контаминация, как отмечает Н.А. Лаврова, является одним из наиболее продуктивных и динамично развивающихся способов словообразования в современном языке. Исследователь подчеркивает, что данный механизм активируется не только в литературных и разговорных пластах, но и особенно часто реализуется в интернет-коммуникации. Контаминированные образования нередко используются в экспрессивных, иронических, оценочных функциях и служат эффективным инструментом для конструирования оригинальных неологизмов, играя значительную роль в языковой игре и самоидентификации сообщества. Формирование новых слов путем контаминации связано с творческими и коммуникативными потребностями носителей языка, а также отражает тенденции к экономии языковых средств и усилению выразительности лексики, что подтверждается анализом функционирования контаминаций в современной текстовой среде [6</w:t>
      </w:r>
      <w:r w:rsidR="00EF444E" w:rsidRPr="007D3D05">
        <w:rPr>
          <w:rFonts w:ascii="Times New Roman" w:hAnsi="Times New Roman"/>
          <w:sz w:val="28"/>
          <w:szCs w:val="28"/>
        </w:rPr>
        <w:t>2</w:t>
      </w:r>
      <w:r w:rsidR="005A4BFC" w:rsidRPr="007D3D05">
        <w:rPr>
          <w:rFonts w:ascii="Times New Roman" w:hAnsi="Times New Roman"/>
          <w:sz w:val="28"/>
          <w:szCs w:val="28"/>
        </w:rPr>
        <w:t xml:space="preserve">]. </w:t>
      </w:r>
      <w:r w:rsidR="005C1B67" w:rsidRPr="007D3D05">
        <w:rPr>
          <w:rFonts w:ascii="Times New Roman" w:hAnsi="Times New Roman"/>
          <w:sz w:val="28"/>
          <w:szCs w:val="28"/>
        </w:rPr>
        <w:t>На современных интернет-сайтах ведущим способом образования новых слов является контаминация и её разновидности. Контаминация как особый способ словообразования базируется на смешении морфем или основ двух (и более) слов с целью создания оригинального неологизма. Чаще всего подобные образования носят игровой характер, что отражает творческую направленность лингвистических экспериментов в интернет-коммуникации. Важно отметить, что такие слова обычно обладают экспрессивно-оценочной стилистической окраской, используются для стилистических, коммуникативных и иногда пародийных или шутливых целей, что делает словотворчество в сети динамичным и отражающим специфику современной языковой культуры, ориентированной на оригинальность и эмоциональность [</w:t>
      </w:r>
      <w:r w:rsidR="005A4BFC" w:rsidRPr="007D3D05">
        <w:rPr>
          <w:rFonts w:ascii="Times New Roman" w:hAnsi="Times New Roman"/>
          <w:sz w:val="28"/>
          <w:szCs w:val="28"/>
        </w:rPr>
        <w:t>6</w:t>
      </w:r>
      <w:r w:rsidR="00D3198B" w:rsidRPr="007D3D05">
        <w:rPr>
          <w:rFonts w:ascii="Times New Roman" w:hAnsi="Times New Roman"/>
          <w:sz w:val="28"/>
          <w:szCs w:val="28"/>
        </w:rPr>
        <w:t>3</w:t>
      </w:r>
      <w:r w:rsidR="005C1B67" w:rsidRPr="007D3D05">
        <w:rPr>
          <w:rFonts w:ascii="Times New Roman" w:hAnsi="Times New Roman"/>
          <w:sz w:val="28"/>
          <w:szCs w:val="28"/>
        </w:rPr>
        <w:t xml:space="preserve">]. </w:t>
      </w:r>
    </w:p>
    <w:p w14:paraId="6EF18D97" w14:textId="25F98D5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Широко распространённой является и </w:t>
      </w:r>
      <w:r w:rsidRPr="007D3D05">
        <w:rPr>
          <w:rFonts w:ascii="Times New Roman" w:hAnsi="Times New Roman"/>
          <w:bCs/>
          <w:i/>
          <w:iCs/>
          <w:sz w:val="28"/>
          <w:szCs w:val="28"/>
        </w:rPr>
        <w:t>модель усечения</w:t>
      </w:r>
      <w:r w:rsidRPr="007D3D05">
        <w:rPr>
          <w:rFonts w:ascii="Times New Roman" w:hAnsi="Times New Roman"/>
          <w:sz w:val="28"/>
          <w:szCs w:val="28"/>
        </w:rPr>
        <w:t xml:space="preserve">, при которой используется часть слова или аббревиатура, способная функционировать как самостоятельная лексическая единица. Примерами выступают бренды </w:t>
      </w:r>
      <w:r w:rsidRPr="007D3D05">
        <w:rPr>
          <w:rFonts w:ascii="Times New Roman" w:hAnsi="Times New Roman"/>
          <w:i/>
          <w:iCs/>
          <w:sz w:val="28"/>
          <w:szCs w:val="28"/>
        </w:rPr>
        <w:t>FedEx</w:t>
      </w:r>
      <w:r w:rsidRPr="007D3D05">
        <w:rPr>
          <w:rFonts w:ascii="Times New Roman" w:hAnsi="Times New Roman"/>
          <w:sz w:val="28"/>
          <w:szCs w:val="28"/>
        </w:rPr>
        <w:t xml:space="preserve"> (Federal Express), </w:t>
      </w:r>
      <w:r w:rsidRPr="007D3D05">
        <w:rPr>
          <w:rFonts w:ascii="Times New Roman" w:hAnsi="Times New Roman"/>
          <w:i/>
          <w:iCs/>
          <w:sz w:val="28"/>
          <w:szCs w:val="28"/>
        </w:rPr>
        <w:t>Intel</w:t>
      </w:r>
      <w:r w:rsidRPr="007D3D05">
        <w:rPr>
          <w:rFonts w:ascii="Times New Roman" w:hAnsi="Times New Roman"/>
          <w:sz w:val="28"/>
          <w:szCs w:val="28"/>
        </w:rPr>
        <w:t xml:space="preserve"> (Integrated Electronics), </w:t>
      </w:r>
      <w:r w:rsidRPr="007D3D05">
        <w:rPr>
          <w:rFonts w:ascii="Times New Roman" w:hAnsi="Times New Roman"/>
          <w:i/>
          <w:iCs/>
          <w:sz w:val="28"/>
          <w:szCs w:val="28"/>
        </w:rPr>
        <w:t>Yandex</w:t>
      </w:r>
      <w:r w:rsidRPr="007D3D05">
        <w:rPr>
          <w:rFonts w:ascii="Times New Roman" w:hAnsi="Times New Roman"/>
          <w:sz w:val="28"/>
          <w:szCs w:val="28"/>
        </w:rPr>
        <w:t xml:space="preserve"> (Yet Another Indexer), </w:t>
      </w:r>
      <w:r w:rsidRPr="007D3D05">
        <w:rPr>
          <w:rFonts w:ascii="Times New Roman" w:hAnsi="Times New Roman"/>
          <w:i/>
          <w:iCs/>
          <w:sz w:val="28"/>
          <w:szCs w:val="28"/>
        </w:rPr>
        <w:t>Kaspi</w:t>
      </w:r>
      <w:r w:rsidRPr="007D3D05">
        <w:rPr>
          <w:rFonts w:ascii="Times New Roman" w:hAnsi="Times New Roman"/>
          <w:sz w:val="28"/>
          <w:szCs w:val="28"/>
        </w:rPr>
        <w:t xml:space="preserve"> (усечённое наименование от «Каспийский банк»), где сокращённые формы обладают высокой степенью узнаваемости, благозвучием и легко интегрируются в цифровую коммуникацию. Данная модель обеспечивает экономичность речевого выражения и легко адаптируется к форматам интернет-платформ, мобильных приложений и визуальной айдентики.</w:t>
      </w:r>
      <w:r w:rsidR="00AF1938" w:rsidRPr="007D3D05">
        <w:rPr>
          <w:rFonts w:ascii="Times New Roman" w:hAnsi="Times New Roman"/>
        </w:rPr>
        <w:t xml:space="preserve">  </w:t>
      </w:r>
      <w:r w:rsidR="00AF1938" w:rsidRPr="007D3D05">
        <w:rPr>
          <w:rFonts w:ascii="Times New Roman" w:hAnsi="Times New Roman"/>
          <w:sz w:val="28"/>
          <w:szCs w:val="28"/>
        </w:rPr>
        <w:t>Е.С. Конопкина и Т.П. Лунина отмечают, что усечённые слова широко функционируют не только в повседневной речи, профессиональном жаргоне, интернет-коммуникации и медиа, но и активно используются в практике нейминга и коммерческой номинации. Среди причин популярности данного явления выделяются тенденция к экспрессивности, стремление к лаконичности и быстрой распознаваемости марки в языковом пространстве. Анализ конкретных примеров показывает, что усечение позволяет создавать яркие, запоминающиеся бренды и торговые имена, сокращая длину слова и сохраняя его смысловую узнаваемость, что делает данный способ эффективным инструментом современной лексической инновации</w:t>
      </w:r>
      <w:r w:rsidR="00910573" w:rsidRPr="007D3D05">
        <w:rPr>
          <w:rFonts w:ascii="Times New Roman" w:hAnsi="Times New Roman"/>
          <w:sz w:val="28"/>
          <w:szCs w:val="28"/>
        </w:rPr>
        <w:t xml:space="preserve"> [6</w:t>
      </w:r>
      <w:r w:rsidR="00D3198B" w:rsidRPr="007D3D05">
        <w:rPr>
          <w:rFonts w:ascii="Times New Roman" w:hAnsi="Times New Roman"/>
          <w:sz w:val="28"/>
          <w:szCs w:val="28"/>
        </w:rPr>
        <w:t>4</w:t>
      </w:r>
      <w:r w:rsidR="00910573" w:rsidRPr="007D3D05">
        <w:rPr>
          <w:rFonts w:ascii="Times New Roman" w:hAnsi="Times New Roman"/>
          <w:sz w:val="28"/>
          <w:szCs w:val="28"/>
        </w:rPr>
        <w:t>].</w:t>
      </w:r>
    </w:p>
    <w:p w14:paraId="43D1DB1B" w14:textId="67B2DE26"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Аффиксальные модели</w:t>
      </w:r>
      <w:r w:rsidRPr="007D3D05">
        <w:rPr>
          <w:rFonts w:ascii="Times New Roman" w:hAnsi="Times New Roman"/>
          <w:sz w:val="28"/>
          <w:szCs w:val="28"/>
        </w:rPr>
        <w:t xml:space="preserve"> также играют значительную роль в практике нейминга. В английском языке продуктивны суффиксы типа </w:t>
      </w:r>
      <w:r w:rsidRPr="007D3D05">
        <w:rPr>
          <w:rFonts w:ascii="Times New Roman" w:hAnsi="Times New Roman"/>
          <w:i/>
          <w:iCs/>
          <w:sz w:val="28"/>
          <w:szCs w:val="28"/>
        </w:rPr>
        <w:t>-ify</w:t>
      </w:r>
      <w:r w:rsidRPr="007D3D05">
        <w:rPr>
          <w:rFonts w:ascii="Times New Roman" w:hAnsi="Times New Roman"/>
          <w:sz w:val="28"/>
          <w:szCs w:val="28"/>
        </w:rPr>
        <w:t xml:space="preserve">, </w:t>
      </w:r>
      <w:r w:rsidRPr="007D3D05">
        <w:rPr>
          <w:rFonts w:ascii="Times New Roman" w:hAnsi="Times New Roman"/>
          <w:i/>
          <w:iCs/>
          <w:sz w:val="28"/>
          <w:szCs w:val="28"/>
        </w:rPr>
        <w:t>-ly</w:t>
      </w:r>
      <w:r w:rsidRPr="007D3D05">
        <w:rPr>
          <w:rFonts w:ascii="Times New Roman" w:hAnsi="Times New Roman"/>
          <w:sz w:val="28"/>
          <w:szCs w:val="28"/>
        </w:rPr>
        <w:t xml:space="preserve">, </w:t>
      </w:r>
      <w:r w:rsidRPr="007D3D05">
        <w:rPr>
          <w:rFonts w:ascii="Times New Roman" w:hAnsi="Times New Roman"/>
          <w:i/>
          <w:iCs/>
          <w:sz w:val="28"/>
          <w:szCs w:val="28"/>
        </w:rPr>
        <w:t>-er</w:t>
      </w:r>
      <w:r w:rsidRPr="007D3D05">
        <w:rPr>
          <w:rFonts w:ascii="Times New Roman" w:hAnsi="Times New Roman"/>
          <w:sz w:val="28"/>
          <w:szCs w:val="28"/>
        </w:rPr>
        <w:t xml:space="preserve">, формирующие такие наименования, как </w:t>
      </w:r>
      <w:r w:rsidRPr="007D3D05">
        <w:rPr>
          <w:rFonts w:ascii="Times New Roman" w:hAnsi="Times New Roman"/>
          <w:i/>
          <w:iCs/>
          <w:sz w:val="28"/>
          <w:szCs w:val="28"/>
        </w:rPr>
        <w:t>Spotify</w:t>
      </w:r>
      <w:r w:rsidRPr="007D3D05">
        <w:rPr>
          <w:rFonts w:ascii="Times New Roman" w:hAnsi="Times New Roman"/>
          <w:sz w:val="28"/>
          <w:szCs w:val="28"/>
        </w:rPr>
        <w:t xml:space="preserve">, </w:t>
      </w:r>
      <w:r w:rsidRPr="007D3D05">
        <w:rPr>
          <w:rFonts w:ascii="Times New Roman" w:hAnsi="Times New Roman"/>
          <w:i/>
          <w:iCs/>
          <w:sz w:val="28"/>
          <w:szCs w:val="28"/>
        </w:rPr>
        <w:t>Shopify</w:t>
      </w:r>
      <w:r w:rsidRPr="007D3D05">
        <w:rPr>
          <w:rFonts w:ascii="Times New Roman" w:hAnsi="Times New Roman"/>
          <w:sz w:val="28"/>
          <w:szCs w:val="28"/>
        </w:rPr>
        <w:t xml:space="preserve">, </w:t>
      </w:r>
      <w:r w:rsidRPr="007D3D05">
        <w:rPr>
          <w:rFonts w:ascii="Times New Roman" w:hAnsi="Times New Roman"/>
          <w:i/>
          <w:iCs/>
          <w:sz w:val="28"/>
          <w:szCs w:val="28"/>
        </w:rPr>
        <w:t>Grammarly</w:t>
      </w:r>
      <w:r w:rsidRPr="007D3D05">
        <w:rPr>
          <w:rFonts w:ascii="Times New Roman" w:hAnsi="Times New Roman"/>
          <w:sz w:val="28"/>
          <w:szCs w:val="28"/>
        </w:rPr>
        <w:t xml:space="preserve">, </w:t>
      </w:r>
      <w:r w:rsidRPr="007D3D05">
        <w:rPr>
          <w:rFonts w:ascii="Times New Roman" w:hAnsi="Times New Roman"/>
          <w:i/>
          <w:iCs/>
          <w:sz w:val="28"/>
          <w:szCs w:val="28"/>
        </w:rPr>
        <w:t>Tumblr</w:t>
      </w:r>
      <w:r w:rsidRPr="007D3D05">
        <w:rPr>
          <w:rFonts w:ascii="Times New Roman" w:hAnsi="Times New Roman"/>
          <w:sz w:val="28"/>
          <w:szCs w:val="28"/>
        </w:rPr>
        <w:t xml:space="preserve"> (от </w:t>
      </w:r>
      <w:r w:rsidRPr="007D3D05">
        <w:rPr>
          <w:rFonts w:ascii="Times New Roman" w:hAnsi="Times New Roman"/>
          <w:i/>
          <w:iCs/>
          <w:sz w:val="28"/>
          <w:szCs w:val="28"/>
        </w:rPr>
        <w:t>tumble</w:t>
      </w:r>
      <w:r w:rsidRPr="007D3D05">
        <w:rPr>
          <w:rFonts w:ascii="Times New Roman" w:hAnsi="Times New Roman"/>
          <w:sz w:val="28"/>
          <w:szCs w:val="28"/>
        </w:rPr>
        <w:t xml:space="preserve"> + суффикс </w:t>
      </w:r>
      <w:r w:rsidRPr="007D3D05">
        <w:rPr>
          <w:rFonts w:ascii="Times New Roman" w:hAnsi="Times New Roman"/>
          <w:i/>
          <w:iCs/>
          <w:sz w:val="28"/>
          <w:szCs w:val="28"/>
        </w:rPr>
        <w:t>-r</w:t>
      </w:r>
      <w:r w:rsidRPr="007D3D05">
        <w:rPr>
          <w:rFonts w:ascii="Times New Roman" w:hAnsi="Times New Roman"/>
          <w:sz w:val="28"/>
          <w:szCs w:val="28"/>
        </w:rPr>
        <w:t>), в которых инновационные формы сохраняют морфемную узнаваемость. В русском и казахском языках активно используются уменьшительно-ласкательные, субъективно-оценочные и маркированные суффиксы: -ка, -ик, -нур, -ли/-лы, -стан. Примеры:</w:t>
      </w:r>
      <w:r w:rsidR="00CC3CE0" w:rsidRPr="007D3D05">
        <w:rPr>
          <w:rFonts w:ascii="Times New Roman" w:hAnsi="Times New Roman"/>
          <w:sz w:val="28"/>
          <w:szCs w:val="28"/>
          <w:lang w:val="kk-KZ"/>
        </w:rPr>
        <w:t xml:space="preserve"> </w:t>
      </w:r>
      <w:r w:rsidR="00CC3CE0" w:rsidRPr="007D3D05">
        <w:rPr>
          <w:rFonts w:ascii="Times New Roman" w:hAnsi="Times New Roman"/>
          <w:i/>
          <w:iCs/>
          <w:sz w:val="28"/>
          <w:szCs w:val="28"/>
        </w:rPr>
        <w:t>Забавушка, Журавушка, Kenzhesh</w:t>
      </w:r>
      <w:r w:rsidRPr="007D3D05">
        <w:rPr>
          <w:rFonts w:ascii="Times New Roman" w:hAnsi="Times New Roman"/>
          <w:sz w:val="28"/>
          <w:szCs w:val="28"/>
        </w:rPr>
        <w:t>, где структурные элементы выполняют не только словообразовательную, но и культурно-идентификационную функцию. Как отмечает М.Е. Новичихина, «коммерческая номинация стремится к актуализации эмоциональной или этнокультурной коннотации, что обеспечивается подбором соответствующего словообразовательного материала» [</w:t>
      </w:r>
      <w:r w:rsidR="00D30CA9" w:rsidRPr="007D3D05">
        <w:rPr>
          <w:rFonts w:ascii="Times New Roman" w:hAnsi="Times New Roman"/>
          <w:sz w:val="28"/>
          <w:szCs w:val="28"/>
        </w:rPr>
        <w:t>17</w:t>
      </w:r>
      <w:r w:rsidR="00474E95" w:rsidRPr="007D3D05">
        <w:rPr>
          <w:rFonts w:ascii="Times New Roman" w:hAnsi="Times New Roman"/>
          <w:sz w:val="28"/>
          <w:szCs w:val="28"/>
        </w:rPr>
        <w:t>, с</w:t>
      </w:r>
      <w:r w:rsidR="009169B0" w:rsidRPr="007D3D05">
        <w:rPr>
          <w:rFonts w:ascii="Times New Roman" w:hAnsi="Times New Roman"/>
          <w:sz w:val="28"/>
          <w:szCs w:val="28"/>
        </w:rPr>
        <w:t>. 182</w:t>
      </w:r>
      <w:r w:rsidRPr="007D3D05">
        <w:rPr>
          <w:rFonts w:ascii="Times New Roman" w:hAnsi="Times New Roman"/>
          <w:sz w:val="28"/>
          <w:szCs w:val="28"/>
        </w:rPr>
        <w:t>].</w:t>
      </w:r>
    </w:p>
    <w:p w14:paraId="64CF8162" w14:textId="448CFF19"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Особый интерес представляют </w:t>
      </w:r>
      <w:r w:rsidRPr="007D3D05">
        <w:rPr>
          <w:rFonts w:ascii="Times New Roman" w:hAnsi="Times New Roman"/>
          <w:bCs/>
          <w:i/>
          <w:iCs/>
          <w:sz w:val="28"/>
          <w:szCs w:val="28"/>
        </w:rPr>
        <w:t>гибридные словообразовательные модели</w:t>
      </w:r>
      <w:r w:rsidRPr="007D3D05">
        <w:rPr>
          <w:rFonts w:ascii="Times New Roman" w:hAnsi="Times New Roman"/>
          <w:sz w:val="28"/>
          <w:szCs w:val="28"/>
        </w:rPr>
        <w:t xml:space="preserve">, сочетающие элементы различных языков. В условиях глобализации наименования брендов всё чаще формируются на стыке английского и локальных языков, что отражает как интернациональные устремления, так и лингвокультурную специфику. Примером может служить бренд </w:t>
      </w:r>
      <w:r w:rsidRPr="007D3D05">
        <w:rPr>
          <w:rFonts w:ascii="Times New Roman" w:hAnsi="Times New Roman"/>
          <w:i/>
          <w:iCs/>
          <w:sz w:val="28"/>
          <w:szCs w:val="28"/>
        </w:rPr>
        <w:t>Qazaq Republic</w:t>
      </w:r>
      <w:r w:rsidRPr="007D3D05">
        <w:rPr>
          <w:rFonts w:ascii="Times New Roman" w:hAnsi="Times New Roman"/>
          <w:sz w:val="28"/>
          <w:szCs w:val="28"/>
        </w:rPr>
        <w:t xml:space="preserve">, где этноним сочетается с международно значимым словом </w:t>
      </w:r>
      <w:r w:rsidRPr="007D3D05">
        <w:rPr>
          <w:rFonts w:ascii="Times New Roman" w:hAnsi="Times New Roman"/>
          <w:i/>
          <w:iCs/>
          <w:sz w:val="28"/>
          <w:szCs w:val="28"/>
        </w:rPr>
        <w:t>republic</w:t>
      </w:r>
      <w:r w:rsidRPr="007D3D05">
        <w:rPr>
          <w:rFonts w:ascii="Times New Roman" w:hAnsi="Times New Roman"/>
          <w:sz w:val="28"/>
          <w:szCs w:val="28"/>
        </w:rPr>
        <w:t xml:space="preserve">, формируя легко считываемую и национально маркированную номинацию. Аналогичная тенденция наблюдается в названиях </w:t>
      </w:r>
      <w:r w:rsidR="00CC3CE0" w:rsidRPr="007D3D05">
        <w:rPr>
          <w:rFonts w:ascii="Times New Roman" w:hAnsi="Times New Roman"/>
          <w:i/>
          <w:iCs/>
          <w:sz w:val="28"/>
          <w:szCs w:val="28"/>
        </w:rPr>
        <w:t xml:space="preserve">JET21, </w:t>
      </w:r>
      <w:r w:rsidR="00CC3CE0" w:rsidRPr="007D3D05">
        <w:rPr>
          <w:rFonts w:ascii="Times New Roman" w:hAnsi="Times New Roman"/>
          <w:i/>
          <w:iCs/>
          <w:sz w:val="28"/>
          <w:szCs w:val="28"/>
          <w:lang w:val="en-US"/>
        </w:rPr>
        <w:t>JAAK</w:t>
      </w:r>
      <w:r w:rsidR="00CC3CE0" w:rsidRPr="007D3D05">
        <w:rPr>
          <w:rFonts w:ascii="Times New Roman" w:hAnsi="Times New Roman"/>
          <w:i/>
          <w:iCs/>
          <w:sz w:val="28"/>
          <w:szCs w:val="28"/>
        </w:rPr>
        <w:t xml:space="preserve"> </w:t>
      </w:r>
      <w:r w:rsidR="00CC3CE0" w:rsidRPr="007D3D05">
        <w:rPr>
          <w:rFonts w:ascii="Times New Roman" w:hAnsi="Times New Roman"/>
          <w:i/>
          <w:iCs/>
          <w:sz w:val="28"/>
          <w:szCs w:val="28"/>
          <w:lang w:val="en-US"/>
        </w:rPr>
        <w:t>Store</w:t>
      </w:r>
      <w:r w:rsidR="00CC3CE0" w:rsidRPr="007D3D05">
        <w:rPr>
          <w:rFonts w:ascii="Times New Roman" w:hAnsi="Times New Roman"/>
          <w:i/>
          <w:iCs/>
          <w:sz w:val="28"/>
          <w:szCs w:val="28"/>
        </w:rPr>
        <w:t xml:space="preserve">, </w:t>
      </w:r>
      <w:r w:rsidR="00CC3CE0" w:rsidRPr="007D3D05">
        <w:rPr>
          <w:rFonts w:ascii="Times New Roman" w:hAnsi="Times New Roman"/>
          <w:i/>
          <w:iCs/>
          <w:sz w:val="28"/>
          <w:szCs w:val="28"/>
          <w:lang w:val="en-US"/>
        </w:rPr>
        <w:t>Salta</w:t>
      </w:r>
      <w:r w:rsidR="00CC3CE0" w:rsidRPr="007D3D05">
        <w:rPr>
          <w:rFonts w:ascii="Times New Roman" w:hAnsi="Times New Roman"/>
          <w:i/>
          <w:iCs/>
          <w:sz w:val="28"/>
          <w:szCs w:val="28"/>
        </w:rPr>
        <w:t xml:space="preserve"> </w:t>
      </w:r>
      <w:r w:rsidR="00CC3CE0" w:rsidRPr="007D3D05">
        <w:rPr>
          <w:rFonts w:ascii="Times New Roman" w:hAnsi="Times New Roman"/>
          <w:i/>
          <w:iCs/>
          <w:sz w:val="28"/>
          <w:szCs w:val="28"/>
          <w:lang w:val="en-US"/>
        </w:rPr>
        <w:t>ADT</w:t>
      </w:r>
      <w:r w:rsidRPr="007D3D05">
        <w:rPr>
          <w:rFonts w:ascii="Times New Roman" w:hAnsi="Times New Roman"/>
          <w:i/>
          <w:iCs/>
          <w:sz w:val="28"/>
          <w:szCs w:val="28"/>
        </w:rPr>
        <w:t>,</w:t>
      </w:r>
      <w:r w:rsidR="00CC3CE0" w:rsidRPr="007D3D05">
        <w:rPr>
          <w:rFonts w:ascii="Times New Roman" w:hAnsi="Times New Roman"/>
          <w:i/>
          <w:iCs/>
          <w:sz w:val="28"/>
          <w:szCs w:val="28"/>
        </w:rPr>
        <w:t xml:space="preserve"> OVER U</w:t>
      </w:r>
      <w:r w:rsidR="00CC3CE0" w:rsidRPr="007D3D05">
        <w:rPr>
          <w:rFonts w:ascii="Times New Roman" w:hAnsi="Times New Roman"/>
          <w:sz w:val="28"/>
          <w:szCs w:val="28"/>
        </w:rPr>
        <w:t>,</w:t>
      </w:r>
      <w:r w:rsidRPr="007D3D05">
        <w:rPr>
          <w:rFonts w:ascii="Times New Roman" w:hAnsi="Times New Roman"/>
          <w:sz w:val="28"/>
          <w:szCs w:val="28"/>
        </w:rPr>
        <w:t xml:space="preserve"> где использование латиницы, цифр и сокращений дополняет графическую стратегию позиционирования.</w:t>
      </w:r>
      <w:r w:rsidRPr="007D3D05">
        <w:rPr>
          <w:rFonts w:ascii="Times New Roman" w:hAnsi="Times New Roman"/>
        </w:rPr>
        <w:t xml:space="preserve"> </w:t>
      </w:r>
      <w:r w:rsidRPr="007D3D05">
        <w:rPr>
          <w:rFonts w:ascii="Times New Roman" w:hAnsi="Times New Roman"/>
          <w:sz w:val="28"/>
          <w:szCs w:val="28"/>
        </w:rPr>
        <w:t xml:space="preserve">Таким образом, словообразовательные модели в нейминге демонстрируют устойчивую связь с традиционными механизмами лексической деривации, при этом активно адаптируются к условиям цифровой экономики, </w:t>
      </w:r>
      <w:r w:rsidR="00710BCA" w:rsidRPr="007D3D05">
        <w:rPr>
          <w:rFonts w:ascii="Times New Roman" w:hAnsi="Times New Roman"/>
          <w:sz w:val="28"/>
          <w:szCs w:val="28"/>
        </w:rPr>
        <w:t>меж</w:t>
      </w:r>
      <w:r w:rsidRPr="007D3D05">
        <w:rPr>
          <w:rFonts w:ascii="Times New Roman" w:hAnsi="Times New Roman"/>
          <w:sz w:val="28"/>
          <w:szCs w:val="28"/>
        </w:rPr>
        <w:t xml:space="preserve">культурной коммуникации и стратегий маркетинговой айдентики. Их анализ требует привлечения данных структурной лингвистики, дериватологии и ономастики, а также учёта прагматических и культурных факторов, определяющих выбор той или иной модели в условиях глобализированного брендинга. </w:t>
      </w:r>
      <w:r w:rsidR="00236CF7" w:rsidRPr="007D3D05">
        <w:rPr>
          <w:rFonts w:ascii="Times New Roman" w:hAnsi="Times New Roman"/>
          <w:sz w:val="28"/>
          <w:szCs w:val="28"/>
        </w:rPr>
        <w:t>Гибридные словообразовательные модели крайне продуктивны для создания новых брендов, торговых марок, названий компаний и продуктов. К таким моделям относятся англо-русские, англо-казахские гибриды, внутренние морфемные сочетания и контаминации, составляющие фирменную стратегию формирования уникального и легко узнаваемого имени</w:t>
      </w:r>
      <w:r w:rsidR="005E5D8F" w:rsidRPr="007D3D05">
        <w:rPr>
          <w:rFonts w:ascii="Times New Roman" w:hAnsi="Times New Roman"/>
          <w:sz w:val="28"/>
          <w:szCs w:val="28"/>
        </w:rPr>
        <w:t>. Е.В. Зубрицкая и Т.М. Шкапенко [6</w:t>
      </w:r>
      <w:r w:rsidR="00D3198B" w:rsidRPr="007D3D05">
        <w:rPr>
          <w:rFonts w:ascii="Times New Roman" w:hAnsi="Times New Roman"/>
          <w:sz w:val="28"/>
          <w:szCs w:val="28"/>
        </w:rPr>
        <w:t>5</w:t>
      </w:r>
      <w:r w:rsidR="005E5D8F" w:rsidRPr="007D3D05">
        <w:rPr>
          <w:rFonts w:ascii="Times New Roman" w:hAnsi="Times New Roman"/>
          <w:sz w:val="28"/>
          <w:szCs w:val="28"/>
        </w:rPr>
        <w:t>] в исследовании лингвистического ландшафта Калининграда констатируют, что одним из действенных средств актуализации локальной идентичности, а также привлечения внимания к бренду, служат гибридные образования – марки, вывески, коммерческие номинации, сочетающие элементы разных языков (русский+немецкий, русский+английский). Авторы показывают, что такие именования не только отражают многоязыковой и мультикультурный статус города, но и стимулируют креативность в создании бренда, повышают уникальность и узнаваемость коммерческих объектов. Т.И. Громогласова и У.А. Ульянова рассматривая гибридные жанры на примере инструкций по эксплуатации (missing manual), указывают, что «гибридные» номинации и модели превращают стандартный функциональный текст в объект новой жанровой идентификации, при этом активно применяются смешанные и креативные словообразовательные механизмы</w:t>
      </w:r>
      <w:r w:rsidR="004014AD" w:rsidRPr="007D3D05">
        <w:rPr>
          <w:rFonts w:ascii="Times New Roman" w:hAnsi="Times New Roman"/>
          <w:sz w:val="28"/>
          <w:szCs w:val="28"/>
        </w:rPr>
        <w:t xml:space="preserve"> – </w:t>
      </w:r>
      <w:r w:rsidR="005E5D8F" w:rsidRPr="007D3D05">
        <w:rPr>
          <w:rFonts w:ascii="Times New Roman" w:hAnsi="Times New Roman"/>
          <w:sz w:val="28"/>
          <w:szCs w:val="28"/>
        </w:rPr>
        <w:t>интерференция, заимствование, комбинирование морфем и лексем различных языков, что сказывается на стилистике и коммуникативных возможностях коммерческих текстов [6</w:t>
      </w:r>
      <w:r w:rsidR="00D3198B" w:rsidRPr="007D3D05">
        <w:rPr>
          <w:rFonts w:ascii="Times New Roman" w:hAnsi="Times New Roman"/>
          <w:sz w:val="28"/>
          <w:szCs w:val="28"/>
        </w:rPr>
        <w:t>6</w:t>
      </w:r>
      <w:r w:rsidR="005E5D8F" w:rsidRPr="007D3D05">
        <w:rPr>
          <w:rFonts w:ascii="Times New Roman" w:hAnsi="Times New Roman"/>
          <w:sz w:val="28"/>
          <w:szCs w:val="28"/>
        </w:rPr>
        <w:t xml:space="preserve">]. </w:t>
      </w:r>
    </w:p>
    <w:p w14:paraId="07A37FFF" w14:textId="1428CE1D"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структуре лингвистических моделей формирования имён брендов особое место занимают </w:t>
      </w:r>
      <w:r w:rsidRPr="007D3D05">
        <w:rPr>
          <w:rFonts w:ascii="Times New Roman" w:hAnsi="Times New Roman"/>
          <w:bCs/>
          <w:i/>
          <w:iCs/>
          <w:sz w:val="28"/>
          <w:szCs w:val="28"/>
        </w:rPr>
        <w:t>семантические модели</w:t>
      </w:r>
      <w:r w:rsidRPr="007D3D05">
        <w:rPr>
          <w:rFonts w:ascii="Times New Roman" w:hAnsi="Times New Roman"/>
          <w:sz w:val="28"/>
          <w:szCs w:val="28"/>
        </w:rPr>
        <w:t>, основанные на концептуальной мотивированности, ассоциативной ценности и когнитивной интерпретируемости имени. Такие модели выступают как инструменты смыслового кодирования, обеспечивая связь между формой наименования и его идеологической, прагматической и культурной нагрузкой. В терминологии Е.С.</w:t>
      </w:r>
      <w:r w:rsidR="007D7650" w:rsidRPr="007D3D05">
        <w:rPr>
          <w:rFonts w:ascii="Times New Roman" w:hAnsi="Times New Roman"/>
          <w:sz w:val="28"/>
          <w:szCs w:val="28"/>
        </w:rPr>
        <w:t> </w:t>
      </w:r>
      <w:r w:rsidRPr="007D3D05">
        <w:rPr>
          <w:rFonts w:ascii="Times New Roman" w:hAnsi="Times New Roman"/>
          <w:sz w:val="28"/>
          <w:szCs w:val="28"/>
        </w:rPr>
        <w:t>Кубряковой, семантическая модель представляет собой «реализацию когнитивного прототипа, закреплённого в языке в виде знаковой структуры, опосредованной значением» [</w:t>
      </w:r>
      <w:r w:rsidR="005E5D8F" w:rsidRPr="007D3D05">
        <w:rPr>
          <w:rFonts w:ascii="Times New Roman" w:hAnsi="Times New Roman"/>
          <w:sz w:val="28"/>
          <w:szCs w:val="28"/>
        </w:rPr>
        <w:t>5</w:t>
      </w:r>
      <w:r w:rsidR="00D3198B" w:rsidRPr="007D3D05">
        <w:rPr>
          <w:rFonts w:ascii="Times New Roman" w:hAnsi="Times New Roman"/>
          <w:sz w:val="28"/>
          <w:szCs w:val="28"/>
        </w:rPr>
        <w:t>3</w:t>
      </w:r>
      <w:r w:rsidR="00CF6335" w:rsidRPr="007D3D05">
        <w:rPr>
          <w:rFonts w:ascii="Times New Roman" w:hAnsi="Times New Roman"/>
          <w:sz w:val="28"/>
          <w:szCs w:val="28"/>
        </w:rPr>
        <w:t>, с. 3-87</w:t>
      </w:r>
      <w:r w:rsidRPr="007D3D05">
        <w:rPr>
          <w:rFonts w:ascii="Times New Roman" w:hAnsi="Times New Roman"/>
          <w:sz w:val="28"/>
          <w:szCs w:val="28"/>
        </w:rPr>
        <w:t>].</w:t>
      </w:r>
    </w:p>
    <w:p w14:paraId="267202A0" w14:textId="20C140C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Семантически мотивированные имена брендов актуализируют определённые </w:t>
      </w:r>
      <w:r w:rsidRPr="007D3D05">
        <w:rPr>
          <w:rFonts w:ascii="Times New Roman" w:hAnsi="Times New Roman"/>
          <w:i/>
          <w:iCs/>
          <w:sz w:val="28"/>
          <w:szCs w:val="28"/>
        </w:rPr>
        <w:t>концепты</w:t>
      </w:r>
      <w:r w:rsidRPr="007D3D05">
        <w:rPr>
          <w:rFonts w:ascii="Times New Roman" w:hAnsi="Times New Roman"/>
          <w:sz w:val="28"/>
          <w:szCs w:val="28"/>
        </w:rPr>
        <w:t xml:space="preserve"> или семантические доминанты, направленные на формирование в сознании потребителя устойчивого образа. Частотными являются концепты «натуральность», «качество», «традиция», «здоровье», «чистота» – особенно в сегментах </w:t>
      </w:r>
      <w:r w:rsidRPr="007D3D05">
        <w:rPr>
          <w:rFonts w:ascii="Times New Roman" w:hAnsi="Times New Roman"/>
          <w:i/>
          <w:iCs/>
          <w:sz w:val="28"/>
          <w:szCs w:val="28"/>
        </w:rPr>
        <w:t>молочной и мукомольной</w:t>
      </w:r>
      <w:r w:rsidRPr="007D3D05">
        <w:rPr>
          <w:rFonts w:ascii="Times New Roman" w:hAnsi="Times New Roman"/>
          <w:sz w:val="28"/>
          <w:szCs w:val="28"/>
        </w:rPr>
        <w:t xml:space="preserve"> продукции. Примером может служить казахстанский бренд </w:t>
      </w:r>
      <w:r w:rsidR="00CC3CE0" w:rsidRPr="007D3D05">
        <w:rPr>
          <w:rFonts w:ascii="Times New Roman" w:hAnsi="Times New Roman"/>
          <w:i/>
          <w:iCs/>
          <w:sz w:val="28"/>
          <w:szCs w:val="28"/>
          <w:lang w:val="kk-KZ"/>
        </w:rPr>
        <w:t>Ауыл сүті</w:t>
      </w:r>
      <w:r w:rsidRPr="007D3D05">
        <w:rPr>
          <w:rFonts w:ascii="Times New Roman" w:hAnsi="Times New Roman"/>
          <w:sz w:val="28"/>
          <w:szCs w:val="28"/>
        </w:rPr>
        <w:t xml:space="preserve">, апеллирующий к традиционному продукту, или </w:t>
      </w:r>
      <w:r w:rsidRPr="007D3D05">
        <w:rPr>
          <w:rFonts w:ascii="Times New Roman" w:hAnsi="Times New Roman"/>
          <w:i/>
          <w:iCs/>
          <w:sz w:val="28"/>
          <w:szCs w:val="28"/>
        </w:rPr>
        <w:t>Altyn Dan</w:t>
      </w:r>
      <w:r w:rsidRPr="007D3D05">
        <w:rPr>
          <w:rFonts w:ascii="Times New Roman" w:hAnsi="Times New Roman"/>
          <w:sz w:val="28"/>
          <w:szCs w:val="28"/>
        </w:rPr>
        <w:t xml:space="preserve">, в наименовании которого маркирована ценность (алтын – «золото») и прямая отсылка к зерну (дан – «зерно»). Данные модели реализуют </w:t>
      </w:r>
      <w:r w:rsidRPr="007D3D05">
        <w:rPr>
          <w:rFonts w:ascii="Times New Roman" w:hAnsi="Times New Roman"/>
          <w:bCs/>
          <w:i/>
          <w:iCs/>
          <w:sz w:val="28"/>
          <w:szCs w:val="28"/>
        </w:rPr>
        <w:t>метафорическую</w:t>
      </w:r>
      <w:r w:rsidRPr="007D3D05">
        <w:rPr>
          <w:rFonts w:ascii="Times New Roman" w:hAnsi="Times New Roman"/>
          <w:sz w:val="28"/>
          <w:szCs w:val="28"/>
        </w:rPr>
        <w:t xml:space="preserve"> стратегию номинации, при которой вербализуется перенос значения с одного объекта на другой, что, по В.Н. Телии, представляет собой вторичную номинацию, обладающую высокой экспрессивной и оценочной функцией [</w:t>
      </w:r>
      <w:r w:rsidR="005E5D8F" w:rsidRPr="007D3D05">
        <w:rPr>
          <w:rFonts w:ascii="Times New Roman" w:hAnsi="Times New Roman"/>
          <w:sz w:val="28"/>
          <w:szCs w:val="28"/>
        </w:rPr>
        <w:t>5</w:t>
      </w:r>
      <w:r w:rsidR="00D3198B" w:rsidRPr="007D3D05">
        <w:rPr>
          <w:rFonts w:ascii="Times New Roman" w:hAnsi="Times New Roman"/>
          <w:sz w:val="28"/>
          <w:szCs w:val="28"/>
        </w:rPr>
        <w:t>9</w:t>
      </w:r>
      <w:r w:rsidR="00CF6335" w:rsidRPr="007D3D05">
        <w:rPr>
          <w:rFonts w:ascii="Times New Roman" w:hAnsi="Times New Roman"/>
          <w:sz w:val="28"/>
          <w:szCs w:val="28"/>
        </w:rPr>
        <w:t>, с. 129-220</w:t>
      </w:r>
      <w:r w:rsidRPr="007D3D05">
        <w:rPr>
          <w:rFonts w:ascii="Times New Roman" w:hAnsi="Times New Roman"/>
          <w:sz w:val="28"/>
          <w:szCs w:val="28"/>
        </w:rPr>
        <w:t xml:space="preserve">]. </w:t>
      </w:r>
    </w:p>
    <w:p w14:paraId="7EDB754F" w14:textId="43624C16"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Ассоциативная семантика</w:t>
      </w:r>
      <w:r w:rsidRPr="007D3D05">
        <w:rPr>
          <w:rFonts w:ascii="Times New Roman" w:hAnsi="Times New Roman"/>
          <w:sz w:val="28"/>
          <w:szCs w:val="28"/>
        </w:rPr>
        <w:t xml:space="preserve"> – один из ключевых компонентов подобных моделей. Она формирует у потребителя эмоционально окрашенное восприятие бренда, без необходимости прямого указания на продукт. Так, названия</w:t>
      </w:r>
      <w:r w:rsidRPr="007D3D05">
        <w:rPr>
          <w:rFonts w:ascii="Times New Roman" w:hAnsi="Times New Roman"/>
          <w:i/>
          <w:iCs/>
          <w:sz w:val="28"/>
          <w:szCs w:val="28"/>
        </w:rPr>
        <w:t xml:space="preserve"> </w:t>
      </w:r>
      <w:r w:rsidRPr="007D3D05">
        <w:rPr>
          <w:rFonts w:ascii="Times New Roman" w:hAnsi="Times New Roman"/>
          <w:i/>
          <w:iCs/>
          <w:sz w:val="28"/>
          <w:szCs w:val="28"/>
          <w:lang w:val="en-US"/>
        </w:rPr>
        <w:t>Global</w:t>
      </w:r>
      <w:r w:rsidRPr="007D3D05">
        <w:rPr>
          <w:rFonts w:ascii="Times New Roman" w:hAnsi="Times New Roman"/>
          <w:i/>
          <w:iCs/>
          <w:sz w:val="28"/>
          <w:szCs w:val="28"/>
        </w:rPr>
        <w:t xml:space="preserve"> Noma</w:t>
      </w:r>
      <w:r w:rsidRPr="007D3D05">
        <w:rPr>
          <w:rFonts w:ascii="Times New Roman" w:hAnsi="Times New Roman"/>
          <w:i/>
          <w:iCs/>
          <w:sz w:val="28"/>
          <w:szCs w:val="28"/>
          <w:lang w:val="en-US"/>
        </w:rPr>
        <w:t>ds</w:t>
      </w:r>
      <w:r w:rsidRPr="007D3D05">
        <w:rPr>
          <w:rFonts w:ascii="Times New Roman" w:hAnsi="Times New Roman"/>
          <w:i/>
          <w:iCs/>
          <w:sz w:val="28"/>
          <w:szCs w:val="28"/>
        </w:rPr>
        <w:t>, Ainalayn</w:t>
      </w:r>
      <w:r w:rsidRPr="007D3D05">
        <w:rPr>
          <w:rFonts w:ascii="Times New Roman" w:hAnsi="Times New Roman"/>
          <w:sz w:val="28"/>
          <w:szCs w:val="28"/>
        </w:rPr>
        <w:t xml:space="preserve"> создают образ кочевой чистоты, природного ресурса и этнической аутентичности, что особенно ценно в условиях повышения интереса к локальной идентичности. При этом такие имена часто используют </w:t>
      </w:r>
      <w:r w:rsidRPr="007D3D05">
        <w:rPr>
          <w:rFonts w:ascii="Times New Roman" w:hAnsi="Times New Roman"/>
          <w:bCs/>
          <w:i/>
          <w:iCs/>
          <w:sz w:val="28"/>
          <w:szCs w:val="28"/>
        </w:rPr>
        <w:t>этнокультурные компоненты</w:t>
      </w:r>
      <w:r w:rsidRPr="007D3D05">
        <w:rPr>
          <w:rFonts w:ascii="Times New Roman" w:hAnsi="Times New Roman"/>
          <w:sz w:val="28"/>
          <w:szCs w:val="28"/>
        </w:rPr>
        <w:t>, семантически маркированные в рамках национального языкового сознания. Как подчёркивает Н.Д. Арутюнова, дискурс представляет собой связный текст, совмещённый с прагматическими, социокультурными, психологическими и иными факторами [</w:t>
      </w:r>
      <w:r w:rsidR="005E5D8F" w:rsidRPr="007D3D05">
        <w:rPr>
          <w:rFonts w:ascii="Times New Roman" w:hAnsi="Times New Roman"/>
          <w:sz w:val="28"/>
          <w:szCs w:val="28"/>
        </w:rPr>
        <w:t>6</w:t>
      </w:r>
      <w:r w:rsidR="00D3198B" w:rsidRPr="007D3D05">
        <w:rPr>
          <w:rFonts w:ascii="Times New Roman" w:hAnsi="Times New Roman"/>
          <w:sz w:val="28"/>
          <w:szCs w:val="28"/>
        </w:rPr>
        <w:t>7</w:t>
      </w:r>
      <w:r w:rsidRPr="007D3D05">
        <w:rPr>
          <w:rFonts w:ascii="Times New Roman" w:hAnsi="Times New Roman"/>
          <w:sz w:val="28"/>
          <w:szCs w:val="28"/>
        </w:rPr>
        <w:t>], что напрямую влияет на характер языковой модели в коммуникативной практике бренда. Имя бренда в таком контексте выступает как лингвистически оформленный элемент дискурса, призванный транслировать определённые смыслы и ценности, встроенные в речевое поведение компании.</w:t>
      </w:r>
    </w:p>
    <w:p w14:paraId="443058F3" w14:textId="0624DF49"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Отдельную категорию составляют </w:t>
      </w:r>
      <w:r w:rsidRPr="007D3D05">
        <w:rPr>
          <w:rFonts w:ascii="Times New Roman" w:hAnsi="Times New Roman"/>
          <w:bCs/>
          <w:i/>
          <w:iCs/>
          <w:sz w:val="28"/>
          <w:szCs w:val="28"/>
        </w:rPr>
        <w:t>метонимические</w:t>
      </w:r>
      <w:r w:rsidRPr="007D3D05">
        <w:rPr>
          <w:rFonts w:ascii="Times New Roman" w:hAnsi="Times New Roman"/>
          <w:i/>
          <w:iCs/>
          <w:sz w:val="28"/>
          <w:szCs w:val="28"/>
        </w:rPr>
        <w:t xml:space="preserve"> </w:t>
      </w:r>
      <w:r w:rsidRPr="007D3D05">
        <w:rPr>
          <w:rFonts w:ascii="Times New Roman" w:hAnsi="Times New Roman"/>
          <w:sz w:val="28"/>
          <w:szCs w:val="28"/>
        </w:rPr>
        <w:t xml:space="preserve">модели, при которых наименование отражает не сам объект, а его функциональные, пространственные или результативные признаки. Примером может быть бренд </w:t>
      </w:r>
      <w:r w:rsidRPr="007D3D05">
        <w:rPr>
          <w:rFonts w:ascii="Times New Roman" w:hAnsi="Times New Roman"/>
          <w:i/>
          <w:iCs/>
          <w:sz w:val="28"/>
          <w:szCs w:val="28"/>
        </w:rPr>
        <w:t>Sultan</w:t>
      </w:r>
      <w:r w:rsidRPr="007D3D05">
        <w:rPr>
          <w:rFonts w:ascii="Times New Roman" w:hAnsi="Times New Roman"/>
          <w:sz w:val="28"/>
          <w:szCs w:val="28"/>
        </w:rPr>
        <w:t xml:space="preserve"> (мукомольная продукция), в котором метонимия выражается через персонифицированный образ авторитета, власти и традиционного качества, косвенно указывающий на благородство напитка. Подобная номинация повышает статус бренда в глазах потребителя за счёт культурной ассоциации.</w:t>
      </w:r>
      <w:r w:rsidR="00746C3A" w:rsidRPr="007D3D05">
        <w:rPr>
          <w:rFonts w:ascii="Times New Roman" w:hAnsi="Times New Roman"/>
        </w:rPr>
        <w:t xml:space="preserve"> </w:t>
      </w:r>
      <w:r w:rsidR="00746C3A" w:rsidRPr="007D3D05">
        <w:rPr>
          <w:rFonts w:ascii="Times New Roman" w:hAnsi="Times New Roman"/>
          <w:sz w:val="28"/>
          <w:szCs w:val="28"/>
        </w:rPr>
        <w:t>Метонимические модели позволяют не только обозначить продукт или компанию, но и актуализировать ассоциативные, культурно значимые смыслы. Как отмечает У. Цзюань, метонимия широко используется при создании коммерческих имен, когда название репрезентирует не сам целевой объект, а его свойства, функции, пространственные и символические признаки. В языке брендинга и эргонимии частотны примеры номинаций, где через метонимию на первый план выводится ассоциация с определенной сферой, престижем, стилем жизни или эмоциональной категорией, что заметно усиливает статус бренда в сознании потребителя и формирует положительный имидж [6</w:t>
      </w:r>
      <w:r w:rsidR="00D3198B" w:rsidRPr="007D3D05">
        <w:rPr>
          <w:rFonts w:ascii="Times New Roman" w:hAnsi="Times New Roman"/>
          <w:sz w:val="28"/>
          <w:szCs w:val="28"/>
        </w:rPr>
        <w:t>8</w:t>
      </w:r>
      <w:r w:rsidR="00746C3A" w:rsidRPr="007D3D05">
        <w:rPr>
          <w:rFonts w:ascii="Times New Roman" w:hAnsi="Times New Roman"/>
          <w:sz w:val="28"/>
          <w:szCs w:val="28"/>
        </w:rPr>
        <w:t>]. Анализ многочисленных наименований в разных языках свидетельствует, что метонимические мотивации в формировании имени бренда – это универсальный креативный механизм, повышающий выразительность, культурную глубину и маркетинговую эффективность коммерческих эргонимов</w:t>
      </w:r>
    </w:p>
    <w:p w14:paraId="0DD148DC" w14:textId="0BE6ECD5"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рамках семантических моделей активно применяются универсальные положительные семы</w:t>
      </w:r>
      <w:r w:rsidRPr="007D3D05">
        <w:rPr>
          <w:rFonts w:ascii="Times New Roman" w:hAnsi="Times New Roman"/>
          <w:i/>
          <w:iCs/>
          <w:sz w:val="28"/>
          <w:szCs w:val="28"/>
        </w:rPr>
        <w:t>:</w:t>
      </w:r>
      <w:r w:rsidRPr="007D3D05">
        <w:rPr>
          <w:rFonts w:ascii="Times New Roman" w:hAnsi="Times New Roman"/>
          <w:sz w:val="28"/>
          <w:szCs w:val="28"/>
        </w:rPr>
        <w:t xml:space="preserve"> чистота, свежесть, здоровье, сила, традиция. Эти значения формируют нейтрально-позитивное поле интерпретации, как, например, в названиях </w:t>
      </w:r>
      <w:r w:rsidR="008E175D" w:rsidRPr="007D3D05">
        <w:rPr>
          <w:rFonts w:ascii="Times New Roman" w:hAnsi="Times New Roman"/>
          <w:i/>
          <w:iCs/>
          <w:sz w:val="28"/>
          <w:szCs w:val="28"/>
          <w:lang w:val="en-US"/>
        </w:rPr>
        <w:t>Eco</w:t>
      </w:r>
      <w:r w:rsidRPr="007D3D05">
        <w:rPr>
          <w:rFonts w:ascii="Times New Roman" w:hAnsi="Times New Roman"/>
          <w:i/>
          <w:iCs/>
          <w:sz w:val="28"/>
          <w:szCs w:val="28"/>
        </w:rPr>
        <w:t>Milk</w:t>
      </w:r>
      <w:r w:rsidRPr="007D3D05">
        <w:rPr>
          <w:rFonts w:ascii="Times New Roman" w:hAnsi="Times New Roman"/>
          <w:sz w:val="28"/>
          <w:szCs w:val="28"/>
        </w:rPr>
        <w:t xml:space="preserve">, </w:t>
      </w:r>
      <w:r w:rsidR="008E175D" w:rsidRPr="007D3D05">
        <w:rPr>
          <w:rFonts w:ascii="Times New Roman" w:hAnsi="Times New Roman"/>
          <w:i/>
          <w:iCs/>
          <w:sz w:val="28"/>
          <w:szCs w:val="28"/>
          <w:lang w:val="en-US"/>
        </w:rPr>
        <w:t>Best</w:t>
      </w:r>
      <w:r w:rsidR="008E175D" w:rsidRPr="007D3D05">
        <w:rPr>
          <w:rFonts w:ascii="Times New Roman" w:hAnsi="Times New Roman"/>
          <w:i/>
          <w:iCs/>
          <w:sz w:val="28"/>
          <w:szCs w:val="28"/>
        </w:rPr>
        <w:t xml:space="preserve"> </w:t>
      </w:r>
      <w:r w:rsidR="008E175D" w:rsidRPr="007D3D05">
        <w:rPr>
          <w:rFonts w:ascii="Times New Roman" w:hAnsi="Times New Roman"/>
          <w:i/>
          <w:iCs/>
          <w:sz w:val="28"/>
          <w:szCs w:val="28"/>
          <w:lang w:val="en-US"/>
        </w:rPr>
        <w:t>Milk</w:t>
      </w:r>
      <w:r w:rsidR="008E175D" w:rsidRPr="007D3D05">
        <w:rPr>
          <w:rFonts w:ascii="Times New Roman" w:hAnsi="Times New Roman"/>
          <w:i/>
          <w:iCs/>
          <w:sz w:val="28"/>
          <w:szCs w:val="28"/>
        </w:rPr>
        <w:t xml:space="preserve">, Ак Булак </w:t>
      </w:r>
      <w:r w:rsidR="008E175D" w:rsidRPr="007D3D05">
        <w:rPr>
          <w:rFonts w:ascii="Times New Roman" w:hAnsi="Times New Roman"/>
          <w:i/>
          <w:iCs/>
          <w:sz w:val="28"/>
          <w:szCs w:val="28"/>
          <w:lang w:val="kk-KZ"/>
        </w:rPr>
        <w:t>и др</w:t>
      </w:r>
      <w:r w:rsidRPr="007D3D05">
        <w:rPr>
          <w:rFonts w:ascii="Times New Roman" w:hAnsi="Times New Roman"/>
          <w:sz w:val="28"/>
          <w:szCs w:val="28"/>
        </w:rPr>
        <w:t>. Модель номинации в таких случаях апеллирует к социальной ответственности и биосоциальным ассоциациям. Как подчёркивает М.Е. Новичихина, имя бренда в современных условиях выполняет семантическую функцию программирования желаемого потребительского отклика [</w:t>
      </w:r>
      <w:r w:rsidR="00746C3A" w:rsidRPr="007D3D05">
        <w:rPr>
          <w:rFonts w:ascii="Times New Roman" w:hAnsi="Times New Roman"/>
          <w:sz w:val="28"/>
          <w:szCs w:val="28"/>
        </w:rPr>
        <w:t>17</w:t>
      </w:r>
      <w:r w:rsidR="00CF6335" w:rsidRPr="007D3D05">
        <w:rPr>
          <w:rFonts w:ascii="Times New Roman" w:hAnsi="Times New Roman"/>
          <w:sz w:val="28"/>
          <w:szCs w:val="28"/>
        </w:rPr>
        <w:t>, с. 3-244</w:t>
      </w:r>
      <w:r w:rsidRPr="007D3D05">
        <w:rPr>
          <w:rFonts w:ascii="Times New Roman" w:hAnsi="Times New Roman"/>
          <w:sz w:val="28"/>
          <w:szCs w:val="28"/>
        </w:rPr>
        <w:t>].</w:t>
      </w:r>
      <w:r w:rsidRPr="007D3D05">
        <w:rPr>
          <w:rFonts w:ascii="Times New Roman" w:hAnsi="Times New Roman"/>
        </w:rPr>
        <w:t xml:space="preserve"> </w:t>
      </w:r>
      <w:r w:rsidRPr="007D3D05">
        <w:rPr>
          <w:rFonts w:ascii="Times New Roman" w:hAnsi="Times New Roman"/>
          <w:sz w:val="28"/>
          <w:szCs w:val="28"/>
        </w:rPr>
        <w:t xml:space="preserve">Значительное внимание следует уделить также </w:t>
      </w:r>
      <w:r w:rsidRPr="007D3D05">
        <w:rPr>
          <w:rFonts w:ascii="Times New Roman" w:hAnsi="Times New Roman"/>
          <w:bCs/>
          <w:i/>
          <w:iCs/>
          <w:sz w:val="28"/>
          <w:szCs w:val="28"/>
        </w:rPr>
        <w:t>ценностной маркированности</w:t>
      </w:r>
      <w:r w:rsidRPr="007D3D05">
        <w:rPr>
          <w:rFonts w:ascii="Times New Roman" w:hAnsi="Times New Roman"/>
          <w:sz w:val="28"/>
          <w:szCs w:val="28"/>
        </w:rPr>
        <w:t xml:space="preserve"> имен. Ряд исследователей, включая В.Г. Гака, отмечают, что семантическая структура наименования может выполнять функцию идеологического или морального посыла, если в него закладываются универсальные или социально значимые смыслы [</w:t>
      </w:r>
      <w:r w:rsidR="00746C3A" w:rsidRPr="007D3D05">
        <w:rPr>
          <w:rFonts w:ascii="Times New Roman" w:hAnsi="Times New Roman"/>
          <w:sz w:val="28"/>
          <w:szCs w:val="28"/>
        </w:rPr>
        <w:t>6</w:t>
      </w:r>
      <w:r w:rsidR="00D3198B" w:rsidRPr="007D3D05">
        <w:rPr>
          <w:rFonts w:ascii="Times New Roman" w:hAnsi="Times New Roman"/>
          <w:sz w:val="28"/>
          <w:szCs w:val="28"/>
        </w:rPr>
        <w:t>9</w:t>
      </w:r>
      <w:r w:rsidRPr="007D3D05">
        <w:rPr>
          <w:rFonts w:ascii="Times New Roman" w:hAnsi="Times New Roman"/>
          <w:sz w:val="28"/>
          <w:szCs w:val="28"/>
        </w:rPr>
        <w:t xml:space="preserve">]. Это особенно актуально для брендов, работающих в нишах органического и традиционного питания. Таким образом, семантические модели представляют собой совокупность номинативных стратегий, ориентированных на активизацию когнитивных, культурных и эмоциональных ассоциаций потребителя. Они позволяют не только вербализовать функциональные характеристики продукта, но и транслировать идеологию бренда, его ценности и культурную аутентичность. Лингвистический анализ подобных моделей требует междисциплинарного подхода, охватывающего семиотику, когнитивную лингвистику и этнолингвистику, поскольку смысловая наполненность имени нередко оказывается глубже его прямой денотативной функции. </w:t>
      </w:r>
    </w:p>
    <w:p w14:paraId="30E4C696" w14:textId="602446BB"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Особое внимание следует уделить </w:t>
      </w:r>
      <w:r w:rsidRPr="007D3D05">
        <w:rPr>
          <w:rFonts w:ascii="Times New Roman" w:hAnsi="Times New Roman"/>
          <w:bCs/>
          <w:i/>
          <w:iCs/>
          <w:sz w:val="28"/>
          <w:szCs w:val="28"/>
        </w:rPr>
        <w:t>фонетико-звуковым</w:t>
      </w:r>
      <w:r w:rsidRPr="007D3D05">
        <w:rPr>
          <w:rFonts w:ascii="Times New Roman" w:hAnsi="Times New Roman"/>
          <w:sz w:val="28"/>
          <w:szCs w:val="28"/>
        </w:rPr>
        <w:t xml:space="preserve"> стратегиям, которые оказываются критически важными при создании коммерчески эффективных номинаций. В отличие от семантических или словообразовательных моделей, основанных преимущественно на лексической или морфологической мотивации, фонетические модели апеллируют к перцептивным и акустическим характеристикам имени, включая благозвучие, ритмичность, лёгкость артикуляции и запоминаемость. Исследования показывают, что фонетическая структура имени оказывает прямое влияние на его восприятие и воспроизводимость, особенно в условиях речевого потока, маркетинговых коммуникаций и цифровой среды </w:t>
      </w:r>
      <w:bookmarkStart w:id="11" w:name="_Hlk214207942"/>
      <w:r w:rsidR="00112926" w:rsidRPr="007D3D05">
        <w:rPr>
          <w:rFonts w:ascii="Times New Roman" w:hAnsi="Times New Roman"/>
          <w:sz w:val="28"/>
          <w:szCs w:val="28"/>
        </w:rPr>
        <w:t>[</w:t>
      </w:r>
      <w:r w:rsidR="00112926" w:rsidRPr="007D3D05">
        <w:rPr>
          <w:rFonts w:ascii="Times New Roman" w:hAnsi="Times New Roman"/>
          <w:sz w:val="28"/>
          <w:szCs w:val="28"/>
          <w:lang w:val="kk-KZ"/>
        </w:rPr>
        <w:t>5</w:t>
      </w:r>
      <w:r w:rsidR="00D3198B" w:rsidRPr="007D3D05">
        <w:rPr>
          <w:rFonts w:ascii="Times New Roman" w:hAnsi="Times New Roman"/>
          <w:sz w:val="28"/>
          <w:szCs w:val="28"/>
          <w:lang w:val="kk-KZ"/>
        </w:rPr>
        <w:t>5</w:t>
      </w:r>
      <w:r w:rsidR="009766CD" w:rsidRPr="007D3D05">
        <w:rPr>
          <w:rFonts w:ascii="Times New Roman" w:hAnsi="Times New Roman"/>
          <w:sz w:val="28"/>
          <w:szCs w:val="28"/>
          <w:lang w:val="kk-KZ"/>
        </w:rPr>
        <w:t>, р. 175-184</w:t>
      </w:r>
      <w:r w:rsidR="00112926" w:rsidRPr="007D3D05">
        <w:rPr>
          <w:rFonts w:ascii="Times New Roman" w:hAnsi="Times New Roman"/>
          <w:sz w:val="28"/>
          <w:szCs w:val="28"/>
        </w:rPr>
        <w:t xml:space="preserve">]. </w:t>
      </w:r>
      <w:bookmarkEnd w:id="11"/>
      <w:r w:rsidRPr="007D3D05">
        <w:rPr>
          <w:rFonts w:ascii="Times New Roman" w:hAnsi="Times New Roman"/>
          <w:sz w:val="28"/>
          <w:szCs w:val="28"/>
        </w:rPr>
        <w:t xml:space="preserve">Принципы фонетического конструирования имён брендов во многом опираются на универсальные акустические предпочтения: преобладание звонких согласных, наличие гласных среднего и заднего ряда, избегание фонетически сложных или редких сочетаний. Сравнительный анализ показывает, что в англоязычном пространстве высокочастотными являются имена, содержащие двусложные или трёхсложные структуры с ударением на первом слоге: </w:t>
      </w:r>
      <w:r w:rsidRPr="007D3D05">
        <w:rPr>
          <w:rFonts w:ascii="Times New Roman" w:hAnsi="Times New Roman"/>
          <w:i/>
          <w:iCs/>
          <w:sz w:val="28"/>
          <w:szCs w:val="28"/>
        </w:rPr>
        <w:t>Nike</w:t>
      </w:r>
      <w:r w:rsidRPr="007D3D05">
        <w:rPr>
          <w:rFonts w:ascii="Times New Roman" w:hAnsi="Times New Roman"/>
          <w:sz w:val="28"/>
          <w:szCs w:val="28"/>
        </w:rPr>
        <w:t xml:space="preserve">, </w:t>
      </w:r>
      <w:r w:rsidRPr="007D3D05">
        <w:rPr>
          <w:rFonts w:ascii="Times New Roman" w:hAnsi="Times New Roman"/>
          <w:i/>
          <w:iCs/>
          <w:sz w:val="28"/>
          <w:szCs w:val="28"/>
        </w:rPr>
        <w:t>Google</w:t>
      </w:r>
      <w:r w:rsidRPr="007D3D05">
        <w:rPr>
          <w:rFonts w:ascii="Times New Roman" w:hAnsi="Times New Roman"/>
          <w:sz w:val="28"/>
          <w:szCs w:val="28"/>
        </w:rPr>
        <w:t xml:space="preserve">, </w:t>
      </w:r>
      <w:r w:rsidRPr="007D3D05">
        <w:rPr>
          <w:rFonts w:ascii="Times New Roman" w:hAnsi="Times New Roman"/>
          <w:i/>
          <w:iCs/>
          <w:sz w:val="28"/>
          <w:szCs w:val="28"/>
        </w:rPr>
        <w:t>Facebook</w:t>
      </w:r>
      <w:r w:rsidRPr="007D3D05">
        <w:rPr>
          <w:rFonts w:ascii="Times New Roman" w:hAnsi="Times New Roman"/>
          <w:sz w:val="28"/>
          <w:szCs w:val="28"/>
        </w:rPr>
        <w:t xml:space="preserve">, </w:t>
      </w:r>
      <w:r w:rsidRPr="007D3D05">
        <w:rPr>
          <w:rFonts w:ascii="Times New Roman" w:hAnsi="Times New Roman"/>
          <w:i/>
          <w:iCs/>
          <w:sz w:val="28"/>
          <w:szCs w:val="28"/>
        </w:rPr>
        <w:t>Netflix</w:t>
      </w:r>
      <w:r w:rsidRPr="007D3D05">
        <w:rPr>
          <w:rFonts w:ascii="Times New Roman" w:hAnsi="Times New Roman"/>
          <w:sz w:val="28"/>
          <w:szCs w:val="28"/>
        </w:rPr>
        <w:t xml:space="preserve">. Эти имена характеризуются ритмической завершённостью, фонетической компактностью и простотой воспроизведения. </w:t>
      </w:r>
    </w:p>
    <w:p w14:paraId="53A337D7" w14:textId="6194ED0B"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Для казахстанских брендов фонетическая модель приобретает особое значение в условиях многоязычия и межкультурного взаимодействия. Имена, такие как </w:t>
      </w:r>
      <w:r w:rsidRPr="007D3D05">
        <w:rPr>
          <w:rFonts w:ascii="Times New Roman" w:hAnsi="Times New Roman"/>
          <w:i/>
          <w:iCs/>
          <w:sz w:val="28"/>
          <w:szCs w:val="28"/>
        </w:rPr>
        <w:t>Kaspi</w:t>
      </w:r>
      <w:r w:rsidRPr="007D3D05">
        <w:rPr>
          <w:rFonts w:ascii="Times New Roman" w:hAnsi="Times New Roman"/>
          <w:sz w:val="28"/>
          <w:szCs w:val="28"/>
        </w:rPr>
        <w:t xml:space="preserve">, </w:t>
      </w:r>
      <w:r w:rsidRPr="007D3D05">
        <w:rPr>
          <w:rFonts w:ascii="Times New Roman" w:hAnsi="Times New Roman"/>
          <w:i/>
          <w:iCs/>
          <w:sz w:val="28"/>
          <w:szCs w:val="28"/>
        </w:rPr>
        <w:t>Jet21</w:t>
      </w:r>
      <w:r w:rsidRPr="007D3D05">
        <w:rPr>
          <w:rFonts w:ascii="Times New Roman" w:hAnsi="Times New Roman"/>
          <w:sz w:val="28"/>
          <w:szCs w:val="28"/>
        </w:rPr>
        <w:t xml:space="preserve">, </w:t>
      </w:r>
      <w:r w:rsidRPr="007D3D05">
        <w:rPr>
          <w:rFonts w:ascii="Times New Roman" w:hAnsi="Times New Roman"/>
          <w:i/>
          <w:iCs/>
          <w:sz w:val="28"/>
          <w:szCs w:val="28"/>
        </w:rPr>
        <w:t>Qazaq Republic</w:t>
      </w:r>
      <w:r w:rsidR="00C844EE" w:rsidRPr="007D3D05">
        <w:rPr>
          <w:rFonts w:ascii="Times New Roman" w:hAnsi="Times New Roman"/>
          <w:i/>
          <w:iCs/>
          <w:sz w:val="28"/>
          <w:szCs w:val="28"/>
        </w:rPr>
        <w:t xml:space="preserve"> </w:t>
      </w:r>
      <w:r w:rsidR="00C844EE" w:rsidRPr="007D3D05">
        <w:rPr>
          <w:rFonts w:ascii="Times New Roman" w:hAnsi="Times New Roman"/>
          <w:sz w:val="28"/>
          <w:szCs w:val="28"/>
        </w:rPr>
        <w:t>и др.,</w:t>
      </w:r>
      <w:r w:rsidRPr="007D3D05">
        <w:rPr>
          <w:rFonts w:ascii="Times New Roman" w:hAnsi="Times New Roman"/>
          <w:sz w:val="28"/>
          <w:szCs w:val="28"/>
        </w:rPr>
        <w:t xml:space="preserve"> демонстрируют стремление к краткости и ритмической чёткости, что особенно важно для позиционирования в цифровой среде (включая мобильные приложения, доменные имена, социальные сети). В этом контексте наблюдается тенденция к созданию лаконичных фонетических структур, которые легко читаются как на латинице, так и на кириллице, при этом сохраняя узнаваемость и благозвучие. </w:t>
      </w:r>
    </w:p>
    <w:p w14:paraId="37A21AA8" w14:textId="699BBBC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Фонетические и звуковые модели нередко используют приёмы </w:t>
      </w:r>
      <w:r w:rsidRPr="007D3D05">
        <w:rPr>
          <w:rFonts w:ascii="Times New Roman" w:hAnsi="Times New Roman"/>
          <w:bCs/>
          <w:i/>
          <w:iCs/>
          <w:sz w:val="28"/>
          <w:szCs w:val="28"/>
        </w:rPr>
        <w:t>аллитерации и ассонанса</w:t>
      </w:r>
      <w:r w:rsidRPr="007D3D05">
        <w:rPr>
          <w:rFonts w:ascii="Times New Roman" w:hAnsi="Times New Roman"/>
          <w:i/>
          <w:iCs/>
          <w:sz w:val="28"/>
          <w:szCs w:val="28"/>
        </w:rPr>
        <w:t xml:space="preserve"> –</w:t>
      </w:r>
      <w:r w:rsidRPr="007D3D05">
        <w:rPr>
          <w:rFonts w:ascii="Times New Roman" w:hAnsi="Times New Roman"/>
          <w:sz w:val="28"/>
          <w:szCs w:val="28"/>
        </w:rPr>
        <w:t xml:space="preserve"> повторение однородных согласных или гласных звуков с целью создания эффекта ритма и запоминаемости. </w:t>
      </w:r>
      <w:r w:rsidR="003B2C25" w:rsidRPr="007D3D05">
        <w:rPr>
          <w:rFonts w:ascii="Times New Roman" w:hAnsi="Times New Roman"/>
          <w:sz w:val="28"/>
          <w:szCs w:val="28"/>
        </w:rPr>
        <w:t>Е.К. Сергеева и Е.Н.</w:t>
      </w:r>
      <w:r w:rsidR="00B863C8" w:rsidRPr="007D3D05">
        <w:rPr>
          <w:rFonts w:ascii="Times New Roman" w:hAnsi="Times New Roman"/>
          <w:sz w:val="28"/>
          <w:szCs w:val="28"/>
        </w:rPr>
        <w:t> </w:t>
      </w:r>
      <w:r w:rsidR="003B2C25" w:rsidRPr="007D3D05">
        <w:rPr>
          <w:rFonts w:ascii="Times New Roman" w:hAnsi="Times New Roman"/>
          <w:sz w:val="28"/>
          <w:szCs w:val="28"/>
        </w:rPr>
        <w:t>Добрынина утверждают, что повторение однородных согласных звуков формирует особый фонетический рисунок, способствующий выделению бренда, усилению его ритмичности и запоминаемости</w:t>
      </w:r>
      <w:r w:rsidR="00463358" w:rsidRPr="007D3D05">
        <w:rPr>
          <w:rFonts w:ascii="Times New Roman" w:hAnsi="Times New Roman"/>
          <w:sz w:val="28"/>
          <w:szCs w:val="28"/>
        </w:rPr>
        <w:t xml:space="preserve"> [</w:t>
      </w:r>
      <w:r w:rsidR="00D3198B" w:rsidRPr="007D3D05">
        <w:rPr>
          <w:rFonts w:ascii="Times New Roman" w:hAnsi="Times New Roman"/>
          <w:sz w:val="28"/>
          <w:szCs w:val="28"/>
        </w:rPr>
        <w:t>70</w:t>
      </w:r>
      <w:r w:rsidR="00463358" w:rsidRPr="007D3D05">
        <w:rPr>
          <w:rFonts w:ascii="Times New Roman" w:hAnsi="Times New Roman"/>
          <w:sz w:val="28"/>
          <w:szCs w:val="28"/>
        </w:rPr>
        <w:t>].</w:t>
      </w:r>
      <w:r w:rsidR="003B2C25" w:rsidRPr="007D3D05">
        <w:rPr>
          <w:rFonts w:ascii="Times New Roman" w:hAnsi="Times New Roman"/>
          <w:sz w:val="28"/>
          <w:szCs w:val="28"/>
        </w:rPr>
        <w:t xml:space="preserve"> Анализируя англоязычные и русскоязычные примеры из массово-информационного дискурса, авторы приходят к выводу, что аллитерация широко применяется при формировании названий компаний, продуктов и слоганов, повышая их экспрессивный потенциал, узнаваемость и коммерческий успех. Отдельно отмечается, что мировой опыт нейминга (Coca-Cola, KitKat, PayPal и др.) иллюстрирует продуктивность этого приёма в глобальных бизнес-стратегиях и коммуникациях</w:t>
      </w:r>
      <w:r w:rsidR="003B2C25" w:rsidRPr="007D3D05">
        <w:rPr>
          <w:rFonts w:ascii="Times New Roman" w:hAnsi="Times New Roman"/>
        </w:rPr>
        <w:t xml:space="preserve"> </w:t>
      </w:r>
      <w:r w:rsidR="003B2C25" w:rsidRPr="007D3D05">
        <w:rPr>
          <w:rFonts w:ascii="Times New Roman" w:hAnsi="Times New Roman"/>
          <w:sz w:val="28"/>
          <w:szCs w:val="28"/>
        </w:rPr>
        <w:t>[</w:t>
      </w:r>
      <w:r w:rsidR="00D3198B" w:rsidRPr="007D3D05">
        <w:rPr>
          <w:rFonts w:ascii="Times New Roman" w:hAnsi="Times New Roman"/>
          <w:sz w:val="28"/>
          <w:szCs w:val="28"/>
        </w:rPr>
        <w:t>71</w:t>
      </w:r>
      <w:r w:rsidR="003B2C25" w:rsidRPr="007D3D05">
        <w:rPr>
          <w:rFonts w:ascii="Times New Roman" w:hAnsi="Times New Roman"/>
          <w:sz w:val="28"/>
          <w:szCs w:val="28"/>
        </w:rPr>
        <w:t xml:space="preserve">]. </w:t>
      </w:r>
      <w:r w:rsidRPr="007D3D05">
        <w:rPr>
          <w:rFonts w:ascii="Times New Roman" w:hAnsi="Times New Roman"/>
          <w:sz w:val="28"/>
          <w:szCs w:val="28"/>
        </w:rPr>
        <w:t xml:space="preserve">Подобные модели находят отражение и в казахстанской практике, например, в названиях </w:t>
      </w:r>
      <w:r w:rsidRPr="007D3D05">
        <w:rPr>
          <w:rFonts w:ascii="Times New Roman" w:hAnsi="Times New Roman"/>
          <w:i/>
          <w:iCs/>
          <w:sz w:val="28"/>
          <w:szCs w:val="28"/>
        </w:rPr>
        <w:t>Zuzu</w:t>
      </w:r>
      <w:r w:rsidRPr="007D3D05">
        <w:rPr>
          <w:rFonts w:ascii="Times New Roman" w:hAnsi="Times New Roman"/>
          <w:sz w:val="28"/>
          <w:szCs w:val="28"/>
        </w:rPr>
        <w:t xml:space="preserve">, </w:t>
      </w:r>
      <w:r w:rsidRPr="007D3D05">
        <w:rPr>
          <w:rFonts w:ascii="Times New Roman" w:hAnsi="Times New Roman"/>
          <w:i/>
          <w:iCs/>
          <w:sz w:val="28"/>
          <w:szCs w:val="28"/>
        </w:rPr>
        <w:t>Qazaq Soul</w:t>
      </w:r>
      <w:r w:rsidRPr="007D3D05">
        <w:rPr>
          <w:rFonts w:ascii="Times New Roman" w:hAnsi="Times New Roman"/>
          <w:sz w:val="28"/>
          <w:szCs w:val="28"/>
        </w:rPr>
        <w:t xml:space="preserve">, </w:t>
      </w:r>
      <w:r w:rsidRPr="007D3D05">
        <w:rPr>
          <w:rFonts w:ascii="Times New Roman" w:hAnsi="Times New Roman"/>
          <w:i/>
          <w:iCs/>
          <w:sz w:val="28"/>
          <w:szCs w:val="28"/>
        </w:rPr>
        <w:t>Dudaray</w:t>
      </w:r>
      <w:r w:rsidR="00C844EE" w:rsidRPr="007D3D05">
        <w:rPr>
          <w:rFonts w:ascii="Times New Roman" w:hAnsi="Times New Roman"/>
          <w:i/>
          <w:iCs/>
          <w:sz w:val="28"/>
          <w:szCs w:val="28"/>
        </w:rPr>
        <w:t xml:space="preserve">, </w:t>
      </w:r>
      <w:r w:rsidR="00C844EE" w:rsidRPr="007D3D05">
        <w:rPr>
          <w:rFonts w:ascii="Times New Roman" w:hAnsi="Times New Roman"/>
          <w:i/>
          <w:iCs/>
          <w:sz w:val="28"/>
          <w:szCs w:val="28"/>
          <w:lang w:val="en-US"/>
        </w:rPr>
        <w:t>Mimioriki</w:t>
      </w:r>
      <w:r w:rsidRPr="007D3D05">
        <w:rPr>
          <w:rFonts w:ascii="Times New Roman" w:hAnsi="Times New Roman"/>
          <w:sz w:val="28"/>
          <w:szCs w:val="28"/>
        </w:rPr>
        <w:t xml:space="preserve">, где внутренняя звуковая симметрия создаёт благоприятный эмоциональный отклик и способствует формированию устойчивого слухового образа. </w:t>
      </w:r>
    </w:p>
    <w:p w14:paraId="60E579EB" w14:textId="10FDC7D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Не менее значимым элементом фонетической модели является </w:t>
      </w:r>
      <w:r w:rsidRPr="007D3D05">
        <w:rPr>
          <w:rFonts w:ascii="Times New Roman" w:hAnsi="Times New Roman"/>
          <w:bCs/>
          <w:i/>
          <w:iCs/>
          <w:sz w:val="28"/>
          <w:szCs w:val="28"/>
        </w:rPr>
        <w:t>звукосимволизм</w:t>
      </w:r>
      <w:r w:rsidRPr="007D3D05">
        <w:rPr>
          <w:rFonts w:ascii="Times New Roman" w:hAnsi="Times New Roman"/>
          <w:sz w:val="28"/>
          <w:szCs w:val="28"/>
        </w:rPr>
        <w:t xml:space="preserve"> – способность отдельных звуков или звукосочетаний вызывать у потребителя определённые ассоциации или эмоциональные состояния. Так, согласно теориям Р. </w:t>
      </w:r>
      <w:r w:rsidR="00C844EE" w:rsidRPr="007D3D05">
        <w:rPr>
          <w:rFonts w:ascii="Times New Roman" w:hAnsi="Times New Roman"/>
          <w:sz w:val="28"/>
          <w:szCs w:val="28"/>
          <w:lang w:val="kk-KZ"/>
        </w:rPr>
        <w:t>Я</w:t>
      </w:r>
      <w:r w:rsidRPr="007D3D05">
        <w:rPr>
          <w:rFonts w:ascii="Times New Roman" w:hAnsi="Times New Roman"/>
          <w:sz w:val="28"/>
          <w:szCs w:val="28"/>
        </w:rPr>
        <w:t>кобсона и других представителей психолингвистики, заднеязычные гласные и звонкие согласные коррелируют с восприятием тяжести, солидности, надёжности, тогда как переднеязычные и глухие звуки ассоциируются с лёгкостью, инновационностью или быстротой. Это находит практическое применение при выборе имени в соответствии с образом бренда: например</w:t>
      </w:r>
      <w:r w:rsidR="00C844EE" w:rsidRPr="007D3D05">
        <w:rPr>
          <w:rFonts w:ascii="Times New Roman" w:hAnsi="Times New Roman"/>
          <w:sz w:val="28"/>
          <w:szCs w:val="28"/>
          <w:lang w:val="kk-KZ"/>
        </w:rPr>
        <w:t xml:space="preserve">, </w:t>
      </w:r>
      <w:r w:rsidR="00C844EE" w:rsidRPr="007D3D05">
        <w:rPr>
          <w:rFonts w:ascii="Times New Roman" w:hAnsi="Times New Roman"/>
          <w:i/>
          <w:iCs/>
          <w:sz w:val="28"/>
          <w:szCs w:val="28"/>
          <w:lang w:val="kk-KZ"/>
        </w:rPr>
        <w:t>Каһарман</w:t>
      </w:r>
      <w:r w:rsidRPr="007D3D05">
        <w:rPr>
          <w:rFonts w:ascii="Times New Roman" w:hAnsi="Times New Roman"/>
          <w:sz w:val="28"/>
          <w:szCs w:val="28"/>
        </w:rPr>
        <w:t xml:space="preserve"> может ассоциироваться с прочностью и традиционностью, в то время как </w:t>
      </w:r>
      <w:r w:rsidR="00C844EE" w:rsidRPr="007D3D05">
        <w:rPr>
          <w:rFonts w:ascii="Times New Roman" w:hAnsi="Times New Roman"/>
          <w:i/>
          <w:iCs/>
          <w:sz w:val="28"/>
          <w:szCs w:val="28"/>
          <w:lang w:val="en-US"/>
        </w:rPr>
        <w:t>Ailuna</w:t>
      </w:r>
      <w:r w:rsidRPr="007D3D05">
        <w:rPr>
          <w:rFonts w:ascii="Times New Roman" w:hAnsi="Times New Roman"/>
          <w:sz w:val="28"/>
          <w:szCs w:val="28"/>
        </w:rPr>
        <w:t xml:space="preserve"> – с лёгкостью и женственностью. Таким образом, фонетико-звуковые модели в коммерческом нейминге представляют собой неотъемлемый элемент лингвистической стратегии бренда, в рамках которой акустические характеристики имени трансформируются в коммуникативные и эмоциональные эффекты. Их анализ требует учёта межъязыковой фонетической адаптации, культурных стереотипов звучания, а также технических требований, предъявляемых к имени в контексте глобальной медиа-коммуникации и цифровой экономики. </w:t>
      </w:r>
    </w:p>
    <w:p w14:paraId="5E8312DF" w14:textId="4D93B0D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Необходимо также обратить внимание на </w:t>
      </w:r>
      <w:r w:rsidRPr="007D3D05">
        <w:rPr>
          <w:rFonts w:ascii="Times New Roman" w:hAnsi="Times New Roman"/>
          <w:bCs/>
          <w:i/>
          <w:iCs/>
          <w:sz w:val="28"/>
          <w:szCs w:val="28"/>
        </w:rPr>
        <w:t>метафорические и ассоциативные стратегии</w:t>
      </w:r>
      <w:r w:rsidRPr="007D3D05">
        <w:rPr>
          <w:rFonts w:ascii="Times New Roman" w:hAnsi="Times New Roman"/>
          <w:sz w:val="28"/>
          <w:szCs w:val="28"/>
        </w:rPr>
        <w:t>, которые представляют собой значимое направление вторичной номинации. В лингвистике, начиная с работ В.Н. Телии</w:t>
      </w:r>
      <w:r w:rsidR="002E015A" w:rsidRPr="007D3D05">
        <w:rPr>
          <w:rFonts w:ascii="Times New Roman" w:hAnsi="Times New Roman"/>
          <w:sz w:val="28"/>
          <w:szCs w:val="28"/>
        </w:rPr>
        <w:t xml:space="preserve"> [5</w:t>
      </w:r>
      <w:r w:rsidR="00D3198B" w:rsidRPr="007D3D05">
        <w:rPr>
          <w:rFonts w:ascii="Times New Roman" w:hAnsi="Times New Roman"/>
          <w:sz w:val="28"/>
          <w:szCs w:val="28"/>
        </w:rPr>
        <w:t>4</w:t>
      </w:r>
      <w:r w:rsidR="009766CD" w:rsidRPr="007D3D05">
        <w:rPr>
          <w:rFonts w:ascii="Times New Roman" w:hAnsi="Times New Roman"/>
          <w:sz w:val="28"/>
          <w:szCs w:val="28"/>
        </w:rPr>
        <w:t>, с. 336</w:t>
      </w:r>
      <w:r w:rsidR="002E015A" w:rsidRPr="007D3D05">
        <w:rPr>
          <w:rFonts w:ascii="Times New Roman" w:hAnsi="Times New Roman"/>
          <w:sz w:val="28"/>
          <w:szCs w:val="28"/>
        </w:rPr>
        <w:t>]</w:t>
      </w:r>
      <w:r w:rsidRPr="007D3D05">
        <w:rPr>
          <w:rFonts w:ascii="Times New Roman" w:hAnsi="Times New Roman"/>
          <w:sz w:val="28"/>
          <w:szCs w:val="28"/>
        </w:rPr>
        <w:t xml:space="preserve">, метафора рассматривается не только как троп, но и как когнитивный механизм смыслопорождения, лежащий в основе процессов наименования и концептуализации действительности. В контексте коммерческой ономастики метафоризация позволяет бренду выстраивать многоуровневые ассоциативные связи, придавая имени символическую и экспрессивную насыщенность (Телия, 1988а). Метафорическая модель номинации предполагает перенос признаков одного объекта на другой по принципу сходства. В брендовой коммуникации это проявляется в том, что наименование акцентирует не прямые свойства товара, а желаемые ассоциации: скорость, сила, надёжность, свежесть, роскошь и т. д. Например, наименование </w:t>
      </w:r>
      <w:r w:rsidRPr="007D3D05">
        <w:rPr>
          <w:rFonts w:ascii="Times New Roman" w:hAnsi="Times New Roman"/>
          <w:i/>
          <w:iCs/>
          <w:sz w:val="28"/>
          <w:szCs w:val="28"/>
        </w:rPr>
        <w:t>Jaguar</w:t>
      </w:r>
      <w:r w:rsidRPr="007D3D05">
        <w:rPr>
          <w:rFonts w:ascii="Times New Roman" w:hAnsi="Times New Roman"/>
          <w:sz w:val="28"/>
          <w:szCs w:val="28"/>
        </w:rPr>
        <w:t xml:space="preserve"> для марки автомобилей вызывает ассоциации с грацией, скоростью и хищной мощью, не имея при этом прямого отношения к животному миру. Подобные метафорические трансформации активно используются и в казахстанском брендинге, особенно в алкогольной и молочной промышленности. Так, имя </w:t>
      </w:r>
      <w:r w:rsidR="00C844EE" w:rsidRPr="007D3D05">
        <w:rPr>
          <w:rFonts w:ascii="Times New Roman" w:hAnsi="Times New Roman"/>
          <w:i/>
          <w:iCs/>
          <w:sz w:val="28"/>
          <w:szCs w:val="28"/>
          <w:lang w:val="en-US"/>
        </w:rPr>
        <w:t>Global</w:t>
      </w:r>
      <w:r w:rsidR="00C844EE" w:rsidRPr="007D3D05">
        <w:rPr>
          <w:rFonts w:ascii="Times New Roman" w:hAnsi="Times New Roman"/>
          <w:i/>
          <w:iCs/>
          <w:sz w:val="28"/>
          <w:szCs w:val="28"/>
        </w:rPr>
        <w:t xml:space="preserve"> </w:t>
      </w:r>
      <w:r w:rsidRPr="007D3D05">
        <w:rPr>
          <w:rFonts w:ascii="Times New Roman" w:hAnsi="Times New Roman"/>
          <w:i/>
          <w:iCs/>
          <w:sz w:val="28"/>
          <w:szCs w:val="28"/>
        </w:rPr>
        <w:t>Nomad</w:t>
      </w:r>
      <w:r w:rsidR="00C844EE" w:rsidRPr="007D3D05">
        <w:rPr>
          <w:rFonts w:ascii="Times New Roman" w:hAnsi="Times New Roman"/>
          <w:i/>
          <w:iCs/>
          <w:sz w:val="28"/>
          <w:szCs w:val="28"/>
          <w:lang w:val="en-US"/>
        </w:rPr>
        <w:t>s</w:t>
      </w:r>
      <w:r w:rsidR="00C844EE" w:rsidRPr="007D3D05">
        <w:rPr>
          <w:rFonts w:ascii="Times New Roman" w:hAnsi="Times New Roman"/>
          <w:i/>
          <w:iCs/>
          <w:sz w:val="28"/>
          <w:szCs w:val="28"/>
        </w:rPr>
        <w:t xml:space="preserve"> </w:t>
      </w:r>
      <w:r w:rsidRPr="007D3D05">
        <w:rPr>
          <w:rFonts w:ascii="Times New Roman" w:hAnsi="Times New Roman"/>
          <w:sz w:val="28"/>
          <w:szCs w:val="28"/>
        </w:rPr>
        <w:t xml:space="preserve">апеллирует к образу кочевника как символу силы, свободы и движения, активируя культурно-исторические пласты казахской идентичности. Аналогичным образом бренд </w:t>
      </w:r>
      <w:r w:rsidRPr="007D3D05">
        <w:rPr>
          <w:rFonts w:ascii="Times New Roman" w:hAnsi="Times New Roman"/>
          <w:i/>
          <w:iCs/>
          <w:sz w:val="28"/>
          <w:szCs w:val="28"/>
        </w:rPr>
        <w:t>Arba Wine</w:t>
      </w:r>
      <w:r w:rsidRPr="007D3D05">
        <w:rPr>
          <w:rFonts w:ascii="Times New Roman" w:hAnsi="Times New Roman"/>
          <w:sz w:val="28"/>
          <w:szCs w:val="28"/>
        </w:rPr>
        <w:t xml:space="preserve"> может вызывать в сознании образы традиционного транспорта, пути и обычаев, встраивая продукт в культурный дискурс.  Ассоциативная модель, в свою очередь, строится на использовании лексем, обладающих устойчивыми положительными коннотациями. Имя в этом случае должно активировать в сознании потребителя определённые эмоциональные или ценностные установки. Так, названия </w:t>
      </w:r>
      <w:r w:rsidR="00C844EE" w:rsidRPr="007D3D05">
        <w:rPr>
          <w:rFonts w:ascii="Times New Roman" w:hAnsi="Times New Roman"/>
          <w:i/>
          <w:iCs/>
          <w:sz w:val="28"/>
          <w:szCs w:val="28"/>
          <w:lang w:val="kk-KZ"/>
        </w:rPr>
        <w:t>Береке</w:t>
      </w:r>
      <w:r w:rsidRPr="007D3D05">
        <w:rPr>
          <w:rFonts w:ascii="Times New Roman" w:hAnsi="Times New Roman"/>
          <w:sz w:val="28"/>
          <w:szCs w:val="28"/>
        </w:rPr>
        <w:t xml:space="preserve">, </w:t>
      </w:r>
      <w:r w:rsidR="00C844EE" w:rsidRPr="007D3D05">
        <w:rPr>
          <w:rFonts w:ascii="Times New Roman" w:hAnsi="Times New Roman"/>
          <w:i/>
          <w:iCs/>
          <w:sz w:val="28"/>
          <w:szCs w:val="28"/>
          <w:lang w:val="kk-KZ"/>
        </w:rPr>
        <w:t xml:space="preserve">Мурагер, Mangilik </w:t>
      </w:r>
      <w:r w:rsidR="00C844EE" w:rsidRPr="007D3D05">
        <w:rPr>
          <w:rFonts w:ascii="Times New Roman" w:hAnsi="Times New Roman"/>
          <w:sz w:val="28"/>
          <w:szCs w:val="28"/>
          <w:lang w:val="kk-KZ"/>
        </w:rPr>
        <w:t>и др.</w:t>
      </w:r>
      <w:r w:rsidRPr="007D3D05">
        <w:rPr>
          <w:rFonts w:ascii="Times New Roman" w:hAnsi="Times New Roman"/>
          <w:sz w:val="28"/>
          <w:szCs w:val="28"/>
        </w:rPr>
        <w:t xml:space="preserve"> </w:t>
      </w:r>
      <w:r w:rsidR="00C844EE" w:rsidRPr="007D3D05">
        <w:rPr>
          <w:rFonts w:ascii="Times New Roman" w:hAnsi="Times New Roman"/>
          <w:sz w:val="28"/>
          <w:szCs w:val="28"/>
          <w:lang w:val="kk-KZ"/>
        </w:rPr>
        <w:t>используют</w:t>
      </w:r>
      <w:r w:rsidRPr="007D3D05">
        <w:rPr>
          <w:rFonts w:ascii="Times New Roman" w:hAnsi="Times New Roman"/>
          <w:sz w:val="28"/>
          <w:szCs w:val="28"/>
        </w:rPr>
        <w:t xml:space="preserve"> универсальные семы, актуализируя понятия </w:t>
      </w:r>
      <w:r w:rsidR="00C844EE" w:rsidRPr="007D3D05">
        <w:rPr>
          <w:rFonts w:ascii="Times New Roman" w:hAnsi="Times New Roman"/>
          <w:sz w:val="28"/>
          <w:szCs w:val="28"/>
          <w:lang w:val="kk-KZ"/>
        </w:rPr>
        <w:t xml:space="preserve">преемственности, </w:t>
      </w:r>
      <w:r w:rsidRPr="007D3D05">
        <w:rPr>
          <w:rFonts w:ascii="Times New Roman" w:hAnsi="Times New Roman"/>
          <w:sz w:val="28"/>
          <w:szCs w:val="28"/>
        </w:rPr>
        <w:t xml:space="preserve">доверия и внутреннего равновесия. В казахстанском контексте подобные стратегии можно наблюдать в наименованиях </w:t>
      </w:r>
      <w:r w:rsidRPr="007D3D05">
        <w:rPr>
          <w:rFonts w:ascii="Times New Roman" w:hAnsi="Times New Roman"/>
          <w:i/>
          <w:iCs/>
          <w:sz w:val="28"/>
          <w:szCs w:val="28"/>
        </w:rPr>
        <w:t>Senimdi</w:t>
      </w:r>
      <w:r w:rsidRPr="007D3D05">
        <w:rPr>
          <w:rFonts w:ascii="Times New Roman" w:hAnsi="Times New Roman"/>
          <w:sz w:val="28"/>
          <w:szCs w:val="28"/>
        </w:rPr>
        <w:t xml:space="preserve"> («надёжный»), </w:t>
      </w:r>
      <w:r w:rsidRPr="007D3D05">
        <w:rPr>
          <w:rFonts w:ascii="Times New Roman" w:hAnsi="Times New Roman"/>
          <w:i/>
          <w:iCs/>
          <w:sz w:val="28"/>
          <w:szCs w:val="28"/>
        </w:rPr>
        <w:t>Altyn Orda</w:t>
      </w:r>
      <w:r w:rsidRPr="007D3D05">
        <w:rPr>
          <w:rFonts w:ascii="Times New Roman" w:hAnsi="Times New Roman"/>
          <w:sz w:val="28"/>
          <w:szCs w:val="28"/>
        </w:rPr>
        <w:t xml:space="preserve"> («Золотая Орда» – символ исторической значимости и величия), </w:t>
      </w:r>
      <w:r w:rsidRPr="007D3D05">
        <w:rPr>
          <w:rFonts w:ascii="Times New Roman" w:hAnsi="Times New Roman"/>
          <w:i/>
          <w:iCs/>
          <w:sz w:val="28"/>
          <w:szCs w:val="28"/>
        </w:rPr>
        <w:t>Ainalayn</w:t>
      </w:r>
      <w:r w:rsidRPr="007D3D05">
        <w:rPr>
          <w:rFonts w:ascii="Times New Roman" w:hAnsi="Times New Roman"/>
          <w:sz w:val="28"/>
          <w:szCs w:val="28"/>
        </w:rPr>
        <w:t xml:space="preserve"> (ласковое казахское обращение, вызывающее теплые чувства). Как подчёркивает А.А.</w:t>
      </w:r>
      <w:r w:rsidR="009766CD" w:rsidRPr="007D3D05">
        <w:rPr>
          <w:rFonts w:ascii="Times New Roman" w:hAnsi="Times New Roman"/>
          <w:sz w:val="28"/>
          <w:szCs w:val="28"/>
        </w:rPr>
        <w:t> </w:t>
      </w:r>
      <w:r w:rsidRPr="007D3D05">
        <w:rPr>
          <w:rFonts w:ascii="Times New Roman" w:hAnsi="Times New Roman"/>
          <w:sz w:val="28"/>
          <w:szCs w:val="28"/>
        </w:rPr>
        <w:t xml:space="preserve">Уфимцева, мотивы наименования в подобных случаях являются не функциональными, а культурно-психологическими: они направлены на формирование благоприятного образа объекта в сознании адресата </w:t>
      </w:r>
      <w:r w:rsidR="002E015A" w:rsidRPr="007D3D05">
        <w:rPr>
          <w:rFonts w:ascii="Times New Roman" w:hAnsi="Times New Roman"/>
          <w:sz w:val="28"/>
          <w:szCs w:val="28"/>
        </w:rPr>
        <w:t>[</w:t>
      </w:r>
      <w:r w:rsidR="00676267" w:rsidRPr="007D3D05">
        <w:rPr>
          <w:rFonts w:ascii="Times New Roman" w:hAnsi="Times New Roman"/>
          <w:sz w:val="28"/>
          <w:szCs w:val="28"/>
        </w:rPr>
        <w:t>71</w:t>
      </w:r>
      <w:r w:rsidR="009766CD" w:rsidRPr="007D3D05">
        <w:rPr>
          <w:rFonts w:ascii="Times New Roman" w:hAnsi="Times New Roman"/>
          <w:sz w:val="28"/>
          <w:szCs w:val="28"/>
        </w:rPr>
        <w:t>, с. 5-84</w:t>
      </w:r>
      <w:r w:rsidR="002E015A" w:rsidRPr="007D3D05">
        <w:rPr>
          <w:rFonts w:ascii="Times New Roman" w:hAnsi="Times New Roman"/>
          <w:sz w:val="28"/>
          <w:szCs w:val="28"/>
        </w:rPr>
        <w:t>]</w:t>
      </w:r>
      <w:r w:rsidRPr="007D3D05">
        <w:rPr>
          <w:rFonts w:ascii="Times New Roman" w:hAnsi="Times New Roman"/>
          <w:sz w:val="28"/>
          <w:szCs w:val="28"/>
        </w:rPr>
        <w:t xml:space="preserve">. </w:t>
      </w:r>
    </w:p>
    <w:p w14:paraId="6577E16E" w14:textId="14596D2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Важно отметить, что в рамках метафорической и ассоциативной модели имя бренда выполняет не только номинативную, но и интерпретационную функцию. Оно становится когнитивным ядром, вокруг которого выстраивается смысловое и эмоциональное поле. Согласно В.Н. Телии, метафора представляет собой не просто фигуру речи, а способ осмысления и структурирования опыта, средство категоризации и оценки действительности </w:t>
      </w:r>
      <w:r w:rsidR="002E015A" w:rsidRPr="007D3D05">
        <w:rPr>
          <w:rFonts w:ascii="Times New Roman" w:hAnsi="Times New Roman"/>
          <w:sz w:val="28"/>
          <w:szCs w:val="28"/>
        </w:rPr>
        <w:t>[5</w:t>
      </w:r>
      <w:r w:rsidR="00676267" w:rsidRPr="007D3D05">
        <w:rPr>
          <w:rFonts w:ascii="Times New Roman" w:hAnsi="Times New Roman"/>
          <w:sz w:val="28"/>
          <w:szCs w:val="28"/>
        </w:rPr>
        <w:t>9</w:t>
      </w:r>
      <w:r w:rsidR="00776A41" w:rsidRPr="007D3D05">
        <w:rPr>
          <w:rFonts w:ascii="Times New Roman" w:hAnsi="Times New Roman"/>
          <w:sz w:val="28"/>
          <w:szCs w:val="28"/>
        </w:rPr>
        <w:t>, с. 129-220</w:t>
      </w:r>
      <w:r w:rsidR="002E015A" w:rsidRPr="007D3D05">
        <w:rPr>
          <w:rFonts w:ascii="Times New Roman" w:hAnsi="Times New Roman"/>
          <w:sz w:val="28"/>
          <w:szCs w:val="28"/>
        </w:rPr>
        <w:t>]</w:t>
      </w:r>
      <w:r w:rsidRPr="007D3D05">
        <w:rPr>
          <w:rFonts w:ascii="Times New Roman" w:hAnsi="Times New Roman"/>
          <w:sz w:val="28"/>
          <w:szCs w:val="28"/>
        </w:rPr>
        <w:t xml:space="preserve">. В этом смысле метафоризация имени становится стратегией прагматического воздействия, направленной на формирование у потребителя определённого сценария восприятия и поведения. </w:t>
      </w:r>
    </w:p>
    <w:p w14:paraId="431032CB" w14:textId="2B6DA82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Отдельного внимания заслуживает использование культурно значимых ассоциаций, основанных на этноконцептах. Такие ассоциации позволяют бренд-именам выполнять функцию культурного маркера. Примеры наименований с этнокультурной метафорой в казахстанском пространстве включают </w:t>
      </w:r>
      <w:r w:rsidRPr="007D3D05">
        <w:rPr>
          <w:rFonts w:ascii="Times New Roman" w:hAnsi="Times New Roman"/>
          <w:i/>
          <w:iCs/>
          <w:sz w:val="28"/>
          <w:szCs w:val="28"/>
        </w:rPr>
        <w:t>Ainalayn</w:t>
      </w:r>
      <w:r w:rsidRPr="007D3D05">
        <w:rPr>
          <w:rFonts w:ascii="Times New Roman" w:hAnsi="Times New Roman"/>
          <w:sz w:val="28"/>
          <w:szCs w:val="28"/>
        </w:rPr>
        <w:t xml:space="preserve">, </w:t>
      </w:r>
      <w:r w:rsidRPr="007D3D05">
        <w:rPr>
          <w:rFonts w:ascii="Times New Roman" w:hAnsi="Times New Roman"/>
          <w:i/>
          <w:iCs/>
          <w:sz w:val="28"/>
          <w:szCs w:val="28"/>
        </w:rPr>
        <w:t>Qazaq Soul</w:t>
      </w:r>
      <w:r w:rsidR="00C844EE" w:rsidRPr="007D3D05">
        <w:rPr>
          <w:rFonts w:ascii="Times New Roman" w:hAnsi="Times New Roman"/>
          <w:i/>
          <w:iCs/>
          <w:sz w:val="28"/>
          <w:szCs w:val="28"/>
        </w:rPr>
        <w:t xml:space="preserve">, </w:t>
      </w:r>
      <w:r w:rsidR="00C844EE" w:rsidRPr="007D3D05">
        <w:rPr>
          <w:rFonts w:ascii="Times New Roman" w:hAnsi="Times New Roman"/>
          <w:i/>
          <w:iCs/>
          <w:sz w:val="28"/>
          <w:szCs w:val="28"/>
          <w:lang w:val="en-US"/>
        </w:rPr>
        <w:t>Quraq</w:t>
      </w:r>
      <w:r w:rsidR="00C844EE" w:rsidRPr="007D3D05">
        <w:rPr>
          <w:rFonts w:ascii="Times New Roman" w:hAnsi="Times New Roman"/>
          <w:i/>
          <w:iCs/>
          <w:sz w:val="28"/>
          <w:szCs w:val="28"/>
        </w:rPr>
        <w:t xml:space="preserve"> </w:t>
      </w:r>
      <w:r w:rsidR="00C844EE" w:rsidRPr="007D3D05">
        <w:rPr>
          <w:rFonts w:ascii="Times New Roman" w:hAnsi="Times New Roman"/>
          <w:i/>
          <w:iCs/>
          <w:sz w:val="28"/>
          <w:szCs w:val="28"/>
          <w:lang w:val="en-US"/>
        </w:rPr>
        <w:t>Korpe</w:t>
      </w:r>
      <w:r w:rsidR="00C844EE" w:rsidRPr="007D3D05">
        <w:rPr>
          <w:rFonts w:ascii="Times New Roman" w:hAnsi="Times New Roman"/>
          <w:i/>
          <w:iCs/>
          <w:sz w:val="28"/>
          <w:szCs w:val="28"/>
        </w:rPr>
        <w:t xml:space="preserve">, </w:t>
      </w:r>
      <w:r w:rsidR="00C844EE" w:rsidRPr="007D3D05">
        <w:rPr>
          <w:rFonts w:ascii="Times New Roman" w:hAnsi="Times New Roman"/>
          <w:i/>
          <w:iCs/>
          <w:sz w:val="28"/>
          <w:szCs w:val="28"/>
          <w:lang w:val="kk-KZ"/>
        </w:rPr>
        <w:t>Жеті жарғы</w:t>
      </w:r>
      <w:r w:rsidR="00D53F9E" w:rsidRPr="007D3D05">
        <w:rPr>
          <w:rFonts w:ascii="Times New Roman" w:hAnsi="Times New Roman"/>
          <w:i/>
          <w:iCs/>
          <w:sz w:val="28"/>
          <w:szCs w:val="28"/>
          <w:lang w:val="kk-KZ"/>
        </w:rPr>
        <w:t xml:space="preserve">, </w:t>
      </w:r>
      <w:r w:rsidR="00D53F9E" w:rsidRPr="007D3D05">
        <w:rPr>
          <w:rFonts w:ascii="Times New Roman" w:hAnsi="Times New Roman"/>
          <w:i/>
          <w:iCs/>
          <w:sz w:val="28"/>
          <w:szCs w:val="28"/>
          <w:lang w:val="en-US"/>
        </w:rPr>
        <w:t>Kone</w:t>
      </w:r>
      <w:r w:rsidR="00D53F9E" w:rsidRPr="007D3D05">
        <w:rPr>
          <w:rFonts w:ascii="Times New Roman" w:hAnsi="Times New Roman"/>
          <w:i/>
          <w:iCs/>
          <w:sz w:val="28"/>
          <w:szCs w:val="28"/>
        </w:rPr>
        <w:t xml:space="preserve"> </w:t>
      </w:r>
      <w:r w:rsidR="00D53F9E" w:rsidRPr="007D3D05">
        <w:rPr>
          <w:rFonts w:ascii="Times New Roman" w:hAnsi="Times New Roman"/>
          <w:i/>
          <w:iCs/>
          <w:sz w:val="28"/>
          <w:szCs w:val="28"/>
          <w:lang w:val="en-US"/>
        </w:rPr>
        <w:t>Brand</w:t>
      </w:r>
      <w:r w:rsidR="00C844EE" w:rsidRPr="007D3D05">
        <w:rPr>
          <w:rFonts w:ascii="Times New Roman" w:hAnsi="Times New Roman"/>
          <w:i/>
          <w:iCs/>
          <w:sz w:val="28"/>
          <w:szCs w:val="28"/>
          <w:lang w:val="kk-KZ"/>
        </w:rPr>
        <w:t xml:space="preserve"> </w:t>
      </w:r>
      <w:r w:rsidR="00C844EE" w:rsidRPr="007D3D05">
        <w:rPr>
          <w:rFonts w:ascii="Times New Roman" w:hAnsi="Times New Roman"/>
          <w:sz w:val="28"/>
          <w:szCs w:val="28"/>
          <w:lang w:val="kk-KZ"/>
        </w:rPr>
        <w:t>и др.</w:t>
      </w:r>
      <w:r w:rsidR="00C844EE" w:rsidRPr="007D3D05">
        <w:rPr>
          <w:rFonts w:ascii="Times New Roman" w:hAnsi="Times New Roman"/>
          <w:sz w:val="28"/>
          <w:szCs w:val="28"/>
        </w:rPr>
        <w:t xml:space="preserve"> </w:t>
      </w:r>
      <w:r w:rsidRPr="007D3D05">
        <w:rPr>
          <w:rFonts w:ascii="Times New Roman" w:hAnsi="Times New Roman"/>
          <w:sz w:val="28"/>
          <w:szCs w:val="28"/>
        </w:rPr>
        <w:t xml:space="preserve">– эти имена актуализируют символы национальной гастрономии, гостеприимства, душевной теплоты, уважения к природе и традициям. В них отчётливо прослеживается стремление к укоренению бренда в национально-культурном коде, что особенно важно для построения доверительных отношений с потребителем в условиях глобальной конкуренции. Таким образом, метафорические и ассоциативные модели в нейминге демонстрируют высокую степень когнитивной и культурной значимости. Они обеспечивают не только узнаваемость и выразительность имени, но и его концептуальную глубину, что делает их одними из наиболее продуктивных стратегий в современной ономастической практике. Их изучение требует междисциплинарного подхода, включающего когнитивную лингвистику, лингвокультурологию, психолингвистику и прагмалингвистику, а также социолингвистический анализ в контексте национальных и межкультурных различий. </w:t>
      </w:r>
    </w:p>
    <w:p w14:paraId="5F797CEC" w14:textId="719C099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рамках современной ономастической практики, особенно в условиях цифровизации и мультимодальности коммуникации, особое значение приобретают графические и визуальные модели формирования имён брендов. Данная разновидность языковых моделей предполагает активное включение визуальных, орфографических и символьных компонентов, которые выполняют не только идентифицирующую, но и перформативную, эстетическую и прагматическую функции. Как отмечает М.Е. Новичихина, в условиях информационного перенасыщения графическая форма имени становится одним из ключевых факторов, определяющих узнаваемость бренда и его способность к экспонированию в различных медиаканалах </w:t>
      </w:r>
      <w:r w:rsidR="002E015A" w:rsidRPr="007D3D05">
        <w:rPr>
          <w:rFonts w:ascii="Times New Roman" w:hAnsi="Times New Roman"/>
          <w:sz w:val="28"/>
          <w:szCs w:val="28"/>
        </w:rPr>
        <w:t>[17</w:t>
      </w:r>
      <w:r w:rsidR="00776A41" w:rsidRPr="007D3D05">
        <w:rPr>
          <w:rFonts w:ascii="Times New Roman" w:hAnsi="Times New Roman"/>
          <w:sz w:val="28"/>
          <w:szCs w:val="28"/>
        </w:rPr>
        <w:t>, с. 3-244</w:t>
      </w:r>
      <w:r w:rsidR="002E015A" w:rsidRPr="007D3D05">
        <w:rPr>
          <w:rFonts w:ascii="Times New Roman" w:hAnsi="Times New Roman"/>
          <w:sz w:val="28"/>
          <w:szCs w:val="28"/>
        </w:rPr>
        <w:t>].</w:t>
      </w:r>
    </w:p>
    <w:p w14:paraId="52BA4825" w14:textId="5C7C438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Графическая модель</w:t>
      </w:r>
      <w:r w:rsidRPr="007D3D05">
        <w:rPr>
          <w:rFonts w:ascii="Times New Roman" w:hAnsi="Times New Roman"/>
          <w:sz w:val="28"/>
          <w:szCs w:val="28"/>
        </w:rPr>
        <w:t xml:space="preserve"> функционирует на пересечении лингвистической и визуальной семиотики, сочетая фонетическую и морфологическую репрезентацию с символическим оформлением. В брендовой номинации это выражается в преднамеренных орфографических трансформациях, использовании латиницы в неродных языках, включении цифр, заглавных или строчных букв в нестандартном порядке, а также смешении языковых систем. Эти средства повышают выразительность имени и способствуют его отличимости в цифровом и рекламном пространстве. Так, казахстанские бренды </w:t>
      </w:r>
      <w:r w:rsidRPr="007D3D05">
        <w:rPr>
          <w:rFonts w:ascii="Times New Roman" w:hAnsi="Times New Roman"/>
          <w:i/>
          <w:iCs/>
          <w:sz w:val="28"/>
          <w:szCs w:val="28"/>
        </w:rPr>
        <w:t>Kaspi.kz</w:t>
      </w:r>
      <w:r w:rsidRPr="007D3D05">
        <w:rPr>
          <w:rFonts w:ascii="Times New Roman" w:hAnsi="Times New Roman"/>
          <w:sz w:val="28"/>
          <w:szCs w:val="28"/>
        </w:rPr>
        <w:t xml:space="preserve">, </w:t>
      </w:r>
      <w:r w:rsidRPr="007D3D05">
        <w:rPr>
          <w:rFonts w:ascii="Times New Roman" w:hAnsi="Times New Roman"/>
          <w:i/>
          <w:iCs/>
          <w:sz w:val="28"/>
          <w:szCs w:val="28"/>
        </w:rPr>
        <w:t>Qazaq Republic</w:t>
      </w:r>
      <w:r w:rsidR="00296C27" w:rsidRPr="007D3D05">
        <w:rPr>
          <w:rFonts w:ascii="Times New Roman" w:hAnsi="Times New Roman"/>
          <w:sz w:val="28"/>
          <w:szCs w:val="28"/>
          <w:lang w:val="kk-KZ"/>
        </w:rPr>
        <w:t>,</w:t>
      </w:r>
      <w:r w:rsidRPr="007D3D05">
        <w:rPr>
          <w:rFonts w:ascii="Times New Roman" w:hAnsi="Times New Roman"/>
          <w:sz w:val="28"/>
          <w:szCs w:val="28"/>
        </w:rPr>
        <w:t xml:space="preserve"> </w:t>
      </w:r>
      <w:r w:rsidRPr="007D3D05">
        <w:rPr>
          <w:rFonts w:ascii="Times New Roman" w:hAnsi="Times New Roman"/>
          <w:i/>
          <w:iCs/>
          <w:sz w:val="28"/>
          <w:szCs w:val="28"/>
        </w:rPr>
        <w:t>Jet21</w:t>
      </w:r>
      <w:r w:rsidRPr="007D3D05">
        <w:rPr>
          <w:rFonts w:ascii="Times New Roman" w:hAnsi="Times New Roman"/>
          <w:sz w:val="28"/>
          <w:szCs w:val="28"/>
        </w:rPr>
        <w:t xml:space="preserve"> </w:t>
      </w:r>
      <w:r w:rsidR="00296C27" w:rsidRPr="007D3D05">
        <w:rPr>
          <w:rFonts w:ascii="Times New Roman" w:hAnsi="Times New Roman"/>
          <w:sz w:val="28"/>
          <w:szCs w:val="28"/>
          <w:lang w:val="kk-KZ"/>
        </w:rPr>
        <w:t xml:space="preserve">и др. </w:t>
      </w:r>
      <w:r w:rsidRPr="007D3D05">
        <w:rPr>
          <w:rFonts w:ascii="Times New Roman" w:hAnsi="Times New Roman"/>
          <w:sz w:val="28"/>
          <w:szCs w:val="28"/>
        </w:rPr>
        <w:t>демонстрируют адаптацию визуально</w:t>
      </w:r>
      <w:r w:rsidR="00296C27" w:rsidRPr="007D3D05">
        <w:rPr>
          <w:rFonts w:ascii="Times New Roman" w:hAnsi="Times New Roman"/>
          <w:sz w:val="28"/>
          <w:szCs w:val="28"/>
          <w:lang w:val="kk-KZ"/>
        </w:rPr>
        <w:t>-</w:t>
      </w:r>
      <w:r w:rsidRPr="007D3D05">
        <w:rPr>
          <w:rFonts w:ascii="Times New Roman" w:hAnsi="Times New Roman"/>
          <w:sz w:val="28"/>
          <w:szCs w:val="28"/>
        </w:rPr>
        <w:t>графических стратегий, включающих числа, доменные окончания и латинскую транслитерацию, что позволяет объединять национальную аутентичность с глобальной читаемостью.</w:t>
      </w:r>
    </w:p>
    <w:p w14:paraId="4F6E882F" w14:textId="230EBC3A"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Особую группу представляют лексемы, в которых символическая нагрузка передаётся за счёт нестандартного написания – например, с использованием цифровых элементов (</w:t>
      </w:r>
      <w:r w:rsidRPr="007D3D05">
        <w:rPr>
          <w:rFonts w:ascii="Times New Roman" w:hAnsi="Times New Roman"/>
          <w:i/>
          <w:iCs/>
          <w:sz w:val="28"/>
          <w:szCs w:val="28"/>
        </w:rPr>
        <w:t>2Happy</w:t>
      </w:r>
      <w:r w:rsidRPr="007D3D05">
        <w:rPr>
          <w:rFonts w:ascii="Times New Roman" w:hAnsi="Times New Roman"/>
          <w:sz w:val="28"/>
          <w:szCs w:val="28"/>
        </w:rPr>
        <w:t xml:space="preserve">, </w:t>
      </w:r>
      <w:r w:rsidRPr="007D3D05">
        <w:rPr>
          <w:rFonts w:ascii="Times New Roman" w:hAnsi="Times New Roman"/>
          <w:i/>
          <w:iCs/>
          <w:sz w:val="28"/>
          <w:szCs w:val="28"/>
          <w:lang w:val="en-US"/>
        </w:rPr>
        <w:t>Jet</w:t>
      </w:r>
      <w:r w:rsidRPr="007D3D05">
        <w:rPr>
          <w:rFonts w:ascii="Times New Roman" w:hAnsi="Times New Roman"/>
          <w:i/>
          <w:iCs/>
          <w:sz w:val="28"/>
          <w:szCs w:val="28"/>
        </w:rPr>
        <w:t>21</w:t>
      </w:r>
      <w:r w:rsidRPr="007D3D05">
        <w:rPr>
          <w:rFonts w:ascii="Times New Roman" w:hAnsi="Times New Roman"/>
          <w:sz w:val="28"/>
          <w:szCs w:val="28"/>
        </w:rPr>
        <w:t>), заменой букв на фонетически сходные символы (</w:t>
      </w:r>
      <w:r w:rsidRPr="007D3D05">
        <w:rPr>
          <w:rFonts w:ascii="Times New Roman" w:hAnsi="Times New Roman"/>
          <w:i/>
          <w:iCs/>
          <w:sz w:val="28"/>
          <w:szCs w:val="28"/>
        </w:rPr>
        <w:t>V1deon</w:t>
      </w:r>
      <w:r w:rsidRPr="007D3D05">
        <w:rPr>
          <w:rFonts w:ascii="Times New Roman" w:hAnsi="Times New Roman"/>
          <w:sz w:val="28"/>
          <w:szCs w:val="28"/>
        </w:rPr>
        <w:t xml:space="preserve">, </w:t>
      </w:r>
      <w:r w:rsidRPr="007D3D05">
        <w:rPr>
          <w:rFonts w:ascii="Times New Roman" w:hAnsi="Times New Roman"/>
          <w:i/>
          <w:iCs/>
          <w:sz w:val="28"/>
          <w:szCs w:val="28"/>
        </w:rPr>
        <w:t>MyNana</w:t>
      </w:r>
      <w:r w:rsidR="009639E8" w:rsidRPr="007D3D05">
        <w:rPr>
          <w:rFonts w:ascii="Times New Roman" w:hAnsi="Times New Roman"/>
          <w:i/>
          <w:iCs/>
          <w:sz w:val="28"/>
          <w:szCs w:val="28"/>
        </w:rPr>
        <w:t xml:space="preserve">, </w:t>
      </w:r>
      <w:r w:rsidR="009639E8" w:rsidRPr="007D3D05">
        <w:rPr>
          <w:rFonts w:ascii="Times New Roman" w:hAnsi="Times New Roman"/>
          <w:i/>
          <w:iCs/>
          <w:sz w:val="28"/>
          <w:szCs w:val="28"/>
          <w:lang w:val="en-US"/>
        </w:rPr>
        <w:t>WeNera</w:t>
      </w:r>
      <w:r w:rsidR="009639E8" w:rsidRPr="007D3D05">
        <w:rPr>
          <w:rFonts w:ascii="Times New Roman" w:hAnsi="Times New Roman"/>
          <w:i/>
          <w:iCs/>
          <w:sz w:val="28"/>
          <w:szCs w:val="28"/>
        </w:rPr>
        <w:t xml:space="preserve"> </w:t>
      </w:r>
      <w:r w:rsidR="009639E8" w:rsidRPr="007D3D05">
        <w:rPr>
          <w:rFonts w:ascii="Times New Roman" w:hAnsi="Times New Roman"/>
          <w:sz w:val="28"/>
          <w:szCs w:val="28"/>
        </w:rPr>
        <w:t>и др.</w:t>
      </w:r>
      <w:r w:rsidRPr="007D3D05">
        <w:rPr>
          <w:rFonts w:ascii="Times New Roman" w:hAnsi="Times New Roman"/>
          <w:sz w:val="28"/>
          <w:szCs w:val="28"/>
        </w:rPr>
        <w:t>), а также сочетанием латиницы с кириллицей (</w:t>
      </w:r>
      <w:r w:rsidR="00296C27" w:rsidRPr="007D3D05">
        <w:rPr>
          <w:rFonts w:ascii="Times New Roman" w:hAnsi="Times New Roman"/>
          <w:i/>
          <w:iCs/>
          <w:sz w:val="28"/>
          <w:szCs w:val="28"/>
          <w:lang w:val="kk-KZ"/>
        </w:rPr>
        <w:t>Э</w:t>
      </w:r>
      <w:r w:rsidR="009639E8" w:rsidRPr="007D3D05">
        <w:rPr>
          <w:rFonts w:ascii="Times New Roman" w:hAnsi="Times New Roman"/>
          <w:i/>
          <w:iCs/>
          <w:sz w:val="28"/>
          <w:szCs w:val="28"/>
          <w:lang w:val="kk-KZ"/>
        </w:rPr>
        <w:t>тнос</w:t>
      </w:r>
      <w:r w:rsidR="009639E8" w:rsidRPr="007D3D05">
        <w:rPr>
          <w:rFonts w:ascii="Times New Roman" w:hAnsi="Times New Roman"/>
          <w:i/>
          <w:iCs/>
          <w:sz w:val="28"/>
          <w:szCs w:val="28"/>
        </w:rPr>
        <w:t xml:space="preserve"> </w:t>
      </w:r>
      <w:r w:rsidR="009639E8" w:rsidRPr="007D3D05">
        <w:rPr>
          <w:rFonts w:ascii="Times New Roman" w:hAnsi="Times New Roman"/>
          <w:i/>
          <w:iCs/>
          <w:sz w:val="28"/>
          <w:szCs w:val="28"/>
          <w:lang w:val="en-US"/>
        </w:rPr>
        <w:t>Wear</w:t>
      </w:r>
      <w:r w:rsidR="009639E8" w:rsidRPr="007D3D05">
        <w:rPr>
          <w:rFonts w:ascii="Times New Roman" w:hAnsi="Times New Roman"/>
          <w:i/>
          <w:iCs/>
          <w:sz w:val="28"/>
          <w:szCs w:val="28"/>
        </w:rPr>
        <w:t>,</w:t>
      </w:r>
      <w:r w:rsidR="009639E8" w:rsidRPr="007D3D05">
        <w:rPr>
          <w:rFonts w:ascii="Times New Roman" w:hAnsi="Times New Roman"/>
          <w:i/>
          <w:iCs/>
          <w:sz w:val="28"/>
          <w:szCs w:val="28"/>
          <w:lang w:val="kk-KZ"/>
        </w:rPr>
        <w:t xml:space="preserve"> </w:t>
      </w:r>
      <w:r w:rsidRPr="007D3D05">
        <w:rPr>
          <w:rFonts w:ascii="Times New Roman" w:hAnsi="Times New Roman"/>
          <w:i/>
          <w:iCs/>
          <w:sz w:val="28"/>
          <w:szCs w:val="28"/>
        </w:rPr>
        <w:t xml:space="preserve">QazTrade, Eurasian Foods </w:t>
      </w:r>
      <w:r w:rsidRPr="007D3D05">
        <w:rPr>
          <w:rFonts w:ascii="Times New Roman" w:hAnsi="Times New Roman"/>
          <w:sz w:val="28"/>
          <w:szCs w:val="28"/>
        </w:rPr>
        <w:t>и др.). Такие имена не только отвечают требованиям оригинальности, но и обладают высокой визуальной запоминаемостью. Д. Данези, рассматривая знаковую природу брендов, подчёркивает, что в условиях визуальной культуры имя бренда всё чаще становится частью логотипа, эмблемы, шрифта и общей визуальной идентичности, где форма не менее значима, чем содержание</w:t>
      </w:r>
      <w:r w:rsidR="003578D8" w:rsidRPr="007D3D05">
        <w:rPr>
          <w:rFonts w:ascii="Times New Roman" w:hAnsi="Times New Roman"/>
          <w:sz w:val="28"/>
          <w:szCs w:val="28"/>
        </w:rPr>
        <w:t xml:space="preserve"> [7</w:t>
      </w:r>
      <w:r w:rsidR="00676267" w:rsidRPr="007D3D05">
        <w:rPr>
          <w:rFonts w:ascii="Times New Roman" w:hAnsi="Times New Roman"/>
          <w:sz w:val="28"/>
          <w:szCs w:val="28"/>
          <w:lang w:val="kk-KZ"/>
        </w:rPr>
        <w:t>2</w:t>
      </w:r>
      <w:r w:rsidR="003578D8" w:rsidRPr="007D3D05">
        <w:rPr>
          <w:rFonts w:ascii="Times New Roman" w:hAnsi="Times New Roman"/>
          <w:sz w:val="28"/>
          <w:szCs w:val="28"/>
        </w:rPr>
        <w:t>].</w:t>
      </w:r>
    </w:p>
    <w:p w14:paraId="5E6B5D9F" w14:textId="4EABC806"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Визуальные параметры имени, как показывают исследования в области нейромаркетинга и психолингвистики</w:t>
      </w:r>
      <w:r w:rsidR="003578D8" w:rsidRPr="007D3D05">
        <w:rPr>
          <w:rFonts w:ascii="Times New Roman" w:hAnsi="Times New Roman"/>
          <w:sz w:val="28"/>
          <w:szCs w:val="28"/>
          <w:lang w:val="kk-KZ"/>
        </w:rPr>
        <w:t xml:space="preserve"> </w:t>
      </w:r>
      <w:r w:rsidR="003578D8" w:rsidRPr="007D3D05">
        <w:rPr>
          <w:rFonts w:ascii="Times New Roman" w:hAnsi="Times New Roman"/>
          <w:sz w:val="28"/>
          <w:szCs w:val="28"/>
        </w:rPr>
        <w:t>[7</w:t>
      </w:r>
      <w:r w:rsidR="00676267" w:rsidRPr="007D3D05">
        <w:rPr>
          <w:rFonts w:ascii="Times New Roman" w:hAnsi="Times New Roman"/>
          <w:sz w:val="28"/>
          <w:szCs w:val="28"/>
          <w:lang w:val="kk-KZ"/>
        </w:rPr>
        <w:t>3</w:t>
      </w:r>
      <w:r w:rsidR="003578D8" w:rsidRPr="007D3D05">
        <w:rPr>
          <w:rFonts w:ascii="Times New Roman" w:hAnsi="Times New Roman"/>
          <w:sz w:val="28"/>
          <w:szCs w:val="28"/>
        </w:rPr>
        <w:t>]</w:t>
      </w:r>
      <w:r w:rsidR="003578D8" w:rsidRPr="007D3D05">
        <w:rPr>
          <w:rFonts w:ascii="Times New Roman" w:hAnsi="Times New Roman"/>
          <w:sz w:val="28"/>
          <w:szCs w:val="28"/>
          <w:lang w:val="kk-KZ"/>
        </w:rPr>
        <w:t xml:space="preserve">, </w:t>
      </w:r>
      <w:r w:rsidRPr="007D3D05">
        <w:rPr>
          <w:rFonts w:ascii="Times New Roman" w:hAnsi="Times New Roman"/>
          <w:sz w:val="28"/>
          <w:szCs w:val="28"/>
        </w:rPr>
        <w:t>напрямую влияют на первичную реакцию потребителя и запоминаемость, особенно в условиях экранной презентации: на мобильных приложениях, в URL-адресах, в социальных сетях. Поэтому графическая форма должна рассматриваться как полноправный элемент номинации, участвующий в создании семиотического и когнитивного образа бренда.</w:t>
      </w:r>
    </w:p>
    <w:p w14:paraId="57F381D7" w14:textId="4D77FDD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контексте казахстанск</w:t>
      </w:r>
      <w:r w:rsidR="003578D8" w:rsidRPr="007D3D05">
        <w:rPr>
          <w:rFonts w:ascii="Times New Roman" w:hAnsi="Times New Roman"/>
          <w:sz w:val="28"/>
          <w:szCs w:val="28"/>
          <w:lang w:val="kk-KZ"/>
        </w:rPr>
        <w:t xml:space="preserve">ого брендинга </w:t>
      </w:r>
      <w:r w:rsidRPr="007D3D05">
        <w:rPr>
          <w:rFonts w:ascii="Times New Roman" w:hAnsi="Times New Roman"/>
          <w:sz w:val="28"/>
          <w:szCs w:val="28"/>
        </w:rPr>
        <w:t xml:space="preserve">визуально-графические стратегии приобретают всё большую популярность, особенно среди брендов, стремящихся к интеграции в международное пространство. Так, имена </w:t>
      </w:r>
      <w:r w:rsidRPr="007D3D05">
        <w:rPr>
          <w:rFonts w:ascii="Times New Roman" w:hAnsi="Times New Roman"/>
          <w:i/>
          <w:iCs/>
          <w:sz w:val="28"/>
          <w:szCs w:val="28"/>
        </w:rPr>
        <w:t>Qazaq</w:t>
      </w:r>
      <w:r w:rsidR="003578D8" w:rsidRPr="007D3D05">
        <w:rPr>
          <w:rFonts w:ascii="Times New Roman" w:hAnsi="Times New Roman"/>
          <w:i/>
          <w:iCs/>
          <w:sz w:val="28"/>
          <w:szCs w:val="28"/>
          <w:lang w:val="kk-KZ"/>
        </w:rPr>
        <w:t xml:space="preserve"> </w:t>
      </w:r>
      <w:r w:rsidR="003578D8" w:rsidRPr="007D3D05">
        <w:rPr>
          <w:rFonts w:ascii="Times New Roman" w:hAnsi="Times New Roman"/>
          <w:i/>
          <w:iCs/>
          <w:sz w:val="28"/>
          <w:szCs w:val="28"/>
          <w:lang w:val="en-US"/>
        </w:rPr>
        <w:t>Republic</w:t>
      </w:r>
      <w:r w:rsidRPr="007D3D05">
        <w:rPr>
          <w:rFonts w:ascii="Times New Roman" w:hAnsi="Times New Roman"/>
          <w:sz w:val="28"/>
          <w:szCs w:val="28"/>
        </w:rPr>
        <w:t xml:space="preserve">, </w:t>
      </w:r>
      <w:r w:rsidRPr="007D3D05">
        <w:rPr>
          <w:rFonts w:ascii="Times New Roman" w:hAnsi="Times New Roman"/>
          <w:i/>
          <w:iCs/>
          <w:sz w:val="28"/>
          <w:szCs w:val="28"/>
        </w:rPr>
        <w:t>Dala</w:t>
      </w:r>
      <w:r w:rsidR="00F741FA" w:rsidRPr="007D3D05">
        <w:rPr>
          <w:rFonts w:ascii="Times New Roman" w:hAnsi="Times New Roman"/>
          <w:i/>
          <w:iCs/>
          <w:sz w:val="28"/>
          <w:szCs w:val="28"/>
        </w:rPr>
        <w:t xml:space="preserve"> </w:t>
      </w:r>
      <w:r w:rsidRPr="007D3D05">
        <w:rPr>
          <w:rFonts w:ascii="Times New Roman" w:hAnsi="Times New Roman"/>
          <w:i/>
          <w:iCs/>
          <w:sz w:val="28"/>
          <w:szCs w:val="28"/>
        </w:rPr>
        <w:t>Wear</w:t>
      </w:r>
      <w:r w:rsidRPr="007D3D05">
        <w:rPr>
          <w:rFonts w:ascii="Times New Roman" w:hAnsi="Times New Roman"/>
          <w:sz w:val="28"/>
          <w:szCs w:val="28"/>
        </w:rPr>
        <w:t xml:space="preserve">, </w:t>
      </w:r>
      <w:r w:rsidRPr="007D3D05">
        <w:rPr>
          <w:rFonts w:ascii="Times New Roman" w:hAnsi="Times New Roman"/>
          <w:i/>
          <w:iCs/>
          <w:sz w:val="28"/>
          <w:szCs w:val="28"/>
        </w:rPr>
        <w:t>Altyn</w:t>
      </w:r>
      <w:r w:rsidR="00F741FA" w:rsidRPr="007D3D05">
        <w:rPr>
          <w:rFonts w:ascii="Times New Roman" w:hAnsi="Times New Roman"/>
          <w:i/>
          <w:iCs/>
          <w:sz w:val="28"/>
          <w:szCs w:val="28"/>
        </w:rPr>
        <w:t xml:space="preserve"> </w:t>
      </w:r>
      <w:r w:rsidRPr="007D3D05">
        <w:rPr>
          <w:rFonts w:ascii="Times New Roman" w:hAnsi="Times New Roman"/>
          <w:i/>
          <w:iCs/>
          <w:sz w:val="28"/>
          <w:szCs w:val="28"/>
        </w:rPr>
        <w:t>Orda</w:t>
      </w:r>
      <w:r w:rsidRPr="007D3D05">
        <w:rPr>
          <w:rFonts w:ascii="Times New Roman" w:hAnsi="Times New Roman"/>
          <w:sz w:val="28"/>
          <w:szCs w:val="28"/>
        </w:rPr>
        <w:t xml:space="preserve">, </w:t>
      </w:r>
      <w:r w:rsidRPr="007D3D05">
        <w:rPr>
          <w:rFonts w:ascii="Times New Roman" w:hAnsi="Times New Roman"/>
          <w:i/>
          <w:iCs/>
          <w:sz w:val="28"/>
          <w:szCs w:val="28"/>
        </w:rPr>
        <w:t>Ainalayn</w:t>
      </w:r>
      <w:r w:rsidRPr="007D3D05">
        <w:rPr>
          <w:rFonts w:ascii="Times New Roman" w:hAnsi="Times New Roman"/>
          <w:sz w:val="28"/>
          <w:szCs w:val="28"/>
        </w:rPr>
        <w:t xml:space="preserve">, </w:t>
      </w:r>
      <w:r w:rsidRPr="007D3D05">
        <w:rPr>
          <w:rFonts w:ascii="Times New Roman" w:hAnsi="Times New Roman"/>
          <w:i/>
          <w:iCs/>
          <w:sz w:val="28"/>
          <w:szCs w:val="28"/>
        </w:rPr>
        <w:t>QAZSTIL</w:t>
      </w:r>
      <w:r w:rsidRPr="007D3D05">
        <w:rPr>
          <w:rFonts w:ascii="Times New Roman" w:hAnsi="Times New Roman"/>
          <w:sz w:val="28"/>
          <w:szCs w:val="28"/>
        </w:rPr>
        <w:t xml:space="preserve"> и др. демонстрируют стремление к латинографической интерпретации казахских реалий, формируя уникальное визуально-культурное пространство, в котором совмещаются этничность и современность. Эти графические модели, по сути, выполняют функцию визуального кодирования смысла, где сам шрифт, расположение букв, их заглавность и визуальная ритмика приобретают семантическую нагрузку.</w:t>
      </w:r>
    </w:p>
    <w:p w14:paraId="33C8F038"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графические и визуальные модели номинации становятся неотъемлемой частью лингвистического анализа брендов, демонстрируя растущую зависимость между письменной формой и когнитивным восприятием имени. В условиях визуально ориентированной культуры графика имени выступает как вторичный, но значимый уровень номинации, закрепляя за собой прагматические и идентификационные функции. Лингвистическое изучение таких моделей требует привлечения методик визуальной семиотики, прагмалингвистики и теории дискурсивной визуализации, что подтверждает необходимость междисциплинарного подхода к исследованию брендинговых номинаций.</w:t>
      </w:r>
    </w:p>
    <w:p w14:paraId="3EB46963"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современных условиях глобальной и локальной конкуренции одной из наиболее продуктивных стратегий в нейминге становится использование </w:t>
      </w:r>
      <w:r w:rsidRPr="007D3D05">
        <w:rPr>
          <w:rFonts w:ascii="Times New Roman" w:hAnsi="Times New Roman"/>
          <w:bCs/>
          <w:i/>
          <w:iCs/>
          <w:sz w:val="28"/>
          <w:szCs w:val="28"/>
        </w:rPr>
        <w:t>неологизмов</w:t>
      </w:r>
      <w:r w:rsidRPr="007D3D05">
        <w:rPr>
          <w:rFonts w:ascii="Times New Roman" w:hAnsi="Times New Roman"/>
          <w:sz w:val="28"/>
          <w:szCs w:val="28"/>
        </w:rPr>
        <w:t xml:space="preserve"> – искусственно сконструированных лексических единиц, не существующих ранее в языке, но обладающих потенциалом семантической узнаваемости и креативной интерпретации. Неологическая модель, как разновидность языковой модели в брендовой номинации, характеризуется созданием новых слов путём морфологической деривации, контаминации, модификации графемных и фонетических элементов, а также сочетания вербальных и невербальных кодов. Подобная модель призвана не только выделить бренд в коммуникативном пространстве, но и отразить его концептуальную уникальность и инновационность.</w:t>
      </w:r>
    </w:p>
    <w:p w14:paraId="554E49C6"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международном уровне примерами неологической номинации служат бренды </w:t>
      </w:r>
      <w:r w:rsidRPr="007D3D05">
        <w:rPr>
          <w:rFonts w:ascii="Times New Roman" w:hAnsi="Times New Roman"/>
          <w:i/>
          <w:iCs/>
          <w:sz w:val="28"/>
          <w:szCs w:val="28"/>
        </w:rPr>
        <w:t>Kodak</w:t>
      </w:r>
      <w:r w:rsidRPr="007D3D05">
        <w:rPr>
          <w:rFonts w:ascii="Times New Roman" w:hAnsi="Times New Roman"/>
          <w:sz w:val="28"/>
          <w:szCs w:val="28"/>
        </w:rPr>
        <w:t xml:space="preserve">, </w:t>
      </w:r>
      <w:r w:rsidRPr="007D3D05">
        <w:rPr>
          <w:rFonts w:ascii="Times New Roman" w:hAnsi="Times New Roman"/>
          <w:i/>
          <w:iCs/>
          <w:sz w:val="28"/>
          <w:szCs w:val="28"/>
        </w:rPr>
        <w:t>Zynga</w:t>
      </w:r>
      <w:r w:rsidRPr="007D3D05">
        <w:rPr>
          <w:rFonts w:ascii="Times New Roman" w:hAnsi="Times New Roman"/>
          <w:sz w:val="28"/>
          <w:szCs w:val="28"/>
        </w:rPr>
        <w:t xml:space="preserve">, </w:t>
      </w:r>
      <w:r w:rsidRPr="007D3D05">
        <w:rPr>
          <w:rFonts w:ascii="Times New Roman" w:hAnsi="Times New Roman"/>
          <w:i/>
          <w:iCs/>
          <w:sz w:val="28"/>
          <w:szCs w:val="28"/>
        </w:rPr>
        <w:t>Pepsi</w:t>
      </w:r>
      <w:r w:rsidRPr="007D3D05">
        <w:rPr>
          <w:rFonts w:ascii="Times New Roman" w:hAnsi="Times New Roman"/>
          <w:sz w:val="28"/>
          <w:szCs w:val="28"/>
        </w:rPr>
        <w:t xml:space="preserve">, </w:t>
      </w:r>
      <w:r w:rsidRPr="007D3D05">
        <w:rPr>
          <w:rFonts w:ascii="Times New Roman" w:hAnsi="Times New Roman"/>
          <w:i/>
          <w:iCs/>
          <w:sz w:val="28"/>
          <w:szCs w:val="28"/>
        </w:rPr>
        <w:t>Google</w:t>
      </w:r>
      <w:r w:rsidRPr="007D3D05">
        <w:rPr>
          <w:rFonts w:ascii="Times New Roman" w:hAnsi="Times New Roman"/>
          <w:sz w:val="28"/>
          <w:szCs w:val="28"/>
        </w:rPr>
        <w:t xml:space="preserve">, </w:t>
      </w:r>
      <w:r w:rsidRPr="007D3D05">
        <w:rPr>
          <w:rFonts w:ascii="Times New Roman" w:hAnsi="Times New Roman"/>
          <w:i/>
          <w:iCs/>
          <w:sz w:val="28"/>
          <w:szCs w:val="28"/>
        </w:rPr>
        <w:t>Spotify</w:t>
      </w:r>
      <w:r w:rsidRPr="007D3D05">
        <w:rPr>
          <w:rFonts w:ascii="Times New Roman" w:hAnsi="Times New Roman"/>
          <w:sz w:val="28"/>
          <w:szCs w:val="28"/>
        </w:rPr>
        <w:t>, где имена не имеют прямых лексических аналогов, но благодаря своей фонетической структуре, ритмике и ассоциативному фону приобрели устойчивую семантику в сознании аудитории. Эти названия представляют собой лексические симулякры – элементы, созданные по языковым законам, но не подчинённые традиционной семантической мотивированности.</w:t>
      </w:r>
    </w:p>
    <w:p w14:paraId="07215475" w14:textId="5AACD246"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казахстанском ономастическом пространстве также наблюдается активное использование неологизмов в коммерческой номинации. Примеры – </w:t>
      </w:r>
      <w:r w:rsidRPr="007D3D05">
        <w:rPr>
          <w:rFonts w:ascii="Times New Roman" w:hAnsi="Times New Roman"/>
          <w:i/>
          <w:iCs/>
          <w:sz w:val="28"/>
          <w:szCs w:val="28"/>
        </w:rPr>
        <w:t>Kaspi</w:t>
      </w:r>
      <w:r w:rsidRPr="007D3D05">
        <w:rPr>
          <w:rFonts w:ascii="Times New Roman" w:hAnsi="Times New Roman"/>
          <w:sz w:val="28"/>
          <w:szCs w:val="28"/>
        </w:rPr>
        <w:t xml:space="preserve"> (финансовый сервис), </w:t>
      </w:r>
      <w:r w:rsidRPr="007D3D05">
        <w:rPr>
          <w:rFonts w:ascii="Times New Roman" w:hAnsi="Times New Roman"/>
          <w:i/>
          <w:iCs/>
          <w:sz w:val="28"/>
          <w:szCs w:val="28"/>
        </w:rPr>
        <w:t>ZIBROO</w:t>
      </w:r>
      <w:r w:rsidRPr="007D3D05">
        <w:rPr>
          <w:rFonts w:ascii="Times New Roman" w:hAnsi="Times New Roman"/>
          <w:sz w:val="28"/>
          <w:szCs w:val="28"/>
        </w:rPr>
        <w:t xml:space="preserve">, </w:t>
      </w:r>
      <w:r w:rsidRPr="007D3D05">
        <w:rPr>
          <w:rFonts w:ascii="Times New Roman" w:hAnsi="Times New Roman"/>
          <w:i/>
          <w:iCs/>
          <w:sz w:val="28"/>
          <w:szCs w:val="28"/>
        </w:rPr>
        <w:t>Naizi</w:t>
      </w:r>
      <w:r w:rsidRPr="007D3D05">
        <w:rPr>
          <w:rFonts w:ascii="Times New Roman" w:hAnsi="Times New Roman"/>
          <w:sz w:val="28"/>
          <w:szCs w:val="28"/>
        </w:rPr>
        <w:t xml:space="preserve">, </w:t>
      </w:r>
      <w:r w:rsidR="00D53F9E" w:rsidRPr="007D3D05">
        <w:rPr>
          <w:rFonts w:ascii="Times New Roman" w:hAnsi="Times New Roman"/>
          <w:i/>
          <w:iCs/>
          <w:sz w:val="28"/>
          <w:szCs w:val="28"/>
          <w:lang w:val="en-US"/>
        </w:rPr>
        <w:t>Dazz</w:t>
      </w:r>
      <w:r w:rsidR="00D53F9E" w:rsidRPr="007D3D05">
        <w:rPr>
          <w:rFonts w:ascii="Times New Roman" w:hAnsi="Times New Roman"/>
          <w:i/>
          <w:iCs/>
          <w:sz w:val="28"/>
          <w:szCs w:val="28"/>
        </w:rPr>
        <w:t xml:space="preserve">, </w:t>
      </w:r>
      <w:r w:rsidR="00D53F9E" w:rsidRPr="007D3D05">
        <w:rPr>
          <w:rFonts w:ascii="Times New Roman" w:hAnsi="Times New Roman"/>
          <w:i/>
          <w:iCs/>
          <w:sz w:val="28"/>
          <w:szCs w:val="28"/>
          <w:lang w:val="en-US"/>
        </w:rPr>
        <w:t>Adili</w:t>
      </w:r>
      <w:r w:rsidR="00D53F9E" w:rsidRPr="007D3D05">
        <w:rPr>
          <w:rFonts w:ascii="Times New Roman" w:hAnsi="Times New Roman"/>
          <w:i/>
          <w:iCs/>
          <w:sz w:val="28"/>
          <w:szCs w:val="28"/>
        </w:rPr>
        <w:t xml:space="preserve">, </w:t>
      </w:r>
      <w:r w:rsidR="00D53F9E" w:rsidRPr="007D3D05">
        <w:rPr>
          <w:rFonts w:ascii="Times New Roman" w:hAnsi="Times New Roman"/>
          <w:i/>
          <w:iCs/>
          <w:sz w:val="28"/>
          <w:szCs w:val="28"/>
          <w:lang w:val="en-US"/>
        </w:rPr>
        <w:t>Yardi</w:t>
      </w:r>
      <w:r w:rsidRPr="007D3D05">
        <w:rPr>
          <w:rFonts w:ascii="Times New Roman" w:hAnsi="Times New Roman"/>
          <w:sz w:val="28"/>
          <w:szCs w:val="28"/>
        </w:rPr>
        <w:t xml:space="preserve">, </w:t>
      </w:r>
      <w:r w:rsidRPr="007D3D05">
        <w:rPr>
          <w:rFonts w:ascii="Times New Roman" w:hAnsi="Times New Roman"/>
          <w:i/>
          <w:iCs/>
          <w:sz w:val="28"/>
          <w:szCs w:val="28"/>
        </w:rPr>
        <w:t>QNAME и др</w:t>
      </w:r>
      <w:r w:rsidRPr="007D3D05">
        <w:rPr>
          <w:rFonts w:ascii="Times New Roman" w:hAnsi="Times New Roman"/>
          <w:sz w:val="28"/>
          <w:szCs w:val="28"/>
        </w:rPr>
        <w:t>. Эти имена отличаются высокой степенью графической и фонетической креативности, синкретичностью языковых кодов и семантической открытостью. Они сочетают элементы казахского, английского и русского языков, отражая как этнокультурную идентичность, так и стремление к международной читаемости.</w:t>
      </w:r>
      <w:r w:rsidR="00D53F9E" w:rsidRPr="007D3D05">
        <w:rPr>
          <w:rFonts w:ascii="Times New Roman" w:hAnsi="Times New Roman"/>
          <w:sz w:val="28"/>
          <w:szCs w:val="28"/>
        </w:rPr>
        <w:t xml:space="preserve"> </w:t>
      </w:r>
      <w:r w:rsidRPr="007D3D05">
        <w:rPr>
          <w:rFonts w:ascii="Times New Roman" w:hAnsi="Times New Roman"/>
          <w:sz w:val="28"/>
          <w:szCs w:val="28"/>
        </w:rPr>
        <w:t xml:space="preserve">Особый интерес представляет использование казахских корней или топонимов в составе неологизмов, что придаёт имени локальный колорит: </w:t>
      </w:r>
      <w:r w:rsidRPr="007D3D05">
        <w:rPr>
          <w:rFonts w:ascii="Times New Roman" w:hAnsi="Times New Roman"/>
          <w:i/>
          <w:iCs/>
          <w:sz w:val="28"/>
          <w:szCs w:val="28"/>
        </w:rPr>
        <w:t>AltynOrda</w:t>
      </w:r>
      <w:r w:rsidRPr="007D3D05">
        <w:rPr>
          <w:rFonts w:ascii="Times New Roman" w:hAnsi="Times New Roman"/>
          <w:sz w:val="28"/>
          <w:szCs w:val="28"/>
        </w:rPr>
        <w:t xml:space="preserve">, </w:t>
      </w:r>
      <w:r w:rsidRPr="007D3D05">
        <w:rPr>
          <w:rFonts w:ascii="Times New Roman" w:hAnsi="Times New Roman"/>
          <w:i/>
          <w:iCs/>
          <w:sz w:val="28"/>
          <w:szCs w:val="28"/>
        </w:rPr>
        <w:t>Ainalayn</w:t>
      </w:r>
      <w:r w:rsidRPr="007D3D05">
        <w:rPr>
          <w:rFonts w:ascii="Times New Roman" w:hAnsi="Times New Roman"/>
          <w:sz w:val="28"/>
          <w:szCs w:val="28"/>
        </w:rPr>
        <w:t xml:space="preserve">, </w:t>
      </w:r>
      <w:r w:rsidRPr="007D3D05">
        <w:rPr>
          <w:rFonts w:ascii="Times New Roman" w:hAnsi="Times New Roman"/>
          <w:i/>
          <w:iCs/>
          <w:sz w:val="28"/>
          <w:szCs w:val="28"/>
        </w:rPr>
        <w:t>QymyzLife</w:t>
      </w:r>
      <w:r w:rsidR="00D53F9E" w:rsidRPr="007D3D05">
        <w:rPr>
          <w:rFonts w:ascii="Times New Roman" w:hAnsi="Times New Roman"/>
          <w:i/>
          <w:iCs/>
          <w:sz w:val="28"/>
          <w:szCs w:val="28"/>
        </w:rPr>
        <w:t xml:space="preserve">, </w:t>
      </w:r>
      <w:r w:rsidR="00D53F9E" w:rsidRPr="007D3D05">
        <w:rPr>
          <w:rFonts w:ascii="Times New Roman" w:hAnsi="Times New Roman"/>
          <w:i/>
          <w:iCs/>
          <w:sz w:val="28"/>
          <w:szCs w:val="28"/>
          <w:lang w:val="en-US"/>
        </w:rPr>
        <w:t>Kone</w:t>
      </w:r>
      <w:r w:rsidR="00D53F9E" w:rsidRPr="007D3D05">
        <w:rPr>
          <w:rFonts w:ascii="Times New Roman" w:hAnsi="Times New Roman"/>
          <w:i/>
          <w:iCs/>
          <w:sz w:val="28"/>
          <w:szCs w:val="28"/>
        </w:rPr>
        <w:t xml:space="preserve"> </w:t>
      </w:r>
      <w:r w:rsidR="00D53F9E" w:rsidRPr="007D3D05">
        <w:rPr>
          <w:rFonts w:ascii="Times New Roman" w:hAnsi="Times New Roman"/>
          <w:i/>
          <w:iCs/>
          <w:sz w:val="28"/>
          <w:szCs w:val="28"/>
          <w:lang w:val="en-US"/>
        </w:rPr>
        <w:t>Brand</w:t>
      </w:r>
      <w:r w:rsidRPr="007D3D05">
        <w:rPr>
          <w:rFonts w:ascii="Times New Roman" w:hAnsi="Times New Roman"/>
          <w:i/>
          <w:iCs/>
          <w:sz w:val="28"/>
          <w:szCs w:val="28"/>
        </w:rPr>
        <w:t xml:space="preserve"> и др</w:t>
      </w:r>
      <w:r w:rsidRPr="007D3D05">
        <w:rPr>
          <w:rFonts w:ascii="Times New Roman" w:hAnsi="Times New Roman"/>
          <w:sz w:val="28"/>
          <w:szCs w:val="28"/>
        </w:rPr>
        <w:t xml:space="preserve">. </w:t>
      </w:r>
    </w:p>
    <w:p w14:paraId="5232F0F3" w14:textId="4B3C40A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Как отмечает М.Е. Новичихина, неологизмы в брендинге выполняют не только номинативную, но и маркетингово-идеологическую функцию: они символизируют новизну, технологичность, эксклюзивность, а также отражают культурные архетипы и ценности целевой аудитории</w:t>
      </w:r>
      <w:r w:rsidR="00CD4635" w:rsidRPr="007D3D05">
        <w:rPr>
          <w:rFonts w:ascii="Times New Roman" w:hAnsi="Times New Roman"/>
          <w:sz w:val="28"/>
          <w:szCs w:val="28"/>
        </w:rPr>
        <w:t xml:space="preserve"> [7</w:t>
      </w:r>
      <w:r w:rsidR="00676267" w:rsidRPr="007D3D05">
        <w:rPr>
          <w:rFonts w:ascii="Times New Roman" w:hAnsi="Times New Roman"/>
          <w:sz w:val="28"/>
          <w:szCs w:val="28"/>
          <w:lang w:val="kk-KZ"/>
        </w:rPr>
        <w:t>4</w:t>
      </w:r>
      <w:r w:rsidR="00CD4635" w:rsidRPr="007D3D05">
        <w:rPr>
          <w:rFonts w:ascii="Times New Roman" w:hAnsi="Times New Roman"/>
          <w:sz w:val="28"/>
          <w:szCs w:val="28"/>
        </w:rPr>
        <w:t>]</w:t>
      </w:r>
      <w:r w:rsidRPr="007D3D05">
        <w:rPr>
          <w:rFonts w:ascii="Times New Roman" w:hAnsi="Times New Roman"/>
          <w:sz w:val="28"/>
          <w:szCs w:val="28"/>
        </w:rPr>
        <w:t>. Таким образом, неологическая модель становится инструментом семиотического проектирования смысла, позволяющим создавать новые вербальные знаки с высокой коммуникативной эффективностью.</w:t>
      </w:r>
      <w:r w:rsidR="00D53F9E" w:rsidRPr="007D3D05">
        <w:rPr>
          <w:rFonts w:ascii="Times New Roman" w:hAnsi="Times New Roman"/>
          <w:sz w:val="28"/>
          <w:szCs w:val="28"/>
        </w:rPr>
        <w:t xml:space="preserve"> </w:t>
      </w:r>
      <w:r w:rsidRPr="007D3D05">
        <w:rPr>
          <w:rFonts w:ascii="Times New Roman" w:hAnsi="Times New Roman"/>
          <w:sz w:val="28"/>
          <w:szCs w:val="28"/>
        </w:rPr>
        <w:t>Необходимо также учитывать, что неологизмы требуют дополнительного когнитивного усилия со стороны адресата, особенно если имя бренда не имеет фонетических аналогов в привычной лексике. Однако при удачном лексическом и графическом решении такие имена могут быть восприняты как максимально оригинальные, что значительно повышает степень их коммерческой и культурной конкурентоспособности.</w:t>
      </w:r>
    </w:p>
    <w:p w14:paraId="07527D30"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неологическая модель является одной из наиболее креативных и динамично развивающихся в рамках лингвистики бренда. Её продуктивность особенно велика в среде цифровой экономики, моды, технологий и услуг, где новизна имени становится неотъемлемой частью рыночного позиционирования. В казахстанской практике неологизмы выступают индикатором перехода от традиционного номинирования к креативно-стратегическому брендингу, сочетающему лингвистическую оригинальность и маркетинговую релевантность.</w:t>
      </w:r>
    </w:p>
    <w:p w14:paraId="029944ED" w14:textId="6C8752A0"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языковых моделей, лежащих в основе формирования имён брендов, позволяет констатировать, что данная категория номинативных единиц представляет собой не только объект лексико-семантического и словообразовательного исследования, но и важный элемент когнитивной, культурной и прагматической коммуникации. В условиях рыночной конкуренции, информационной избыточности и цифровой глобализации имя бренда становится своеобразным дискурсивным кодом, соединяющим в себе концептуальные, коммуникативные и идентификационные функции.</w:t>
      </w:r>
      <w:r w:rsidRPr="007D3D05">
        <w:rPr>
          <w:rFonts w:ascii="Times New Roman" w:hAnsi="Times New Roman"/>
        </w:rPr>
        <w:t xml:space="preserve"> </w:t>
      </w:r>
      <w:r w:rsidRPr="007D3D05">
        <w:rPr>
          <w:rFonts w:ascii="Times New Roman" w:hAnsi="Times New Roman"/>
          <w:sz w:val="28"/>
          <w:szCs w:val="28"/>
        </w:rPr>
        <w:t>Как подчёркивает Е.С. Кубрякова, номинативная единица любого типа должна рассматриваться не изолированно, а как результат определённой языковой стратегии, в основе которой лежит выбор моделей смыслопорождения и языкового оформления</w:t>
      </w:r>
      <w:r w:rsidR="008B0310" w:rsidRPr="007D3D05">
        <w:rPr>
          <w:rFonts w:ascii="Times New Roman" w:hAnsi="Times New Roman"/>
          <w:sz w:val="28"/>
          <w:szCs w:val="28"/>
        </w:rPr>
        <w:t xml:space="preserve"> [7</w:t>
      </w:r>
      <w:r w:rsidR="00676267" w:rsidRPr="007D3D05">
        <w:rPr>
          <w:rFonts w:ascii="Times New Roman" w:hAnsi="Times New Roman"/>
          <w:sz w:val="28"/>
          <w:szCs w:val="28"/>
        </w:rPr>
        <w:t>5</w:t>
      </w:r>
      <w:r w:rsidR="008B0310" w:rsidRPr="007D3D05">
        <w:rPr>
          <w:rFonts w:ascii="Times New Roman" w:hAnsi="Times New Roman"/>
          <w:sz w:val="28"/>
          <w:szCs w:val="28"/>
        </w:rPr>
        <w:t>]</w:t>
      </w:r>
      <w:r w:rsidRPr="007D3D05">
        <w:rPr>
          <w:rFonts w:ascii="Times New Roman" w:hAnsi="Times New Roman"/>
          <w:sz w:val="28"/>
          <w:szCs w:val="28"/>
        </w:rPr>
        <w:t>. Имя бренда – это не просто лексема, а текстообразующий и образоцентричный элемент, вписанный в более широкий культурно-коммуникативный контекст. Оно порождается с учётом целевого воздействия на аудиторию, стилистических ожиданий, фонетических предпочтений и семантической выразительности, что делает использование определённой языковой модели осознанным и стратегически мотивированным актом.</w:t>
      </w:r>
    </w:p>
    <w:p w14:paraId="4CF5EB33" w14:textId="40791BBF"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Выделенные в данной работе словообразовательные, семантические, фонетико-звуковые, графико-визуальные и неологические модели демонстрируют разнообразие лингвистических механизмов, реализуемых в нейминге. Наименования типа </w:t>
      </w:r>
      <w:r w:rsidRPr="007D3D05">
        <w:rPr>
          <w:rFonts w:ascii="Times New Roman" w:hAnsi="Times New Roman"/>
          <w:i/>
          <w:iCs/>
          <w:sz w:val="28"/>
          <w:szCs w:val="28"/>
        </w:rPr>
        <w:t>Kaspi</w:t>
      </w:r>
      <w:r w:rsidRPr="007D3D05">
        <w:rPr>
          <w:rFonts w:ascii="Times New Roman" w:hAnsi="Times New Roman"/>
          <w:sz w:val="28"/>
          <w:szCs w:val="28"/>
        </w:rPr>
        <w:t xml:space="preserve">, </w:t>
      </w:r>
      <w:r w:rsidRPr="007D3D05">
        <w:rPr>
          <w:rFonts w:ascii="Times New Roman" w:hAnsi="Times New Roman"/>
          <w:i/>
          <w:iCs/>
          <w:sz w:val="28"/>
          <w:szCs w:val="28"/>
        </w:rPr>
        <w:t>Naizi</w:t>
      </w:r>
      <w:r w:rsidRPr="007D3D05">
        <w:rPr>
          <w:rFonts w:ascii="Times New Roman" w:hAnsi="Times New Roman"/>
          <w:sz w:val="28"/>
          <w:szCs w:val="28"/>
        </w:rPr>
        <w:t xml:space="preserve">, </w:t>
      </w:r>
      <w:r w:rsidRPr="007D3D05">
        <w:rPr>
          <w:rFonts w:ascii="Times New Roman" w:hAnsi="Times New Roman"/>
          <w:i/>
          <w:iCs/>
          <w:sz w:val="28"/>
          <w:szCs w:val="28"/>
        </w:rPr>
        <w:t>Jet21</w:t>
      </w:r>
      <w:r w:rsidRPr="007D3D05">
        <w:rPr>
          <w:rFonts w:ascii="Times New Roman" w:hAnsi="Times New Roman"/>
          <w:sz w:val="28"/>
          <w:szCs w:val="28"/>
        </w:rPr>
        <w:t xml:space="preserve">, </w:t>
      </w:r>
      <w:r w:rsidRPr="007D3D05">
        <w:rPr>
          <w:rFonts w:ascii="Times New Roman" w:hAnsi="Times New Roman"/>
          <w:i/>
          <w:iCs/>
          <w:sz w:val="28"/>
          <w:szCs w:val="28"/>
        </w:rPr>
        <w:t>ZIBROO</w:t>
      </w:r>
      <w:r w:rsidRPr="007D3D05">
        <w:rPr>
          <w:rFonts w:ascii="Times New Roman" w:hAnsi="Times New Roman"/>
          <w:sz w:val="28"/>
          <w:szCs w:val="28"/>
        </w:rPr>
        <w:t xml:space="preserve">, </w:t>
      </w:r>
      <w:r w:rsidRPr="007D3D05">
        <w:rPr>
          <w:rFonts w:ascii="Times New Roman" w:hAnsi="Times New Roman"/>
          <w:i/>
          <w:iCs/>
          <w:sz w:val="28"/>
          <w:szCs w:val="28"/>
        </w:rPr>
        <w:t>Qazaq Republic</w:t>
      </w:r>
      <w:r w:rsidRPr="007D3D05">
        <w:rPr>
          <w:rFonts w:ascii="Times New Roman" w:hAnsi="Times New Roman"/>
          <w:sz w:val="28"/>
          <w:szCs w:val="28"/>
        </w:rPr>
        <w:t xml:space="preserve">, </w:t>
      </w:r>
      <w:r w:rsidRPr="007D3D05">
        <w:rPr>
          <w:rFonts w:ascii="Times New Roman" w:hAnsi="Times New Roman"/>
          <w:i/>
          <w:iCs/>
          <w:sz w:val="28"/>
          <w:szCs w:val="28"/>
        </w:rPr>
        <w:t>Balaco Ulttyq Kod</w:t>
      </w:r>
      <w:r w:rsidRPr="007D3D05">
        <w:rPr>
          <w:rFonts w:ascii="Times New Roman" w:hAnsi="Times New Roman"/>
          <w:sz w:val="28"/>
          <w:szCs w:val="28"/>
        </w:rPr>
        <w:t xml:space="preserve"> и др. подтверждают высокую продуктивность гибридных и инновационных стратегий номинации в казахстанской практике. Эти имена демонстрируют органичное сочетание интернациональных элементов (в частности, англоязычных морфем и графем) с локальными культурно-языковыми маркерами, что делает их релевантными как в национальном, так и в глобальном контексте. Как подчёркивает В.Н. Телия, в процессе вторичной номинации имя выходит за рамки своего лексического значения и становится носителем концептуальной и оценочной информации </w:t>
      </w:r>
      <w:r w:rsidR="008B0310" w:rsidRPr="007D3D05">
        <w:rPr>
          <w:rFonts w:ascii="Times New Roman" w:hAnsi="Times New Roman"/>
          <w:sz w:val="28"/>
          <w:szCs w:val="28"/>
        </w:rPr>
        <w:t>[5</w:t>
      </w:r>
      <w:r w:rsidR="00676267" w:rsidRPr="007D3D05">
        <w:rPr>
          <w:rFonts w:ascii="Times New Roman" w:hAnsi="Times New Roman"/>
          <w:sz w:val="28"/>
          <w:szCs w:val="28"/>
        </w:rPr>
        <w:t>9</w:t>
      </w:r>
      <w:r w:rsidR="00776A41" w:rsidRPr="007D3D05">
        <w:rPr>
          <w:rFonts w:ascii="Times New Roman" w:hAnsi="Times New Roman"/>
          <w:sz w:val="28"/>
          <w:szCs w:val="28"/>
        </w:rPr>
        <w:t>, с. 129-220</w:t>
      </w:r>
      <w:r w:rsidR="008B0310" w:rsidRPr="007D3D05">
        <w:rPr>
          <w:rFonts w:ascii="Times New Roman" w:hAnsi="Times New Roman"/>
          <w:sz w:val="28"/>
          <w:szCs w:val="28"/>
        </w:rPr>
        <w:t>]</w:t>
      </w:r>
      <w:r w:rsidRPr="007D3D05">
        <w:rPr>
          <w:rFonts w:ascii="Times New Roman" w:hAnsi="Times New Roman"/>
          <w:sz w:val="28"/>
          <w:szCs w:val="28"/>
        </w:rPr>
        <w:t>. Это положение в полной мере применимо к брендовым именам, где денотативная и коннотативная компоненты языка функционируют как неразделимые элементы стратегии позиционирования.</w:t>
      </w:r>
    </w:p>
    <w:p w14:paraId="54460370" w14:textId="77777777" w:rsidR="00776A41"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языковая модель формирования имени бренда – это не просто структурная схема, но инструмент, через который осуществляется смысловое кодирование идеологии бренда. Использование тех или иных моделей зависит от лингвистических ресурсов национального языка, жанровой специфики маркетинговой коммуникации, а также от культурных и когнитивных ожиданий потребителя. В этом контексте казахстанская практика брендовой номинации демонстрирует уникальный симбиоз локального и глобального – за счёт включения этнокультурных символов в инновационные языковые конструкции.</w:t>
      </w:r>
      <w:r w:rsidRPr="007D3D05">
        <w:rPr>
          <w:rFonts w:ascii="Times New Roman" w:hAnsi="Times New Roman"/>
        </w:rPr>
        <w:t xml:space="preserve"> </w:t>
      </w:r>
      <w:r w:rsidRPr="007D3D05">
        <w:rPr>
          <w:rFonts w:ascii="Times New Roman" w:hAnsi="Times New Roman"/>
          <w:sz w:val="28"/>
          <w:szCs w:val="28"/>
        </w:rPr>
        <w:t xml:space="preserve">Перспективы дальнейших исследований в этой области связаны с разработкой типологии моделей на базе корпусных данных, когнитивно-дискурсивного анализа конкретных примеров, а также с межкультурным сравнением ономастических практик. Особый интерес представляет сопоставительное изучение эффективности моделей в зависимости от отраслевой принадлежности бренда (одежда, пищевая промышленность, алкогольная продукция и пр.), что позволит уточнить прагматические параметры лингвистического воздействия имени на потребителя. </w:t>
      </w:r>
      <w:bookmarkStart w:id="12" w:name="_Hlk202957369"/>
      <w:bookmarkStart w:id="13" w:name="_Hlk198981361"/>
    </w:p>
    <w:p w14:paraId="740077A0" w14:textId="77777777" w:rsidR="00776A41" w:rsidRPr="007D3D05" w:rsidRDefault="00776A41" w:rsidP="001C1CF4">
      <w:pPr>
        <w:spacing w:after="0" w:line="240" w:lineRule="auto"/>
        <w:ind w:firstLine="709"/>
        <w:jc w:val="both"/>
        <w:rPr>
          <w:rFonts w:ascii="Times New Roman" w:hAnsi="Times New Roman"/>
          <w:b/>
          <w:bCs/>
          <w:sz w:val="28"/>
          <w:szCs w:val="28"/>
        </w:rPr>
      </w:pPr>
    </w:p>
    <w:p w14:paraId="782394C0" w14:textId="4BAF7630" w:rsidR="00FF5688" w:rsidRPr="007D3D05" w:rsidRDefault="00BB323C"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1.4</w:t>
      </w:r>
      <w:r w:rsidR="00FF5688" w:rsidRPr="007D3D05">
        <w:rPr>
          <w:rFonts w:ascii="Times New Roman" w:hAnsi="Times New Roman"/>
          <w:b/>
          <w:bCs/>
          <w:sz w:val="28"/>
          <w:szCs w:val="28"/>
        </w:rPr>
        <w:t xml:space="preserve"> Нормативно-правовое регулирование брен</w:t>
      </w:r>
      <w:r w:rsidR="002B29A8" w:rsidRPr="007D3D05">
        <w:rPr>
          <w:rFonts w:ascii="Times New Roman" w:hAnsi="Times New Roman"/>
          <w:b/>
          <w:bCs/>
          <w:sz w:val="28"/>
          <w:szCs w:val="28"/>
        </w:rPr>
        <w:t>динга в Казахстане и за рубежом</w:t>
      </w:r>
      <w:r w:rsidR="00FF5688" w:rsidRPr="007D3D05">
        <w:rPr>
          <w:rFonts w:ascii="Times New Roman" w:hAnsi="Times New Roman"/>
          <w:b/>
          <w:bCs/>
          <w:sz w:val="28"/>
          <w:szCs w:val="28"/>
        </w:rPr>
        <w:t xml:space="preserve"> </w:t>
      </w:r>
    </w:p>
    <w:bookmarkEnd w:id="12"/>
    <w:p w14:paraId="3175DFE3" w14:textId="1AEBF17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Современная практика брендинга представляет собой не только совокупность маркетинговых и коммуникативных стратегий, но и область, тесно сопряжённую с системой правовой защиты интеллектуальной собственности. В условиях глобализированного рынка и трансграничного распространения товаров и услуг имя бренда выступает не только как лингвистическая единица, но и как юридически охраняемый объект – товарный знак, знак обслуживания или фирменное наименование.</w:t>
      </w:r>
      <w:r w:rsidRPr="007D3D05">
        <w:rPr>
          <w:rFonts w:ascii="Times New Roman" w:hAnsi="Times New Roman"/>
        </w:rPr>
        <w:t xml:space="preserve"> </w:t>
      </w:r>
      <w:r w:rsidRPr="007D3D05">
        <w:rPr>
          <w:rFonts w:ascii="Times New Roman" w:hAnsi="Times New Roman"/>
          <w:sz w:val="28"/>
          <w:szCs w:val="28"/>
        </w:rPr>
        <w:t>Соответственно, любое имя бренда, выходящее в публичное и коммерческое пространство, должно быть не только коммуникативно релевантным, но и правомерно зафиксированным в государственных и международных реестрах, что обусловливает необходимость изучения нормативно-правовых аспектов нейминга.</w:t>
      </w:r>
      <w:r w:rsidRPr="007D3D05">
        <w:rPr>
          <w:rFonts w:ascii="Times New Roman" w:hAnsi="Times New Roman"/>
        </w:rPr>
        <w:t xml:space="preserve"> </w:t>
      </w:r>
      <w:r w:rsidRPr="007D3D05">
        <w:rPr>
          <w:rFonts w:ascii="Times New Roman" w:hAnsi="Times New Roman"/>
          <w:sz w:val="28"/>
          <w:szCs w:val="28"/>
        </w:rPr>
        <w:t>Правовое регулирование брендинга обеспечивает защиту уникальности, исключительности и экономической ценности имени, предотвращая его неправомерное копирование, имитацию или дискредитацию.</w:t>
      </w:r>
      <w:r w:rsidR="008A0C07" w:rsidRPr="007D3D05">
        <w:rPr>
          <w:rFonts w:ascii="Times New Roman" w:hAnsi="Times New Roman"/>
          <w:sz w:val="28"/>
          <w:szCs w:val="28"/>
        </w:rPr>
        <w:t xml:space="preserve"> </w:t>
      </w:r>
      <w:r w:rsidRPr="007D3D05">
        <w:rPr>
          <w:rFonts w:ascii="Times New Roman" w:hAnsi="Times New Roman"/>
          <w:sz w:val="28"/>
          <w:szCs w:val="28"/>
        </w:rPr>
        <w:t>На международном уровне базой для установления правовой охраны служат такие инструменты, как Парижская конвенция по охране промышленной собственности, Мадридская система международной регистрации знаков</w:t>
      </w:r>
      <w:r w:rsidR="008B0310" w:rsidRPr="007D3D05">
        <w:rPr>
          <w:rFonts w:ascii="Times New Roman" w:hAnsi="Times New Roman"/>
          <w:sz w:val="28"/>
          <w:szCs w:val="28"/>
        </w:rPr>
        <w:t xml:space="preserve"> [7</w:t>
      </w:r>
      <w:r w:rsidR="00676267" w:rsidRPr="007D3D05">
        <w:rPr>
          <w:rFonts w:ascii="Times New Roman" w:hAnsi="Times New Roman"/>
          <w:sz w:val="28"/>
          <w:szCs w:val="28"/>
        </w:rPr>
        <w:t>6</w:t>
      </w:r>
      <w:r w:rsidR="008B0310" w:rsidRPr="007D3D05">
        <w:rPr>
          <w:rFonts w:ascii="Times New Roman" w:hAnsi="Times New Roman"/>
          <w:sz w:val="28"/>
          <w:szCs w:val="28"/>
        </w:rPr>
        <w:t>]</w:t>
      </w:r>
      <w:r w:rsidRPr="007D3D05">
        <w:rPr>
          <w:rFonts w:ascii="Times New Roman" w:hAnsi="Times New Roman"/>
          <w:sz w:val="28"/>
          <w:szCs w:val="28"/>
        </w:rPr>
        <w:t xml:space="preserve">, а также соответствующие положения национальных законодательств, таких как Закон Лэнхэма в США </w:t>
      </w:r>
      <w:r w:rsidR="008B0310" w:rsidRPr="007D3D05">
        <w:rPr>
          <w:rFonts w:ascii="Times New Roman" w:hAnsi="Times New Roman"/>
          <w:sz w:val="28"/>
          <w:szCs w:val="28"/>
        </w:rPr>
        <w:t>[7</w:t>
      </w:r>
      <w:r w:rsidR="00676267" w:rsidRPr="007D3D05">
        <w:rPr>
          <w:rFonts w:ascii="Times New Roman" w:hAnsi="Times New Roman"/>
          <w:sz w:val="28"/>
          <w:szCs w:val="28"/>
        </w:rPr>
        <w:t>7</w:t>
      </w:r>
      <w:r w:rsidR="008B0310" w:rsidRPr="007D3D05">
        <w:rPr>
          <w:rFonts w:ascii="Times New Roman" w:hAnsi="Times New Roman"/>
          <w:sz w:val="28"/>
          <w:szCs w:val="28"/>
        </w:rPr>
        <w:t xml:space="preserve">] </w:t>
      </w:r>
      <w:r w:rsidRPr="007D3D05">
        <w:rPr>
          <w:rFonts w:ascii="Times New Roman" w:hAnsi="Times New Roman"/>
          <w:sz w:val="28"/>
          <w:szCs w:val="28"/>
        </w:rPr>
        <w:t>и Регламент ЕС в Европейском союзе</w:t>
      </w:r>
      <w:r w:rsidR="008B0310" w:rsidRPr="007D3D05">
        <w:rPr>
          <w:rFonts w:ascii="Times New Roman" w:hAnsi="Times New Roman"/>
          <w:sz w:val="28"/>
          <w:szCs w:val="28"/>
        </w:rPr>
        <w:t xml:space="preserve"> [7</w:t>
      </w:r>
      <w:r w:rsidR="00676267" w:rsidRPr="007D3D05">
        <w:rPr>
          <w:rFonts w:ascii="Times New Roman" w:hAnsi="Times New Roman"/>
          <w:sz w:val="28"/>
          <w:szCs w:val="28"/>
        </w:rPr>
        <w:t>8</w:t>
      </w:r>
      <w:r w:rsidR="008B0310" w:rsidRPr="007D3D05">
        <w:rPr>
          <w:rFonts w:ascii="Times New Roman" w:hAnsi="Times New Roman"/>
          <w:sz w:val="28"/>
          <w:szCs w:val="28"/>
        </w:rPr>
        <w:t>]</w:t>
      </w:r>
      <w:r w:rsidRPr="007D3D05">
        <w:rPr>
          <w:rFonts w:ascii="Times New Roman" w:hAnsi="Times New Roman"/>
          <w:sz w:val="28"/>
          <w:szCs w:val="28"/>
        </w:rPr>
        <w:t>. Эти документы определяют рамки допустимого использования имен, их лексикографическую репрезентацию, форму, условия регистрации и защиту в случае спора.</w:t>
      </w:r>
    </w:p>
    <w:p w14:paraId="121ADEFC" w14:textId="6FD6CB59"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Особое значение в юридическом контексте приобретает разграничение между «имя бренда» как лингвистической единицей и «товарный знак» как объектом права. Как справедливо отмечают </w:t>
      </w:r>
      <w:r w:rsidR="008B0310" w:rsidRPr="007D3D05">
        <w:rPr>
          <w:rFonts w:ascii="Times New Roman" w:hAnsi="Times New Roman"/>
          <w:sz w:val="28"/>
          <w:szCs w:val="28"/>
        </w:rPr>
        <w:t>Ж</w:t>
      </w:r>
      <w:r w:rsidRPr="007D3D05">
        <w:rPr>
          <w:rFonts w:ascii="Times New Roman" w:hAnsi="Times New Roman"/>
          <w:sz w:val="28"/>
          <w:szCs w:val="28"/>
        </w:rPr>
        <w:t>.</w:t>
      </w:r>
      <w:r w:rsidR="00FD7BAA" w:rsidRPr="007D3D05">
        <w:rPr>
          <w:rFonts w:ascii="Times New Roman" w:hAnsi="Times New Roman"/>
          <w:sz w:val="28"/>
          <w:szCs w:val="28"/>
          <w:lang w:val="en-US"/>
        </w:rPr>
        <w:t> </w:t>
      </w:r>
      <w:r w:rsidRPr="007D3D05">
        <w:rPr>
          <w:rFonts w:ascii="Times New Roman" w:hAnsi="Times New Roman"/>
          <w:sz w:val="28"/>
          <w:szCs w:val="28"/>
        </w:rPr>
        <w:t>Нурмагамбетов и А.</w:t>
      </w:r>
      <w:r w:rsidR="00FD7BAA" w:rsidRPr="007D3D05">
        <w:rPr>
          <w:rFonts w:ascii="Times New Roman" w:hAnsi="Times New Roman"/>
          <w:sz w:val="28"/>
          <w:szCs w:val="28"/>
          <w:lang w:val="en-US"/>
        </w:rPr>
        <w:t> </w:t>
      </w:r>
      <w:r w:rsidRPr="007D3D05">
        <w:rPr>
          <w:rFonts w:ascii="Times New Roman" w:hAnsi="Times New Roman"/>
          <w:sz w:val="28"/>
          <w:szCs w:val="28"/>
        </w:rPr>
        <w:t>Нурмагамбетов</w:t>
      </w:r>
      <w:r w:rsidR="008B0310" w:rsidRPr="007D3D05">
        <w:rPr>
          <w:rFonts w:ascii="Times New Roman" w:hAnsi="Times New Roman"/>
          <w:sz w:val="28"/>
          <w:szCs w:val="28"/>
        </w:rPr>
        <w:t xml:space="preserve"> [7</w:t>
      </w:r>
      <w:r w:rsidR="00676267" w:rsidRPr="007D3D05">
        <w:rPr>
          <w:rFonts w:ascii="Times New Roman" w:hAnsi="Times New Roman"/>
          <w:sz w:val="28"/>
          <w:szCs w:val="28"/>
        </w:rPr>
        <w:t>9</w:t>
      </w:r>
      <w:r w:rsidR="008B0310" w:rsidRPr="007D3D05">
        <w:rPr>
          <w:rFonts w:ascii="Times New Roman" w:hAnsi="Times New Roman"/>
          <w:sz w:val="28"/>
          <w:szCs w:val="28"/>
        </w:rPr>
        <w:t>]</w:t>
      </w:r>
      <w:r w:rsidRPr="007D3D05">
        <w:rPr>
          <w:rFonts w:ascii="Times New Roman" w:hAnsi="Times New Roman"/>
          <w:sz w:val="28"/>
          <w:szCs w:val="28"/>
        </w:rPr>
        <w:t xml:space="preserve">, в странах Евразийского экономического союза, включая Казахстан, наблюдается определённая асимметрия в понимании и реализации принципа исчерпания прав на товарный знак, что вызывает сложности при импорте оригинальной продукции без разрешения правообладателя. В рамках национального законодательства Республики Казахстан вопросы регистрации и охраны имен регулируются Гражданским кодексом </w:t>
      </w:r>
      <w:r w:rsidR="008B0310" w:rsidRPr="007D3D05">
        <w:rPr>
          <w:rFonts w:ascii="Times New Roman" w:hAnsi="Times New Roman"/>
          <w:sz w:val="28"/>
          <w:szCs w:val="28"/>
        </w:rPr>
        <w:t>[</w:t>
      </w:r>
      <w:r w:rsidR="00676267" w:rsidRPr="007D3D05">
        <w:rPr>
          <w:rFonts w:ascii="Times New Roman" w:hAnsi="Times New Roman"/>
          <w:sz w:val="28"/>
          <w:szCs w:val="28"/>
        </w:rPr>
        <w:t>80</w:t>
      </w:r>
      <w:r w:rsidR="008B0310" w:rsidRPr="007D3D05">
        <w:rPr>
          <w:rFonts w:ascii="Times New Roman" w:hAnsi="Times New Roman"/>
          <w:sz w:val="28"/>
          <w:szCs w:val="28"/>
        </w:rPr>
        <w:t xml:space="preserve">] </w:t>
      </w:r>
      <w:r w:rsidRPr="007D3D05">
        <w:rPr>
          <w:rFonts w:ascii="Times New Roman" w:hAnsi="Times New Roman"/>
          <w:sz w:val="28"/>
          <w:szCs w:val="28"/>
        </w:rPr>
        <w:t xml:space="preserve">и Законом «О товарных знаках, знаках обслуживания и наименованиях мест происхождения товаров» </w:t>
      </w:r>
      <w:r w:rsidR="008B0310" w:rsidRPr="007D3D05">
        <w:rPr>
          <w:rFonts w:ascii="Times New Roman" w:hAnsi="Times New Roman"/>
          <w:sz w:val="28"/>
          <w:szCs w:val="28"/>
        </w:rPr>
        <w:t>[</w:t>
      </w:r>
      <w:r w:rsidR="00676267" w:rsidRPr="007D3D05">
        <w:rPr>
          <w:rFonts w:ascii="Times New Roman" w:hAnsi="Times New Roman"/>
          <w:sz w:val="28"/>
          <w:szCs w:val="28"/>
        </w:rPr>
        <w:t>81</w:t>
      </w:r>
      <w:r w:rsidR="008B0310" w:rsidRPr="007D3D05">
        <w:rPr>
          <w:rFonts w:ascii="Times New Roman" w:hAnsi="Times New Roman"/>
          <w:sz w:val="28"/>
          <w:szCs w:val="28"/>
        </w:rPr>
        <w:t>]</w:t>
      </w:r>
      <w:r w:rsidRPr="007D3D05">
        <w:rPr>
          <w:rFonts w:ascii="Times New Roman" w:hAnsi="Times New Roman"/>
          <w:sz w:val="28"/>
          <w:szCs w:val="28"/>
        </w:rPr>
        <w:t>, в которых отсутствует чёткая терминологическая градация между лингвистическим и юридическим статусом бренда.</w:t>
      </w:r>
    </w:p>
    <w:p w14:paraId="2BE92305" w14:textId="13653CA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изучение нормативно-правового регулирования имен брендов представляет собой необходимый компонент комплексного лингвистического анализа, позволяющий осмыслить границы лексической креативности, ограничения в формировании имен брендов, а также различия в подходах к охране ономастических единиц коммерческого назначения. Нормативно-правовой аспект именования брендов представляет собой междисциплинарное поле, в котором пересекаются лингвистика, правоведение и маркетинг. Анализ законодательства разных стран позволяет выявить как общие принципы охраны имён брендов, так и национальные особенности их регулирования. Для казахстанской правовой системы особую актуальность приобретает вопрос гармонизации законодательства страны с международными стандартами и разработки подходов, учитывающих лингвистическую специфику брендинга в полиэтничном и полиязычном обществе. Сравнительный анализ законодательств различных стран демонстрирует, что в странах с развитой системой защиты интеллектуальной собственности (США, страны ЕС, Япония, Республика Корея) имена брендов рассматриваются как стратегический актив, требующий не только маркетингового, но и нормативного сопровождения. В таких системах учтены культурные, лингвистические и поведенческие особенности восприятия наименований, что способствует эффективной правовой защите, предотвращению конфликтов и поддержанию репутации компании.</w:t>
      </w:r>
      <w:r w:rsidRPr="007D3D05">
        <w:rPr>
          <w:rFonts w:ascii="Times New Roman" w:hAnsi="Times New Roman"/>
        </w:rPr>
        <w:t xml:space="preserve"> </w:t>
      </w:r>
      <w:r w:rsidRPr="007D3D05">
        <w:rPr>
          <w:rFonts w:ascii="Times New Roman" w:hAnsi="Times New Roman"/>
          <w:sz w:val="28"/>
          <w:szCs w:val="28"/>
        </w:rPr>
        <w:t xml:space="preserve">В странах постсоветского пространства, в частности в Республике Казахстан, система правового регулирования наименований брендов находится в процессе адаптации к международным требованиям. Проведем сравнительный обзор законодательства США, ЕС, стран Восточной Азии, России и Казахстана с выявлением как общих тенденций, так и уникальных черт правового ландшафта, влияющего на практику нейминга. </w:t>
      </w:r>
    </w:p>
    <w:p w14:paraId="29F13682" w14:textId="30C50AF1" w:rsidR="00FF5688" w:rsidRPr="007D3D05" w:rsidRDefault="00FF5688"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В правовой системе Соединённых Штатов Америки бренд рассматривается как объект интеллектуальной собственности, охраняемый в рамках законодательства о товарных знаках, основным источником которого является Закон Лэнхэма</w:t>
      </w:r>
      <w:r w:rsidR="00087933" w:rsidRPr="007D3D05">
        <w:rPr>
          <w:rFonts w:ascii="Times New Roman" w:hAnsi="Times New Roman"/>
          <w:sz w:val="28"/>
          <w:szCs w:val="28"/>
        </w:rPr>
        <w:t xml:space="preserve"> [7</w:t>
      </w:r>
      <w:r w:rsidR="00676267" w:rsidRPr="007D3D05">
        <w:rPr>
          <w:rFonts w:ascii="Times New Roman" w:hAnsi="Times New Roman"/>
          <w:sz w:val="28"/>
          <w:szCs w:val="28"/>
        </w:rPr>
        <w:t>7</w:t>
      </w:r>
      <w:r w:rsidR="00087933" w:rsidRPr="007D3D05">
        <w:rPr>
          <w:rFonts w:ascii="Times New Roman" w:hAnsi="Times New Roman"/>
          <w:sz w:val="28"/>
          <w:szCs w:val="28"/>
        </w:rPr>
        <w:t>]</w:t>
      </w:r>
      <w:r w:rsidRPr="007D3D05">
        <w:rPr>
          <w:rFonts w:ascii="Times New Roman" w:hAnsi="Times New Roman"/>
          <w:sz w:val="28"/>
          <w:szCs w:val="28"/>
        </w:rPr>
        <w:t xml:space="preserve">. Принятый в 1946 году и неоднократно редактированный, данный закон регулирует правила регистрации, использования и защиты товарных знаков, а также недобросовестную конкуренцию. Ключевой особенностью американской системы является приоритет принципа «first to use» – права на товарный знак возникают с момента его фактического коммерческого использования, даже без регистрации. Это означает, что юридическая защита может распространяться и на незарегистрированные обозначения, если владелец может доказать добросовестное и продолжительное использование имени в торговле. Вместе с тем регистрация знака </w:t>
      </w:r>
      <w:bookmarkStart w:id="14" w:name="_Hlk203125065"/>
      <w:r w:rsidRPr="007D3D05">
        <w:rPr>
          <w:rFonts w:ascii="Times New Roman" w:hAnsi="Times New Roman"/>
          <w:sz w:val="28"/>
          <w:szCs w:val="28"/>
        </w:rPr>
        <w:t xml:space="preserve">в Ведомстве по патентам и товарным знакам США </w:t>
      </w:r>
      <w:bookmarkEnd w:id="14"/>
      <w:r w:rsidRPr="007D3D05">
        <w:rPr>
          <w:rFonts w:ascii="Times New Roman" w:hAnsi="Times New Roman"/>
          <w:sz w:val="28"/>
          <w:szCs w:val="28"/>
        </w:rPr>
        <w:t xml:space="preserve">предоставляет дополнительные преимущества: публичное уведомление о правах, презумпцию собственности и возможность инициировать иски в федеральном суде. </w:t>
      </w:r>
    </w:p>
    <w:p w14:paraId="3998C5CF" w14:textId="7576333C" w:rsidR="008A0C07"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Особый интерес вызывает американская классификация товарных обозначений по степени их способности к различению. В соответствии с этой системой, наибольшей степенью правовой охраны обладают наименования, не имеющие логической связи с видом товара, к которому они применяются, а также полностью вымышленные слова (например, «Экссон», «Кодак»). Напротив, описательные обозначения, напрямую указывающие на свойства или характеристики продукции (например, «Холодное и сливочное» – в отношении мороженого), могут быть зарегистрированы лишь в том случае, если они приобрели так называемое вторичное значение, то есть устойчиво ассоциируются у потребителей с конкретным производителем. Что касается наименований, совпадающих с общепринятыми родовыми названиями товаров (например, «Молоко» для молочной продукции), то они не подлежат регистрации и не могут быть объектом исключительного права. Судебная практика в Соединённых Штатах Америки демонстрирует высокую степень внимания к звуковому и смысловому сходству между наименованиями, особенно в тех случаях, когда существует вероятность введения потребителя в заблуждение относительно происхождения товара или производителя. Показательным является дело, рассмотренное в 1961 году апелляционным судом второго округа по иску компании «Полароид» (Polaroid Corp.) к «Полараду» (Polarad Electronics Corp)</w:t>
      </w:r>
      <w:r w:rsidR="00087933" w:rsidRPr="007D3D05">
        <w:rPr>
          <w:rFonts w:ascii="Times New Roman" w:hAnsi="Times New Roman"/>
          <w:sz w:val="28"/>
          <w:szCs w:val="28"/>
        </w:rPr>
        <w:t xml:space="preserve"> [8</w:t>
      </w:r>
      <w:r w:rsidR="00676267" w:rsidRPr="007D3D05">
        <w:rPr>
          <w:rFonts w:ascii="Times New Roman" w:hAnsi="Times New Roman"/>
          <w:sz w:val="28"/>
          <w:szCs w:val="28"/>
        </w:rPr>
        <w:t>2</w:t>
      </w:r>
      <w:r w:rsidR="00087933" w:rsidRPr="007D3D05">
        <w:rPr>
          <w:rFonts w:ascii="Times New Roman" w:hAnsi="Times New Roman"/>
          <w:sz w:val="28"/>
          <w:szCs w:val="28"/>
        </w:rPr>
        <w:t>]</w:t>
      </w:r>
      <w:r w:rsidRPr="007D3D05">
        <w:rPr>
          <w:rFonts w:ascii="Times New Roman" w:hAnsi="Times New Roman"/>
          <w:sz w:val="28"/>
          <w:szCs w:val="28"/>
        </w:rPr>
        <w:t>, в рамках которого были сформулированы основные критерии для оценки степени сходства обозначений.</w:t>
      </w:r>
      <w:r w:rsidR="00FD7BAA" w:rsidRPr="007D3D05">
        <w:rPr>
          <w:rFonts w:ascii="Times New Roman" w:hAnsi="Times New Roman"/>
          <w:sz w:val="28"/>
          <w:szCs w:val="28"/>
        </w:rPr>
        <w:t xml:space="preserve"> </w:t>
      </w:r>
      <w:r w:rsidRPr="007D3D05">
        <w:rPr>
          <w:rFonts w:ascii="Times New Roman" w:hAnsi="Times New Roman"/>
          <w:sz w:val="28"/>
          <w:szCs w:val="28"/>
        </w:rPr>
        <w:t xml:space="preserve">К ним относятся: степень оригинальности и различимости обозначения, близость или схожесть товаров, наличие доказательств фактической путаницы среди потребителей, предполагаемые намерения ответчика и иные сопутствующие обстоятельства. В рамках подачи заявки на товарный знак заявитель обязан указать тип знака (словесный, графический, комбинированный), а также подтвердить факт использования или намерение использовать знак в торговле. </w:t>
      </w:r>
    </w:p>
    <w:p w14:paraId="0C328CF1" w14:textId="147DCFC7" w:rsidR="00FF5688" w:rsidRPr="007D3D05" w:rsidRDefault="00FF5688"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Опыт Соединённых Штатов Америки представляет собой значимый пример в рамках сравнительно-правового анализа, демонстрируя удачное сочетание прецедентной системы права и чётко организованного механизма государственной регистрации товарных знаков. Особого внимания заслуживает практика правовой охраны неформальных наименований брендов, основанная не на наличии официальной регистрации, а на фактическом использовании обозначения в хозяйственной деятельности и его узнаваемости среди потребителей. Такой подход может быть полезен и для казахстанской правовой системы – особенно в тех случаях, когда речь идёт о защите локальных коммерческих наименований, не зарегистрированных в установленном порядке, но обладающих устойчивой рыночной идентичностью. </w:t>
      </w:r>
    </w:p>
    <w:bookmarkEnd w:id="13"/>
    <w:p w14:paraId="2FC5CA30" w14:textId="19B4EA7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правовой системе Европейского союза регулирование товарных знаков осуществляется на основе многоуровневого подхода, сочетающего национальное законодательство стран-участниц и общеевропейские нормы. Ключевым нормативным актом в данной области является Регламент (ЕС) №2017/1001 Европейского парламента и Совета от 14 июня 2017 года о товарном знаке Европейского союза</w:t>
      </w:r>
      <w:r w:rsidR="00087933" w:rsidRPr="007D3D05">
        <w:rPr>
          <w:rFonts w:ascii="Times New Roman" w:hAnsi="Times New Roman"/>
          <w:sz w:val="28"/>
          <w:szCs w:val="28"/>
        </w:rPr>
        <w:t xml:space="preserve"> [</w:t>
      </w:r>
      <w:r w:rsidR="00087933" w:rsidRPr="007D3D05">
        <w:rPr>
          <w:rFonts w:ascii="Times New Roman" w:hAnsi="Times New Roman"/>
          <w:sz w:val="28"/>
          <w:szCs w:val="28"/>
          <w:u w:val="single"/>
        </w:rPr>
        <w:t>8</w:t>
      </w:r>
      <w:r w:rsidR="00676267" w:rsidRPr="007D3D05">
        <w:rPr>
          <w:rFonts w:ascii="Times New Roman" w:hAnsi="Times New Roman"/>
          <w:sz w:val="28"/>
          <w:szCs w:val="28"/>
          <w:u w:val="single"/>
        </w:rPr>
        <w:t>3</w:t>
      </w:r>
      <w:r w:rsidR="00087933" w:rsidRPr="007D3D05">
        <w:rPr>
          <w:rFonts w:ascii="Times New Roman" w:hAnsi="Times New Roman"/>
          <w:sz w:val="28"/>
          <w:szCs w:val="28"/>
        </w:rPr>
        <w:t xml:space="preserve">]. </w:t>
      </w:r>
      <w:r w:rsidRPr="007D3D05">
        <w:rPr>
          <w:rFonts w:ascii="Times New Roman" w:hAnsi="Times New Roman"/>
          <w:sz w:val="28"/>
          <w:szCs w:val="28"/>
        </w:rPr>
        <w:t>Данный правовой документ определяет общие принципы регистрации, защиты и аннулирования товарных знаков в рамках ЕС, а также регулирует деятельность Ведомства по интеллектуальной собственности Европейского союза (EUIPO), расположенного в Аликанте (Испания). Согласно положениям Регламента, товарный знак должен обладать различительной способностью, быть свободным от описательности и не нарушать права третьих лиц. Интересно, что в ЕС, как и в США, охраноспособность может быть признана за описательными или слабо различительными обозначениями при наличии вторичного значения, подтверждённого данными о восприятии знака потребителями. Кроме того, в европейской практике существует категория неграфических товарных знаков – например, звуковые, цветовые и голографические обозначения, однако они требуют высокой степени различимости и точности описания</w:t>
      </w:r>
      <w:r w:rsidRPr="007D3D05">
        <w:rPr>
          <w:rFonts w:ascii="Times New Roman" w:hAnsi="Times New Roman"/>
          <w:i/>
          <w:iCs/>
          <w:sz w:val="28"/>
          <w:szCs w:val="28"/>
        </w:rPr>
        <w:t xml:space="preserve"> </w:t>
      </w:r>
      <w:r w:rsidR="00087933" w:rsidRPr="007D3D05">
        <w:rPr>
          <w:rFonts w:ascii="Times New Roman" w:hAnsi="Times New Roman"/>
          <w:sz w:val="28"/>
          <w:szCs w:val="28"/>
        </w:rPr>
        <w:t>[8</w:t>
      </w:r>
      <w:r w:rsidR="00676267" w:rsidRPr="007D3D05">
        <w:rPr>
          <w:rFonts w:ascii="Times New Roman" w:hAnsi="Times New Roman"/>
          <w:sz w:val="28"/>
          <w:szCs w:val="28"/>
        </w:rPr>
        <w:t>4</w:t>
      </w:r>
      <w:r w:rsidR="00087933" w:rsidRPr="007D3D05">
        <w:rPr>
          <w:rFonts w:ascii="Times New Roman" w:hAnsi="Times New Roman"/>
          <w:sz w:val="28"/>
          <w:szCs w:val="28"/>
        </w:rPr>
        <w:t>].</w:t>
      </w:r>
      <w:r w:rsidR="008A0C07" w:rsidRPr="007D3D05">
        <w:rPr>
          <w:rFonts w:ascii="Times New Roman" w:hAnsi="Times New Roman"/>
          <w:sz w:val="28"/>
          <w:szCs w:val="28"/>
        </w:rPr>
        <w:t xml:space="preserve"> </w:t>
      </w:r>
      <w:r w:rsidRPr="007D3D05">
        <w:rPr>
          <w:rFonts w:ascii="Times New Roman" w:hAnsi="Times New Roman"/>
          <w:sz w:val="28"/>
          <w:szCs w:val="28"/>
        </w:rPr>
        <w:t xml:space="preserve">При экспертизе наименований брендов оцениваются фонетическое сходство, семантическая ассоциация, а также визуальная идентичность знаков. Это особенно важно в условиях многоязычного пространства ЕС, где одно и то же слово может обладать </w:t>
      </w:r>
      <w:r w:rsidR="00FE6E58" w:rsidRPr="007D3D05">
        <w:rPr>
          <w:rFonts w:ascii="Times New Roman" w:hAnsi="Times New Roman"/>
          <w:sz w:val="28"/>
          <w:szCs w:val="28"/>
        </w:rPr>
        <w:t>разным значением</w:t>
      </w:r>
      <w:r w:rsidRPr="007D3D05">
        <w:rPr>
          <w:rFonts w:ascii="Times New Roman" w:hAnsi="Times New Roman"/>
          <w:sz w:val="28"/>
          <w:szCs w:val="28"/>
        </w:rPr>
        <w:t xml:space="preserve"> в различных языках. Так, при регистрации товарного знака учитываются национальные особенности государств. Например, слово, не являющееся оскорбительным в одном языке, может восприниматься как таковое в другом. В делах, касающихся отказов в регистрации, нередко поднимается вопрос культурной релевантности и возможности возникновения недоразумений при переводе на другой язык. </w:t>
      </w:r>
    </w:p>
    <w:p w14:paraId="51EA72BF" w14:textId="70B5A9AF"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государственных правовых системах Германии и Франции также закреплены положения о защите товарных знаков, соответствующие нормам ЕС. В Германии действует Закон о товарных знаках от 1995 года</w:t>
      </w:r>
      <w:r w:rsidR="00FE6E58" w:rsidRPr="007D3D05">
        <w:rPr>
          <w:rFonts w:ascii="Times New Roman" w:hAnsi="Times New Roman"/>
          <w:sz w:val="28"/>
          <w:szCs w:val="28"/>
        </w:rPr>
        <w:t xml:space="preserve"> [8</w:t>
      </w:r>
      <w:r w:rsidR="00676267" w:rsidRPr="007D3D05">
        <w:rPr>
          <w:rFonts w:ascii="Times New Roman" w:hAnsi="Times New Roman"/>
          <w:sz w:val="28"/>
          <w:szCs w:val="28"/>
        </w:rPr>
        <w:t>5</w:t>
      </w:r>
      <w:r w:rsidR="00FE6E58" w:rsidRPr="007D3D05">
        <w:rPr>
          <w:rFonts w:ascii="Times New Roman" w:hAnsi="Times New Roman"/>
          <w:sz w:val="28"/>
          <w:szCs w:val="28"/>
        </w:rPr>
        <w:t>]</w:t>
      </w:r>
      <w:r w:rsidRPr="007D3D05">
        <w:rPr>
          <w:rFonts w:ascii="Times New Roman" w:hAnsi="Times New Roman"/>
          <w:sz w:val="28"/>
          <w:szCs w:val="28"/>
        </w:rPr>
        <w:t xml:space="preserve">, </w:t>
      </w:r>
      <w:r w:rsidR="00FE6E58" w:rsidRPr="007D3D05">
        <w:rPr>
          <w:rFonts w:ascii="Times New Roman" w:hAnsi="Times New Roman"/>
          <w:sz w:val="28"/>
          <w:szCs w:val="28"/>
        </w:rPr>
        <w:t>который определяет порядок подачи, экспертизы, регистрации, защиты и аннулирования товарных знаков, а также их правовую охрану в Германии</w:t>
      </w:r>
      <w:r w:rsidRPr="007D3D05">
        <w:rPr>
          <w:rFonts w:ascii="Times New Roman" w:hAnsi="Times New Roman"/>
          <w:sz w:val="28"/>
          <w:szCs w:val="28"/>
        </w:rPr>
        <w:t xml:space="preserve">. Во Франции нормы о товарных знаках закреплены в </w:t>
      </w:r>
      <w:r w:rsidR="00FE6E58" w:rsidRPr="007D3D05">
        <w:rPr>
          <w:rFonts w:ascii="Times New Roman" w:hAnsi="Times New Roman"/>
          <w:sz w:val="28"/>
          <w:szCs w:val="28"/>
        </w:rPr>
        <w:t>Кодекс</w:t>
      </w:r>
      <w:r w:rsidR="003F7AF3" w:rsidRPr="007D3D05">
        <w:rPr>
          <w:rFonts w:ascii="Times New Roman" w:hAnsi="Times New Roman"/>
          <w:sz w:val="28"/>
          <w:szCs w:val="28"/>
        </w:rPr>
        <w:t>е</w:t>
      </w:r>
      <w:r w:rsidR="00FE6E58" w:rsidRPr="007D3D05">
        <w:rPr>
          <w:rFonts w:ascii="Times New Roman" w:hAnsi="Times New Roman"/>
          <w:sz w:val="28"/>
          <w:szCs w:val="28"/>
        </w:rPr>
        <w:t xml:space="preserve"> интеллектуальной собственности Франции. </w:t>
      </w:r>
      <w:r w:rsidRPr="007D3D05">
        <w:rPr>
          <w:rFonts w:ascii="Times New Roman" w:hAnsi="Times New Roman"/>
          <w:sz w:val="28"/>
          <w:szCs w:val="28"/>
        </w:rPr>
        <w:t>Регистрация осуществляется через Национальный институт промышленной собственности (INPI), а также через EUIPO</w:t>
      </w:r>
      <w:r w:rsidR="00FE6E58" w:rsidRPr="007D3D05">
        <w:rPr>
          <w:rFonts w:ascii="Times New Roman" w:hAnsi="Times New Roman"/>
          <w:sz w:val="28"/>
          <w:szCs w:val="28"/>
        </w:rPr>
        <w:t xml:space="preserve"> [8</w:t>
      </w:r>
      <w:r w:rsidR="00676267" w:rsidRPr="007D3D05">
        <w:rPr>
          <w:rFonts w:ascii="Times New Roman" w:hAnsi="Times New Roman"/>
          <w:sz w:val="28"/>
          <w:szCs w:val="28"/>
        </w:rPr>
        <w:t>6</w:t>
      </w:r>
      <w:r w:rsidR="00FE6E58" w:rsidRPr="007D3D05">
        <w:rPr>
          <w:rFonts w:ascii="Times New Roman" w:hAnsi="Times New Roman"/>
          <w:sz w:val="28"/>
          <w:szCs w:val="28"/>
        </w:rPr>
        <w:t>]</w:t>
      </w:r>
      <w:r w:rsidRPr="007D3D05">
        <w:rPr>
          <w:rFonts w:ascii="Times New Roman" w:hAnsi="Times New Roman"/>
          <w:sz w:val="28"/>
          <w:szCs w:val="28"/>
        </w:rPr>
        <w:t xml:space="preserve">. Правовое регулирование брендинга в ЕС и отдельных странах Европы характеризуется комплексным подходом, в котором языковая форма, семантика и культурная интерпретация знака играют ключевую роль при оценке его охраноспособности. Это подчёркивает важность междисциплинарного </w:t>
      </w:r>
      <w:r w:rsidR="00FE6E58" w:rsidRPr="007D3D05">
        <w:rPr>
          <w:rFonts w:ascii="Times New Roman" w:hAnsi="Times New Roman"/>
          <w:sz w:val="28"/>
          <w:szCs w:val="28"/>
        </w:rPr>
        <w:t>подхода</w:t>
      </w:r>
      <w:r w:rsidRPr="007D3D05">
        <w:rPr>
          <w:rFonts w:ascii="Times New Roman" w:hAnsi="Times New Roman"/>
          <w:sz w:val="28"/>
          <w:szCs w:val="28"/>
        </w:rPr>
        <w:t xml:space="preserve"> в процессе нейминга и разработки брендов.</w:t>
      </w:r>
      <w:r w:rsidR="00FD7BAA" w:rsidRPr="007D3D05">
        <w:rPr>
          <w:rFonts w:ascii="Times New Roman" w:hAnsi="Times New Roman"/>
          <w:sz w:val="28"/>
          <w:szCs w:val="28"/>
        </w:rPr>
        <w:t xml:space="preserve"> </w:t>
      </w:r>
    </w:p>
    <w:p w14:paraId="6B68B4C9" w14:textId="023074D9"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Правовое регулирование товарных знаков в Японии отличается высокой степенью структурированности, технологической адаптивности и культурной специфики. </w:t>
      </w:r>
      <w:r w:rsidR="00BD1F3C" w:rsidRPr="007D3D05">
        <w:rPr>
          <w:rFonts w:ascii="Times New Roman" w:hAnsi="Times New Roman"/>
          <w:sz w:val="28"/>
          <w:szCs w:val="28"/>
        </w:rPr>
        <w:t>Регулированием в</w:t>
      </w:r>
      <w:r w:rsidRPr="007D3D05">
        <w:rPr>
          <w:rFonts w:ascii="Times New Roman" w:hAnsi="Times New Roman"/>
          <w:sz w:val="28"/>
          <w:szCs w:val="28"/>
        </w:rPr>
        <w:t>опрос</w:t>
      </w:r>
      <w:r w:rsidR="00BD1F3C" w:rsidRPr="007D3D05">
        <w:rPr>
          <w:rFonts w:ascii="Times New Roman" w:hAnsi="Times New Roman"/>
          <w:sz w:val="28"/>
          <w:szCs w:val="28"/>
        </w:rPr>
        <w:t>ов</w:t>
      </w:r>
      <w:r w:rsidRPr="007D3D05">
        <w:rPr>
          <w:rFonts w:ascii="Times New Roman" w:hAnsi="Times New Roman"/>
          <w:sz w:val="28"/>
          <w:szCs w:val="28"/>
        </w:rPr>
        <w:t xml:space="preserve"> регистрации и охраны </w:t>
      </w:r>
      <w:r w:rsidR="00BD1F3C" w:rsidRPr="007D3D05">
        <w:rPr>
          <w:rFonts w:ascii="Times New Roman" w:hAnsi="Times New Roman"/>
          <w:sz w:val="28"/>
          <w:szCs w:val="28"/>
        </w:rPr>
        <w:t xml:space="preserve">товарных </w:t>
      </w:r>
      <w:r w:rsidRPr="007D3D05">
        <w:rPr>
          <w:rFonts w:ascii="Times New Roman" w:hAnsi="Times New Roman"/>
          <w:sz w:val="28"/>
          <w:szCs w:val="28"/>
        </w:rPr>
        <w:t>знаков занимается Японское патентное ведомство</w:t>
      </w:r>
      <w:r w:rsidR="008A0C07" w:rsidRPr="007D3D05">
        <w:rPr>
          <w:rFonts w:ascii="Times New Roman" w:hAnsi="Times New Roman"/>
          <w:sz w:val="28"/>
          <w:szCs w:val="28"/>
        </w:rPr>
        <w:t xml:space="preserve"> [8</w:t>
      </w:r>
      <w:r w:rsidR="00676267" w:rsidRPr="007D3D05">
        <w:rPr>
          <w:rFonts w:ascii="Times New Roman" w:hAnsi="Times New Roman"/>
          <w:sz w:val="28"/>
          <w:szCs w:val="28"/>
        </w:rPr>
        <w:t>7</w:t>
      </w:r>
      <w:r w:rsidR="008A0C07" w:rsidRPr="007D3D05">
        <w:rPr>
          <w:rFonts w:ascii="Times New Roman" w:hAnsi="Times New Roman"/>
          <w:sz w:val="28"/>
          <w:szCs w:val="28"/>
        </w:rPr>
        <w:t>]</w:t>
      </w:r>
      <w:r w:rsidRPr="007D3D05">
        <w:rPr>
          <w:rFonts w:ascii="Times New Roman" w:hAnsi="Times New Roman"/>
          <w:sz w:val="28"/>
          <w:szCs w:val="28"/>
        </w:rPr>
        <w:t>. Основным нормативным актом является Закон о товарных знаках Японии, действующий в редакции 2023 года</w:t>
      </w:r>
      <w:r w:rsidR="008A0C07" w:rsidRPr="007D3D05">
        <w:rPr>
          <w:rFonts w:ascii="Times New Roman" w:hAnsi="Times New Roman"/>
          <w:sz w:val="28"/>
          <w:szCs w:val="28"/>
        </w:rPr>
        <w:t xml:space="preserve"> [8</w:t>
      </w:r>
      <w:r w:rsidR="00676267" w:rsidRPr="007D3D05">
        <w:rPr>
          <w:rFonts w:ascii="Times New Roman" w:hAnsi="Times New Roman"/>
          <w:sz w:val="28"/>
          <w:szCs w:val="28"/>
        </w:rPr>
        <w:t>8</w:t>
      </w:r>
      <w:r w:rsidR="008A0C07" w:rsidRPr="007D3D05">
        <w:rPr>
          <w:rFonts w:ascii="Times New Roman" w:hAnsi="Times New Roman"/>
          <w:sz w:val="28"/>
          <w:szCs w:val="28"/>
        </w:rPr>
        <w:t>]</w:t>
      </w:r>
      <w:r w:rsidRPr="007D3D05">
        <w:rPr>
          <w:rFonts w:ascii="Times New Roman" w:hAnsi="Times New Roman"/>
          <w:sz w:val="28"/>
          <w:szCs w:val="28"/>
        </w:rPr>
        <w:t>. Японская правовая система, в отличие от американской, основывается на принципе первого по регистрации («first-to-file»), что требует от владельца бренда своевременно подать заявку на регистрацию знака до его фактического использования.</w:t>
      </w:r>
      <w:r w:rsidR="008A0C07" w:rsidRPr="007D3D05">
        <w:rPr>
          <w:rFonts w:ascii="Times New Roman" w:hAnsi="Times New Roman"/>
          <w:sz w:val="28"/>
          <w:szCs w:val="28"/>
        </w:rPr>
        <w:t xml:space="preserve"> </w:t>
      </w:r>
      <w:r w:rsidRPr="007D3D05">
        <w:rPr>
          <w:rFonts w:ascii="Times New Roman" w:hAnsi="Times New Roman"/>
          <w:sz w:val="28"/>
          <w:szCs w:val="28"/>
        </w:rPr>
        <w:t>Система классификации товарных знаков в Японии ориентирована на международный стандарт Ниццкой классификации, однако в японском законодательстве чётко выделены особенности, касающиеся знаков с потенциально вводящей в заблуждение семантикой, или вызывающих негативные ассоциации</w:t>
      </w:r>
      <w:r w:rsidR="008A0C07" w:rsidRPr="007D3D05">
        <w:rPr>
          <w:rFonts w:ascii="Times New Roman" w:hAnsi="Times New Roman"/>
          <w:sz w:val="28"/>
          <w:szCs w:val="28"/>
        </w:rPr>
        <w:t xml:space="preserve"> [8</w:t>
      </w:r>
      <w:r w:rsidR="00676267" w:rsidRPr="007D3D05">
        <w:rPr>
          <w:rFonts w:ascii="Times New Roman" w:hAnsi="Times New Roman"/>
          <w:sz w:val="28"/>
          <w:szCs w:val="28"/>
        </w:rPr>
        <w:t>8</w:t>
      </w:r>
      <w:r w:rsidR="008A0C07" w:rsidRPr="007D3D05">
        <w:rPr>
          <w:rFonts w:ascii="Times New Roman" w:hAnsi="Times New Roman"/>
          <w:sz w:val="28"/>
          <w:szCs w:val="28"/>
        </w:rPr>
        <w:t xml:space="preserve">]. </w:t>
      </w:r>
      <w:r w:rsidRPr="007D3D05">
        <w:rPr>
          <w:rFonts w:ascii="Times New Roman" w:hAnsi="Times New Roman"/>
          <w:sz w:val="28"/>
          <w:szCs w:val="28"/>
        </w:rPr>
        <w:t xml:space="preserve">В частности, не допускаются к регистрации знаки, противоречащие общественному порядку или моральным нормам, что предполагает активное участие лингвистов и культурологов в процессе экспертизы. В японской письменности используются три типа графем: кандзи, хирагана и катакана, а также латиница (ромадзи). Это влияет на восприятие и интерпретацию брендов. Например, одно и то же слово, записанное разными системами (например, в латинице и катакане), может иметь различное семантическое или стилистическое восприятие. Японское патентное ведомство в ряде случаев отказывает в регистрации наименований, близких по звучанию к уже существующим, даже если они оформлены разными графическими средствами. Особую роль в японском брендинге играет внимание к языковому символизму. Нередко заимствованные иноязычные лексемы подвергаются фонетической адаптации, что отражает стремление к гармоничному сочетанию глобального звучания и локальной интерпретируемости. Например, бренды одежды и косметики, такие как </w:t>
      </w:r>
      <w:r w:rsidRPr="007D3D05">
        <w:rPr>
          <w:rFonts w:ascii="Times New Roman" w:hAnsi="Times New Roman"/>
          <w:i/>
          <w:iCs/>
          <w:sz w:val="28"/>
          <w:szCs w:val="28"/>
        </w:rPr>
        <w:t>Shiseido</w:t>
      </w:r>
      <w:r w:rsidRPr="007D3D05">
        <w:rPr>
          <w:rFonts w:ascii="Times New Roman" w:hAnsi="Times New Roman"/>
          <w:sz w:val="28"/>
          <w:szCs w:val="28"/>
        </w:rPr>
        <w:t xml:space="preserve">, </w:t>
      </w:r>
      <w:r w:rsidRPr="007D3D05">
        <w:rPr>
          <w:rFonts w:ascii="Times New Roman" w:hAnsi="Times New Roman"/>
          <w:i/>
          <w:iCs/>
          <w:sz w:val="28"/>
          <w:szCs w:val="28"/>
        </w:rPr>
        <w:t>Uniqlo</w:t>
      </w:r>
      <w:r w:rsidRPr="007D3D05">
        <w:rPr>
          <w:rFonts w:ascii="Times New Roman" w:hAnsi="Times New Roman"/>
          <w:sz w:val="28"/>
          <w:szCs w:val="28"/>
        </w:rPr>
        <w:t xml:space="preserve">, </w:t>
      </w:r>
      <w:r w:rsidRPr="007D3D05">
        <w:rPr>
          <w:rFonts w:ascii="Times New Roman" w:hAnsi="Times New Roman"/>
          <w:i/>
          <w:iCs/>
          <w:sz w:val="28"/>
          <w:szCs w:val="28"/>
        </w:rPr>
        <w:t>Muji</w:t>
      </w:r>
      <w:r w:rsidRPr="007D3D05">
        <w:rPr>
          <w:rFonts w:ascii="Times New Roman" w:hAnsi="Times New Roman"/>
          <w:sz w:val="28"/>
          <w:szCs w:val="28"/>
        </w:rPr>
        <w:t>, несмотря на латинское написание, поддаются точной фонетической передаче средствами японского языка, что обеспечивает их узнаваемость и устойчивость на внутреннем рынке. Законодательство Японии также предусматривает возможность аннулирования ранее зарегистрированного знака, если в течение трёх лет он не использовался. Это стимулирует владельцев брендов не только к своевременной регистрации, но и к поддержанию активного присутствия на рынке.</w:t>
      </w:r>
    </w:p>
    <w:p w14:paraId="4E0E57E8" w14:textId="2495AB4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Правовое регулирование товарных знаков в Южной Корее осуществляется в рамках национальной системы охраны интеллектуальной собственности, ориентированной как на внутренние правовые традиции, так и на международные стандарты.</w:t>
      </w:r>
      <w:r w:rsidR="00037937" w:rsidRPr="007D3D05">
        <w:rPr>
          <w:rFonts w:ascii="Times New Roman" w:hAnsi="Times New Roman"/>
          <w:sz w:val="28"/>
          <w:szCs w:val="28"/>
        </w:rPr>
        <w:t xml:space="preserve"> </w:t>
      </w:r>
      <w:r w:rsidRPr="007D3D05">
        <w:rPr>
          <w:rFonts w:ascii="Times New Roman" w:hAnsi="Times New Roman"/>
          <w:sz w:val="28"/>
          <w:szCs w:val="28"/>
        </w:rPr>
        <w:t>Контроль за регистрацией и защитой знаков осуществляет Корейское управление интеллектуальной собственности</w:t>
      </w:r>
      <w:r w:rsidR="00037937" w:rsidRPr="007D3D05">
        <w:rPr>
          <w:rFonts w:ascii="Times New Roman" w:hAnsi="Times New Roman"/>
          <w:sz w:val="28"/>
          <w:szCs w:val="28"/>
        </w:rPr>
        <w:t xml:space="preserve"> [8</w:t>
      </w:r>
      <w:r w:rsidR="00676267" w:rsidRPr="007D3D05">
        <w:rPr>
          <w:rFonts w:ascii="Times New Roman" w:hAnsi="Times New Roman"/>
          <w:sz w:val="28"/>
          <w:szCs w:val="28"/>
        </w:rPr>
        <w:t>9</w:t>
      </w:r>
      <w:r w:rsidR="00037937" w:rsidRPr="007D3D05">
        <w:rPr>
          <w:rFonts w:ascii="Times New Roman" w:hAnsi="Times New Roman"/>
          <w:sz w:val="28"/>
          <w:szCs w:val="28"/>
        </w:rPr>
        <w:t>]</w:t>
      </w:r>
      <w:r w:rsidRPr="007D3D05">
        <w:rPr>
          <w:rFonts w:ascii="Times New Roman" w:hAnsi="Times New Roman"/>
          <w:sz w:val="28"/>
          <w:szCs w:val="28"/>
        </w:rPr>
        <w:t>, являющееся органом исполнительной власти. Как и в большинстве стран Азии и Европы, в Корее действует принцип приоритета первого по регистрации («first-to-file»), то есть исключительное право на товарный знак возникает с момента официальной регистрации, а не с начала его фактического использования</w:t>
      </w:r>
      <w:r w:rsidR="00037937" w:rsidRPr="007D3D05">
        <w:rPr>
          <w:rFonts w:ascii="Times New Roman" w:hAnsi="Times New Roman"/>
          <w:sz w:val="28"/>
          <w:szCs w:val="28"/>
        </w:rPr>
        <w:t xml:space="preserve">. </w:t>
      </w:r>
      <w:r w:rsidRPr="007D3D05">
        <w:rPr>
          <w:rFonts w:ascii="Times New Roman" w:hAnsi="Times New Roman"/>
          <w:sz w:val="28"/>
          <w:szCs w:val="28"/>
        </w:rPr>
        <w:t>Корейское законодательство признаёт широкий спектр объектов как товарные знаки: это могут быть не только словесные обозначения, но и логотипы, трёхмерные формы, голограммы и даже мультимедийные знаки. Корейская правовая система предусматривает механизм отмены регистрации товарного знака в случае его неиспользования в течение трёх лет. Кроме того, действует практика, при которой заинтересованные стороны могут оспорить регистрацию, если усматривают сходство с ранее зарегистрированным знаком, что способствует поддержанию добросовестной конкуренции на рынке.</w:t>
      </w:r>
      <w:r w:rsidRPr="007D3D05">
        <w:rPr>
          <w:rFonts w:ascii="Times New Roman" w:hAnsi="Times New Roman"/>
        </w:rPr>
        <w:t xml:space="preserve"> </w:t>
      </w:r>
      <w:r w:rsidRPr="007D3D05">
        <w:rPr>
          <w:rFonts w:ascii="Times New Roman" w:hAnsi="Times New Roman"/>
          <w:sz w:val="28"/>
          <w:szCs w:val="28"/>
        </w:rPr>
        <w:t>Южная Корея также участвует в Мадридской системе международной регистрации товарных знаков</w:t>
      </w:r>
      <w:r w:rsidR="00037937" w:rsidRPr="007D3D05">
        <w:rPr>
          <w:rFonts w:ascii="Times New Roman" w:hAnsi="Times New Roman"/>
          <w:sz w:val="28"/>
          <w:szCs w:val="28"/>
        </w:rPr>
        <w:t xml:space="preserve"> [7</w:t>
      </w:r>
      <w:r w:rsidR="00676267" w:rsidRPr="007D3D05">
        <w:rPr>
          <w:rFonts w:ascii="Times New Roman" w:hAnsi="Times New Roman"/>
          <w:sz w:val="28"/>
          <w:szCs w:val="28"/>
        </w:rPr>
        <w:t>6</w:t>
      </w:r>
      <w:r w:rsidR="00037937" w:rsidRPr="007D3D05">
        <w:rPr>
          <w:rFonts w:ascii="Times New Roman" w:hAnsi="Times New Roman"/>
          <w:sz w:val="28"/>
          <w:szCs w:val="28"/>
        </w:rPr>
        <w:t>]</w:t>
      </w:r>
      <w:r w:rsidRPr="007D3D05">
        <w:rPr>
          <w:rFonts w:ascii="Times New Roman" w:hAnsi="Times New Roman"/>
          <w:sz w:val="28"/>
          <w:szCs w:val="28"/>
        </w:rPr>
        <w:t>, что обеспечивает дополнительную защиту национальных брендов за рубежом и облегчает доступ иностранных компаний на внутренний рынок. Особое внимание уделяется охране географических названий и знаков, связанных с культурным наследием.</w:t>
      </w:r>
    </w:p>
    <w:p w14:paraId="01D14B98" w14:textId="6F9F0D69" w:rsidR="007D1399" w:rsidRPr="007D3D05" w:rsidRDefault="00FF5688" w:rsidP="001C1CF4">
      <w:pPr>
        <w:spacing w:after="0" w:line="240" w:lineRule="auto"/>
        <w:ind w:firstLine="709"/>
        <w:jc w:val="both"/>
        <w:rPr>
          <w:rFonts w:ascii="Times New Roman" w:hAnsi="Times New Roman"/>
        </w:rPr>
      </w:pPr>
      <w:r w:rsidRPr="007D3D05">
        <w:rPr>
          <w:rFonts w:ascii="Times New Roman" w:hAnsi="Times New Roman"/>
          <w:sz w:val="28"/>
          <w:szCs w:val="28"/>
        </w:rPr>
        <w:t xml:space="preserve">Правовая охрана имен брендов в Российской Федерации осуществляется в рамках регулирования объектов промышленной собственности. Ключевым документом, определяющим правовой статус товарного знака, является Часть 4 Гражданского кодекса Российской Федерации (введена в действие с 1 января 2008 года), где системно представлены положения о средствах индивидуализации, включая товарные знаки, знаки обслуживания, фирменные наименования и наименования мест происхождения товаров </w:t>
      </w:r>
      <w:r w:rsidR="007D1399" w:rsidRPr="007D3D05">
        <w:rPr>
          <w:rFonts w:ascii="Times New Roman" w:hAnsi="Times New Roman"/>
          <w:sz w:val="28"/>
          <w:szCs w:val="28"/>
        </w:rPr>
        <w:t>[</w:t>
      </w:r>
      <w:r w:rsidR="00676267" w:rsidRPr="007D3D05">
        <w:rPr>
          <w:rFonts w:ascii="Times New Roman" w:hAnsi="Times New Roman"/>
          <w:sz w:val="28"/>
          <w:szCs w:val="28"/>
        </w:rPr>
        <w:t>90</w:t>
      </w:r>
      <w:r w:rsidR="007D1399" w:rsidRPr="007D3D05">
        <w:rPr>
          <w:rFonts w:ascii="Times New Roman" w:hAnsi="Times New Roman"/>
          <w:sz w:val="28"/>
          <w:szCs w:val="28"/>
        </w:rPr>
        <w:t>].</w:t>
      </w:r>
      <w:r w:rsidRPr="007D3D05">
        <w:rPr>
          <w:rFonts w:ascii="Times New Roman" w:hAnsi="Times New Roman"/>
          <w:sz w:val="28"/>
          <w:szCs w:val="28"/>
        </w:rPr>
        <w:t xml:space="preserve"> Компетентным органом по регистрации товарных знаков в Российской Федерации выступает </w:t>
      </w:r>
      <w:bookmarkStart w:id="15" w:name="_Hlk214219376"/>
      <w:r w:rsidRPr="007D3D05">
        <w:rPr>
          <w:rFonts w:ascii="Times New Roman" w:hAnsi="Times New Roman"/>
          <w:sz w:val="28"/>
          <w:szCs w:val="28"/>
        </w:rPr>
        <w:t>Федеральная служба по интеллектуальной собственности (Роспатент)</w:t>
      </w:r>
      <w:bookmarkEnd w:id="15"/>
      <w:r w:rsidR="007D1399" w:rsidRPr="007D3D05">
        <w:rPr>
          <w:rFonts w:ascii="Times New Roman" w:hAnsi="Times New Roman"/>
          <w:sz w:val="28"/>
          <w:szCs w:val="28"/>
        </w:rPr>
        <w:t xml:space="preserve"> [</w:t>
      </w:r>
      <w:r w:rsidR="00676267" w:rsidRPr="007D3D05">
        <w:rPr>
          <w:rFonts w:ascii="Times New Roman" w:hAnsi="Times New Roman"/>
          <w:sz w:val="28"/>
          <w:szCs w:val="28"/>
        </w:rPr>
        <w:t>91</w:t>
      </w:r>
      <w:r w:rsidR="007D1399" w:rsidRPr="007D3D05">
        <w:rPr>
          <w:rFonts w:ascii="Times New Roman" w:hAnsi="Times New Roman"/>
          <w:sz w:val="28"/>
          <w:szCs w:val="28"/>
        </w:rPr>
        <w:t>]</w:t>
      </w:r>
      <w:r w:rsidRPr="007D3D05">
        <w:rPr>
          <w:rFonts w:ascii="Times New Roman" w:hAnsi="Times New Roman"/>
          <w:sz w:val="28"/>
          <w:szCs w:val="28"/>
        </w:rPr>
        <w:t>. Российская система защиты брендов основывается на принципе приоритета подачи заявки: исключительное право на обозначение возникает с момента его государственной регистрации. Заявка может быть подана как отечественными, так и иностранными юридическими или физическими лицами, при соблюдении формальных и содержательных требований. Согласно правилам Роспатента, товарный знак должен быть оригинальным и не вводить потребителя в заблуждение относительно характеристик товара или его производителя. Например, недопустимо использовать слова, обозначающие вид или род товара («молоко» для молочной продукции), без приобретения вторичного значения (признания узнаваемости потребителем на рынке). Особую сложность в экспертной практике вызывает регистрация лексических неологизмов и этнокультурно маркированных наименований, особенно в случаях заимствований из других языков, не имеющих устойчивого значения в русском языке. Регистрационная процедура предусматривает проверку на тождество или сходство до степени смешения с ранее зарегистрированными обозначениями. Экспертиза охватывает как визуальные и графические аспекты, так и фонетическую интерпретацию имени. Это делает правовую защиту бренда не только юридической, но и лингвистической процедурой, включающей оценку смыслового и ассоциативного потенциала имени.</w:t>
      </w:r>
      <w:r w:rsidRPr="007D3D05">
        <w:rPr>
          <w:rFonts w:ascii="Times New Roman" w:hAnsi="Times New Roman"/>
        </w:rPr>
        <w:t xml:space="preserve"> </w:t>
      </w:r>
      <w:r w:rsidR="007D1399" w:rsidRPr="007D3D05">
        <w:rPr>
          <w:rFonts w:ascii="Times New Roman" w:hAnsi="Times New Roman"/>
        </w:rPr>
        <w:t xml:space="preserve"> </w:t>
      </w:r>
    </w:p>
    <w:p w14:paraId="47D9ED51" w14:textId="397788E0"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Республике Казахстан правовая охрана имён брендов осуществляется в первую очередь соответствии со статьёй 1025 Гражданского кодекса Республики Казахстан</w:t>
      </w:r>
      <w:r w:rsidR="00FD7BAA" w:rsidRPr="007D3D05">
        <w:rPr>
          <w:rFonts w:ascii="Times New Roman" w:hAnsi="Times New Roman"/>
          <w:sz w:val="28"/>
          <w:szCs w:val="28"/>
        </w:rPr>
        <w:t xml:space="preserve"> </w:t>
      </w:r>
      <w:r w:rsidR="007D1399" w:rsidRPr="007D3D05">
        <w:rPr>
          <w:rFonts w:ascii="Times New Roman" w:hAnsi="Times New Roman"/>
          <w:sz w:val="28"/>
          <w:szCs w:val="28"/>
        </w:rPr>
        <w:t>[</w:t>
      </w:r>
      <w:r w:rsidR="00676267" w:rsidRPr="007D3D05">
        <w:rPr>
          <w:rFonts w:ascii="Times New Roman" w:hAnsi="Times New Roman"/>
          <w:sz w:val="28"/>
          <w:szCs w:val="28"/>
        </w:rPr>
        <w:t>80</w:t>
      </w:r>
      <w:r w:rsidR="007D1399" w:rsidRPr="007D3D05">
        <w:rPr>
          <w:rFonts w:ascii="Times New Roman" w:hAnsi="Times New Roman"/>
          <w:sz w:val="28"/>
          <w:szCs w:val="28"/>
        </w:rPr>
        <w:t xml:space="preserve">], </w:t>
      </w:r>
      <w:r w:rsidRPr="007D3D05">
        <w:rPr>
          <w:rFonts w:ascii="Times New Roman" w:hAnsi="Times New Roman"/>
          <w:sz w:val="28"/>
          <w:szCs w:val="28"/>
        </w:rPr>
        <w:t>где обозначено, что товарный знак – это зарегистрированное обозначение, служащее для различения товаров и услуг одного лица от аналогичных объектов других лиц. Право на товарный знак возникает с момента его государственной регистрации и действует в течение 10 лет с возможностью продления. Ключевым нормативным актом, регулирующим данную сферу, является Закон Республики Казахстан «О</w:t>
      </w:r>
      <w:r w:rsidR="00BB323C" w:rsidRPr="007D3D05">
        <w:rPr>
          <w:rFonts w:ascii="Times New Roman" w:hAnsi="Times New Roman"/>
          <w:sz w:val="28"/>
          <w:szCs w:val="28"/>
        </w:rPr>
        <w:t> </w:t>
      </w:r>
      <w:r w:rsidRPr="007D3D05">
        <w:rPr>
          <w:rFonts w:ascii="Times New Roman" w:hAnsi="Times New Roman"/>
          <w:sz w:val="28"/>
          <w:szCs w:val="28"/>
        </w:rPr>
        <w:t>товарных знаках, знаках обслуживания и наименованиях мест происхождения товаров» №456-IV от 26 июля 2016 года, а также подзаконные акты, регламентирующие порядок подачи, экспертизы и регистрации обозначений</w:t>
      </w:r>
      <w:r w:rsidR="007D1399" w:rsidRPr="007D3D05">
        <w:rPr>
          <w:rFonts w:ascii="Times New Roman" w:hAnsi="Times New Roman"/>
          <w:sz w:val="28"/>
          <w:szCs w:val="28"/>
        </w:rPr>
        <w:t xml:space="preserve"> [</w:t>
      </w:r>
      <w:r w:rsidR="00676267" w:rsidRPr="007D3D05">
        <w:rPr>
          <w:rFonts w:ascii="Times New Roman" w:hAnsi="Times New Roman"/>
          <w:sz w:val="28"/>
          <w:szCs w:val="28"/>
        </w:rPr>
        <w:t>81</w:t>
      </w:r>
      <w:r w:rsidR="007D1399" w:rsidRPr="007D3D05">
        <w:rPr>
          <w:rFonts w:ascii="Times New Roman" w:hAnsi="Times New Roman"/>
          <w:sz w:val="28"/>
          <w:szCs w:val="28"/>
        </w:rPr>
        <w:t>]</w:t>
      </w:r>
      <w:r w:rsidRPr="007D3D05">
        <w:rPr>
          <w:rFonts w:ascii="Times New Roman" w:hAnsi="Times New Roman"/>
          <w:sz w:val="28"/>
          <w:szCs w:val="28"/>
        </w:rPr>
        <w:t>. Полномочия по правовой охране товарных знаков в стране осуществляет Национальный институт интеллектуальной собственности (Казпатент) при Министерстве юстиции Республики Казахстан</w:t>
      </w:r>
      <w:r w:rsidR="007D1399" w:rsidRPr="007D3D05">
        <w:rPr>
          <w:rFonts w:ascii="Times New Roman" w:hAnsi="Times New Roman"/>
          <w:sz w:val="28"/>
          <w:szCs w:val="28"/>
        </w:rPr>
        <w:t xml:space="preserve"> [9</w:t>
      </w:r>
      <w:r w:rsidR="00676267" w:rsidRPr="007D3D05">
        <w:rPr>
          <w:rFonts w:ascii="Times New Roman" w:hAnsi="Times New Roman"/>
          <w:sz w:val="28"/>
          <w:szCs w:val="28"/>
        </w:rPr>
        <w:t>2</w:t>
      </w:r>
      <w:r w:rsidR="007D1399" w:rsidRPr="007D3D05">
        <w:rPr>
          <w:rFonts w:ascii="Times New Roman" w:hAnsi="Times New Roman"/>
          <w:sz w:val="28"/>
          <w:szCs w:val="28"/>
        </w:rPr>
        <w:t>]</w:t>
      </w:r>
      <w:r w:rsidRPr="007D3D05">
        <w:rPr>
          <w:rFonts w:ascii="Times New Roman" w:hAnsi="Times New Roman"/>
          <w:sz w:val="28"/>
          <w:szCs w:val="28"/>
        </w:rPr>
        <w:t>. Как и в ряде других стран, Казахстан следует принципу приоритета подачи заявки («first-to-file»). Это означает, что исключительное право на обозначение принадлежит тому, кто первым подал заявку на регистрацию, а не тому, кто первым использовал имя в коммерческом обороте. С практической точки зрения это побуждает владельцев казахстанских брендов оформлять права на свои имена заблаговременно, что имеет особое значение в условиях развивающейся рыночной экономики. При этом следует подчеркнуть, что в казахстанской практике отсутствует разграничение между «брендом» и «товарным знаком», что требует дополнительного лингвистического осмысления. Имя бренда, будучи лингвистическим явлением, может быть зарегистрировано как товарный знак, однако не каждое имя в обиходе получает такую регистрацию. Таким образом, правовая охрана охватывает только ту часть ономастического пространства, которая институционализирована через процедуру государственной регистрации.</w:t>
      </w:r>
    </w:p>
    <w:p w14:paraId="4C50E368" w14:textId="6DE5F371" w:rsidR="00FF5688" w:rsidRPr="007D3D05" w:rsidRDefault="007D1399"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Ж. Нурмагамбетов и А. Нурмагамбетов в своей статье,</w:t>
      </w:r>
      <w:r w:rsidR="00FF5688" w:rsidRPr="007D3D05">
        <w:rPr>
          <w:rFonts w:ascii="Times New Roman" w:hAnsi="Times New Roman"/>
          <w:sz w:val="28"/>
          <w:szCs w:val="28"/>
        </w:rPr>
        <w:t xml:space="preserve"> опубликованн</w:t>
      </w:r>
      <w:r w:rsidRPr="007D3D05">
        <w:rPr>
          <w:rFonts w:ascii="Times New Roman" w:hAnsi="Times New Roman"/>
          <w:sz w:val="28"/>
          <w:szCs w:val="28"/>
        </w:rPr>
        <w:t>ой</w:t>
      </w:r>
      <w:r w:rsidR="00FF5688" w:rsidRPr="007D3D05">
        <w:rPr>
          <w:rFonts w:ascii="Times New Roman" w:hAnsi="Times New Roman"/>
          <w:sz w:val="28"/>
          <w:szCs w:val="28"/>
        </w:rPr>
        <w:t xml:space="preserve"> в международном журнале </w:t>
      </w:r>
      <w:r w:rsidR="00FF5688" w:rsidRPr="007D3D05">
        <w:rPr>
          <w:rFonts w:ascii="Times New Roman" w:hAnsi="Times New Roman"/>
          <w:i/>
          <w:iCs/>
          <w:sz w:val="28"/>
          <w:szCs w:val="28"/>
        </w:rPr>
        <w:t>Access to Justice in Eastern Europe</w:t>
      </w:r>
      <w:r w:rsidR="00FF5688" w:rsidRPr="007D3D05">
        <w:rPr>
          <w:rFonts w:ascii="Times New Roman" w:hAnsi="Times New Roman"/>
          <w:sz w:val="28"/>
          <w:szCs w:val="28"/>
        </w:rPr>
        <w:t>, провод</w:t>
      </w:r>
      <w:r w:rsidRPr="007D3D05">
        <w:rPr>
          <w:rFonts w:ascii="Times New Roman" w:hAnsi="Times New Roman"/>
          <w:sz w:val="28"/>
          <w:szCs w:val="28"/>
        </w:rPr>
        <w:t>ят</w:t>
      </w:r>
      <w:r w:rsidR="00FF5688" w:rsidRPr="007D3D05">
        <w:rPr>
          <w:rFonts w:ascii="Times New Roman" w:hAnsi="Times New Roman"/>
          <w:sz w:val="28"/>
          <w:szCs w:val="28"/>
        </w:rPr>
        <w:t xml:space="preserve"> анализ положения Казахстана в системе регионального истощения прав в рамках Евразийского экономического союза (ЕАЭС). Авторы подчеркивают, что отсутствие унифицированной модели защиты бренд-имен в трансграничном контексте может вести к правовой неопределенности, особенно в случаях параллельного импорта. Это обстоятельство актуализирует необходимость более точного взаимодействия между национальной правовой системой и наднациональными механизмами охраны интеллектуальной собственности</w:t>
      </w:r>
      <w:r w:rsidRPr="007D3D05">
        <w:rPr>
          <w:rFonts w:ascii="Times New Roman" w:hAnsi="Times New Roman"/>
          <w:sz w:val="28"/>
          <w:szCs w:val="28"/>
        </w:rPr>
        <w:t xml:space="preserve"> [7</w:t>
      </w:r>
      <w:r w:rsidR="00676267" w:rsidRPr="007D3D05">
        <w:rPr>
          <w:rFonts w:ascii="Times New Roman" w:hAnsi="Times New Roman"/>
          <w:sz w:val="28"/>
          <w:szCs w:val="28"/>
        </w:rPr>
        <w:t>9</w:t>
      </w:r>
      <w:r w:rsidR="00776A41" w:rsidRPr="007D3D05">
        <w:rPr>
          <w:rFonts w:ascii="Times New Roman" w:hAnsi="Times New Roman"/>
          <w:sz w:val="28"/>
          <w:szCs w:val="28"/>
        </w:rPr>
        <w:t>, р. 191-210</w:t>
      </w:r>
      <w:r w:rsidRPr="007D3D05">
        <w:rPr>
          <w:rFonts w:ascii="Times New Roman" w:hAnsi="Times New Roman"/>
          <w:sz w:val="28"/>
          <w:szCs w:val="28"/>
        </w:rPr>
        <w:t>]</w:t>
      </w:r>
      <w:r w:rsidR="00FF5688" w:rsidRPr="007D3D05">
        <w:rPr>
          <w:rFonts w:ascii="Times New Roman" w:hAnsi="Times New Roman"/>
          <w:sz w:val="28"/>
          <w:szCs w:val="28"/>
        </w:rPr>
        <w:t xml:space="preserve">. </w:t>
      </w:r>
    </w:p>
    <w:p w14:paraId="5630E3C6" w14:textId="5AC89E7B"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 точки зрения ономастической практики в Казахстане наблюдается активное формирование новых коммерческих наименований, особенно в таких секторах, как алкогольная продукция («</w:t>
      </w:r>
      <w:r w:rsidRPr="007D3D05">
        <w:rPr>
          <w:rFonts w:ascii="Times New Roman" w:hAnsi="Times New Roman"/>
          <w:i/>
          <w:iCs/>
          <w:sz w:val="28"/>
          <w:szCs w:val="28"/>
        </w:rPr>
        <w:t>Arba Wine»,</w:t>
      </w:r>
      <w:r w:rsidR="00A30EB7" w:rsidRPr="007D3D05">
        <w:rPr>
          <w:rFonts w:ascii="Times New Roman" w:hAnsi="Times New Roman"/>
          <w:i/>
          <w:iCs/>
          <w:sz w:val="28"/>
          <w:szCs w:val="28"/>
        </w:rPr>
        <w:t xml:space="preserve"> </w:t>
      </w:r>
      <w:r w:rsidR="00A30EB7" w:rsidRPr="007D3D05">
        <w:rPr>
          <w:rFonts w:ascii="Times New Roman" w:hAnsi="Times New Roman"/>
          <w:sz w:val="28"/>
          <w:szCs w:val="28"/>
        </w:rPr>
        <w:t>«</w:t>
      </w:r>
      <w:r w:rsidR="00A30EB7" w:rsidRPr="007D3D05">
        <w:rPr>
          <w:rFonts w:ascii="Times New Roman" w:hAnsi="Times New Roman"/>
          <w:i/>
          <w:iCs/>
          <w:sz w:val="28"/>
          <w:szCs w:val="28"/>
          <w:lang w:val="en-US"/>
        </w:rPr>
        <w:t>Q</w:t>
      </w:r>
      <w:r w:rsidR="00A30EB7" w:rsidRPr="007D3D05">
        <w:rPr>
          <w:rFonts w:ascii="Times New Roman" w:hAnsi="Times New Roman"/>
          <w:i/>
          <w:iCs/>
          <w:sz w:val="28"/>
          <w:szCs w:val="28"/>
        </w:rPr>
        <w:t xml:space="preserve"> </w:t>
      </w:r>
      <w:r w:rsidR="00A30EB7" w:rsidRPr="007D3D05">
        <w:rPr>
          <w:rFonts w:ascii="Times New Roman" w:hAnsi="Times New Roman"/>
          <w:i/>
          <w:iCs/>
          <w:sz w:val="28"/>
          <w:szCs w:val="28"/>
          <w:lang w:val="en-US"/>
        </w:rPr>
        <w:t>stan</w:t>
      </w:r>
      <w:r w:rsidR="00A30EB7" w:rsidRPr="007D3D05">
        <w:rPr>
          <w:rFonts w:ascii="Times New Roman" w:hAnsi="Times New Roman"/>
          <w:i/>
          <w:iCs/>
          <w:sz w:val="28"/>
          <w:szCs w:val="28"/>
        </w:rPr>
        <w:t>»,</w:t>
      </w:r>
      <w:r w:rsidRPr="007D3D05">
        <w:rPr>
          <w:rFonts w:ascii="Times New Roman" w:hAnsi="Times New Roman"/>
          <w:i/>
          <w:iCs/>
          <w:sz w:val="28"/>
          <w:szCs w:val="28"/>
        </w:rPr>
        <w:t xml:space="preserve"> «Тургеньские вина»</w:t>
      </w:r>
      <w:r w:rsidR="005A198C" w:rsidRPr="007D3D05">
        <w:rPr>
          <w:rFonts w:ascii="Times New Roman" w:hAnsi="Times New Roman"/>
          <w:i/>
          <w:iCs/>
          <w:sz w:val="28"/>
          <w:szCs w:val="28"/>
        </w:rPr>
        <w:t>, «Шымкентское», «Карагандинское»</w:t>
      </w:r>
      <w:r w:rsidRPr="007D3D05">
        <w:rPr>
          <w:rFonts w:ascii="Times New Roman" w:hAnsi="Times New Roman"/>
          <w:i/>
          <w:iCs/>
          <w:sz w:val="28"/>
          <w:szCs w:val="28"/>
        </w:rPr>
        <w:t xml:space="preserve"> </w:t>
      </w:r>
      <w:r w:rsidRPr="007D3D05">
        <w:rPr>
          <w:rFonts w:ascii="Times New Roman" w:hAnsi="Times New Roman"/>
          <w:sz w:val="28"/>
          <w:szCs w:val="28"/>
        </w:rPr>
        <w:t>и др.)</w:t>
      </w:r>
      <w:r w:rsidR="00A30EB7" w:rsidRPr="007D3D05">
        <w:rPr>
          <w:rFonts w:ascii="Times New Roman" w:hAnsi="Times New Roman"/>
          <w:sz w:val="28"/>
          <w:szCs w:val="28"/>
        </w:rPr>
        <w:t xml:space="preserve"> </w:t>
      </w:r>
      <w:r w:rsidR="007D1399" w:rsidRPr="007D3D05">
        <w:rPr>
          <w:rFonts w:ascii="Times New Roman" w:hAnsi="Times New Roman"/>
          <w:sz w:val="28"/>
          <w:szCs w:val="28"/>
        </w:rPr>
        <w:t>и сфера</w:t>
      </w:r>
      <w:r w:rsidRPr="007D3D05">
        <w:rPr>
          <w:rFonts w:ascii="Times New Roman" w:hAnsi="Times New Roman"/>
          <w:sz w:val="28"/>
          <w:szCs w:val="28"/>
        </w:rPr>
        <w:t xml:space="preserve"> </w:t>
      </w:r>
      <w:r w:rsidR="005A198C" w:rsidRPr="007D3D05">
        <w:rPr>
          <w:rFonts w:ascii="Times New Roman" w:hAnsi="Times New Roman"/>
          <w:sz w:val="28"/>
          <w:szCs w:val="28"/>
        </w:rPr>
        <w:t xml:space="preserve">производства </w:t>
      </w:r>
      <w:r w:rsidRPr="007D3D05">
        <w:rPr>
          <w:rFonts w:ascii="Times New Roman" w:hAnsi="Times New Roman"/>
          <w:sz w:val="28"/>
          <w:szCs w:val="28"/>
        </w:rPr>
        <w:t>одежд</w:t>
      </w:r>
      <w:r w:rsidR="005A198C" w:rsidRPr="007D3D05">
        <w:rPr>
          <w:rFonts w:ascii="Times New Roman" w:hAnsi="Times New Roman"/>
          <w:sz w:val="28"/>
          <w:szCs w:val="28"/>
        </w:rPr>
        <w:t>ы</w:t>
      </w:r>
      <w:r w:rsidRPr="007D3D05">
        <w:rPr>
          <w:rFonts w:ascii="Times New Roman" w:hAnsi="Times New Roman"/>
          <w:sz w:val="28"/>
          <w:szCs w:val="28"/>
        </w:rPr>
        <w:t xml:space="preserve"> («</w:t>
      </w:r>
      <w:r w:rsidRPr="007D3D05">
        <w:rPr>
          <w:rFonts w:ascii="Times New Roman" w:hAnsi="Times New Roman"/>
          <w:i/>
          <w:iCs/>
          <w:sz w:val="28"/>
          <w:szCs w:val="28"/>
        </w:rPr>
        <w:t>Qazaq Republic», «Mimioriki», «SENIMDI», «ZIBROO»</w:t>
      </w:r>
      <w:r w:rsidR="00A30EB7" w:rsidRPr="007D3D05">
        <w:rPr>
          <w:rFonts w:ascii="Times New Roman" w:hAnsi="Times New Roman"/>
          <w:i/>
          <w:iCs/>
          <w:sz w:val="28"/>
          <w:szCs w:val="28"/>
        </w:rPr>
        <w:t>, «</w:t>
      </w:r>
      <w:r w:rsidR="00A30EB7" w:rsidRPr="007D3D05">
        <w:rPr>
          <w:rFonts w:ascii="Times New Roman" w:hAnsi="Times New Roman"/>
          <w:i/>
          <w:iCs/>
          <w:sz w:val="28"/>
          <w:szCs w:val="28"/>
          <w:lang w:val="en-US"/>
        </w:rPr>
        <w:t>SenQ</w:t>
      </w:r>
      <w:r w:rsidR="00A30EB7" w:rsidRPr="007D3D05">
        <w:rPr>
          <w:rFonts w:ascii="Times New Roman" w:hAnsi="Times New Roman"/>
          <w:i/>
          <w:iCs/>
          <w:sz w:val="28"/>
          <w:szCs w:val="28"/>
        </w:rPr>
        <w:t>»</w:t>
      </w:r>
      <w:r w:rsidRPr="007D3D05">
        <w:rPr>
          <w:rFonts w:ascii="Times New Roman" w:hAnsi="Times New Roman"/>
          <w:sz w:val="28"/>
          <w:szCs w:val="28"/>
        </w:rPr>
        <w:t xml:space="preserve"> и др.). Однако </w:t>
      </w:r>
      <w:r w:rsidR="00A30EB7" w:rsidRPr="007D3D05">
        <w:rPr>
          <w:rFonts w:ascii="Times New Roman" w:hAnsi="Times New Roman"/>
          <w:sz w:val="28"/>
          <w:szCs w:val="28"/>
        </w:rPr>
        <w:t>не всегда</w:t>
      </w:r>
      <w:r w:rsidRPr="007D3D05">
        <w:rPr>
          <w:rFonts w:ascii="Times New Roman" w:hAnsi="Times New Roman"/>
          <w:sz w:val="28"/>
          <w:szCs w:val="28"/>
        </w:rPr>
        <w:t xml:space="preserve"> наименования </w:t>
      </w:r>
      <w:r w:rsidR="00A30EB7" w:rsidRPr="007D3D05">
        <w:rPr>
          <w:rFonts w:ascii="Times New Roman" w:hAnsi="Times New Roman"/>
          <w:sz w:val="28"/>
          <w:szCs w:val="28"/>
        </w:rPr>
        <w:t xml:space="preserve">бывают </w:t>
      </w:r>
      <w:r w:rsidRPr="007D3D05">
        <w:rPr>
          <w:rFonts w:ascii="Times New Roman" w:hAnsi="Times New Roman"/>
          <w:sz w:val="28"/>
          <w:szCs w:val="28"/>
        </w:rPr>
        <w:t>зарегистрированы в качестве товарных знаков, что говорит о разрыве между реальностью и юридической охраной</w:t>
      </w:r>
      <w:r w:rsidR="00A30EB7" w:rsidRPr="007D3D05">
        <w:rPr>
          <w:rFonts w:ascii="Times New Roman" w:hAnsi="Times New Roman"/>
          <w:sz w:val="28"/>
          <w:szCs w:val="28"/>
        </w:rPr>
        <w:t xml:space="preserve"> интеллектуальной собственности</w:t>
      </w:r>
      <w:r w:rsidRPr="007D3D05">
        <w:rPr>
          <w:rFonts w:ascii="Times New Roman" w:hAnsi="Times New Roman"/>
          <w:sz w:val="28"/>
          <w:szCs w:val="28"/>
        </w:rPr>
        <w:t>. Следует отметить и то, что в казахстанской практике вопросы коллизий при регистрации знаков, сходных до степени смешения, остаются открытыми. Решения об отказе в регистрации часто принимаются на основании фонетической, семантической или визуальной схожести с ранее зарегистрированными знаками. Однако в отсутствие системной лингвистической экспертизы такие решения не всегда являются прозрачными и научно обоснованными, что требует разработки междисциплинарного подхода к правовой охране имен брендов. Таким образом, нормативно-правовая система Казахстана в области защиты брендов развивается в русле международных стандартов, но при этом сохраняет ряд нерешённых вопросов, связанных с</w:t>
      </w:r>
      <w:r w:rsidR="006E0D46" w:rsidRPr="007D3D05">
        <w:rPr>
          <w:rFonts w:ascii="Times New Roman" w:hAnsi="Times New Roman"/>
          <w:sz w:val="28"/>
          <w:szCs w:val="28"/>
        </w:rPr>
        <w:t>о</w:t>
      </w:r>
      <w:r w:rsidRPr="007D3D05">
        <w:rPr>
          <w:rFonts w:ascii="Times New Roman" w:hAnsi="Times New Roman"/>
          <w:sz w:val="28"/>
          <w:szCs w:val="28"/>
        </w:rPr>
        <w:t xml:space="preserve"> спецификой казахского и русского языков, ограниченностью инструментария различения схожих наименований, а также недостаточной интеграцией в глобальные правовые механизмы. Устранение этих пробелов возможно через более активное взаимодействие между юристами, лингвистами и специалистами </w:t>
      </w:r>
      <w:r w:rsidR="006E0D46" w:rsidRPr="007D3D05">
        <w:rPr>
          <w:rFonts w:ascii="Times New Roman" w:hAnsi="Times New Roman"/>
          <w:sz w:val="28"/>
          <w:szCs w:val="28"/>
        </w:rPr>
        <w:t xml:space="preserve">сферы </w:t>
      </w:r>
      <w:r w:rsidRPr="007D3D05">
        <w:rPr>
          <w:rFonts w:ascii="Times New Roman" w:hAnsi="Times New Roman"/>
          <w:sz w:val="28"/>
          <w:szCs w:val="28"/>
        </w:rPr>
        <w:t xml:space="preserve">интеллектуальной собственности, что соответствует задачам комплексного и системного подхода к брендингу в условиях многоязычного и многонационального общества. </w:t>
      </w:r>
    </w:p>
    <w:p w14:paraId="5AA1CA52" w14:textId="77777777" w:rsidR="00124945" w:rsidRPr="007D3D05" w:rsidRDefault="00124945" w:rsidP="001C1CF4">
      <w:pPr>
        <w:spacing w:after="0" w:line="240" w:lineRule="auto"/>
        <w:ind w:firstLine="709"/>
        <w:jc w:val="both"/>
        <w:rPr>
          <w:rFonts w:ascii="Times New Roman" w:hAnsi="Times New Roman"/>
          <w:sz w:val="28"/>
          <w:szCs w:val="28"/>
        </w:rPr>
      </w:pPr>
    </w:p>
    <w:p w14:paraId="2B5DC742" w14:textId="2B3CE81F" w:rsidR="00124945" w:rsidRPr="007D3D05" w:rsidRDefault="00124945"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Выводы по первому разделу</w:t>
      </w:r>
    </w:p>
    <w:p w14:paraId="5F04CAF3" w14:textId="77777777" w:rsidR="00124945" w:rsidRPr="007D3D05" w:rsidRDefault="00124945"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За последние годы брендинг закономерно оформился в самостоятельное и актуальное направление современной теории номинации, в рамках которого имя бренда понимается как особый тип онимии, интегрирующий когнитивные, прагматические, культурные и правовые параметры. Работы зарубежных и отечественных исследователей демонстрируют эволюцию представлений о брендинге от узко маркетингового понимания к комплексной интерпретации бренд-имени как носителя ценностей, идентичности и культурного кода, что позволяет рассматривать коммерческую номинацию в одном ряду с другими ономастическими подсистемами. Анализ мировых трендов в наименовании брендов показал смещение акцента в сторону антропоцентричности, нарративности и символической насыщенности: активно развиваются антропонимические бренды, геобрендинг, национальный и региональный брендинг, усиливается внимание к фонетической выразительности и межкультурной адаптируемости имен брендов. Глобальная практика нейминга характеризуется одновременным воздействием двух разнонаправленных тенденций: унификации (интернационализмы, англоязычные гибриды, акронимы) и локализации (апелляция к этнокультурной специфике, традиционным образам, национальным традициям). Каждая модель обладает собственным семиотическим и прагматическим потенциалом: одни обеспечивают высокую степень прозрачности и описательности, другие – экспрессивность и ассоциативную многослойность. Это дает основание трактовать бренд-имя как результат взаимодействия «поля значения» и «поля именования», где выбор формальной схемы тесно связан с целями позиционирования, целевой аудиторией и стратегией дифференциации товара. </w:t>
      </w:r>
    </w:p>
    <w:p w14:paraId="10855414" w14:textId="29CD9237" w:rsidR="00124945" w:rsidRPr="007D3D05" w:rsidRDefault="00124945"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Изучение нормативно-правового регулирования брендинга в Казахстане и за рубежом показало, что функционирование бренд-имен тесно связано с институтами правовой охраны интеллектуальной собственности: законами о товарных знаках, международными соглашениями (Мадридская система, договоры ВОИС), процедурами регистрации и экспертизы. В казахстанском контексте правовые рамки, с одной стороны, задают ограничения на выбор имен (требования к отличительной способности, недопустимость вводящей в заблуждение или противоречащей общественной морали лексики), с другой – стимулируют более тщательную проработку лингвистического облика бренда, ориентированного на долгосрочную защиту и расширение рынков. </w:t>
      </w:r>
    </w:p>
    <w:p w14:paraId="73DBB435" w14:textId="77777777" w:rsidR="00124945" w:rsidRPr="007D3D05" w:rsidRDefault="00124945" w:rsidP="001C1CF4">
      <w:pPr>
        <w:spacing w:after="0" w:line="240" w:lineRule="auto"/>
        <w:ind w:firstLine="709"/>
        <w:jc w:val="both"/>
        <w:rPr>
          <w:rFonts w:ascii="Times New Roman" w:hAnsi="Times New Roman"/>
          <w:sz w:val="28"/>
          <w:szCs w:val="28"/>
        </w:rPr>
      </w:pPr>
    </w:p>
    <w:p w14:paraId="4DC428AD" w14:textId="77777777" w:rsidR="00124945" w:rsidRPr="007D3D05" w:rsidRDefault="00124945" w:rsidP="001C1CF4">
      <w:pPr>
        <w:spacing w:after="0" w:line="240" w:lineRule="auto"/>
        <w:ind w:firstLine="709"/>
        <w:jc w:val="both"/>
        <w:rPr>
          <w:rFonts w:ascii="Times New Roman" w:hAnsi="Times New Roman"/>
          <w:sz w:val="28"/>
          <w:szCs w:val="28"/>
        </w:rPr>
      </w:pPr>
    </w:p>
    <w:p w14:paraId="0374A312" w14:textId="0B6EB924" w:rsidR="00DE0E8F" w:rsidRPr="007D3D05" w:rsidRDefault="00C74C0D"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br w:type="column"/>
      </w:r>
      <w:bookmarkStart w:id="16" w:name="_Hlk215495723"/>
      <w:r w:rsidR="00DE0E8F" w:rsidRPr="007D3D05">
        <w:rPr>
          <w:rFonts w:ascii="Times New Roman" w:hAnsi="Times New Roman"/>
          <w:b/>
          <w:bCs/>
          <w:sz w:val="28"/>
          <w:szCs w:val="28"/>
        </w:rPr>
        <w:t xml:space="preserve">2 </w:t>
      </w:r>
      <w:r w:rsidR="009F5D5B" w:rsidRPr="007D3D05">
        <w:rPr>
          <w:rFonts w:ascii="Times New Roman" w:hAnsi="Times New Roman"/>
          <w:b/>
          <w:bCs/>
          <w:sz w:val="28"/>
          <w:szCs w:val="28"/>
        </w:rPr>
        <w:t>СПЕЦИФИКА СОЗДАНИЯ ИМЕН БРЕНДОВ В КАЗАХСТАНЕ: СТРУКТУРНО СЕМАНТИЧЕСКАЯ ХАРАКТЕРИСТИК</w:t>
      </w:r>
    </w:p>
    <w:p w14:paraId="2CA0948D" w14:textId="77777777" w:rsidR="00DE0E8F" w:rsidRPr="007D3D05" w:rsidRDefault="00DE0E8F" w:rsidP="001C1CF4">
      <w:pPr>
        <w:spacing w:after="0" w:line="240" w:lineRule="auto"/>
        <w:ind w:firstLine="709"/>
        <w:jc w:val="both"/>
        <w:rPr>
          <w:rFonts w:ascii="Times New Roman" w:hAnsi="Times New Roman"/>
          <w:b/>
          <w:bCs/>
          <w:sz w:val="28"/>
          <w:szCs w:val="28"/>
        </w:rPr>
      </w:pPr>
    </w:p>
    <w:p w14:paraId="276FA2BE" w14:textId="1DFD95D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условиях активного развития цифровой экономики, расширения внутреннего рынка и глобализации коммуникаций особую значимость в современной лингвокультуре Казахстана приобретает изучение наименований брендов как особых языковых единиц с многоуровневой структурой и высокой прагматической нагрузкой. Лингвистические аспекты формирования имен брендов отражают сложную взаимосвязь когнитивных, социокультурных и аксиологических факторов, благодаря которым коммерческое название выполняет не только номинативную, но и идентификационную, культурно-репрезентативную и эмоционально-воздействующую функции. Коммерческое наименование </w:t>
      </w:r>
      <w:r w:rsidR="00594412" w:rsidRPr="007D3D05">
        <w:rPr>
          <w:rFonts w:ascii="Times New Roman" w:hAnsi="Times New Roman"/>
          <w:sz w:val="28"/>
          <w:szCs w:val="28"/>
        </w:rPr>
        <w:t xml:space="preserve">преимущественно </w:t>
      </w:r>
      <w:r w:rsidRPr="007D3D05">
        <w:rPr>
          <w:rFonts w:ascii="Times New Roman" w:hAnsi="Times New Roman"/>
          <w:sz w:val="28"/>
          <w:szCs w:val="28"/>
        </w:rPr>
        <w:t>является</w:t>
      </w:r>
      <w:r w:rsidR="00681A81" w:rsidRPr="007D3D05">
        <w:rPr>
          <w:rFonts w:ascii="Times New Roman" w:hAnsi="Times New Roman"/>
          <w:sz w:val="28"/>
          <w:szCs w:val="28"/>
        </w:rPr>
        <w:t xml:space="preserve"> </w:t>
      </w:r>
      <w:r w:rsidRPr="007D3D05">
        <w:rPr>
          <w:rFonts w:ascii="Times New Roman" w:hAnsi="Times New Roman"/>
          <w:sz w:val="28"/>
          <w:szCs w:val="28"/>
        </w:rPr>
        <w:t xml:space="preserve">продуктом вторичной языковой номинации, основанной на осознанном отборе языковых средств для создания уникального имиджа и закрепления ассоциативной связи между словом и концептом бренда. Как отмечается в ряде исследований, </w:t>
      </w:r>
      <w:r w:rsidR="00681A81" w:rsidRPr="007D3D05">
        <w:rPr>
          <w:rFonts w:ascii="Times New Roman" w:hAnsi="Times New Roman"/>
          <w:sz w:val="28"/>
          <w:szCs w:val="28"/>
        </w:rPr>
        <w:t>имя бренда</w:t>
      </w:r>
      <w:r w:rsidRPr="007D3D05">
        <w:rPr>
          <w:rFonts w:ascii="Times New Roman" w:hAnsi="Times New Roman"/>
          <w:sz w:val="28"/>
          <w:szCs w:val="28"/>
        </w:rPr>
        <w:t xml:space="preserve"> представляет собой когнитивно</w:t>
      </w:r>
      <w:r w:rsidR="00776A41" w:rsidRPr="007D3D05">
        <w:rPr>
          <w:rFonts w:ascii="Times New Roman" w:hAnsi="Times New Roman"/>
          <w:sz w:val="28"/>
          <w:szCs w:val="28"/>
        </w:rPr>
        <w:t>-</w:t>
      </w:r>
      <w:r w:rsidRPr="007D3D05">
        <w:rPr>
          <w:rFonts w:ascii="Times New Roman" w:hAnsi="Times New Roman"/>
          <w:sz w:val="28"/>
          <w:szCs w:val="28"/>
        </w:rPr>
        <w:t>семантический конструкт, в котором сочетаются универсальные и национально</w:t>
      </w:r>
      <w:r w:rsidR="00776A41" w:rsidRPr="007D3D05">
        <w:rPr>
          <w:rFonts w:ascii="Times New Roman" w:hAnsi="Times New Roman"/>
          <w:sz w:val="28"/>
          <w:szCs w:val="28"/>
        </w:rPr>
        <w:t>-</w:t>
      </w:r>
      <w:r w:rsidRPr="007D3D05">
        <w:rPr>
          <w:rFonts w:ascii="Times New Roman" w:hAnsi="Times New Roman"/>
          <w:sz w:val="28"/>
          <w:szCs w:val="28"/>
        </w:rPr>
        <w:t xml:space="preserve">специфические особенности номинации. Оно становится формой языковой объективации культурных смыслов и символов, воплощающих представления о ментальности, ценностях, эстетических предпочтениях и коммуникативных стратегиях носителей языка. </w:t>
      </w:r>
    </w:p>
    <w:p w14:paraId="00C30B60" w14:textId="29C400B4"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казахстанском контексте брендовая номинация является индикатором процессов культурной модернизации и языкового взаимодействия. Современные бренды демонстрируют поликодовый характер – сочетание элементов казахского, русского</w:t>
      </w:r>
      <w:r w:rsidR="00594412" w:rsidRPr="007D3D05">
        <w:rPr>
          <w:rFonts w:ascii="Times New Roman" w:hAnsi="Times New Roman"/>
          <w:sz w:val="28"/>
          <w:szCs w:val="28"/>
        </w:rPr>
        <w:t xml:space="preserve">, </w:t>
      </w:r>
      <w:r w:rsidRPr="007D3D05">
        <w:rPr>
          <w:rFonts w:ascii="Times New Roman" w:hAnsi="Times New Roman"/>
          <w:sz w:val="28"/>
          <w:szCs w:val="28"/>
        </w:rPr>
        <w:t>английского</w:t>
      </w:r>
      <w:r w:rsidR="00594412" w:rsidRPr="007D3D05">
        <w:rPr>
          <w:rFonts w:ascii="Times New Roman" w:hAnsi="Times New Roman"/>
          <w:sz w:val="28"/>
          <w:szCs w:val="28"/>
        </w:rPr>
        <w:t xml:space="preserve"> и других</w:t>
      </w:r>
      <w:r w:rsidRPr="007D3D05">
        <w:rPr>
          <w:rFonts w:ascii="Times New Roman" w:hAnsi="Times New Roman"/>
          <w:sz w:val="28"/>
          <w:szCs w:val="28"/>
        </w:rPr>
        <w:t xml:space="preserve"> языков, где национально окрашенная лексика гармонично интегрируется с интернациональными моделями глобального нейминга. В этой многоязычной среде формируется новая прагматическая модель называния, ориентированная на межкультурное восприятие и формирование позитивного имиджа страны в международном пространстве. Анализ лингвистических аспектов формирования брендов позволяет рассматривать имя бренда как особый тип языкового знака, в котором соединяются когнитивные, эмоциональные и символические компоненты. </w:t>
      </w:r>
      <w:r w:rsidR="009F01AF" w:rsidRPr="007D3D05">
        <w:rPr>
          <w:rFonts w:ascii="Times New Roman" w:hAnsi="Times New Roman"/>
          <w:sz w:val="28"/>
          <w:szCs w:val="28"/>
        </w:rPr>
        <w:t>Данная</w:t>
      </w:r>
      <w:r w:rsidRPr="007D3D05">
        <w:rPr>
          <w:rFonts w:ascii="Times New Roman" w:hAnsi="Times New Roman"/>
          <w:sz w:val="28"/>
          <w:szCs w:val="28"/>
        </w:rPr>
        <w:t xml:space="preserve"> глава посвящена выявлению принципов, способов и языковых механизмов формирования имен брендов в Казахстане – как проявлений национальной идентичности, семиотической динамики и культурно</w:t>
      </w:r>
      <w:r w:rsidR="00776A41" w:rsidRPr="007D3D05">
        <w:rPr>
          <w:rFonts w:ascii="Times New Roman" w:hAnsi="Times New Roman"/>
          <w:sz w:val="28"/>
          <w:szCs w:val="28"/>
        </w:rPr>
        <w:t>-</w:t>
      </w:r>
      <w:r w:rsidRPr="007D3D05">
        <w:rPr>
          <w:rFonts w:ascii="Times New Roman" w:hAnsi="Times New Roman"/>
          <w:sz w:val="28"/>
          <w:szCs w:val="28"/>
        </w:rPr>
        <w:t>информационного ресурса современного казахстанского общества.</w:t>
      </w:r>
    </w:p>
    <w:p w14:paraId="559805C4" w14:textId="77777777" w:rsidR="00DE0E8F" w:rsidRPr="007D3D05" w:rsidRDefault="00DE0E8F" w:rsidP="001C1CF4">
      <w:pPr>
        <w:spacing w:after="0" w:line="240" w:lineRule="auto"/>
        <w:ind w:firstLine="709"/>
        <w:jc w:val="both"/>
        <w:rPr>
          <w:rFonts w:ascii="Times New Roman" w:hAnsi="Times New Roman"/>
          <w:b/>
          <w:bCs/>
          <w:sz w:val="28"/>
          <w:szCs w:val="28"/>
        </w:rPr>
      </w:pPr>
    </w:p>
    <w:p w14:paraId="44220A45" w14:textId="24C2090E" w:rsidR="00DE0E8F" w:rsidRPr="007D3D05" w:rsidRDefault="00DE0E8F"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 xml:space="preserve">2.1 </w:t>
      </w:r>
      <w:r w:rsidR="002E0643" w:rsidRPr="007D3D05">
        <w:rPr>
          <w:rFonts w:ascii="Times New Roman" w:hAnsi="Times New Roman"/>
          <w:b/>
          <w:color w:val="000000"/>
          <w:sz w:val="28"/>
          <w:szCs w:val="28"/>
          <w:shd w:val="clear" w:color="auto" w:fill="FFFFFF"/>
        </w:rPr>
        <w:t>Принципы и способы формирования имен брендов</w:t>
      </w:r>
    </w:p>
    <w:p w14:paraId="68F0C4BE"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современных условиях формирования постиндустриального общества наименование бренда выступает не только инструментом коммерческой коммуникации, но и важнейшим маркером культурной, этнической и идеологической идентичности. Принципы и методы нейминга приобретают особую значимость для лингвистического и социокультурного анализа, поскольку отражают глубинные процессы языкового сознания, динамику социума и специфику ценностных доминант каждой отрасли. </w:t>
      </w:r>
    </w:p>
    <w:p w14:paraId="77B89865" w14:textId="2B1E8BE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Многообразие используемых принципов номинации объясняется многофункциональностью бренда: с одной стороны, бренд работает как семантический и прагматический конструкт для продвижения и позиционирования продукта, с другой</w:t>
      </w:r>
      <w:r w:rsidR="00850090" w:rsidRPr="007D3D05">
        <w:rPr>
          <w:rFonts w:ascii="Times New Roman" w:hAnsi="Times New Roman"/>
          <w:sz w:val="28"/>
          <w:szCs w:val="28"/>
        </w:rPr>
        <w:t xml:space="preserve"> – </w:t>
      </w:r>
      <w:r w:rsidRPr="007D3D05">
        <w:rPr>
          <w:rFonts w:ascii="Times New Roman" w:hAnsi="Times New Roman"/>
          <w:sz w:val="28"/>
          <w:szCs w:val="28"/>
        </w:rPr>
        <w:t>является культурной единицей, способной интегрировать в себе этнические, исторические, региональные и глобальные смыслы. Принципы выбора наименований варьируются в зависимости от коммуникативных установок компании, целевой аудитории и сферы производства</w:t>
      </w:r>
      <w:r w:rsidR="00850090" w:rsidRPr="007D3D05">
        <w:rPr>
          <w:rFonts w:ascii="Times New Roman" w:hAnsi="Times New Roman"/>
          <w:sz w:val="28"/>
          <w:szCs w:val="28"/>
        </w:rPr>
        <w:t xml:space="preserve"> – </w:t>
      </w:r>
      <w:r w:rsidRPr="007D3D05">
        <w:rPr>
          <w:rFonts w:ascii="Times New Roman" w:hAnsi="Times New Roman"/>
          <w:sz w:val="28"/>
          <w:szCs w:val="28"/>
        </w:rPr>
        <w:t>в сфере алкогольной продукции акцентируется символика, статус, традиция; в мукомольной</w:t>
      </w:r>
      <w:r w:rsidR="00850090" w:rsidRPr="007D3D05">
        <w:rPr>
          <w:rFonts w:ascii="Times New Roman" w:hAnsi="Times New Roman"/>
          <w:sz w:val="28"/>
          <w:szCs w:val="28"/>
        </w:rPr>
        <w:t xml:space="preserve"> – </w:t>
      </w:r>
      <w:r w:rsidRPr="007D3D05">
        <w:rPr>
          <w:rFonts w:ascii="Times New Roman" w:hAnsi="Times New Roman"/>
          <w:sz w:val="28"/>
          <w:szCs w:val="28"/>
        </w:rPr>
        <w:t>нативные коды и идеи происхождения; в молочной</w:t>
      </w:r>
      <w:r w:rsidR="00850090" w:rsidRPr="007D3D05">
        <w:rPr>
          <w:rFonts w:ascii="Times New Roman" w:hAnsi="Times New Roman"/>
          <w:sz w:val="28"/>
          <w:szCs w:val="28"/>
        </w:rPr>
        <w:t xml:space="preserve"> – </w:t>
      </w:r>
      <w:r w:rsidRPr="007D3D05">
        <w:rPr>
          <w:rFonts w:ascii="Times New Roman" w:hAnsi="Times New Roman"/>
          <w:sz w:val="28"/>
          <w:szCs w:val="28"/>
        </w:rPr>
        <w:t>чистота, свежесть, доверие; в индустрии одежды</w:t>
      </w:r>
      <w:r w:rsidR="00850090" w:rsidRPr="007D3D05">
        <w:rPr>
          <w:rFonts w:ascii="Times New Roman" w:hAnsi="Times New Roman"/>
          <w:sz w:val="28"/>
          <w:szCs w:val="28"/>
        </w:rPr>
        <w:t xml:space="preserve"> – </w:t>
      </w:r>
      <w:r w:rsidRPr="007D3D05">
        <w:rPr>
          <w:rFonts w:ascii="Times New Roman" w:hAnsi="Times New Roman"/>
          <w:sz w:val="28"/>
          <w:szCs w:val="28"/>
        </w:rPr>
        <w:t xml:space="preserve">мода, инновация, национальный стиль и уникальность. Актуальность анализа принципов нейминга определяется необходимостью выявления языковых механизмов усиления конкурентоспособности бренда и передачи идентичности через языковое оформление. Таким образом, вектор исследования в этом разделе направлен на экспликацию многообразия принципов и методов, их типологизации с учетом специфики казахстанского рынка и выделения тенденций к глобализации, локализации и культурной артикуляции в современном брендинге. </w:t>
      </w:r>
    </w:p>
    <w:p w14:paraId="7FBB3FB1" w14:textId="0E928BCC"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Вопрос о принципах и способах формирования имен брендов занимает центральное место в современной ономастике и теории коммерческой номинации, являясь предметом внимания ведущих лингвистов и специалистов в области маркетинговых коммуникаций. А.В.</w:t>
      </w:r>
      <w:r w:rsidR="00F40EC7" w:rsidRPr="007D3D05">
        <w:rPr>
          <w:rFonts w:ascii="Times New Roman" w:hAnsi="Times New Roman"/>
          <w:sz w:val="28"/>
          <w:szCs w:val="28"/>
        </w:rPr>
        <w:t> </w:t>
      </w:r>
      <w:r w:rsidRPr="007D3D05">
        <w:rPr>
          <w:rFonts w:ascii="Times New Roman" w:hAnsi="Times New Roman"/>
          <w:sz w:val="28"/>
          <w:szCs w:val="28"/>
        </w:rPr>
        <w:t>Суперанская подчеркивает, что процесс нейминга сочетает лингвистическую, социокультурную и стратегическую мотивацию: имя бренда должно выполнять идентификационную, дифференцирующую, культурно-символическую и прагматическую функции, обеспечивая узнаваемость и эмоциональный отклик у целевой аудитории</w:t>
      </w:r>
      <w:r w:rsidR="009F01AF" w:rsidRPr="007D3D05">
        <w:rPr>
          <w:rFonts w:ascii="Times New Roman" w:hAnsi="Times New Roman"/>
          <w:sz w:val="28"/>
          <w:szCs w:val="28"/>
        </w:rPr>
        <w:t xml:space="preserve"> [</w:t>
      </w:r>
      <w:r w:rsidR="00060EBF" w:rsidRPr="007D3D05">
        <w:rPr>
          <w:rFonts w:ascii="Times New Roman" w:hAnsi="Times New Roman"/>
          <w:sz w:val="28"/>
          <w:szCs w:val="28"/>
        </w:rPr>
        <w:t>9</w:t>
      </w:r>
      <w:r w:rsidR="00676267" w:rsidRPr="007D3D05">
        <w:rPr>
          <w:rFonts w:ascii="Times New Roman" w:hAnsi="Times New Roman"/>
          <w:sz w:val="28"/>
          <w:szCs w:val="28"/>
        </w:rPr>
        <w:t>3</w:t>
      </w:r>
      <w:r w:rsidR="009F01AF" w:rsidRPr="007D3D05">
        <w:rPr>
          <w:rFonts w:ascii="Times New Roman" w:hAnsi="Times New Roman"/>
          <w:sz w:val="28"/>
          <w:szCs w:val="28"/>
        </w:rPr>
        <w:t>]</w:t>
      </w:r>
      <w:r w:rsidRPr="007D3D05">
        <w:rPr>
          <w:rFonts w:ascii="Times New Roman" w:hAnsi="Times New Roman"/>
          <w:sz w:val="28"/>
          <w:szCs w:val="28"/>
        </w:rPr>
        <w:t>. В.Ю.</w:t>
      </w:r>
      <w:r w:rsidR="00F40EC7" w:rsidRPr="007D3D05">
        <w:rPr>
          <w:rFonts w:ascii="Times New Roman" w:hAnsi="Times New Roman"/>
          <w:sz w:val="28"/>
          <w:szCs w:val="28"/>
        </w:rPr>
        <w:t> </w:t>
      </w:r>
      <w:r w:rsidRPr="007D3D05">
        <w:rPr>
          <w:rFonts w:ascii="Times New Roman" w:hAnsi="Times New Roman"/>
          <w:sz w:val="28"/>
          <w:szCs w:val="28"/>
        </w:rPr>
        <w:t>Кожанова выделяет ключевые когнитивно-семантические принципы нейминга: антропологический (номинация по отношению к человеку), атрибутивный (отражение свойств, достоинств продукта), локативный (указание на территориальную принадлежность), а также прецедентный, оценочный и ассоциативный, которые задают многослойность и вариативность языкового кода бренда</w:t>
      </w:r>
      <w:r w:rsidR="009F01AF" w:rsidRPr="007D3D05">
        <w:rPr>
          <w:rFonts w:ascii="Times New Roman" w:hAnsi="Times New Roman"/>
          <w:sz w:val="28"/>
          <w:szCs w:val="28"/>
        </w:rPr>
        <w:t xml:space="preserve"> [</w:t>
      </w:r>
      <w:r w:rsidR="00060EBF" w:rsidRPr="007D3D05">
        <w:rPr>
          <w:rFonts w:ascii="Times New Roman" w:hAnsi="Times New Roman"/>
          <w:sz w:val="28"/>
          <w:szCs w:val="28"/>
        </w:rPr>
        <w:t>15</w:t>
      </w:r>
      <w:r w:rsidR="00776A41" w:rsidRPr="007D3D05">
        <w:rPr>
          <w:rFonts w:ascii="Times New Roman" w:hAnsi="Times New Roman"/>
          <w:sz w:val="28"/>
          <w:szCs w:val="28"/>
        </w:rPr>
        <w:t>, с. 3-19</w:t>
      </w:r>
      <w:r w:rsidR="009F01AF" w:rsidRPr="007D3D05">
        <w:rPr>
          <w:rFonts w:ascii="Times New Roman" w:hAnsi="Times New Roman"/>
          <w:sz w:val="28"/>
          <w:szCs w:val="28"/>
        </w:rPr>
        <w:t>]</w:t>
      </w:r>
      <w:r w:rsidRPr="007D3D05">
        <w:rPr>
          <w:rFonts w:ascii="Times New Roman" w:hAnsi="Times New Roman"/>
          <w:sz w:val="28"/>
          <w:szCs w:val="28"/>
        </w:rPr>
        <w:t>. П.А.</w:t>
      </w:r>
      <w:r w:rsidR="00F40EC7" w:rsidRPr="007D3D05">
        <w:rPr>
          <w:rFonts w:ascii="Times New Roman" w:hAnsi="Times New Roman"/>
          <w:sz w:val="28"/>
          <w:szCs w:val="28"/>
        </w:rPr>
        <w:t> </w:t>
      </w:r>
      <w:r w:rsidRPr="007D3D05">
        <w:rPr>
          <w:rFonts w:ascii="Times New Roman" w:hAnsi="Times New Roman"/>
          <w:sz w:val="28"/>
          <w:szCs w:val="28"/>
        </w:rPr>
        <w:t>Сиганова и М.Е.</w:t>
      </w:r>
      <w:r w:rsidR="00F40EC7" w:rsidRPr="007D3D05">
        <w:rPr>
          <w:rFonts w:ascii="Times New Roman" w:hAnsi="Times New Roman"/>
          <w:sz w:val="28"/>
          <w:szCs w:val="28"/>
        </w:rPr>
        <w:t xml:space="preserve"> </w:t>
      </w:r>
      <w:r w:rsidRPr="007D3D05">
        <w:rPr>
          <w:rFonts w:ascii="Times New Roman" w:hAnsi="Times New Roman"/>
          <w:sz w:val="28"/>
          <w:szCs w:val="28"/>
        </w:rPr>
        <w:t>Новичихина в своих работах отмечают продуктивность лексико-семантических, словообразовательных и ассоциативных методов, подчеркивая зависимость выбора имени бренда от текущих лингвокультурных и маркетинговых реалий. В казахстанском брендинге принципы и методы нейминга приобретают дополнительную значимость как инструменты репрезентации национальной идентичности и культурного многообразия, включая адаптацию глобальных имен, интеграцию этнических кодов и креативные подходы к номинации. В настоящее время специфика коммерческой номинации характеризуется многочисленностью методик и расширением типологических моделей, что требует комплексного анализа на примере разных отраслей и практик казахстанского брендинга</w:t>
      </w:r>
      <w:r w:rsidR="009F01AF" w:rsidRPr="007D3D05">
        <w:rPr>
          <w:rFonts w:ascii="Times New Roman" w:hAnsi="Times New Roman"/>
          <w:sz w:val="28"/>
          <w:szCs w:val="28"/>
        </w:rPr>
        <w:t xml:space="preserve"> [</w:t>
      </w:r>
      <w:r w:rsidR="00776A41" w:rsidRPr="007D3D05">
        <w:rPr>
          <w:rFonts w:ascii="Times New Roman" w:hAnsi="Times New Roman"/>
          <w:sz w:val="28"/>
          <w:szCs w:val="28"/>
        </w:rPr>
        <w:t>7</w:t>
      </w:r>
      <w:r w:rsidR="00676267" w:rsidRPr="007D3D05">
        <w:rPr>
          <w:rFonts w:ascii="Times New Roman" w:hAnsi="Times New Roman"/>
          <w:sz w:val="28"/>
          <w:szCs w:val="28"/>
        </w:rPr>
        <w:t>4</w:t>
      </w:r>
      <w:r w:rsidR="00776A41" w:rsidRPr="007D3D05">
        <w:rPr>
          <w:rFonts w:ascii="Times New Roman" w:hAnsi="Times New Roman"/>
          <w:sz w:val="28"/>
          <w:szCs w:val="28"/>
        </w:rPr>
        <w:t xml:space="preserve">, с. 131-135; </w:t>
      </w:r>
      <w:r w:rsidR="00B27AB6" w:rsidRPr="007D3D05">
        <w:rPr>
          <w:rFonts w:ascii="Times New Roman" w:hAnsi="Times New Roman"/>
          <w:sz w:val="28"/>
          <w:szCs w:val="28"/>
        </w:rPr>
        <w:t>9</w:t>
      </w:r>
      <w:r w:rsidR="00676267" w:rsidRPr="007D3D05">
        <w:rPr>
          <w:rFonts w:ascii="Times New Roman" w:hAnsi="Times New Roman"/>
          <w:sz w:val="28"/>
          <w:szCs w:val="28"/>
        </w:rPr>
        <w:t>4</w:t>
      </w:r>
      <w:r w:rsidR="009F01AF" w:rsidRPr="007D3D05">
        <w:rPr>
          <w:rFonts w:ascii="Times New Roman" w:hAnsi="Times New Roman"/>
          <w:sz w:val="28"/>
          <w:szCs w:val="28"/>
        </w:rPr>
        <w:t>]</w:t>
      </w:r>
      <w:r w:rsidRPr="007D3D05">
        <w:rPr>
          <w:rFonts w:ascii="Times New Roman" w:hAnsi="Times New Roman"/>
          <w:sz w:val="28"/>
          <w:szCs w:val="28"/>
        </w:rPr>
        <w:t xml:space="preserve">.  </w:t>
      </w:r>
    </w:p>
    <w:p w14:paraId="4D8763CF"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Если задача брендинга – это создание положительного образа товара в представлении потребителей, то именно имя бренда имеет первостепенное значение в продвижении того или иного продукта (товара, услуги и т.д.), так как именно имя находится на первом плане, именно с имени бренда начинается позиционирование товара, а далее происходит его продвижение и формирование положительного имиджа товара. Вслед за В.Н. Домниным, мы предлагаем руководствоваться следующими </w:t>
      </w:r>
      <w:r w:rsidRPr="007D3D05">
        <w:rPr>
          <w:rFonts w:ascii="Times New Roman" w:hAnsi="Times New Roman"/>
          <w:i/>
          <w:iCs/>
          <w:sz w:val="28"/>
          <w:szCs w:val="28"/>
        </w:rPr>
        <w:t>критериями</w:t>
      </w:r>
      <w:r w:rsidRPr="007D3D05">
        <w:rPr>
          <w:rFonts w:ascii="Times New Roman" w:hAnsi="Times New Roman"/>
          <w:sz w:val="28"/>
          <w:szCs w:val="28"/>
        </w:rPr>
        <w:t xml:space="preserve"> в создании имени бренда:</w:t>
      </w:r>
    </w:p>
    <w:p w14:paraId="5E0CD570"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1) </w:t>
      </w:r>
      <w:r w:rsidRPr="007D3D05">
        <w:rPr>
          <w:rFonts w:ascii="Times New Roman" w:hAnsi="Times New Roman"/>
          <w:i/>
          <w:iCs/>
          <w:sz w:val="28"/>
          <w:szCs w:val="28"/>
        </w:rPr>
        <w:t>фонетическим</w:t>
      </w:r>
      <w:r w:rsidRPr="007D3D05">
        <w:rPr>
          <w:rFonts w:ascii="Times New Roman" w:hAnsi="Times New Roman"/>
          <w:sz w:val="28"/>
          <w:szCs w:val="28"/>
        </w:rPr>
        <w:t xml:space="preserve"> (имя должно значительно отличаться по звучанию от имен товаров конкурентов, быть благозвучным, легко и ритмично произноситься); </w:t>
      </w:r>
    </w:p>
    <w:p w14:paraId="2D651057"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2) </w:t>
      </w:r>
      <w:r w:rsidRPr="007D3D05">
        <w:rPr>
          <w:rFonts w:ascii="Times New Roman" w:hAnsi="Times New Roman"/>
          <w:i/>
          <w:iCs/>
          <w:sz w:val="28"/>
          <w:szCs w:val="28"/>
        </w:rPr>
        <w:t>фоносемантическим</w:t>
      </w:r>
      <w:r w:rsidRPr="007D3D05">
        <w:rPr>
          <w:rFonts w:ascii="Times New Roman" w:hAnsi="Times New Roman"/>
          <w:sz w:val="28"/>
          <w:szCs w:val="28"/>
        </w:rPr>
        <w:t xml:space="preserve"> (в том случае, если имя бренда – неологизм, оно должно вызывать исключительно позитивные ассоциации); </w:t>
      </w:r>
    </w:p>
    <w:p w14:paraId="1930AD9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3) </w:t>
      </w:r>
      <w:r w:rsidRPr="007D3D05">
        <w:rPr>
          <w:rFonts w:ascii="Times New Roman" w:hAnsi="Times New Roman"/>
          <w:i/>
          <w:iCs/>
          <w:sz w:val="28"/>
          <w:szCs w:val="28"/>
        </w:rPr>
        <w:t>морфологическим (</w:t>
      </w:r>
      <w:r w:rsidRPr="007D3D05">
        <w:rPr>
          <w:rFonts w:ascii="Times New Roman" w:hAnsi="Times New Roman"/>
          <w:sz w:val="28"/>
          <w:szCs w:val="28"/>
        </w:rPr>
        <w:t xml:space="preserve">значение каждой из составных частей имени и имя целиком должно соответствовать идентичности бренда); </w:t>
      </w:r>
    </w:p>
    <w:p w14:paraId="7B80B82C"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4) </w:t>
      </w:r>
      <w:r w:rsidRPr="007D3D05">
        <w:rPr>
          <w:rFonts w:ascii="Times New Roman" w:hAnsi="Times New Roman"/>
          <w:i/>
          <w:iCs/>
          <w:sz w:val="28"/>
          <w:szCs w:val="28"/>
        </w:rPr>
        <w:t>лексическо-семантическим</w:t>
      </w:r>
      <w:r w:rsidRPr="007D3D05">
        <w:rPr>
          <w:rFonts w:ascii="Times New Roman" w:hAnsi="Times New Roman"/>
          <w:sz w:val="28"/>
          <w:szCs w:val="28"/>
        </w:rPr>
        <w:t xml:space="preserve"> (вызываемые именем бренда ассоциации должны выражать сущность бренда и быть положительными на всех языках его использования); </w:t>
      </w:r>
    </w:p>
    <w:p w14:paraId="142657E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5) </w:t>
      </w:r>
      <w:r w:rsidRPr="007D3D05">
        <w:rPr>
          <w:rFonts w:ascii="Times New Roman" w:hAnsi="Times New Roman"/>
          <w:i/>
          <w:iCs/>
          <w:sz w:val="28"/>
          <w:szCs w:val="28"/>
        </w:rPr>
        <w:t>лексикографическим</w:t>
      </w:r>
      <w:r w:rsidRPr="007D3D05">
        <w:rPr>
          <w:rFonts w:ascii="Times New Roman" w:hAnsi="Times New Roman"/>
          <w:sz w:val="28"/>
          <w:szCs w:val="28"/>
        </w:rPr>
        <w:t xml:space="preserve"> (название не должно вызывать затруднений при чтении и должно легко идентифицироваться на латинице и кириллице);  </w:t>
      </w:r>
    </w:p>
    <w:p w14:paraId="1E075D17" w14:textId="09416DE0"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6) </w:t>
      </w:r>
      <w:r w:rsidRPr="007D3D05">
        <w:rPr>
          <w:rFonts w:ascii="Times New Roman" w:hAnsi="Times New Roman"/>
          <w:i/>
          <w:iCs/>
          <w:sz w:val="28"/>
          <w:szCs w:val="28"/>
        </w:rPr>
        <w:t xml:space="preserve">юридическим </w:t>
      </w:r>
      <w:r w:rsidRPr="007D3D05">
        <w:rPr>
          <w:rFonts w:ascii="Times New Roman" w:hAnsi="Times New Roman"/>
          <w:sz w:val="28"/>
          <w:szCs w:val="28"/>
        </w:rPr>
        <w:t>(следует исключить возможность существования других брендов с таким же названием) [</w:t>
      </w:r>
      <w:r w:rsidR="00B27AB6" w:rsidRPr="007D3D05">
        <w:rPr>
          <w:rFonts w:ascii="Times New Roman" w:hAnsi="Times New Roman"/>
          <w:sz w:val="28"/>
          <w:szCs w:val="28"/>
        </w:rPr>
        <w:t>5</w:t>
      </w:r>
      <w:r w:rsidR="00776A41" w:rsidRPr="007D3D05">
        <w:rPr>
          <w:rFonts w:ascii="Times New Roman" w:hAnsi="Times New Roman"/>
          <w:sz w:val="28"/>
          <w:szCs w:val="28"/>
        </w:rPr>
        <w:t>, с. 3-492</w:t>
      </w:r>
      <w:r w:rsidRPr="007D3D05">
        <w:rPr>
          <w:rFonts w:ascii="Times New Roman" w:hAnsi="Times New Roman"/>
          <w:sz w:val="28"/>
          <w:szCs w:val="28"/>
        </w:rPr>
        <w:t xml:space="preserve">]. </w:t>
      </w:r>
    </w:p>
    <w:p w14:paraId="1B8AEDDC" w14:textId="28F9E899"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процессе формирования имени бренда происходит отбор наиболее существенных качеств, служащих основными при номинации однотипных предметов, явлений и пр. Н.Д.</w:t>
      </w:r>
      <w:r w:rsidR="00D65148" w:rsidRPr="007D3D05">
        <w:rPr>
          <w:rFonts w:ascii="Times New Roman" w:hAnsi="Times New Roman"/>
          <w:sz w:val="28"/>
          <w:szCs w:val="28"/>
        </w:rPr>
        <w:t xml:space="preserve"> </w:t>
      </w:r>
      <w:r w:rsidRPr="007D3D05">
        <w:rPr>
          <w:rFonts w:ascii="Times New Roman" w:hAnsi="Times New Roman"/>
          <w:sz w:val="28"/>
          <w:szCs w:val="28"/>
        </w:rPr>
        <w:t>Голев подробно рассматривает ономасиологические модели, классифицируя принципы номинации на четыре основных типа: номинация по отношению к человеку, по признаку, по объекту и по локативу. Отмечается, что для однородных объектов наиболее существенные признаки выходят на первый план и становятся основой называния, а в коммерческом дискурсе преобладает выбор антропологического (отражающего человеческие качества, профессии, прецедентные имена), атрибутивного (выделяющего свойства продукта) и локативного (географического или топонимического) принципов. «Своеобразные ономасиологические модели, обобщающие наиболее характерные модели и признаки, по которым происходит называние однородных предметов, например, по цвету, по действию, по происхождению и под.» Н.Д.</w:t>
      </w:r>
      <w:r w:rsidR="00891BC5" w:rsidRPr="007D3D05">
        <w:rPr>
          <w:rFonts w:ascii="Times New Roman" w:hAnsi="Times New Roman"/>
          <w:sz w:val="28"/>
          <w:szCs w:val="28"/>
        </w:rPr>
        <w:t> </w:t>
      </w:r>
      <w:r w:rsidRPr="007D3D05">
        <w:rPr>
          <w:rFonts w:ascii="Times New Roman" w:hAnsi="Times New Roman"/>
          <w:sz w:val="28"/>
          <w:szCs w:val="28"/>
        </w:rPr>
        <w:t xml:space="preserve">Голев называет </w:t>
      </w:r>
      <w:r w:rsidRPr="007D3D05">
        <w:rPr>
          <w:rFonts w:ascii="Times New Roman" w:hAnsi="Times New Roman"/>
          <w:i/>
          <w:iCs/>
          <w:sz w:val="28"/>
          <w:szCs w:val="28"/>
        </w:rPr>
        <w:t>принципами номинации</w:t>
      </w:r>
      <w:r w:rsidRPr="007D3D05">
        <w:rPr>
          <w:rFonts w:ascii="Times New Roman" w:hAnsi="Times New Roman"/>
          <w:sz w:val="28"/>
          <w:szCs w:val="28"/>
        </w:rPr>
        <w:t>. Существует достаточно большое количество классификаций принципов номинаций, вариация которых зависит от целей исследования и характера анализируемого материала. По М.В. Голомидовой, номинация делится на естественную и искусственную. Естественная номинация встречается преимущественно в сфере топонимии, а в сфере коммерческой номинации существенно преобладает искусственная номинация – номинативный акт, который принадлежит сфере функционально-ролевой коммуникации и ставит своей целью создание наименования, рассчитанного на «априорную узуализацию</w:t>
      </w:r>
      <w:r w:rsidR="00F40EC7" w:rsidRPr="007D3D05">
        <w:rPr>
          <w:rFonts w:ascii="Times New Roman" w:hAnsi="Times New Roman"/>
          <w:sz w:val="28"/>
          <w:szCs w:val="28"/>
        </w:rPr>
        <w:t xml:space="preserve"> </w:t>
      </w:r>
      <w:r w:rsidRPr="007D3D05">
        <w:rPr>
          <w:rFonts w:ascii="Times New Roman" w:hAnsi="Times New Roman"/>
          <w:sz w:val="28"/>
          <w:szCs w:val="28"/>
        </w:rPr>
        <w:t>[</w:t>
      </w:r>
      <w:r w:rsidR="00676267" w:rsidRPr="007D3D05">
        <w:rPr>
          <w:rFonts w:ascii="Times New Roman" w:hAnsi="Times New Roman"/>
          <w:sz w:val="28"/>
          <w:szCs w:val="28"/>
        </w:rPr>
        <w:t>61</w:t>
      </w:r>
      <w:r w:rsidR="00776A41" w:rsidRPr="007D3D05">
        <w:rPr>
          <w:rFonts w:ascii="Times New Roman" w:hAnsi="Times New Roman"/>
          <w:sz w:val="28"/>
          <w:szCs w:val="28"/>
        </w:rPr>
        <w:t>, с. 17-20</w:t>
      </w:r>
      <w:r w:rsidRPr="007D3D05">
        <w:rPr>
          <w:rFonts w:ascii="Times New Roman" w:hAnsi="Times New Roman"/>
          <w:sz w:val="28"/>
          <w:szCs w:val="28"/>
        </w:rPr>
        <w:t>].</w:t>
      </w:r>
    </w:p>
    <w:p w14:paraId="3BD3D4BC"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По мнению И.А. Воробьевой, существуют следующие </w:t>
      </w:r>
      <w:r w:rsidRPr="007D3D05">
        <w:rPr>
          <w:rFonts w:ascii="Times New Roman" w:hAnsi="Times New Roman"/>
          <w:i/>
          <w:iCs/>
          <w:sz w:val="28"/>
          <w:szCs w:val="28"/>
        </w:rPr>
        <w:t>виды номинации</w:t>
      </w:r>
      <w:r w:rsidRPr="007D3D05">
        <w:rPr>
          <w:rFonts w:ascii="Times New Roman" w:hAnsi="Times New Roman"/>
          <w:sz w:val="28"/>
          <w:szCs w:val="28"/>
        </w:rPr>
        <w:t xml:space="preserve">: </w:t>
      </w:r>
    </w:p>
    <w:p w14:paraId="4894F289" w14:textId="79BE98F0"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1) </w:t>
      </w:r>
      <w:r w:rsidR="00776A41" w:rsidRPr="007D3D05">
        <w:rPr>
          <w:rFonts w:ascii="Times New Roman" w:hAnsi="Times New Roman"/>
          <w:sz w:val="28"/>
          <w:szCs w:val="28"/>
        </w:rPr>
        <w:t xml:space="preserve">номинация </w:t>
      </w:r>
      <w:r w:rsidRPr="007D3D05">
        <w:rPr>
          <w:rFonts w:ascii="Times New Roman" w:hAnsi="Times New Roman"/>
          <w:sz w:val="28"/>
          <w:szCs w:val="28"/>
        </w:rPr>
        <w:t>по признакам географического объекта;</w:t>
      </w:r>
    </w:p>
    <w:p w14:paraId="15293B21" w14:textId="2D12AF65"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2) </w:t>
      </w:r>
      <w:r w:rsidR="00776A41" w:rsidRPr="007D3D05">
        <w:rPr>
          <w:rFonts w:ascii="Times New Roman" w:hAnsi="Times New Roman"/>
          <w:sz w:val="28"/>
          <w:szCs w:val="28"/>
        </w:rPr>
        <w:t xml:space="preserve">номинация </w:t>
      </w:r>
      <w:r w:rsidRPr="007D3D05">
        <w:rPr>
          <w:rFonts w:ascii="Times New Roman" w:hAnsi="Times New Roman"/>
          <w:sz w:val="28"/>
          <w:szCs w:val="28"/>
        </w:rPr>
        <w:t>по отношению к человеку;</w:t>
      </w:r>
    </w:p>
    <w:p w14:paraId="69CE0DCB" w14:textId="06264D76"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3) </w:t>
      </w:r>
      <w:r w:rsidR="00776A41" w:rsidRPr="007D3D05">
        <w:rPr>
          <w:rFonts w:ascii="Times New Roman" w:hAnsi="Times New Roman"/>
          <w:sz w:val="28"/>
          <w:szCs w:val="28"/>
        </w:rPr>
        <w:t xml:space="preserve">по </w:t>
      </w:r>
      <w:r w:rsidRPr="007D3D05">
        <w:rPr>
          <w:rFonts w:ascii="Times New Roman" w:hAnsi="Times New Roman"/>
          <w:sz w:val="28"/>
          <w:szCs w:val="28"/>
        </w:rPr>
        <w:t>отношению к другому объекту [</w:t>
      </w:r>
      <w:r w:rsidR="00B27AB6" w:rsidRPr="007D3D05">
        <w:rPr>
          <w:rFonts w:ascii="Times New Roman" w:hAnsi="Times New Roman"/>
          <w:sz w:val="28"/>
          <w:szCs w:val="28"/>
        </w:rPr>
        <w:t>9</w:t>
      </w:r>
      <w:r w:rsidR="00676267" w:rsidRPr="007D3D05">
        <w:rPr>
          <w:rFonts w:ascii="Times New Roman" w:hAnsi="Times New Roman"/>
          <w:sz w:val="28"/>
          <w:szCs w:val="28"/>
        </w:rPr>
        <w:t>5</w:t>
      </w:r>
      <w:r w:rsidRPr="007D3D05">
        <w:rPr>
          <w:rFonts w:ascii="Times New Roman" w:hAnsi="Times New Roman"/>
          <w:sz w:val="28"/>
          <w:szCs w:val="28"/>
        </w:rPr>
        <w:t>].</w:t>
      </w:r>
    </w:p>
    <w:p w14:paraId="20F4166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Опираясь на классификацию И.А. Воробьевой, можно заключить, что первый принцип номинации – по признакам географического объекта – может отражать особенности бренда и содержать информацию:</w:t>
      </w:r>
    </w:p>
    <w:p w14:paraId="4F0CA90A" w14:textId="0F6F1F67"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 специфике продукта («</w:t>
      </w:r>
      <w:r w:rsidR="00DE0E8F" w:rsidRPr="007D3D05">
        <w:rPr>
          <w:rFonts w:ascii="Times New Roman" w:hAnsi="Times New Roman"/>
          <w:i/>
          <w:iCs/>
          <w:sz w:val="28"/>
          <w:szCs w:val="28"/>
        </w:rPr>
        <w:t>Гранатовый браслет», «Золотая гроздь», «Жемчужина</w:t>
      </w:r>
      <w:r w:rsidR="00DE0E8F" w:rsidRPr="007D3D05">
        <w:rPr>
          <w:rFonts w:ascii="Times New Roman" w:hAnsi="Times New Roman"/>
          <w:sz w:val="28"/>
          <w:szCs w:val="28"/>
        </w:rPr>
        <w:t>»</w:t>
      </w:r>
      <w:r w:rsidR="00FA1F7A" w:rsidRPr="007D3D05">
        <w:rPr>
          <w:rFonts w:ascii="Times New Roman" w:hAnsi="Times New Roman"/>
          <w:sz w:val="28"/>
          <w:szCs w:val="28"/>
        </w:rPr>
        <w:t xml:space="preserve"> и др.</w:t>
      </w:r>
      <w:r w:rsidR="00DE0E8F" w:rsidRPr="007D3D05">
        <w:rPr>
          <w:rFonts w:ascii="Times New Roman" w:hAnsi="Times New Roman"/>
          <w:sz w:val="28"/>
          <w:szCs w:val="28"/>
        </w:rPr>
        <w:t xml:space="preserve">); </w:t>
      </w:r>
    </w:p>
    <w:p w14:paraId="33BDB7E1" w14:textId="30C704D5"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 принадлежности бренда к какому-либо географическому объекту </w:t>
      </w:r>
      <w:r w:rsidR="00FA1F7A" w:rsidRPr="007D3D05">
        <w:rPr>
          <w:rFonts w:ascii="Times New Roman" w:hAnsi="Times New Roman"/>
          <w:sz w:val="28"/>
          <w:szCs w:val="28"/>
        </w:rPr>
        <w:t>(</w:t>
      </w:r>
      <w:r w:rsidR="00DE0E8F" w:rsidRPr="007D3D05">
        <w:rPr>
          <w:rFonts w:ascii="Times New Roman" w:hAnsi="Times New Roman"/>
          <w:i/>
          <w:iCs/>
          <w:sz w:val="28"/>
          <w:szCs w:val="28"/>
        </w:rPr>
        <w:t>«Казахстан», «Astana», «Kyzylzhar», «Улытау», «Азия», «Алтын-Алма», «Чукотка», «Туркестан»</w:t>
      </w:r>
      <w:r w:rsidR="00FA1F7A" w:rsidRPr="007D3D05">
        <w:rPr>
          <w:rFonts w:ascii="Times New Roman" w:hAnsi="Times New Roman"/>
          <w:i/>
          <w:iCs/>
          <w:sz w:val="28"/>
          <w:szCs w:val="28"/>
        </w:rPr>
        <w:t xml:space="preserve"> </w:t>
      </w:r>
      <w:r w:rsidR="00FA1F7A" w:rsidRPr="007D3D05">
        <w:rPr>
          <w:rFonts w:ascii="Times New Roman" w:hAnsi="Times New Roman"/>
          <w:sz w:val="28"/>
          <w:szCs w:val="28"/>
        </w:rPr>
        <w:t>и др.</w:t>
      </w:r>
      <w:r w:rsidR="00DE0E8F" w:rsidRPr="007D3D05">
        <w:rPr>
          <w:rFonts w:ascii="Times New Roman" w:hAnsi="Times New Roman"/>
          <w:sz w:val="28"/>
          <w:szCs w:val="28"/>
        </w:rPr>
        <w:t xml:space="preserve">). </w:t>
      </w:r>
    </w:p>
    <w:p w14:paraId="10440503"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Наиболее распространенным при создании имени бренда является второй принцип - по отношению к человеку, например:</w:t>
      </w:r>
    </w:p>
    <w:p w14:paraId="1C810880" w14:textId="6CD09032"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с использованием антропонимов, в том числе прецедентных имен («</w:t>
      </w:r>
      <w:r w:rsidR="00DE0E8F" w:rsidRPr="007D3D05">
        <w:rPr>
          <w:rFonts w:ascii="Times New Roman" w:hAnsi="Times New Roman"/>
          <w:i/>
          <w:iCs/>
          <w:sz w:val="28"/>
          <w:szCs w:val="28"/>
        </w:rPr>
        <w:t>Бибигуль», «Баян</w:t>
      </w:r>
      <w:r w:rsidR="00DE0E8F" w:rsidRPr="007D3D05">
        <w:rPr>
          <w:rFonts w:ascii="Times New Roman" w:hAnsi="Times New Roman"/>
          <w:i/>
          <w:iCs/>
          <w:sz w:val="28"/>
          <w:szCs w:val="28"/>
        </w:rPr>
        <w:noBreakHyphen/>
        <w:t>Сулу», «FIDELE</w:t>
      </w:r>
      <w:r w:rsidR="00DE0E8F" w:rsidRPr="007D3D05">
        <w:rPr>
          <w:rFonts w:ascii="Times New Roman" w:hAnsi="Times New Roman"/>
          <w:sz w:val="28"/>
          <w:szCs w:val="28"/>
        </w:rPr>
        <w:t xml:space="preserve">», </w:t>
      </w:r>
      <w:r w:rsidR="00DE0E8F" w:rsidRPr="007D3D05">
        <w:rPr>
          <w:rFonts w:ascii="Times New Roman" w:hAnsi="Times New Roman"/>
          <w:i/>
          <w:iCs/>
          <w:sz w:val="28"/>
          <w:szCs w:val="28"/>
        </w:rPr>
        <w:t>«Асанали</w:t>
      </w:r>
      <w:r w:rsidR="00DE0E8F" w:rsidRPr="007D3D05">
        <w:rPr>
          <w:rFonts w:ascii="Times New Roman" w:hAnsi="Times New Roman"/>
          <w:sz w:val="28"/>
          <w:szCs w:val="28"/>
        </w:rPr>
        <w:t>»</w:t>
      </w:r>
      <w:r w:rsidR="00DC2EE2" w:rsidRPr="007D3D05">
        <w:rPr>
          <w:rFonts w:ascii="Times New Roman" w:hAnsi="Times New Roman"/>
          <w:sz w:val="28"/>
          <w:szCs w:val="28"/>
        </w:rPr>
        <w:t xml:space="preserve">, </w:t>
      </w:r>
      <w:r w:rsidR="00DC2EE2" w:rsidRPr="007D3D05">
        <w:rPr>
          <w:rFonts w:ascii="Times New Roman" w:hAnsi="Times New Roman"/>
          <w:i/>
          <w:iCs/>
          <w:sz w:val="28"/>
          <w:szCs w:val="28"/>
        </w:rPr>
        <w:t>«Aida KaumeNOVA»</w:t>
      </w:r>
      <w:r w:rsidR="00FA1F7A" w:rsidRPr="007D3D05">
        <w:rPr>
          <w:rFonts w:ascii="Times New Roman" w:hAnsi="Times New Roman"/>
          <w:sz w:val="28"/>
          <w:szCs w:val="28"/>
        </w:rPr>
        <w:t xml:space="preserve"> и др.</w:t>
      </w:r>
      <w:r w:rsidR="00DE0E8F" w:rsidRPr="007D3D05">
        <w:rPr>
          <w:rFonts w:ascii="Times New Roman" w:hAnsi="Times New Roman"/>
          <w:sz w:val="28"/>
          <w:szCs w:val="28"/>
        </w:rPr>
        <w:t xml:space="preserve">); </w:t>
      </w:r>
    </w:p>
    <w:p w14:paraId="1D2FEA1F" w14:textId="129218F9"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с использованием названий народностей </w:t>
      </w:r>
      <w:r w:rsidR="00FA1F7A" w:rsidRPr="007D3D05">
        <w:rPr>
          <w:rFonts w:ascii="Times New Roman" w:hAnsi="Times New Roman"/>
          <w:sz w:val="28"/>
          <w:szCs w:val="28"/>
        </w:rPr>
        <w:t>(</w:t>
      </w:r>
      <w:r w:rsidR="00DE0E8F" w:rsidRPr="007D3D05">
        <w:rPr>
          <w:rFonts w:ascii="Times New Roman" w:hAnsi="Times New Roman"/>
          <w:sz w:val="28"/>
          <w:szCs w:val="28"/>
        </w:rPr>
        <w:t>«</w:t>
      </w:r>
      <w:r w:rsidR="00DE0E8F" w:rsidRPr="007D3D05">
        <w:rPr>
          <w:rFonts w:ascii="Times New Roman" w:hAnsi="Times New Roman"/>
          <w:i/>
          <w:iCs/>
          <w:sz w:val="28"/>
          <w:szCs w:val="28"/>
        </w:rPr>
        <w:t>Славянка», «Finka», «Жница»</w:t>
      </w:r>
      <w:r w:rsidR="00FA1F7A" w:rsidRPr="007D3D05">
        <w:rPr>
          <w:rFonts w:ascii="Times New Roman" w:hAnsi="Times New Roman"/>
          <w:i/>
          <w:iCs/>
          <w:sz w:val="28"/>
          <w:szCs w:val="28"/>
        </w:rPr>
        <w:t xml:space="preserve"> </w:t>
      </w:r>
      <w:r w:rsidR="00FA1F7A" w:rsidRPr="007D3D05">
        <w:rPr>
          <w:rFonts w:ascii="Times New Roman" w:hAnsi="Times New Roman"/>
          <w:sz w:val="28"/>
          <w:szCs w:val="28"/>
        </w:rPr>
        <w:t>и др.</w:t>
      </w:r>
      <w:r w:rsidR="00DE0E8F" w:rsidRPr="007D3D05">
        <w:rPr>
          <w:rFonts w:ascii="Times New Roman" w:hAnsi="Times New Roman"/>
          <w:sz w:val="28"/>
          <w:szCs w:val="28"/>
        </w:rPr>
        <w:t xml:space="preserve">); </w:t>
      </w:r>
    </w:p>
    <w:p w14:paraId="52357603" w14:textId="45542113"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с использованием названий, указывающих на социальные признаки и профессию </w:t>
      </w:r>
      <w:r w:rsidR="00DE0E8F" w:rsidRPr="007D3D05">
        <w:rPr>
          <w:rFonts w:ascii="Times New Roman" w:hAnsi="Times New Roman"/>
          <w:i/>
          <w:iCs/>
          <w:sz w:val="28"/>
          <w:szCs w:val="28"/>
        </w:rPr>
        <w:t>(«Великий хан», «Kahaрман», «Комбат»</w:t>
      </w:r>
      <w:r w:rsidR="00FA1F7A" w:rsidRPr="007D3D05">
        <w:rPr>
          <w:rFonts w:ascii="Times New Roman" w:hAnsi="Times New Roman"/>
          <w:i/>
          <w:iCs/>
          <w:sz w:val="28"/>
          <w:szCs w:val="28"/>
        </w:rPr>
        <w:t xml:space="preserve"> и др.</w:t>
      </w:r>
      <w:r w:rsidR="00DE0E8F" w:rsidRPr="007D3D05">
        <w:rPr>
          <w:rFonts w:ascii="Times New Roman" w:hAnsi="Times New Roman"/>
          <w:i/>
          <w:iCs/>
          <w:sz w:val="28"/>
          <w:szCs w:val="28"/>
        </w:rPr>
        <w:t>).</w:t>
      </w:r>
    </w:p>
    <w:p w14:paraId="67FD2741"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Создание имен брендов по третьему принципу номинации встречается не так часто, как второй, однако к данному типу можно отнести названия с указанием предметов, относящихся в той или иной мере к сфере деятельности человека, а именно:</w:t>
      </w:r>
    </w:p>
    <w:p w14:paraId="75D7E477" w14:textId="566D934D"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отражение национально-культурной специфики</w:t>
      </w:r>
      <w:r w:rsidR="00DC2EE2" w:rsidRPr="007D3D05">
        <w:rPr>
          <w:rFonts w:ascii="Times New Roman" w:hAnsi="Times New Roman"/>
          <w:sz w:val="28"/>
          <w:szCs w:val="28"/>
        </w:rPr>
        <w:t xml:space="preserve"> </w:t>
      </w:r>
      <w:r w:rsidR="00DE0E8F" w:rsidRPr="007D3D05">
        <w:rPr>
          <w:rFonts w:ascii="Times New Roman" w:hAnsi="Times New Roman"/>
          <w:sz w:val="28"/>
          <w:szCs w:val="28"/>
        </w:rPr>
        <w:t>(</w:t>
      </w:r>
      <w:r w:rsidR="00DE0E8F" w:rsidRPr="007D3D05">
        <w:rPr>
          <w:rFonts w:ascii="Times New Roman" w:hAnsi="Times New Roman"/>
          <w:i/>
          <w:iCs/>
          <w:sz w:val="28"/>
          <w:szCs w:val="28"/>
        </w:rPr>
        <w:t>«Жар-Жар», «Домбыра»</w:t>
      </w:r>
      <w:r w:rsidR="00FA1F7A" w:rsidRPr="007D3D05">
        <w:rPr>
          <w:rFonts w:ascii="Times New Roman" w:hAnsi="Times New Roman"/>
          <w:i/>
          <w:iCs/>
          <w:sz w:val="28"/>
          <w:szCs w:val="28"/>
        </w:rPr>
        <w:t xml:space="preserve">, </w:t>
      </w:r>
      <w:r w:rsidR="00DC2EE2" w:rsidRPr="007D3D05">
        <w:rPr>
          <w:rFonts w:ascii="Times New Roman" w:hAnsi="Times New Roman"/>
          <w:i/>
          <w:iCs/>
          <w:sz w:val="28"/>
          <w:szCs w:val="28"/>
        </w:rPr>
        <w:t>«Quraq Korpe», «Qazaq Shapany»</w:t>
      </w:r>
      <w:r w:rsidR="00FA1F7A" w:rsidRPr="007D3D05">
        <w:rPr>
          <w:rFonts w:ascii="Times New Roman" w:hAnsi="Times New Roman"/>
          <w:i/>
          <w:iCs/>
          <w:sz w:val="28"/>
          <w:szCs w:val="28"/>
        </w:rPr>
        <w:t xml:space="preserve"> </w:t>
      </w:r>
      <w:r w:rsidR="00FA1F7A" w:rsidRPr="007D3D05">
        <w:rPr>
          <w:rFonts w:ascii="Times New Roman" w:hAnsi="Times New Roman"/>
          <w:sz w:val="28"/>
          <w:szCs w:val="28"/>
        </w:rPr>
        <w:t>и др.</w:t>
      </w:r>
      <w:r w:rsidR="00DE0E8F" w:rsidRPr="007D3D05">
        <w:rPr>
          <w:rFonts w:ascii="Times New Roman" w:hAnsi="Times New Roman"/>
          <w:sz w:val="28"/>
          <w:szCs w:val="28"/>
        </w:rPr>
        <w:t xml:space="preserve">); </w:t>
      </w:r>
    </w:p>
    <w:p w14:paraId="7664B318" w14:textId="15D5A208" w:rsidR="00DE0E8F" w:rsidRPr="007D3D05" w:rsidRDefault="00C74C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отсылка к историческому прошлому страны </w:t>
      </w:r>
      <w:r w:rsidR="00DE0E8F" w:rsidRPr="007D3D05">
        <w:rPr>
          <w:rFonts w:ascii="Times New Roman" w:hAnsi="Times New Roman"/>
          <w:i/>
          <w:iCs/>
          <w:sz w:val="28"/>
          <w:szCs w:val="28"/>
        </w:rPr>
        <w:t>(«Советское</w:t>
      </w:r>
      <w:r w:rsidR="00FA1F7A" w:rsidRPr="007D3D05">
        <w:rPr>
          <w:rFonts w:ascii="Times New Roman" w:hAnsi="Times New Roman"/>
          <w:i/>
          <w:iCs/>
          <w:sz w:val="28"/>
          <w:szCs w:val="28"/>
        </w:rPr>
        <w:t xml:space="preserve"> Шампанское</w:t>
      </w:r>
      <w:r w:rsidR="00DE0E8F" w:rsidRPr="007D3D05">
        <w:rPr>
          <w:rFonts w:ascii="Times New Roman" w:hAnsi="Times New Roman"/>
          <w:i/>
          <w:iCs/>
          <w:sz w:val="28"/>
          <w:szCs w:val="28"/>
        </w:rPr>
        <w:t>»,</w:t>
      </w:r>
      <w:r w:rsidR="00DC2EE2" w:rsidRPr="007D3D05">
        <w:rPr>
          <w:rFonts w:ascii="Times New Roman" w:hAnsi="Times New Roman"/>
          <w:i/>
          <w:iCs/>
          <w:sz w:val="28"/>
          <w:szCs w:val="28"/>
        </w:rPr>
        <w:t xml:space="preserve"> </w:t>
      </w:r>
      <w:r w:rsidR="00DE0E8F" w:rsidRPr="007D3D05">
        <w:rPr>
          <w:rFonts w:ascii="Times New Roman" w:hAnsi="Times New Roman"/>
          <w:i/>
          <w:iCs/>
          <w:sz w:val="28"/>
          <w:szCs w:val="28"/>
        </w:rPr>
        <w:t>«Байтерек», «Кыпчак», «Tengri», «Жеңіс</w:t>
      </w:r>
      <w:r w:rsidR="00DE0E8F" w:rsidRPr="007D3D05">
        <w:rPr>
          <w:rFonts w:ascii="Times New Roman" w:hAnsi="Times New Roman"/>
          <w:sz w:val="28"/>
          <w:szCs w:val="28"/>
        </w:rPr>
        <w:t>»</w:t>
      </w:r>
      <w:r w:rsidR="00DC2EE2" w:rsidRPr="007D3D05">
        <w:rPr>
          <w:rFonts w:ascii="Times New Roman" w:hAnsi="Times New Roman"/>
          <w:sz w:val="28"/>
          <w:szCs w:val="28"/>
        </w:rPr>
        <w:t xml:space="preserve">, </w:t>
      </w:r>
      <w:r w:rsidR="00DC2EE2" w:rsidRPr="007D3D05">
        <w:rPr>
          <w:rFonts w:ascii="Times New Roman" w:hAnsi="Times New Roman"/>
          <w:i/>
          <w:iCs/>
          <w:sz w:val="28"/>
          <w:szCs w:val="28"/>
        </w:rPr>
        <w:t>«Первомайский», «Жеті жарғы»</w:t>
      </w:r>
      <w:r w:rsidR="00FA1F7A" w:rsidRPr="007D3D05">
        <w:rPr>
          <w:rFonts w:ascii="Times New Roman" w:hAnsi="Times New Roman"/>
          <w:sz w:val="28"/>
          <w:szCs w:val="28"/>
        </w:rPr>
        <w:t xml:space="preserve"> и др.</w:t>
      </w:r>
      <w:r w:rsidR="00DE0E8F" w:rsidRPr="007D3D05">
        <w:rPr>
          <w:rFonts w:ascii="Times New Roman" w:hAnsi="Times New Roman"/>
          <w:sz w:val="28"/>
          <w:szCs w:val="28"/>
        </w:rPr>
        <w:t xml:space="preserve">). </w:t>
      </w:r>
    </w:p>
    <w:p w14:paraId="1037A851" w14:textId="5B8EAEF2"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Т.В. Шмелева дополняет данную классификацию четвертым принципом – локативным (соотносит принципы номинации с ситуацией торговли, которая включает в себя четыре основных компонента – субъект, объект, адресат, локатив, т.е. место) [</w:t>
      </w:r>
      <w:r w:rsidR="00F40EC7" w:rsidRPr="007D3D05">
        <w:rPr>
          <w:rFonts w:ascii="Times New Roman" w:hAnsi="Times New Roman"/>
          <w:sz w:val="28"/>
          <w:szCs w:val="28"/>
        </w:rPr>
        <w:t xml:space="preserve">16, с. </w:t>
      </w:r>
      <w:r w:rsidRPr="007D3D05">
        <w:rPr>
          <w:rFonts w:ascii="Times New Roman" w:hAnsi="Times New Roman"/>
          <w:sz w:val="28"/>
          <w:szCs w:val="28"/>
        </w:rPr>
        <w:t xml:space="preserve">117].  </w:t>
      </w:r>
    </w:p>
    <w:p w14:paraId="4240E3FF" w14:textId="04677E7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Е.Ю. Позднякова предлагает типологию </w:t>
      </w:r>
      <w:r w:rsidRPr="007D3D05">
        <w:rPr>
          <w:rFonts w:ascii="Times New Roman" w:hAnsi="Times New Roman"/>
          <w:i/>
          <w:iCs/>
          <w:sz w:val="28"/>
          <w:szCs w:val="28"/>
        </w:rPr>
        <w:t>принципов номинации</w:t>
      </w:r>
      <w:r w:rsidRPr="007D3D05">
        <w:rPr>
          <w:rFonts w:ascii="Times New Roman" w:hAnsi="Times New Roman"/>
          <w:sz w:val="28"/>
          <w:szCs w:val="28"/>
        </w:rPr>
        <w:t xml:space="preserve">, исходя из структуры, функций и культурно-коммуникативного наполнения коммерческих имен, и выделяет </w:t>
      </w:r>
      <w:r w:rsidRPr="007D3D05">
        <w:rPr>
          <w:rFonts w:ascii="Times New Roman" w:hAnsi="Times New Roman"/>
          <w:i/>
          <w:iCs/>
          <w:sz w:val="28"/>
          <w:szCs w:val="28"/>
        </w:rPr>
        <w:t>антропологический принцип</w:t>
      </w:r>
      <w:r w:rsidRPr="007D3D05">
        <w:rPr>
          <w:rFonts w:ascii="Times New Roman" w:hAnsi="Times New Roman"/>
          <w:sz w:val="28"/>
          <w:szCs w:val="28"/>
        </w:rPr>
        <w:t xml:space="preserve">, при котором название связано с фигурой человека – владельца, основателя, специалиста или с образами, заимствованными из фольклора, литературы и прецедентного фонда культуры. </w:t>
      </w:r>
      <w:r w:rsidRPr="007D3D05">
        <w:rPr>
          <w:rFonts w:ascii="Times New Roman" w:hAnsi="Times New Roman"/>
          <w:i/>
          <w:iCs/>
          <w:sz w:val="28"/>
          <w:szCs w:val="28"/>
        </w:rPr>
        <w:t>Атрибутивный принцип</w:t>
      </w:r>
      <w:r w:rsidRPr="007D3D05">
        <w:rPr>
          <w:rFonts w:ascii="Times New Roman" w:hAnsi="Times New Roman"/>
          <w:sz w:val="28"/>
          <w:szCs w:val="28"/>
        </w:rPr>
        <w:t xml:space="preserve"> опирается на качественные и функциональные свойства обозначаемого объекта, на ценностные и символические характеристики продукции или сервиса. </w:t>
      </w:r>
      <w:r w:rsidRPr="007D3D05">
        <w:rPr>
          <w:rFonts w:ascii="Times New Roman" w:hAnsi="Times New Roman"/>
          <w:i/>
          <w:iCs/>
          <w:sz w:val="28"/>
          <w:szCs w:val="28"/>
        </w:rPr>
        <w:t>Процессуальный принцип</w:t>
      </w:r>
      <w:r w:rsidRPr="007D3D05">
        <w:rPr>
          <w:rFonts w:ascii="Times New Roman" w:hAnsi="Times New Roman"/>
          <w:sz w:val="28"/>
          <w:szCs w:val="28"/>
        </w:rPr>
        <w:t xml:space="preserve"> отражает деятельность и технологические процессы, связанные с работой или миссией компании. </w:t>
      </w:r>
      <w:r w:rsidRPr="007D3D05">
        <w:rPr>
          <w:rFonts w:ascii="Times New Roman" w:hAnsi="Times New Roman"/>
          <w:i/>
          <w:iCs/>
          <w:sz w:val="28"/>
          <w:szCs w:val="28"/>
        </w:rPr>
        <w:t>Локативный принцип</w:t>
      </w:r>
      <w:r w:rsidRPr="007D3D05">
        <w:rPr>
          <w:rFonts w:ascii="Times New Roman" w:hAnsi="Times New Roman"/>
          <w:sz w:val="28"/>
          <w:szCs w:val="28"/>
        </w:rPr>
        <w:t xml:space="preserve"> реализуется посредством включения элементов топонимики – названий городов, районов, улиц или геокультурных реалий, которые обеспечивают устойчивую локализацию бренда в массовом сознании. Наконец, </w:t>
      </w:r>
      <w:r w:rsidRPr="007D3D05">
        <w:rPr>
          <w:rFonts w:ascii="Times New Roman" w:hAnsi="Times New Roman"/>
          <w:i/>
          <w:iCs/>
          <w:sz w:val="28"/>
          <w:szCs w:val="28"/>
        </w:rPr>
        <w:t>природный принцип</w:t>
      </w:r>
      <w:r w:rsidRPr="007D3D05">
        <w:rPr>
          <w:rFonts w:ascii="Times New Roman" w:hAnsi="Times New Roman"/>
          <w:sz w:val="28"/>
          <w:szCs w:val="28"/>
        </w:rPr>
        <w:t xml:space="preserve"> связан с номинациями, в основе которых лежат лексемы, отражающие природные объекты, явления и ресурсы, что усиливает ассоциации с экологичностью, натуральностью и традициями. Анализируя эти принципы на большом фактическом материале, Позднякова показывает, что большинство успешных коммерческих наименований представляет собой синтез нескольких принципов, позволяющий добиваться высокой ассоциативности, узнаваемости и универсальности в условиях конкурентного рынка</w:t>
      </w:r>
      <w:r w:rsidR="009F01AF" w:rsidRPr="007D3D05">
        <w:rPr>
          <w:rFonts w:ascii="Times New Roman" w:hAnsi="Times New Roman"/>
          <w:sz w:val="28"/>
          <w:szCs w:val="28"/>
        </w:rPr>
        <w:t xml:space="preserve"> [</w:t>
      </w:r>
      <w:r w:rsidR="00B27AB6" w:rsidRPr="007D3D05">
        <w:rPr>
          <w:rFonts w:ascii="Times New Roman" w:hAnsi="Times New Roman"/>
          <w:sz w:val="28"/>
          <w:szCs w:val="28"/>
        </w:rPr>
        <w:t>9</w:t>
      </w:r>
      <w:r w:rsidR="00676267" w:rsidRPr="007D3D05">
        <w:rPr>
          <w:rFonts w:ascii="Times New Roman" w:hAnsi="Times New Roman"/>
          <w:sz w:val="28"/>
          <w:szCs w:val="28"/>
        </w:rPr>
        <w:t>6</w:t>
      </w:r>
      <w:r w:rsidR="009F01AF" w:rsidRPr="007D3D05">
        <w:rPr>
          <w:rFonts w:ascii="Times New Roman" w:hAnsi="Times New Roman"/>
          <w:sz w:val="28"/>
          <w:szCs w:val="28"/>
        </w:rPr>
        <w:t>]</w:t>
      </w:r>
      <w:r w:rsidRPr="007D3D05">
        <w:rPr>
          <w:rFonts w:ascii="Times New Roman" w:hAnsi="Times New Roman"/>
          <w:sz w:val="28"/>
          <w:szCs w:val="28"/>
        </w:rPr>
        <w:t xml:space="preserve">. </w:t>
      </w:r>
    </w:p>
    <w:p w14:paraId="29C072E1" w14:textId="77777777" w:rsidR="00F40EC7" w:rsidRPr="007D3D05" w:rsidRDefault="00F40EC7" w:rsidP="00BB1FCE">
      <w:pPr>
        <w:spacing w:after="0" w:line="240" w:lineRule="auto"/>
        <w:jc w:val="center"/>
        <w:rPr>
          <w:rFonts w:ascii="Times New Roman" w:hAnsi="Times New Roman"/>
          <w:sz w:val="28"/>
          <w:szCs w:val="28"/>
        </w:rPr>
      </w:pPr>
    </w:p>
    <w:p w14:paraId="4E778CCC" w14:textId="78FD555B" w:rsidR="00DE0E8F" w:rsidRPr="007D3D05" w:rsidRDefault="00DE0E8F" w:rsidP="00BB1FCE">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0F71799B" wp14:editId="24ED4996">
            <wp:extent cx="5486400" cy="2470245"/>
            <wp:effectExtent l="0" t="0" r="0" b="6350"/>
            <wp:docPr id="23602030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5">
                      <a:extLst>
                        <a:ext uri="{28A0092B-C50C-407E-A947-70E740481C1C}">
                          <a14:useLocalDpi xmlns:a14="http://schemas.microsoft.com/office/drawing/2010/main" val="0"/>
                        </a:ext>
                      </a:extLst>
                    </a:blip>
                    <a:srcRect t="10154" b="9887"/>
                    <a:stretch/>
                  </pic:blipFill>
                  <pic:spPr bwMode="auto">
                    <a:xfrm>
                      <a:off x="0" y="0"/>
                      <a:ext cx="5494020" cy="2473676"/>
                    </a:xfrm>
                    <a:prstGeom prst="rect">
                      <a:avLst/>
                    </a:prstGeom>
                    <a:noFill/>
                    <a:ln>
                      <a:noFill/>
                    </a:ln>
                    <a:extLst>
                      <a:ext uri="{53640926-AAD7-44D8-BBD7-CCE9431645EC}">
                        <a14:shadowObscured xmlns:a14="http://schemas.microsoft.com/office/drawing/2010/main"/>
                      </a:ext>
                    </a:extLst>
                  </pic:spPr>
                </pic:pic>
              </a:graphicData>
            </a:graphic>
          </wp:inline>
        </w:drawing>
      </w:r>
    </w:p>
    <w:p w14:paraId="3E2CCB3F" w14:textId="77777777" w:rsidR="001C1CF4" w:rsidRPr="007D3D05" w:rsidRDefault="001C1CF4" w:rsidP="00C74C0D">
      <w:pPr>
        <w:spacing w:after="0" w:line="240" w:lineRule="auto"/>
        <w:jc w:val="center"/>
        <w:rPr>
          <w:rFonts w:ascii="Times New Roman" w:hAnsi="Times New Roman"/>
          <w:sz w:val="16"/>
          <w:szCs w:val="16"/>
        </w:rPr>
      </w:pPr>
    </w:p>
    <w:p w14:paraId="5B613BCF" w14:textId="1A93F948"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w:t>
      </w:r>
      <w:r w:rsidR="00891BC5" w:rsidRPr="007D3D05">
        <w:rPr>
          <w:rFonts w:ascii="Times New Roman" w:hAnsi="Times New Roman"/>
          <w:sz w:val="28"/>
          <w:szCs w:val="28"/>
        </w:rPr>
        <w:t>8 –</w:t>
      </w:r>
      <w:r w:rsidRPr="007D3D05">
        <w:rPr>
          <w:rFonts w:ascii="Times New Roman" w:hAnsi="Times New Roman"/>
          <w:sz w:val="28"/>
          <w:szCs w:val="28"/>
        </w:rPr>
        <w:t xml:space="preserve"> Принципы формирования имен брендов</w:t>
      </w:r>
    </w:p>
    <w:p w14:paraId="3C405BE7" w14:textId="77777777" w:rsidR="00DE0E8F" w:rsidRPr="007D3D05" w:rsidRDefault="00DE0E8F" w:rsidP="00DE0E8F">
      <w:pPr>
        <w:spacing w:after="0" w:line="240" w:lineRule="auto"/>
        <w:ind w:firstLine="720"/>
        <w:jc w:val="both"/>
        <w:rPr>
          <w:rFonts w:ascii="Times New Roman" w:hAnsi="Times New Roman"/>
          <w:sz w:val="28"/>
          <w:szCs w:val="28"/>
        </w:rPr>
      </w:pPr>
    </w:p>
    <w:p w14:paraId="6C94DADE" w14:textId="47A88B75"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соответствии с рисунком 8, проанализировав и обобщив выводы специалистов, а также изучив казахстанские бренды, мы предлагаем выделять следующие </w:t>
      </w:r>
      <w:r w:rsidRPr="007D3D05">
        <w:rPr>
          <w:rFonts w:ascii="Times New Roman" w:hAnsi="Times New Roman"/>
          <w:bCs/>
          <w:i/>
          <w:iCs/>
          <w:sz w:val="28"/>
          <w:szCs w:val="28"/>
        </w:rPr>
        <w:t>принципы формирования имен брендов</w:t>
      </w:r>
      <w:r w:rsidRPr="007D3D05">
        <w:rPr>
          <w:rFonts w:ascii="Times New Roman" w:hAnsi="Times New Roman"/>
          <w:sz w:val="28"/>
          <w:szCs w:val="28"/>
          <w:lang w:val="kk-KZ"/>
        </w:rPr>
        <w:t>:</w:t>
      </w:r>
    </w:p>
    <w:p w14:paraId="259D755B" w14:textId="77777777"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1) </w:t>
      </w:r>
      <w:r w:rsidRPr="007D3D05">
        <w:rPr>
          <w:rFonts w:ascii="Times New Roman" w:hAnsi="Times New Roman"/>
          <w:i/>
          <w:sz w:val="28"/>
          <w:szCs w:val="28"/>
        </w:rPr>
        <w:t>антропологический принцип</w:t>
      </w:r>
      <w:r w:rsidRPr="007D3D05">
        <w:rPr>
          <w:rFonts w:ascii="Times New Roman" w:hAnsi="Times New Roman"/>
          <w:sz w:val="28"/>
          <w:szCs w:val="28"/>
        </w:rPr>
        <w:t xml:space="preserve">, включающий названия, связанные с жизнедеятельностью человека, а также связанные с прецедентными феноменами – имена фольклорных и литературных героев, имена исторических личностей, прецедентные названия, художественные произведения; </w:t>
      </w:r>
    </w:p>
    <w:p w14:paraId="24ABDD88" w14:textId="77777777"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2) </w:t>
      </w:r>
      <w:r w:rsidRPr="007D3D05">
        <w:rPr>
          <w:rFonts w:ascii="Times New Roman" w:hAnsi="Times New Roman"/>
          <w:i/>
          <w:sz w:val="28"/>
          <w:szCs w:val="28"/>
        </w:rPr>
        <w:t>атрибутивный принцип</w:t>
      </w:r>
      <w:r w:rsidRPr="007D3D05">
        <w:rPr>
          <w:rFonts w:ascii="Times New Roman" w:hAnsi="Times New Roman"/>
          <w:sz w:val="28"/>
          <w:szCs w:val="28"/>
        </w:rPr>
        <w:t xml:space="preserve">, отражающий сущность бренда и отличительные признаки товара, а также указывающий на его функции; </w:t>
      </w:r>
    </w:p>
    <w:p w14:paraId="705E6A18" w14:textId="767C3E9F"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3) </w:t>
      </w:r>
      <w:r w:rsidRPr="007D3D05">
        <w:rPr>
          <w:rFonts w:ascii="Times New Roman" w:hAnsi="Times New Roman"/>
          <w:i/>
          <w:sz w:val="28"/>
          <w:szCs w:val="28"/>
        </w:rPr>
        <w:t>локативный принцип</w:t>
      </w:r>
      <w:r w:rsidRPr="007D3D05">
        <w:rPr>
          <w:rFonts w:ascii="Times New Roman" w:hAnsi="Times New Roman"/>
          <w:sz w:val="28"/>
          <w:szCs w:val="28"/>
        </w:rPr>
        <w:t>, отражающий принадлежность бренда к определенному географическому объекту и включающий в себя географические названия и иноязычную лексику, имплицитно указывающую на локатив. Сюда же можно отнести и использование микро- и макротопонимов в названиях брендов [9</w:t>
      </w:r>
      <w:r w:rsidR="00676267" w:rsidRPr="007D3D05">
        <w:rPr>
          <w:rFonts w:ascii="Times New Roman" w:hAnsi="Times New Roman"/>
          <w:sz w:val="28"/>
          <w:szCs w:val="28"/>
        </w:rPr>
        <w:t>7</w:t>
      </w:r>
      <w:r w:rsidRPr="007D3D05">
        <w:rPr>
          <w:rFonts w:ascii="Times New Roman" w:hAnsi="Times New Roman"/>
          <w:sz w:val="28"/>
          <w:szCs w:val="28"/>
        </w:rPr>
        <w:t xml:space="preserve">]. </w:t>
      </w:r>
    </w:p>
    <w:p w14:paraId="44E5E5F4"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Антропологический принцип</w:t>
      </w:r>
      <w:r w:rsidRPr="007D3D05">
        <w:rPr>
          <w:rFonts w:ascii="Times New Roman" w:hAnsi="Times New Roman"/>
          <w:sz w:val="28"/>
          <w:szCs w:val="28"/>
        </w:rPr>
        <w:t xml:space="preserve"> предлагается трактовать в широком смысле – как номинацию, связанную с человеческой деятельностью, личностной и профессиональной идентичностью, фигурой производителя, героя или потребителя, а также с прецедентными образами культуры, этноса и истории. Данный принцип служит проводником национальных смыслов, эмоциональных и оценочных стратегий, и позволяет интегрировать динамику биографии, семейной принадлежности, этнических и личностных черт в структуру бренда. В казахстанском пространстве нейминга он проявляется наиболее ярко в названиях, включающих антропонимы, имена известных личностей, профессии, названия народностей и фольклорных или национальных героев. Антропологический принцип применяется в следующих казахстанских брендах: </w:t>
      </w:r>
    </w:p>
    <w:p w14:paraId="42B3A3CC" w14:textId="13FEAC52"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sz w:val="28"/>
          <w:szCs w:val="28"/>
          <w:lang w:val="kk-KZ"/>
        </w:rPr>
        <w:t xml:space="preserve">алкогольная продукция: коньяк </w:t>
      </w:r>
      <w:r w:rsidRPr="007D3D05">
        <w:rPr>
          <w:rFonts w:ascii="Times New Roman" w:hAnsi="Times New Roman"/>
          <w:i/>
          <w:iCs/>
          <w:sz w:val="28"/>
          <w:szCs w:val="28"/>
          <w:lang w:val="kk-KZ"/>
        </w:rPr>
        <w:t>«Асанали»,</w:t>
      </w:r>
      <w:r w:rsidR="00C76EB5" w:rsidRPr="007D3D05">
        <w:rPr>
          <w:rFonts w:ascii="Times New Roman" w:hAnsi="Times New Roman"/>
          <w:i/>
          <w:iCs/>
          <w:sz w:val="28"/>
          <w:szCs w:val="28"/>
        </w:rPr>
        <w:t xml:space="preserve"> «КВВК «Kahaрман»,</w:t>
      </w:r>
      <w:r w:rsidRPr="007D3D05">
        <w:rPr>
          <w:rFonts w:ascii="Times New Roman" w:hAnsi="Times New Roman"/>
          <w:i/>
          <w:iCs/>
          <w:sz w:val="28"/>
          <w:szCs w:val="28"/>
          <w:lang w:val="kk-KZ"/>
        </w:rPr>
        <w:t xml:space="preserve"> </w:t>
      </w:r>
      <w:r w:rsidRPr="007D3D05">
        <w:rPr>
          <w:rFonts w:ascii="Times New Roman" w:hAnsi="Times New Roman"/>
          <w:sz w:val="28"/>
          <w:szCs w:val="28"/>
          <w:lang w:val="kk-KZ"/>
        </w:rPr>
        <w:t>вина</w:t>
      </w:r>
      <w:r w:rsidR="00C76EB5" w:rsidRPr="007D3D05">
        <w:rPr>
          <w:rFonts w:ascii="Times New Roman" w:hAnsi="Times New Roman"/>
          <w:sz w:val="28"/>
          <w:szCs w:val="28"/>
          <w:lang w:val="kk-KZ"/>
        </w:rPr>
        <w:t xml:space="preserve"> </w:t>
      </w:r>
      <w:r w:rsidRPr="007D3D05">
        <w:rPr>
          <w:rFonts w:ascii="Times New Roman" w:hAnsi="Times New Roman"/>
          <w:i/>
          <w:iCs/>
          <w:sz w:val="28"/>
          <w:szCs w:val="28"/>
          <w:lang w:val="kk-KZ"/>
        </w:rPr>
        <w:t>«Бибигуль»,</w:t>
      </w:r>
      <w:r w:rsidR="00C76EB5" w:rsidRPr="007D3D05">
        <w:rPr>
          <w:rFonts w:ascii="Times New Roman" w:hAnsi="Times New Roman"/>
          <w:sz w:val="28"/>
          <w:szCs w:val="28"/>
        </w:rPr>
        <w:t xml:space="preserve"> «</w:t>
      </w:r>
      <w:r w:rsidR="00C76EB5" w:rsidRPr="007D3D05">
        <w:rPr>
          <w:rFonts w:ascii="Times New Roman" w:hAnsi="Times New Roman"/>
          <w:i/>
          <w:iCs/>
          <w:sz w:val="28"/>
          <w:szCs w:val="28"/>
        </w:rPr>
        <w:t>Жар-Жар»,</w:t>
      </w:r>
      <w:r w:rsidRPr="007D3D05">
        <w:rPr>
          <w:rFonts w:ascii="Times New Roman" w:hAnsi="Times New Roman"/>
          <w:i/>
          <w:iCs/>
          <w:sz w:val="28"/>
          <w:szCs w:val="28"/>
          <w:lang w:val="kk-KZ"/>
        </w:rPr>
        <w:t xml:space="preserve"> «Баян-Сулу», </w:t>
      </w:r>
      <w:r w:rsidRPr="007D3D05">
        <w:rPr>
          <w:rFonts w:ascii="Times New Roman" w:hAnsi="Times New Roman"/>
          <w:sz w:val="28"/>
          <w:szCs w:val="28"/>
          <w:lang w:val="kk-KZ"/>
        </w:rPr>
        <w:t>бренди</w:t>
      </w:r>
      <w:r w:rsidRPr="007D3D05">
        <w:rPr>
          <w:rFonts w:ascii="Times New Roman" w:hAnsi="Times New Roman"/>
          <w:i/>
          <w:iCs/>
          <w:sz w:val="28"/>
          <w:szCs w:val="28"/>
          <w:lang w:val="kk-KZ"/>
        </w:rPr>
        <w:t xml:space="preserve"> «Туркестан»</w:t>
      </w:r>
      <w:r w:rsidR="00C76EB5" w:rsidRPr="007D3D05">
        <w:rPr>
          <w:rFonts w:ascii="Times New Roman" w:hAnsi="Times New Roman"/>
          <w:i/>
          <w:iCs/>
          <w:sz w:val="28"/>
          <w:szCs w:val="28"/>
          <w:lang w:val="kk-KZ"/>
        </w:rPr>
        <w:t>,</w:t>
      </w:r>
      <w:r w:rsidRPr="007D3D05">
        <w:rPr>
          <w:rFonts w:ascii="Times New Roman" w:hAnsi="Times New Roman"/>
          <w:sz w:val="28"/>
          <w:szCs w:val="28"/>
          <w:lang w:val="kk-KZ"/>
        </w:rPr>
        <w:t xml:space="preserve"> </w:t>
      </w:r>
      <w:r w:rsidR="00C76EB5" w:rsidRPr="007D3D05">
        <w:rPr>
          <w:rFonts w:ascii="Times New Roman" w:hAnsi="Times New Roman"/>
          <w:i/>
          <w:iCs/>
          <w:sz w:val="28"/>
          <w:szCs w:val="28"/>
        </w:rPr>
        <w:t>водка «Дастархан», «Кыпчак»</w:t>
      </w:r>
      <w:r w:rsidR="00C76EB5" w:rsidRPr="007D3D05">
        <w:rPr>
          <w:rFonts w:ascii="Times New Roman" w:hAnsi="Times New Roman"/>
          <w:sz w:val="28"/>
          <w:szCs w:val="28"/>
        </w:rPr>
        <w:t xml:space="preserve"> </w:t>
      </w:r>
      <w:r w:rsidRPr="007D3D05">
        <w:rPr>
          <w:rFonts w:ascii="Times New Roman" w:hAnsi="Times New Roman"/>
          <w:sz w:val="28"/>
          <w:szCs w:val="28"/>
          <w:lang w:val="kk-KZ"/>
        </w:rPr>
        <w:t xml:space="preserve">и др. (персонификация через исторические, культурные и </w:t>
      </w:r>
      <w:r w:rsidR="00C76EB5" w:rsidRPr="007D3D05">
        <w:rPr>
          <w:rFonts w:ascii="Times New Roman" w:hAnsi="Times New Roman"/>
          <w:sz w:val="28"/>
          <w:szCs w:val="28"/>
          <w:lang w:val="kk-KZ"/>
        </w:rPr>
        <w:t>личные</w:t>
      </w:r>
      <w:r w:rsidRPr="007D3D05">
        <w:rPr>
          <w:rFonts w:ascii="Times New Roman" w:hAnsi="Times New Roman"/>
          <w:sz w:val="28"/>
          <w:szCs w:val="28"/>
          <w:lang w:val="kk-KZ"/>
        </w:rPr>
        <w:t xml:space="preserve"> имена</w:t>
      </w:r>
      <w:r w:rsidR="00C76EB5" w:rsidRPr="007D3D05">
        <w:rPr>
          <w:rFonts w:ascii="Times New Roman" w:hAnsi="Times New Roman"/>
          <w:sz w:val="28"/>
          <w:szCs w:val="28"/>
          <w:lang w:val="kk-KZ"/>
        </w:rPr>
        <w:t>)</w:t>
      </w:r>
      <w:r w:rsidRPr="007D3D05">
        <w:rPr>
          <w:rFonts w:ascii="Times New Roman" w:hAnsi="Times New Roman"/>
          <w:sz w:val="28"/>
          <w:szCs w:val="28"/>
          <w:lang w:val="kk-KZ"/>
        </w:rPr>
        <w:t xml:space="preserve">; </w:t>
      </w:r>
    </w:p>
    <w:p w14:paraId="009FA101" w14:textId="18B5C17E"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м</w:t>
      </w:r>
      <w:r w:rsidRPr="007D3D05">
        <w:rPr>
          <w:rFonts w:ascii="Times New Roman" w:hAnsi="Times New Roman"/>
          <w:sz w:val="28"/>
          <w:szCs w:val="28"/>
          <w:lang w:val="kk-KZ"/>
        </w:rPr>
        <w:t xml:space="preserve">олочная продукция: </w:t>
      </w:r>
      <w:r w:rsidR="00D9034D" w:rsidRPr="007D3D05">
        <w:rPr>
          <w:rFonts w:ascii="Times New Roman" w:hAnsi="Times New Roman"/>
          <w:i/>
          <w:iCs/>
          <w:sz w:val="28"/>
          <w:szCs w:val="28"/>
          <w:lang w:val="kk-KZ"/>
        </w:rPr>
        <w:t>Аян,</w:t>
      </w:r>
      <w:r w:rsidR="00D9034D" w:rsidRPr="007D3D05">
        <w:rPr>
          <w:rFonts w:ascii="Times New Roman" w:hAnsi="Times New Roman"/>
          <w:sz w:val="28"/>
          <w:szCs w:val="28"/>
          <w:lang w:val="kk-KZ"/>
        </w:rPr>
        <w:t xml:space="preserve"> </w:t>
      </w:r>
      <w:r w:rsidR="00D9034D" w:rsidRPr="007D3D05">
        <w:rPr>
          <w:rFonts w:ascii="Times New Roman" w:hAnsi="Times New Roman"/>
          <w:i/>
          <w:iCs/>
          <w:sz w:val="28"/>
          <w:szCs w:val="28"/>
          <w:lang w:val="kk-KZ"/>
        </w:rPr>
        <w:t xml:space="preserve">Райымбек Агро, </w:t>
      </w:r>
      <w:r w:rsidR="00E345B1" w:rsidRPr="007D3D05">
        <w:rPr>
          <w:rFonts w:ascii="Times New Roman" w:hAnsi="Times New Roman"/>
          <w:i/>
          <w:iCs/>
          <w:sz w:val="28"/>
          <w:szCs w:val="28"/>
          <w:lang w:val="kk-KZ"/>
        </w:rPr>
        <w:t xml:space="preserve">Зенченко и К, </w:t>
      </w:r>
      <w:r w:rsidR="00D9034D" w:rsidRPr="007D3D05">
        <w:rPr>
          <w:rFonts w:ascii="Times New Roman" w:hAnsi="Times New Roman"/>
          <w:i/>
          <w:iCs/>
          <w:sz w:val="28"/>
          <w:szCs w:val="28"/>
          <w:lang w:val="kk-KZ"/>
        </w:rPr>
        <w:t xml:space="preserve">Эмиль, </w:t>
      </w:r>
      <w:r w:rsidR="00D9034D" w:rsidRPr="007D3D05">
        <w:rPr>
          <w:rFonts w:ascii="Times New Roman" w:hAnsi="Times New Roman"/>
          <w:i/>
          <w:iCs/>
          <w:sz w:val="28"/>
          <w:szCs w:val="28"/>
          <w:lang w:val="en-US"/>
        </w:rPr>
        <w:t>Bereke</w:t>
      </w:r>
      <w:r w:rsidR="00D9034D" w:rsidRPr="007D3D05">
        <w:rPr>
          <w:rFonts w:ascii="Times New Roman" w:hAnsi="Times New Roman"/>
          <w:i/>
          <w:iCs/>
          <w:sz w:val="28"/>
          <w:szCs w:val="28"/>
        </w:rPr>
        <w:t xml:space="preserve">, </w:t>
      </w:r>
      <w:r w:rsidR="00D9034D" w:rsidRPr="007D3D05">
        <w:rPr>
          <w:rFonts w:ascii="Times New Roman" w:hAnsi="Times New Roman"/>
          <w:i/>
          <w:iCs/>
          <w:sz w:val="28"/>
          <w:szCs w:val="28"/>
          <w:lang w:val="en-US"/>
        </w:rPr>
        <w:t>Adal</w:t>
      </w:r>
      <w:r w:rsidR="00D9034D" w:rsidRPr="007D3D05">
        <w:rPr>
          <w:rFonts w:ascii="Times New Roman" w:hAnsi="Times New Roman"/>
          <w:i/>
          <w:iCs/>
          <w:sz w:val="28"/>
          <w:szCs w:val="28"/>
        </w:rPr>
        <w:t xml:space="preserve">, </w:t>
      </w:r>
      <w:r w:rsidRPr="007D3D05">
        <w:rPr>
          <w:rFonts w:ascii="Times New Roman" w:hAnsi="Times New Roman"/>
          <w:i/>
          <w:iCs/>
          <w:sz w:val="28"/>
          <w:szCs w:val="28"/>
          <w:lang w:val="kk-KZ"/>
        </w:rPr>
        <w:t>Bakyt S</w:t>
      </w:r>
      <w:r w:rsidRPr="007D3D05">
        <w:rPr>
          <w:rFonts w:ascii="Times New Roman" w:hAnsi="Times New Roman"/>
          <w:i/>
          <w:iCs/>
          <w:sz w:val="28"/>
          <w:szCs w:val="28"/>
          <w:lang w:val="en-US"/>
        </w:rPr>
        <w:t>u</w:t>
      </w:r>
      <w:r w:rsidRPr="007D3D05">
        <w:rPr>
          <w:rFonts w:ascii="Times New Roman" w:hAnsi="Times New Roman"/>
          <w:i/>
          <w:iCs/>
          <w:sz w:val="28"/>
          <w:szCs w:val="28"/>
          <w:lang w:val="kk-KZ"/>
        </w:rPr>
        <w:t>t, Аmina Milk</w:t>
      </w:r>
      <w:r w:rsidRPr="007D3D05">
        <w:rPr>
          <w:rFonts w:ascii="Times New Roman" w:hAnsi="Times New Roman"/>
          <w:sz w:val="28"/>
          <w:szCs w:val="28"/>
          <w:lang w:val="kk-KZ"/>
        </w:rPr>
        <w:t xml:space="preserve"> и др. (имена, нацеленные на укрепление персонального доверия); </w:t>
      </w:r>
    </w:p>
    <w:p w14:paraId="06F05951" w14:textId="468067BD"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мукомольная отрасль: </w:t>
      </w:r>
      <w:r w:rsidR="00EB0234" w:rsidRPr="007D3D05">
        <w:rPr>
          <w:rFonts w:ascii="Times New Roman" w:hAnsi="Times New Roman"/>
          <w:i/>
          <w:iCs/>
          <w:sz w:val="28"/>
          <w:szCs w:val="28"/>
          <w:lang w:val="kk-KZ"/>
        </w:rPr>
        <w:t xml:space="preserve">Salamat, </w:t>
      </w:r>
      <w:r w:rsidRPr="007D3D05">
        <w:rPr>
          <w:rFonts w:ascii="Times New Roman" w:hAnsi="Times New Roman"/>
          <w:i/>
          <w:iCs/>
          <w:sz w:val="28"/>
          <w:szCs w:val="28"/>
          <w:lang w:val="kk-KZ"/>
        </w:rPr>
        <w:t xml:space="preserve">Ramazan Nan, </w:t>
      </w:r>
      <w:r w:rsidR="004D4698" w:rsidRPr="007D3D05">
        <w:rPr>
          <w:rFonts w:ascii="Times New Roman" w:hAnsi="Times New Roman"/>
          <w:i/>
          <w:iCs/>
          <w:sz w:val="28"/>
          <w:szCs w:val="28"/>
          <w:lang w:val="kk-KZ"/>
        </w:rPr>
        <w:t xml:space="preserve">Sultan, </w:t>
      </w:r>
      <w:r w:rsidRPr="007D3D05">
        <w:rPr>
          <w:rFonts w:ascii="Times New Roman" w:hAnsi="Times New Roman"/>
          <w:i/>
          <w:iCs/>
          <w:sz w:val="28"/>
          <w:szCs w:val="28"/>
          <w:lang w:val="kk-KZ"/>
        </w:rPr>
        <w:t xml:space="preserve">Hikmet LTD, Nur Astyk, Dani Nan, </w:t>
      </w:r>
      <w:r w:rsidR="00D9034D" w:rsidRPr="007D3D05">
        <w:rPr>
          <w:rFonts w:ascii="Times New Roman" w:hAnsi="Times New Roman"/>
          <w:i/>
          <w:iCs/>
          <w:sz w:val="28"/>
          <w:szCs w:val="28"/>
          <w:lang w:val="kk-KZ"/>
        </w:rPr>
        <w:t xml:space="preserve">Madina, Алтын Harvest </w:t>
      </w:r>
      <w:r w:rsidRPr="007D3D05">
        <w:rPr>
          <w:rFonts w:ascii="Times New Roman" w:hAnsi="Times New Roman"/>
          <w:sz w:val="28"/>
          <w:szCs w:val="28"/>
          <w:lang w:val="kk-KZ"/>
        </w:rPr>
        <w:t xml:space="preserve">и др. (имена, фамилии, сочетания с казахскими личными именами); </w:t>
      </w:r>
    </w:p>
    <w:p w14:paraId="4D9F2383" w14:textId="5F76B7CF"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одежда: </w:t>
      </w:r>
      <w:r w:rsidRPr="007D3D05">
        <w:rPr>
          <w:rFonts w:ascii="Times New Roman" w:hAnsi="Times New Roman"/>
          <w:i/>
          <w:iCs/>
          <w:sz w:val="28"/>
          <w:szCs w:val="28"/>
          <w:lang w:val="kk-KZ"/>
        </w:rPr>
        <w:t>Kuralai</w:t>
      </w:r>
      <w:r w:rsidR="00EB0234" w:rsidRPr="007D3D05">
        <w:rPr>
          <w:rFonts w:ascii="Times New Roman" w:hAnsi="Times New Roman"/>
          <w:i/>
          <w:iCs/>
          <w:sz w:val="28"/>
          <w:szCs w:val="28"/>
          <w:lang w:val="kk-KZ"/>
        </w:rPr>
        <w:t xml:space="preserve"> (Куралай Нуркадилова)</w:t>
      </w:r>
      <w:r w:rsidRPr="007D3D05">
        <w:rPr>
          <w:rFonts w:ascii="Times New Roman" w:hAnsi="Times New Roman"/>
          <w:i/>
          <w:iCs/>
          <w:sz w:val="28"/>
          <w:szCs w:val="28"/>
          <w:lang w:val="kk-KZ"/>
        </w:rPr>
        <w:t>, ZHSaken</w:t>
      </w:r>
      <w:r w:rsidR="00EB0234" w:rsidRPr="007D3D05">
        <w:rPr>
          <w:rFonts w:ascii="Times New Roman" w:hAnsi="Times New Roman"/>
          <w:i/>
          <w:iCs/>
          <w:sz w:val="28"/>
          <w:szCs w:val="28"/>
          <w:lang w:val="kk-KZ"/>
        </w:rPr>
        <w:t xml:space="preserve"> (Сакен Жаксыбаев)</w:t>
      </w:r>
      <w:r w:rsidRPr="007D3D05">
        <w:rPr>
          <w:rFonts w:ascii="Times New Roman" w:hAnsi="Times New Roman"/>
          <w:i/>
          <w:iCs/>
          <w:sz w:val="28"/>
          <w:szCs w:val="28"/>
          <w:lang w:val="kk-KZ"/>
        </w:rPr>
        <w:t>, Aida KaumeNOVA,</w:t>
      </w:r>
      <w:r w:rsidR="004B01BE" w:rsidRPr="007D3D05">
        <w:rPr>
          <w:rFonts w:ascii="Times New Roman" w:hAnsi="Times New Roman"/>
          <w:i/>
          <w:iCs/>
          <w:sz w:val="28"/>
          <w:szCs w:val="28"/>
          <w:lang w:val="kk-KZ"/>
        </w:rPr>
        <w:t xml:space="preserve"> ShakerBay (фамилия основательницы – Шекербаева),</w:t>
      </w:r>
      <w:r w:rsidRPr="007D3D05">
        <w:rPr>
          <w:rFonts w:ascii="Times New Roman" w:hAnsi="Times New Roman"/>
          <w:i/>
          <w:iCs/>
          <w:sz w:val="28"/>
          <w:szCs w:val="28"/>
          <w:lang w:val="kk-KZ"/>
        </w:rPr>
        <w:t xml:space="preserve"> AnnaAnna, Aya Rabbim</w:t>
      </w:r>
      <w:r w:rsidR="00B52BD2" w:rsidRPr="007D3D05">
        <w:rPr>
          <w:rFonts w:ascii="Times New Roman" w:hAnsi="Times New Roman"/>
          <w:i/>
          <w:iCs/>
          <w:sz w:val="28"/>
          <w:szCs w:val="28"/>
          <w:lang w:val="kk-KZ"/>
        </w:rPr>
        <w:t xml:space="preserve">, DUDARAY </w:t>
      </w:r>
      <w:r w:rsidRPr="007D3D05">
        <w:rPr>
          <w:rFonts w:ascii="Times New Roman" w:hAnsi="Times New Roman"/>
          <w:sz w:val="28"/>
          <w:szCs w:val="28"/>
          <w:lang w:val="kk-KZ"/>
        </w:rPr>
        <w:t xml:space="preserve">и др. (имена дизайнеров, персонализация бренда, отсылка к индивидуальности создателя). </w:t>
      </w:r>
    </w:p>
    <w:p w14:paraId="6D222893"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Атрибутивный принцип</w:t>
      </w:r>
      <w:r w:rsidRPr="007D3D05">
        <w:rPr>
          <w:rFonts w:ascii="Times New Roman" w:hAnsi="Times New Roman"/>
          <w:sz w:val="28"/>
          <w:szCs w:val="28"/>
        </w:rPr>
        <w:t xml:space="preserve"> лежит в основе номинации, апеллирующей к функциональным, физическим и символическим свойствам продукта, а также к ассоциативным идеалам и ценностям (качество, изысканность, вкус, инновация, успех, статус, современные тенденции). Предлагается использовать термин «атрибутивный» в интерпретации, объединяющей физические характеристики, культурные знаки и эмоциональные маркеры, что создает многоуровневую связь между брендом, его функциями и ожиданиями. </w:t>
      </w:r>
    </w:p>
    <w:p w14:paraId="527B789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Примеры использования: </w:t>
      </w:r>
    </w:p>
    <w:p w14:paraId="65CE86AE" w14:textId="4CD1C5B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sz w:val="28"/>
          <w:szCs w:val="28"/>
          <w:lang w:val="kk-KZ"/>
        </w:rPr>
        <w:t>алкогольная продукция: «</w:t>
      </w:r>
      <w:r w:rsidRPr="007D3D05">
        <w:rPr>
          <w:rFonts w:ascii="Times New Roman" w:hAnsi="Times New Roman"/>
          <w:i/>
          <w:iCs/>
          <w:sz w:val="28"/>
          <w:szCs w:val="28"/>
          <w:lang w:val="kk-KZ"/>
        </w:rPr>
        <w:t>Жемчужина», «Золотая гроздь», «Supreme Quality», «Premium», «Respect»</w:t>
      </w:r>
      <w:r w:rsidRPr="007D3D05">
        <w:rPr>
          <w:rFonts w:ascii="Times New Roman" w:hAnsi="Times New Roman"/>
          <w:sz w:val="28"/>
          <w:szCs w:val="28"/>
          <w:lang w:val="kk-KZ"/>
        </w:rPr>
        <w:t xml:space="preserve"> (статус, элитарность, качество)</w:t>
      </w:r>
      <w:r w:rsidR="000B3586" w:rsidRPr="007D3D05">
        <w:rPr>
          <w:rFonts w:ascii="Times New Roman" w:hAnsi="Times New Roman"/>
          <w:sz w:val="28"/>
          <w:szCs w:val="28"/>
          <w:lang w:val="kk-KZ"/>
        </w:rPr>
        <w:t xml:space="preserve">, </w:t>
      </w:r>
      <w:r w:rsidR="002A6D13" w:rsidRPr="007D3D05">
        <w:rPr>
          <w:rFonts w:ascii="Times New Roman" w:hAnsi="Times New Roman"/>
          <w:i/>
          <w:iCs/>
          <w:sz w:val="28"/>
          <w:szCs w:val="28"/>
        </w:rPr>
        <w:t xml:space="preserve">«Гранатовый браслет», «Bacchus </w:t>
      </w:r>
      <w:r w:rsidR="00F40EC7" w:rsidRPr="007D3D05">
        <w:rPr>
          <w:rFonts w:ascii="Times New Roman" w:hAnsi="Times New Roman"/>
          <w:i/>
          <w:iCs/>
          <w:sz w:val="28"/>
          <w:szCs w:val="28"/>
        </w:rPr>
        <w:t>Saperavi</w:t>
      </w:r>
      <w:r w:rsidR="002A6D13" w:rsidRPr="007D3D05">
        <w:rPr>
          <w:rFonts w:ascii="Times New Roman" w:hAnsi="Times New Roman"/>
          <w:i/>
          <w:iCs/>
          <w:sz w:val="28"/>
          <w:szCs w:val="28"/>
        </w:rPr>
        <w:t>», «Bacchus Chardonnay»,</w:t>
      </w:r>
      <w:r w:rsidR="000B3586" w:rsidRPr="007D3D05">
        <w:rPr>
          <w:rFonts w:ascii="Times New Roman" w:hAnsi="Times New Roman"/>
          <w:i/>
          <w:iCs/>
          <w:sz w:val="28"/>
          <w:szCs w:val="28"/>
        </w:rPr>
        <w:t xml:space="preserve"> </w:t>
      </w:r>
      <w:r w:rsidR="002A6D13" w:rsidRPr="007D3D05">
        <w:rPr>
          <w:rFonts w:ascii="Times New Roman" w:hAnsi="Times New Roman"/>
          <w:i/>
          <w:iCs/>
          <w:sz w:val="28"/>
          <w:szCs w:val="28"/>
        </w:rPr>
        <w:t>«Кагор»</w:t>
      </w:r>
      <w:r w:rsidR="000B3586" w:rsidRPr="007D3D05">
        <w:rPr>
          <w:rFonts w:ascii="Times New Roman" w:hAnsi="Times New Roman"/>
          <w:i/>
          <w:iCs/>
          <w:sz w:val="28"/>
          <w:szCs w:val="28"/>
        </w:rPr>
        <w:t xml:space="preserve"> </w:t>
      </w:r>
      <w:r w:rsidR="002A6D13" w:rsidRPr="007D3D05">
        <w:rPr>
          <w:rFonts w:ascii="Times New Roman" w:hAnsi="Times New Roman"/>
          <w:sz w:val="28"/>
          <w:szCs w:val="28"/>
        </w:rPr>
        <w:t>и др.)</w:t>
      </w:r>
      <w:r w:rsidR="000B3586" w:rsidRPr="007D3D05">
        <w:rPr>
          <w:rFonts w:ascii="Times New Roman" w:hAnsi="Times New Roman"/>
          <w:sz w:val="28"/>
          <w:szCs w:val="28"/>
        </w:rPr>
        <w:t xml:space="preserve">; </w:t>
      </w:r>
    </w:p>
    <w:p w14:paraId="3F11C024" w14:textId="0387FF47"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молочная продукция: </w:t>
      </w:r>
      <w:r w:rsidR="000B3586" w:rsidRPr="007D3D05">
        <w:rPr>
          <w:rFonts w:ascii="Times New Roman" w:hAnsi="Times New Roman"/>
          <w:i/>
          <w:iCs/>
          <w:sz w:val="28"/>
          <w:szCs w:val="28"/>
          <w:lang w:val="kk-KZ"/>
        </w:rPr>
        <w:t xml:space="preserve">МаслоДел, </w:t>
      </w:r>
      <w:r w:rsidR="00E345B1" w:rsidRPr="007D3D05">
        <w:rPr>
          <w:rFonts w:ascii="Times New Roman" w:hAnsi="Times New Roman"/>
          <w:i/>
          <w:iCs/>
          <w:sz w:val="28"/>
          <w:szCs w:val="28"/>
          <w:lang w:val="en-US"/>
        </w:rPr>
        <w:t>Food</w:t>
      </w:r>
      <w:r w:rsidR="00E345B1" w:rsidRPr="007D3D05">
        <w:rPr>
          <w:rFonts w:ascii="Times New Roman" w:hAnsi="Times New Roman"/>
          <w:i/>
          <w:iCs/>
          <w:sz w:val="28"/>
          <w:szCs w:val="28"/>
        </w:rPr>
        <w:t xml:space="preserve"> </w:t>
      </w:r>
      <w:r w:rsidR="00E345B1" w:rsidRPr="007D3D05">
        <w:rPr>
          <w:rFonts w:ascii="Times New Roman" w:hAnsi="Times New Roman"/>
          <w:i/>
          <w:iCs/>
          <w:sz w:val="28"/>
          <w:szCs w:val="28"/>
          <w:lang w:val="en-US"/>
        </w:rPr>
        <w:t>Master</w:t>
      </w:r>
      <w:r w:rsidR="00E345B1" w:rsidRPr="007D3D05">
        <w:rPr>
          <w:rFonts w:ascii="Times New Roman" w:hAnsi="Times New Roman"/>
          <w:i/>
          <w:iCs/>
          <w:sz w:val="28"/>
          <w:szCs w:val="28"/>
        </w:rPr>
        <w:t>,</w:t>
      </w:r>
      <w:r w:rsidR="00E345B1" w:rsidRPr="007D3D05">
        <w:rPr>
          <w:rFonts w:ascii="Times New Roman" w:hAnsi="Times New Roman"/>
        </w:rPr>
        <w:t xml:space="preserve"> </w:t>
      </w:r>
      <w:r w:rsidR="00E345B1" w:rsidRPr="007D3D05">
        <w:rPr>
          <w:rFonts w:ascii="Times New Roman" w:hAnsi="Times New Roman"/>
          <w:i/>
          <w:iCs/>
          <w:sz w:val="28"/>
          <w:szCs w:val="28"/>
        </w:rPr>
        <w:t xml:space="preserve">Село лесное, </w:t>
      </w:r>
      <w:r w:rsidR="000B3586" w:rsidRPr="007D3D05">
        <w:rPr>
          <w:rFonts w:ascii="Times New Roman" w:hAnsi="Times New Roman"/>
          <w:i/>
          <w:iCs/>
          <w:sz w:val="28"/>
          <w:szCs w:val="28"/>
          <w:lang w:val="kk-KZ"/>
        </w:rPr>
        <w:t xml:space="preserve">Eco </w:t>
      </w:r>
      <w:r w:rsidR="000B3586" w:rsidRPr="007D3D05">
        <w:rPr>
          <w:rFonts w:ascii="Times New Roman" w:hAnsi="Times New Roman"/>
          <w:i/>
          <w:iCs/>
          <w:sz w:val="28"/>
          <w:szCs w:val="28"/>
          <w:lang w:val="en-US"/>
        </w:rPr>
        <w:t>M</w:t>
      </w:r>
      <w:r w:rsidR="000B3586" w:rsidRPr="007D3D05">
        <w:rPr>
          <w:rFonts w:ascii="Times New Roman" w:hAnsi="Times New Roman"/>
          <w:i/>
          <w:iCs/>
          <w:sz w:val="28"/>
          <w:szCs w:val="28"/>
          <w:lang w:val="kk-KZ"/>
        </w:rPr>
        <w:t xml:space="preserve">ilk, Айбат, </w:t>
      </w:r>
      <w:r w:rsidR="000B3586" w:rsidRPr="007D3D05">
        <w:rPr>
          <w:rFonts w:ascii="Times New Roman" w:hAnsi="Times New Roman"/>
          <w:i/>
          <w:iCs/>
          <w:sz w:val="28"/>
          <w:szCs w:val="28"/>
          <w:lang w:val="en-US"/>
        </w:rPr>
        <w:t>Milk</w:t>
      </w:r>
      <w:r w:rsidR="000B3586" w:rsidRPr="007D3D05">
        <w:rPr>
          <w:rFonts w:ascii="Times New Roman" w:hAnsi="Times New Roman"/>
          <w:i/>
          <w:iCs/>
          <w:sz w:val="28"/>
          <w:szCs w:val="28"/>
        </w:rPr>
        <w:t xml:space="preserve"> </w:t>
      </w:r>
      <w:r w:rsidR="000B3586" w:rsidRPr="007D3D05">
        <w:rPr>
          <w:rFonts w:ascii="Times New Roman" w:hAnsi="Times New Roman"/>
          <w:i/>
          <w:iCs/>
          <w:sz w:val="28"/>
          <w:szCs w:val="28"/>
          <w:lang w:val="en-US"/>
        </w:rPr>
        <w:t>Project</w:t>
      </w:r>
      <w:r w:rsidR="000B3586" w:rsidRPr="007D3D05">
        <w:rPr>
          <w:rFonts w:ascii="Times New Roman" w:hAnsi="Times New Roman"/>
          <w:i/>
          <w:iCs/>
          <w:sz w:val="28"/>
          <w:szCs w:val="28"/>
        </w:rPr>
        <w:t xml:space="preserve">, </w:t>
      </w:r>
      <w:r w:rsidR="00E345B1" w:rsidRPr="007D3D05">
        <w:rPr>
          <w:rFonts w:ascii="Times New Roman" w:hAnsi="Times New Roman"/>
          <w:i/>
          <w:iCs/>
          <w:sz w:val="28"/>
          <w:szCs w:val="28"/>
        </w:rPr>
        <w:t xml:space="preserve">Молпродукт, </w:t>
      </w:r>
      <w:r w:rsidR="000B3586" w:rsidRPr="007D3D05">
        <w:rPr>
          <w:rFonts w:ascii="Times New Roman" w:hAnsi="Times New Roman"/>
          <w:i/>
          <w:iCs/>
          <w:sz w:val="28"/>
          <w:szCs w:val="28"/>
        </w:rPr>
        <w:t>Милко</w:t>
      </w:r>
      <w:r w:rsidR="00E345B1" w:rsidRPr="007D3D05">
        <w:rPr>
          <w:rFonts w:ascii="Times New Roman" w:hAnsi="Times New Roman"/>
          <w:i/>
          <w:iCs/>
          <w:sz w:val="28"/>
          <w:szCs w:val="28"/>
        </w:rPr>
        <w:t xml:space="preserve">, Алтын Дән, Родная Долина </w:t>
      </w:r>
      <w:r w:rsidRPr="007D3D05">
        <w:rPr>
          <w:rFonts w:ascii="Times New Roman" w:hAnsi="Times New Roman"/>
          <w:sz w:val="28"/>
          <w:szCs w:val="28"/>
          <w:lang w:val="kk-KZ"/>
        </w:rPr>
        <w:t xml:space="preserve">и др.; </w:t>
      </w:r>
    </w:p>
    <w:p w14:paraId="2704F361" w14:textId="63FD4D77"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мукомольная отрасль: </w:t>
      </w:r>
      <w:r w:rsidR="004D4698" w:rsidRPr="007D3D05">
        <w:rPr>
          <w:rFonts w:ascii="Times New Roman" w:hAnsi="Times New Roman"/>
          <w:i/>
          <w:iCs/>
          <w:sz w:val="28"/>
          <w:szCs w:val="28"/>
          <w:lang w:val="kk-KZ"/>
        </w:rPr>
        <w:t>Злак плюс,</w:t>
      </w:r>
      <w:r w:rsidR="004D4698" w:rsidRPr="007D3D05">
        <w:rPr>
          <w:rFonts w:ascii="Times New Roman" w:hAnsi="Times New Roman"/>
          <w:sz w:val="28"/>
          <w:szCs w:val="28"/>
          <w:lang w:val="kk-KZ"/>
        </w:rPr>
        <w:t xml:space="preserve"> </w:t>
      </w:r>
      <w:r w:rsidRPr="007D3D05">
        <w:rPr>
          <w:rFonts w:ascii="Times New Roman" w:hAnsi="Times New Roman"/>
          <w:i/>
          <w:iCs/>
          <w:sz w:val="28"/>
          <w:szCs w:val="28"/>
          <w:lang w:val="kk-KZ"/>
        </w:rPr>
        <w:t>Keremet</w:t>
      </w:r>
      <w:r w:rsidRPr="007D3D05">
        <w:rPr>
          <w:rFonts w:ascii="Times New Roman" w:hAnsi="Times New Roman"/>
          <w:sz w:val="28"/>
          <w:szCs w:val="28"/>
          <w:lang w:val="kk-KZ"/>
        </w:rPr>
        <w:t xml:space="preserve"> (прекрасный), </w:t>
      </w:r>
      <w:r w:rsidRPr="007D3D05">
        <w:rPr>
          <w:rFonts w:ascii="Times New Roman" w:hAnsi="Times New Roman"/>
          <w:i/>
          <w:iCs/>
          <w:sz w:val="28"/>
          <w:szCs w:val="28"/>
          <w:lang w:val="kk-KZ"/>
        </w:rPr>
        <w:t>Jaqsy</w:t>
      </w:r>
      <w:r w:rsidRPr="007D3D05">
        <w:rPr>
          <w:rFonts w:ascii="Times New Roman" w:hAnsi="Times New Roman"/>
          <w:sz w:val="28"/>
          <w:szCs w:val="28"/>
          <w:lang w:val="kk-KZ"/>
        </w:rPr>
        <w:t xml:space="preserve"> (хороший), </w:t>
      </w:r>
      <w:r w:rsidRPr="007D3D05">
        <w:rPr>
          <w:rFonts w:ascii="Times New Roman" w:hAnsi="Times New Roman"/>
          <w:i/>
          <w:iCs/>
          <w:sz w:val="28"/>
          <w:szCs w:val="28"/>
          <w:lang w:val="kk-KZ"/>
        </w:rPr>
        <w:t xml:space="preserve">Zor </w:t>
      </w:r>
      <w:r w:rsidRPr="007D3D05">
        <w:rPr>
          <w:rFonts w:ascii="Times New Roman" w:hAnsi="Times New Roman"/>
          <w:sz w:val="28"/>
          <w:szCs w:val="28"/>
          <w:lang w:val="kk-KZ"/>
        </w:rPr>
        <w:t xml:space="preserve">(сильный), </w:t>
      </w:r>
      <w:r w:rsidRPr="007D3D05">
        <w:rPr>
          <w:rFonts w:ascii="Times New Roman" w:hAnsi="Times New Roman"/>
          <w:i/>
          <w:iCs/>
          <w:sz w:val="28"/>
          <w:szCs w:val="28"/>
          <w:lang w:val="kk-KZ"/>
        </w:rPr>
        <w:t xml:space="preserve">Pioneer Элитная </w:t>
      </w:r>
      <w:r w:rsidRPr="007D3D05">
        <w:rPr>
          <w:rFonts w:ascii="Times New Roman" w:hAnsi="Times New Roman"/>
          <w:sz w:val="28"/>
          <w:szCs w:val="28"/>
          <w:lang w:val="kk-KZ"/>
        </w:rPr>
        <w:t xml:space="preserve">(отсылка к элитности), </w:t>
      </w:r>
      <w:r w:rsidRPr="007D3D05">
        <w:rPr>
          <w:rFonts w:ascii="Times New Roman" w:hAnsi="Times New Roman"/>
          <w:i/>
          <w:iCs/>
          <w:sz w:val="28"/>
          <w:szCs w:val="28"/>
          <w:lang w:val="kk-KZ"/>
        </w:rPr>
        <w:t>Best Mill</w:t>
      </w:r>
      <w:r w:rsidRPr="007D3D05">
        <w:rPr>
          <w:rFonts w:ascii="Times New Roman" w:hAnsi="Times New Roman"/>
          <w:sz w:val="28"/>
          <w:szCs w:val="28"/>
          <w:lang w:val="kk-KZ"/>
        </w:rPr>
        <w:t xml:space="preserve"> (лучшее качество) и др.; </w:t>
      </w:r>
    </w:p>
    <w:p w14:paraId="03F9A2F7" w14:textId="5AC31EE0"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одежда: </w:t>
      </w:r>
      <w:r w:rsidRPr="007D3D05">
        <w:rPr>
          <w:rFonts w:ascii="Times New Roman" w:hAnsi="Times New Roman"/>
          <w:i/>
          <w:iCs/>
          <w:sz w:val="28"/>
          <w:szCs w:val="28"/>
          <w:lang w:val="kk-KZ"/>
        </w:rPr>
        <w:t xml:space="preserve">White Flower, Global Nomads, Vivid </w:t>
      </w:r>
      <w:r w:rsidRPr="007D3D05">
        <w:rPr>
          <w:rFonts w:ascii="Times New Roman" w:hAnsi="Times New Roman"/>
          <w:i/>
          <w:iCs/>
          <w:sz w:val="28"/>
          <w:szCs w:val="28"/>
          <w:lang w:val="en-US"/>
        </w:rPr>
        <w:t>W</w:t>
      </w:r>
      <w:r w:rsidRPr="007D3D05">
        <w:rPr>
          <w:rFonts w:ascii="Times New Roman" w:hAnsi="Times New Roman"/>
          <w:i/>
          <w:iCs/>
          <w:sz w:val="28"/>
          <w:szCs w:val="28"/>
          <w:lang w:val="kk-KZ"/>
        </w:rPr>
        <w:t>ear, Blue Velvet, The Fame</w:t>
      </w:r>
      <w:r w:rsidRPr="007D3D05">
        <w:rPr>
          <w:rFonts w:ascii="Times New Roman" w:hAnsi="Times New Roman"/>
          <w:sz w:val="28"/>
          <w:szCs w:val="28"/>
          <w:lang w:val="kk-KZ"/>
        </w:rPr>
        <w:t xml:space="preserve"> и др. (ассоциации с красотой, трендом, новизной, выделением стилистической доминанты). </w:t>
      </w:r>
    </w:p>
    <w:p w14:paraId="1AED7F3A" w14:textId="77777777" w:rsidR="00DE0E8F" w:rsidRPr="007D3D05" w:rsidRDefault="00DE0E8F" w:rsidP="001C1CF4">
      <w:pPr>
        <w:spacing w:after="0" w:line="240" w:lineRule="auto"/>
        <w:ind w:firstLine="709"/>
        <w:jc w:val="both"/>
        <w:rPr>
          <w:rFonts w:ascii="Times New Roman" w:hAnsi="Times New Roman"/>
          <w:sz w:val="28"/>
          <w:szCs w:val="28"/>
        </w:rPr>
      </w:pPr>
      <w:bookmarkStart w:id="17" w:name="_Hlk212634035"/>
      <w:r w:rsidRPr="007D3D05">
        <w:rPr>
          <w:rFonts w:ascii="Times New Roman" w:hAnsi="Times New Roman"/>
          <w:bCs/>
          <w:i/>
          <w:iCs/>
          <w:sz w:val="28"/>
          <w:szCs w:val="28"/>
        </w:rPr>
        <w:t>Локативный принцип</w:t>
      </w:r>
      <w:r w:rsidRPr="007D3D05">
        <w:rPr>
          <w:rFonts w:ascii="Times New Roman" w:hAnsi="Times New Roman"/>
          <w:sz w:val="28"/>
          <w:szCs w:val="28"/>
        </w:rPr>
        <w:t xml:space="preserve"> трактуется не только через топонимику, но и как репрезентация территориальных, региональных, национальных и лингвокультурных кодов, апеллирующих к воспроизводству образов места, истории, локального колорита. В нашей концепции акцентируется использование микро- и макротопонимов, языковых реалий, иноязычной и национальной лексики, позволяющих бренду занять собственную нишу, заявить о происхождении и интегрировать национальные ценности в название продукта. </w:t>
      </w:r>
    </w:p>
    <w:bookmarkEnd w:id="17"/>
    <w:p w14:paraId="24368EF7"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Примеры использования: </w:t>
      </w:r>
    </w:p>
    <w:p w14:paraId="5C176ABA" w14:textId="1ADCC4EC"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 </w:t>
      </w:r>
      <w:r w:rsidRPr="007D3D05">
        <w:rPr>
          <w:rFonts w:ascii="Times New Roman" w:hAnsi="Times New Roman"/>
          <w:sz w:val="28"/>
          <w:szCs w:val="28"/>
          <w:lang w:val="kk-KZ"/>
        </w:rPr>
        <w:t>алкогольная продукция: «</w:t>
      </w:r>
      <w:r w:rsidRPr="007D3D05">
        <w:rPr>
          <w:rFonts w:ascii="Times New Roman" w:hAnsi="Times New Roman"/>
          <w:i/>
          <w:iCs/>
          <w:sz w:val="28"/>
          <w:szCs w:val="28"/>
          <w:lang w:val="kk-KZ"/>
        </w:rPr>
        <w:t>Astana Premium</w:t>
      </w:r>
      <w:r w:rsidRPr="007D3D05">
        <w:rPr>
          <w:rFonts w:ascii="Times New Roman" w:hAnsi="Times New Roman"/>
          <w:sz w:val="28"/>
          <w:szCs w:val="28"/>
          <w:lang w:val="kk-KZ"/>
        </w:rPr>
        <w:t>»</w:t>
      </w:r>
      <w:r w:rsidR="00E345B1" w:rsidRPr="007D3D05">
        <w:rPr>
          <w:rFonts w:ascii="Times New Roman" w:hAnsi="Times New Roman"/>
          <w:sz w:val="28"/>
          <w:szCs w:val="28"/>
        </w:rPr>
        <w:t>,</w:t>
      </w:r>
      <w:r w:rsidRPr="007D3D05">
        <w:rPr>
          <w:rFonts w:ascii="Times New Roman" w:hAnsi="Times New Roman"/>
          <w:sz w:val="28"/>
          <w:szCs w:val="28"/>
          <w:lang w:val="kk-KZ"/>
        </w:rPr>
        <w:t xml:space="preserve"> «</w:t>
      </w:r>
      <w:r w:rsidRPr="007D3D05">
        <w:rPr>
          <w:rFonts w:ascii="Times New Roman" w:hAnsi="Times New Roman"/>
          <w:i/>
          <w:iCs/>
          <w:sz w:val="28"/>
          <w:szCs w:val="28"/>
          <w:lang w:val="kk-KZ"/>
        </w:rPr>
        <w:t>Казахстан</w:t>
      </w:r>
      <w:r w:rsidRPr="007D3D05">
        <w:rPr>
          <w:rFonts w:ascii="Times New Roman" w:hAnsi="Times New Roman"/>
          <w:sz w:val="28"/>
          <w:szCs w:val="28"/>
          <w:lang w:val="kk-KZ"/>
        </w:rPr>
        <w:t>»,</w:t>
      </w:r>
      <w:r w:rsidR="00E345B1" w:rsidRPr="007D3D05">
        <w:rPr>
          <w:rFonts w:ascii="Times New Roman" w:hAnsi="Times New Roman"/>
          <w:sz w:val="28"/>
          <w:szCs w:val="28"/>
        </w:rPr>
        <w:t xml:space="preserve"> «</w:t>
      </w:r>
      <w:r w:rsidR="00E345B1" w:rsidRPr="007D3D05">
        <w:rPr>
          <w:rFonts w:ascii="Times New Roman" w:hAnsi="Times New Roman"/>
          <w:i/>
          <w:iCs/>
          <w:sz w:val="28"/>
          <w:szCs w:val="28"/>
        </w:rPr>
        <w:t xml:space="preserve">Казахстанское», </w:t>
      </w:r>
      <w:r w:rsidRPr="007D3D05">
        <w:rPr>
          <w:rFonts w:ascii="Times New Roman" w:hAnsi="Times New Roman"/>
          <w:i/>
          <w:iCs/>
          <w:sz w:val="28"/>
          <w:szCs w:val="28"/>
          <w:lang w:val="kk-KZ"/>
        </w:rPr>
        <w:t>«Kyzylzhar», «Улытау</w:t>
      </w:r>
      <w:r w:rsidRPr="007D3D05">
        <w:rPr>
          <w:rFonts w:ascii="Times New Roman" w:hAnsi="Times New Roman"/>
          <w:sz w:val="28"/>
          <w:szCs w:val="28"/>
          <w:lang w:val="kk-KZ"/>
        </w:rPr>
        <w:t>»,</w:t>
      </w:r>
      <w:r w:rsidRPr="007D3D05">
        <w:rPr>
          <w:rFonts w:ascii="Times New Roman" w:hAnsi="Times New Roman"/>
          <w:sz w:val="28"/>
          <w:szCs w:val="28"/>
        </w:rPr>
        <w:t xml:space="preserve"> </w:t>
      </w:r>
      <w:r w:rsidRPr="007D3D05">
        <w:rPr>
          <w:rFonts w:ascii="Times New Roman" w:hAnsi="Times New Roman"/>
          <w:i/>
          <w:iCs/>
          <w:sz w:val="28"/>
          <w:szCs w:val="28"/>
        </w:rPr>
        <w:t>«Айдабульская</w:t>
      </w:r>
      <w:r w:rsidRPr="007D3D05">
        <w:rPr>
          <w:rFonts w:ascii="Times New Roman" w:hAnsi="Times New Roman"/>
          <w:sz w:val="28"/>
          <w:szCs w:val="28"/>
        </w:rPr>
        <w:t>», «</w:t>
      </w:r>
      <w:r w:rsidRPr="007D3D05">
        <w:rPr>
          <w:rFonts w:ascii="Times New Roman" w:hAnsi="Times New Roman"/>
          <w:i/>
          <w:iCs/>
          <w:sz w:val="28"/>
          <w:szCs w:val="28"/>
        </w:rPr>
        <w:t>Шымкентское», «Карагандинское»</w:t>
      </w:r>
      <w:r w:rsidRPr="007D3D05">
        <w:rPr>
          <w:rFonts w:ascii="Times New Roman" w:hAnsi="Times New Roman"/>
          <w:sz w:val="28"/>
          <w:szCs w:val="28"/>
        </w:rPr>
        <w:t>,</w:t>
      </w:r>
      <w:r w:rsidRPr="007D3D05">
        <w:rPr>
          <w:rFonts w:ascii="Times New Roman" w:hAnsi="Times New Roman"/>
          <w:sz w:val="28"/>
          <w:szCs w:val="28"/>
          <w:lang w:val="kk-KZ"/>
        </w:rPr>
        <w:t xml:space="preserve"> «</w:t>
      </w:r>
      <w:r w:rsidRPr="007D3D05">
        <w:rPr>
          <w:rFonts w:ascii="Times New Roman" w:hAnsi="Times New Roman"/>
          <w:i/>
          <w:iCs/>
          <w:sz w:val="28"/>
          <w:szCs w:val="28"/>
          <w:lang w:val="kk-KZ"/>
        </w:rPr>
        <w:t>Turkestan</w:t>
      </w:r>
      <w:r w:rsidRPr="007D3D05">
        <w:rPr>
          <w:rFonts w:ascii="Times New Roman" w:hAnsi="Times New Roman"/>
          <w:sz w:val="28"/>
          <w:szCs w:val="28"/>
          <w:lang w:val="kk-KZ"/>
        </w:rPr>
        <w:t>»</w:t>
      </w:r>
      <w:r w:rsidR="00E345B1" w:rsidRPr="007D3D05">
        <w:rPr>
          <w:rFonts w:ascii="Times New Roman" w:hAnsi="Times New Roman"/>
          <w:sz w:val="28"/>
          <w:szCs w:val="28"/>
        </w:rPr>
        <w:t xml:space="preserve"> </w:t>
      </w:r>
      <w:r w:rsidR="002A6D13" w:rsidRPr="007D3D05">
        <w:rPr>
          <w:rFonts w:ascii="Times New Roman" w:hAnsi="Times New Roman"/>
          <w:i/>
          <w:iCs/>
          <w:sz w:val="28"/>
          <w:szCs w:val="28"/>
        </w:rPr>
        <w:t>«Чукотка»</w:t>
      </w:r>
      <w:r w:rsidR="00E345B1" w:rsidRPr="007D3D05">
        <w:rPr>
          <w:rFonts w:ascii="Times New Roman" w:hAnsi="Times New Roman"/>
          <w:sz w:val="28"/>
          <w:szCs w:val="28"/>
        </w:rPr>
        <w:t xml:space="preserve"> </w:t>
      </w:r>
      <w:r w:rsidR="00E345B1" w:rsidRPr="007D3D05">
        <w:rPr>
          <w:rFonts w:ascii="Times New Roman" w:hAnsi="Times New Roman"/>
          <w:sz w:val="28"/>
          <w:szCs w:val="28"/>
          <w:lang w:val="kk-KZ"/>
        </w:rPr>
        <w:t>(городские, региональные, национальные топонимы)</w:t>
      </w:r>
      <w:r w:rsidR="00E345B1" w:rsidRPr="007D3D05">
        <w:rPr>
          <w:rFonts w:ascii="Times New Roman" w:hAnsi="Times New Roman"/>
          <w:sz w:val="28"/>
          <w:szCs w:val="28"/>
        </w:rPr>
        <w:t xml:space="preserve"> </w:t>
      </w:r>
      <w:r w:rsidR="002A6D13" w:rsidRPr="007D3D05">
        <w:rPr>
          <w:rFonts w:ascii="Times New Roman" w:hAnsi="Times New Roman"/>
          <w:sz w:val="28"/>
          <w:szCs w:val="28"/>
          <w:lang w:val="kk-KZ"/>
        </w:rPr>
        <w:t>и др.</w:t>
      </w:r>
      <w:r w:rsidR="00776A41" w:rsidRPr="007D3D05">
        <w:rPr>
          <w:rFonts w:ascii="Times New Roman" w:hAnsi="Times New Roman"/>
          <w:sz w:val="28"/>
          <w:szCs w:val="28"/>
          <w:lang w:val="kk-KZ"/>
        </w:rPr>
        <w:t>;</w:t>
      </w:r>
    </w:p>
    <w:p w14:paraId="096648FA" w14:textId="1443733A"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молочная продукция: </w:t>
      </w:r>
      <w:r w:rsidR="00E345B1" w:rsidRPr="007D3D05">
        <w:rPr>
          <w:rFonts w:ascii="Times New Roman" w:hAnsi="Times New Roman"/>
          <w:i/>
          <w:iCs/>
          <w:sz w:val="28"/>
          <w:szCs w:val="28"/>
          <w:lang w:val="kk-KZ"/>
        </w:rPr>
        <w:t>Родина, Гормолзавод, Павлодармолоко, Балхаш С</w:t>
      </w:r>
      <w:r w:rsidR="00524487" w:rsidRPr="007D3D05">
        <w:rPr>
          <w:rFonts w:ascii="Times New Roman" w:hAnsi="Times New Roman"/>
          <w:i/>
          <w:iCs/>
          <w:sz w:val="28"/>
          <w:szCs w:val="28"/>
          <w:lang w:val="kk-KZ"/>
        </w:rPr>
        <w:t>ү</w:t>
      </w:r>
      <w:r w:rsidR="00E345B1" w:rsidRPr="007D3D05">
        <w:rPr>
          <w:rFonts w:ascii="Times New Roman" w:hAnsi="Times New Roman"/>
          <w:i/>
          <w:iCs/>
          <w:sz w:val="28"/>
          <w:szCs w:val="28"/>
          <w:lang w:val="kk-KZ"/>
        </w:rPr>
        <w:t xml:space="preserve">т, Арка сүті, </w:t>
      </w:r>
      <w:r w:rsidR="00C76EB5" w:rsidRPr="007D3D05">
        <w:rPr>
          <w:rFonts w:ascii="Times New Roman" w:hAnsi="Times New Roman"/>
          <w:i/>
          <w:iCs/>
          <w:sz w:val="28"/>
          <w:szCs w:val="28"/>
          <w:lang w:val="kk-KZ"/>
        </w:rPr>
        <w:t>Астана-Өнім</w:t>
      </w:r>
      <w:r w:rsidR="00E345B1" w:rsidRPr="007D3D05">
        <w:rPr>
          <w:rFonts w:ascii="Times New Roman" w:hAnsi="Times New Roman"/>
          <w:i/>
          <w:iCs/>
          <w:sz w:val="28"/>
          <w:szCs w:val="28"/>
          <w:lang w:val="kk-KZ"/>
        </w:rPr>
        <w:t>, Актау с</w:t>
      </w:r>
      <w:r w:rsidR="00524487" w:rsidRPr="007D3D05">
        <w:rPr>
          <w:rFonts w:ascii="Times New Roman" w:hAnsi="Times New Roman"/>
          <w:i/>
          <w:iCs/>
          <w:sz w:val="28"/>
          <w:szCs w:val="28"/>
          <w:lang w:val="kk-KZ"/>
        </w:rPr>
        <w:t>ү</w:t>
      </w:r>
      <w:r w:rsidR="00E345B1" w:rsidRPr="007D3D05">
        <w:rPr>
          <w:rFonts w:ascii="Times New Roman" w:hAnsi="Times New Roman"/>
          <w:i/>
          <w:iCs/>
          <w:sz w:val="28"/>
          <w:szCs w:val="28"/>
          <w:lang w:val="kk-KZ"/>
        </w:rPr>
        <w:t>т, Восток Молоко</w:t>
      </w:r>
      <w:r w:rsidRPr="007D3D05">
        <w:rPr>
          <w:rFonts w:ascii="Times New Roman" w:hAnsi="Times New Roman"/>
          <w:sz w:val="28"/>
          <w:szCs w:val="28"/>
          <w:lang w:val="kk-KZ"/>
        </w:rPr>
        <w:t xml:space="preserve"> и др. (указание на регион или национальную принадлежность, топонимы, экспортная направленность); </w:t>
      </w:r>
    </w:p>
    <w:p w14:paraId="340A4569" w14:textId="0019F7BE"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мукомольная отрасль: </w:t>
      </w:r>
      <w:r w:rsidR="004D4698" w:rsidRPr="007D3D05">
        <w:rPr>
          <w:rFonts w:ascii="Times New Roman" w:hAnsi="Times New Roman"/>
          <w:i/>
          <w:iCs/>
          <w:sz w:val="28"/>
          <w:szCs w:val="28"/>
          <w:lang w:val="kk-KZ"/>
        </w:rPr>
        <w:t>Караганды-Нан, Желаевский Комбинат Хлебопродуктов, АзияАгроФуд, Аксай, Кустанайская Мукомольная Компания, Kazakh Flour, Ordabasy Nan,</w:t>
      </w:r>
      <w:r w:rsidR="00FD5D98" w:rsidRPr="007D3D05">
        <w:rPr>
          <w:rFonts w:ascii="Times New Roman" w:hAnsi="Times New Roman"/>
          <w:i/>
          <w:iCs/>
          <w:lang w:val="kk-KZ"/>
        </w:rPr>
        <w:t xml:space="preserve"> </w:t>
      </w:r>
      <w:r w:rsidR="00FD5D98" w:rsidRPr="007D3D05">
        <w:rPr>
          <w:rFonts w:ascii="Times New Roman" w:hAnsi="Times New Roman"/>
          <w:i/>
          <w:iCs/>
          <w:sz w:val="28"/>
          <w:szCs w:val="28"/>
          <w:lang w:val="kk-KZ"/>
        </w:rPr>
        <w:t>СевЕсильЗерно</w:t>
      </w:r>
      <w:r w:rsidR="00732CBA" w:rsidRPr="007D3D05">
        <w:rPr>
          <w:rFonts w:ascii="Times New Roman" w:hAnsi="Times New Roman"/>
          <w:sz w:val="28"/>
          <w:szCs w:val="28"/>
          <w:lang w:val="kk-KZ"/>
        </w:rPr>
        <w:t xml:space="preserve"> </w:t>
      </w:r>
      <w:r w:rsidRPr="007D3D05">
        <w:rPr>
          <w:rFonts w:ascii="Times New Roman" w:hAnsi="Times New Roman"/>
          <w:sz w:val="28"/>
          <w:szCs w:val="28"/>
          <w:lang w:val="kk-KZ"/>
        </w:rPr>
        <w:t xml:space="preserve">и др. (области, города, реки, регионы); </w:t>
      </w:r>
    </w:p>
    <w:p w14:paraId="09159587" w14:textId="77777777"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 одежда: </w:t>
      </w:r>
      <w:r w:rsidRPr="007D3D05">
        <w:rPr>
          <w:rFonts w:ascii="Times New Roman" w:hAnsi="Times New Roman"/>
          <w:i/>
          <w:iCs/>
          <w:sz w:val="28"/>
          <w:szCs w:val="28"/>
          <w:lang w:val="kk-KZ"/>
        </w:rPr>
        <w:t>Qazaq Republic, Qazaq Soul, Balaco Ulttyq Kod, Alma Collection</w:t>
      </w:r>
      <w:r w:rsidRPr="007D3D05">
        <w:rPr>
          <w:rFonts w:ascii="Times New Roman" w:hAnsi="Times New Roman"/>
          <w:sz w:val="28"/>
          <w:szCs w:val="28"/>
          <w:lang w:val="kk-KZ"/>
        </w:rPr>
        <w:t xml:space="preserve"> и др. (город, страна, регион как элемент фирменного стиля, локальный код).  </w:t>
      </w:r>
    </w:p>
    <w:p w14:paraId="1C16215B"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Эти примеры наглядно иллюстрируют универсальность и адаптивность каждого принципа по отношению к разным отраслевым сегментам современного казахстанского нейминга. Каждый из обозначенных принципов отражает не только лингвистическую природу, но и культурные приоритеты, ценности и технологии формирования имен брендов в национальном и глобальном контексте. </w:t>
      </w:r>
    </w:p>
    <w:p w14:paraId="180A5436" w14:textId="6F152E7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Выдающийся российский лингвист, один из основателей когнитивной лингвистики и теории языковой номинации Е.С.</w:t>
      </w:r>
      <w:r w:rsidR="00E46677" w:rsidRPr="007D3D05">
        <w:rPr>
          <w:rFonts w:ascii="Times New Roman" w:hAnsi="Times New Roman"/>
          <w:sz w:val="28"/>
          <w:szCs w:val="28"/>
        </w:rPr>
        <w:t> </w:t>
      </w:r>
      <w:r w:rsidRPr="007D3D05">
        <w:rPr>
          <w:rFonts w:ascii="Times New Roman" w:hAnsi="Times New Roman"/>
          <w:sz w:val="28"/>
          <w:szCs w:val="28"/>
        </w:rPr>
        <w:t xml:space="preserve">Кубрякова рассматривает номинацию как многоуровневый процесс, включающий когнитивно-семантические, деривационные и прагматические механизмы. Ученый выделяет такие способы номинации, как </w:t>
      </w:r>
      <w:r w:rsidRPr="007D3D05">
        <w:rPr>
          <w:rFonts w:ascii="Times New Roman" w:hAnsi="Times New Roman"/>
          <w:i/>
          <w:iCs/>
          <w:sz w:val="28"/>
          <w:szCs w:val="28"/>
        </w:rPr>
        <w:t>лексическая</w:t>
      </w:r>
      <w:r w:rsidRPr="007D3D05">
        <w:rPr>
          <w:rFonts w:ascii="Times New Roman" w:hAnsi="Times New Roman"/>
          <w:sz w:val="28"/>
          <w:szCs w:val="28"/>
        </w:rPr>
        <w:t xml:space="preserve"> (прямое называние посредством уже существующих лексем), </w:t>
      </w:r>
      <w:r w:rsidRPr="007D3D05">
        <w:rPr>
          <w:rFonts w:ascii="Times New Roman" w:hAnsi="Times New Roman"/>
          <w:i/>
          <w:iCs/>
          <w:sz w:val="28"/>
          <w:szCs w:val="28"/>
        </w:rPr>
        <w:t xml:space="preserve">словообразовательная </w:t>
      </w:r>
      <w:r w:rsidRPr="007D3D05">
        <w:rPr>
          <w:rFonts w:ascii="Times New Roman" w:hAnsi="Times New Roman"/>
          <w:sz w:val="28"/>
          <w:szCs w:val="28"/>
        </w:rPr>
        <w:t xml:space="preserve">(моделирование имен с помощью суффиксации, приставки и сложения), фразеологическая (создание фразовых и сложных наименований), а также </w:t>
      </w:r>
      <w:r w:rsidRPr="007D3D05">
        <w:rPr>
          <w:rFonts w:ascii="Times New Roman" w:hAnsi="Times New Roman"/>
          <w:i/>
          <w:iCs/>
          <w:sz w:val="28"/>
          <w:szCs w:val="28"/>
        </w:rPr>
        <w:t>вторичная</w:t>
      </w:r>
      <w:r w:rsidRPr="007D3D05">
        <w:rPr>
          <w:rFonts w:ascii="Times New Roman" w:hAnsi="Times New Roman"/>
          <w:sz w:val="28"/>
          <w:szCs w:val="28"/>
        </w:rPr>
        <w:t xml:space="preserve"> номинация посредством онимизации, метафоризации и интерсемиотического переноса</w:t>
      </w:r>
      <w:r w:rsidR="009F01AF" w:rsidRPr="007D3D05">
        <w:rPr>
          <w:rFonts w:ascii="Times New Roman" w:hAnsi="Times New Roman"/>
          <w:sz w:val="28"/>
          <w:szCs w:val="28"/>
        </w:rPr>
        <w:t xml:space="preserve"> [</w:t>
      </w:r>
      <w:r w:rsidR="00B27AB6" w:rsidRPr="007D3D05">
        <w:rPr>
          <w:rFonts w:ascii="Times New Roman" w:hAnsi="Times New Roman"/>
          <w:sz w:val="28"/>
          <w:szCs w:val="28"/>
        </w:rPr>
        <w:t>5</w:t>
      </w:r>
      <w:r w:rsidR="00676267" w:rsidRPr="007D3D05">
        <w:rPr>
          <w:rFonts w:ascii="Times New Roman" w:hAnsi="Times New Roman"/>
          <w:sz w:val="28"/>
          <w:szCs w:val="28"/>
        </w:rPr>
        <w:t>3</w:t>
      </w:r>
      <w:r w:rsidR="00776A41" w:rsidRPr="007D3D05">
        <w:rPr>
          <w:rFonts w:ascii="Times New Roman" w:hAnsi="Times New Roman"/>
          <w:sz w:val="28"/>
          <w:szCs w:val="28"/>
        </w:rPr>
        <w:t>, с. 3-87</w:t>
      </w:r>
      <w:r w:rsidR="009F01AF" w:rsidRPr="007D3D05">
        <w:rPr>
          <w:rFonts w:ascii="Times New Roman" w:hAnsi="Times New Roman"/>
          <w:sz w:val="28"/>
          <w:szCs w:val="28"/>
        </w:rPr>
        <w:t>]</w:t>
      </w:r>
      <w:r w:rsidRPr="007D3D05">
        <w:rPr>
          <w:rFonts w:ascii="Times New Roman" w:hAnsi="Times New Roman"/>
          <w:sz w:val="28"/>
          <w:szCs w:val="28"/>
        </w:rPr>
        <w:t xml:space="preserve">. </w:t>
      </w:r>
    </w:p>
    <w:p w14:paraId="364D0175" w14:textId="0A4FD19E"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В.Ю.</w:t>
      </w:r>
      <w:r w:rsidR="00891BC5" w:rsidRPr="007D3D05">
        <w:rPr>
          <w:rFonts w:ascii="Times New Roman" w:hAnsi="Times New Roman"/>
          <w:sz w:val="28"/>
          <w:szCs w:val="28"/>
        </w:rPr>
        <w:t> </w:t>
      </w:r>
      <w:r w:rsidRPr="007D3D05">
        <w:rPr>
          <w:rFonts w:ascii="Times New Roman" w:hAnsi="Times New Roman"/>
          <w:sz w:val="28"/>
          <w:szCs w:val="28"/>
        </w:rPr>
        <w:t xml:space="preserve">Кожанова выделяет </w:t>
      </w:r>
      <w:r w:rsidRPr="007D3D05">
        <w:rPr>
          <w:rFonts w:ascii="Times New Roman" w:hAnsi="Times New Roman"/>
          <w:i/>
          <w:iCs/>
          <w:sz w:val="28"/>
          <w:szCs w:val="28"/>
        </w:rPr>
        <w:t>лексико-семантические</w:t>
      </w:r>
      <w:r w:rsidRPr="007D3D05">
        <w:rPr>
          <w:rFonts w:ascii="Times New Roman" w:hAnsi="Times New Roman"/>
          <w:sz w:val="28"/>
          <w:szCs w:val="28"/>
        </w:rPr>
        <w:t xml:space="preserve">, </w:t>
      </w:r>
      <w:r w:rsidRPr="007D3D05">
        <w:rPr>
          <w:rFonts w:ascii="Times New Roman" w:hAnsi="Times New Roman"/>
          <w:i/>
          <w:iCs/>
          <w:sz w:val="28"/>
          <w:szCs w:val="28"/>
        </w:rPr>
        <w:t>морфологические и комбинированные</w:t>
      </w:r>
      <w:r w:rsidRPr="007D3D05">
        <w:rPr>
          <w:rFonts w:ascii="Times New Roman" w:hAnsi="Times New Roman"/>
          <w:sz w:val="28"/>
          <w:szCs w:val="28"/>
        </w:rPr>
        <w:t xml:space="preserve"> методы имяобразования: прямое называние (апеллятив), конструкция новых слов (неологизм, аббревиация, сложение), использование прецедентных имен, а также активное заимствование и гибридизацию структур</w:t>
      </w:r>
      <w:r w:rsidR="009F01AF" w:rsidRPr="007D3D05">
        <w:rPr>
          <w:rFonts w:ascii="Times New Roman" w:hAnsi="Times New Roman"/>
          <w:sz w:val="28"/>
          <w:szCs w:val="28"/>
        </w:rPr>
        <w:t xml:space="preserve"> [</w:t>
      </w:r>
      <w:r w:rsidR="00B27AB6" w:rsidRPr="007D3D05">
        <w:rPr>
          <w:rFonts w:ascii="Times New Roman" w:hAnsi="Times New Roman"/>
          <w:sz w:val="28"/>
          <w:szCs w:val="28"/>
        </w:rPr>
        <w:t>15</w:t>
      </w:r>
      <w:r w:rsidR="00776A41" w:rsidRPr="007D3D05">
        <w:rPr>
          <w:rFonts w:ascii="Times New Roman" w:hAnsi="Times New Roman"/>
          <w:sz w:val="28"/>
          <w:szCs w:val="28"/>
        </w:rPr>
        <w:t>, с. 3-19</w:t>
      </w:r>
      <w:r w:rsidR="009F01AF" w:rsidRPr="007D3D05">
        <w:rPr>
          <w:rFonts w:ascii="Times New Roman" w:hAnsi="Times New Roman"/>
          <w:sz w:val="28"/>
          <w:szCs w:val="28"/>
        </w:rPr>
        <w:t>]</w:t>
      </w:r>
      <w:r w:rsidRPr="007D3D05">
        <w:rPr>
          <w:rFonts w:ascii="Times New Roman" w:hAnsi="Times New Roman"/>
          <w:sz w:val="28"/>
          <w:szCs w:val="28"/>
        </w:rPr>
        <w:t>. Подход В. Ю.</w:t>
      </w:r>
      <w:r w:rsidR="00891BC5" w:rsidRPr="007D3D05">
        <w:rPr>
          <w:rFonts w:ascii="Times New Roman" w:hAnsi="Times New Roman"/>
          <w:sz w:val="28"/>
          <w:szCs w:val="28"/>
        </w:rPr>
        <w:t> </w:t>
      </w:r>
      <w:r w:rsidRPr="007D3D05">
        <w:rPr>
          <w:rFonts w:ascii="Times New Roman" w:hAnsi="Times New Roman"/>
          <w:sz w:val="28"/>
          <w:szCs w:val="28"/>
        </w:rPr>
        <w:t>Кожановой близок к идеям Т.В.</w:t>
      </w:r>
      <w:r w:rsidR="00891BC5" w:rsidRPr="007D3D05">
        <w:rPr>
          <w:rFonts w:ascii="Times New Roman" w:hAnsi="Times New Roman"/>
          <w:sz w:val="28"/>
          <w:szCs w:val="28"/>
        </w:rPr>
        <w:t> </w:t>
      </w:r>
      <w:r w:rsidRPr="007D3D05">
        <w:rPr>
          <w:rFonts w:ascii="Times New Roman" w:hAnsi="Times New Roman"/>
          <w:sz w:val="28"/>
          <w:szCs w:val="28"/>
        </w:rPr>
        <w:t>Шмелёвой, настаивающей на продуктивности словообразовательных (деривационных) и лексико-синтаксических моделей – от простых до фразовых, включая инновационные средства, построенные на игре слов, аллюзиях и заимствованиях</w:t>
      </w:r>
      <w:r w:rsidR="009F01AF" w:rsidRPr="007D3D05">
        <w:rPr>
          <w:rFonts w:ascii="Times New Roman" w:hAnsi="Times New Roman"/>
          <w:sz w:val="28"/>
          <w:szCs w:val="28"/>
        </w:rPr>
        <w:t xml:space="preserve"> [</w:t>
      </w:r>
      <w:r w:rsidR="00B27AB6" w:rsidRPr="007D3D05">
        <w:rPr>
          <w:rFonts w:ascii="Times New Roman" w:hAnsi="Times New Roman"/>
          <w:sz w:val="28"/>
          <w:szCs w:val="28"/>
        </w:rPr>
        <w:t>16</w:t>
      </w:r>
      <w:r w:rsidR="00776A41" w:rsidRPr="007D3D05">
        <w:rPr>
          <w:rFonts w:ascii="Times New Roman" w:hAnsi="Times New Roman"/>
          <w:sz w:val="28"/>
          <w:szCs w:val="28"/>
        </w:rPr>
        <w:t>, с. 3-160</w:t>
      </w:r>
      <w:r w:rsidR="009F01AF" w:rsidRPr="007D3D05">
        <w:rPr>
          <w:rFonts w:ascii="Times New Roman" w:hAnsi="Times New Roman"/>
          <w:sz w:val="28"/>
          <w:szCs w:val="28"/>
        </w:rPr>
        <w:t>]</w:t>
      </w:r>
      <w:r w:rsidRPr="007D3D05">
        <w:rPr>
          <w:rFonts w:ascii="Times New Roman" w:hAnsi="Times New Roman"/>
          <w:sz w:val="28"/>
          <w:szCs w:val="28"/>
        </w:rPr>
        <w:t>.</w:t>
      </w:r>
      <w:r w:rsidR="00B27AB6" w:rsidRPr="007D3D05">
        <w:rPr>
          <w:rFonts w:ascii="Times New Roman" w:hAnsi="Times New Roman"/>
          <w:sz w:val="28"/>
          <w:szCs w:val="28"/>
        </w:rPr>
        <w:t xml:space="preserve"> </w:t>
      </w:r>
      <w:r w:rsidRPr="007D3D05">
        <w:rPr>
          <w:rFonts w:ascii="Times New Roman" w:hAnsi="Times New Roman"/>
          <w:sz w:val="28"/>
          <w:szCs w:val="28"/>
        </w:rPr>
        <w:t>А.В.</w:t>
      </w:r>
      <w:r w:rsidR="0058641B" w:rsidRPr="007D3D05">
        <w:rPr>
          <w:rFonts w:ascii="Times New Roman" w:hAnsi="Times New Roman"/>
          <w:sz w:val="28"/>
          <w:szCs w:val="28"/>
        </w:rPr>
        <w:t xml:space="preserve"> </w:t>
      </w:r>
      <w:r w:rsidRPr="007D3D05">
        <w:rPr>
          <w:rFonts w:ascii="Times New Roman" w:hAnsi="Times New Roman"/>
          <w:sz w:val="28"/>
          <w:szCs w:val="28"/>
        </w:rPr>
        <w:t>Суперанская и П.А.</w:t>
      </w:r>
      <w:r w:rsidR="0058641B" w:rsidRPr="007D3D05">
        <w:rPr>
          <w:rFonts w:ascii="Times New Roman" w:hAnsi="Times New Roman"/>
          <w:sz w:val="28"/>
          <w:szCs w:val="28"/>
        </w:rPr>
        <w:t xml:space="preserve"> </w:t>
      </w:r>
      <w:r w:rsidRPr="007D3D05">
        <w:rPr>
          <w:rFonts w:ascii="Times New Roman" w:hAnsi="Times New Roman"/>
          <w:sz w:val="28"/>
          <w:szCs w:val="28"/>
        </w:rPr>
        <w:t xml:space="preserve">Сиганова подчеркивают особую роль </w:t>
      </w:r>
      <w:r w:rsidRPr="007D3D05">
        <w:rPr>
          <w:rFonts w:ascii="Times New Roman" w:hAnsi="Times New Roman"/>
          <w:i/>
          <w:iCs/>
          <w:sz w:val="28"/>
          <w:szCs w:val="28"/>
        </w:rPr>
        <w:t>лексико-семантических способов</w:t>
      </w:r>
      <w:r w:rsidRPr="007D3D05">
        <w:rPr>
          <w:rFonts w:ascii="Times New Roman" w:hAnsi="Times New Roman"/>
          <w:sz w:val="28"/>
          <w:szCs w:val="28"/>
        </w:rPr>
        <w:t>, описывая этапы номинации как движение от функционально-описательных к ассоциативно-экспрессивным стратегиям</w:t>
      </w:r>
      <w:r w:rsidR="009F01AF" w:rsidRPr="007D3D05">
        <w:rPr>
          <w:rFonts w:ascii="Times New Roman" w:hAnsi="Times New Roman"/>
          <w:sz w:val="28"/>
          <w:szCs w:val="28"/>
        </w:rPr>
        <w:t xml:space="preserve"> [</w:t>
      </w:r>
      <w:r w:rsidR="00B27AB6" w:rsidRPr="007D3D05">
        <w:rPr>
          <w:rFonts w:ascii="Times New Roman" w:hAnsi="Times New Roman"/>
          <w:sz w:val="28"/>
          <w:szCs w:val="28"/>
        </w:rPr>
        <w:t>9</w:t>
      </w:r>
      <w:r w:rsidR="00676FE9" w:rsidRPr="007D3D05">
        <w:rPr>
          <w:rFonts w:ascii="Times New Roman" w:hAnsi="Times New Roman"/>
          <w:sz w:val="28"/>
          <w:szCs w:val="28"/>
        </w:rPr>
        <w:t>3</w:t>
      </w:r>
      <w:r w:rsidR="009F01AF" w:rsidRPr="007D3D05">
        <w:rPr>
          <w:rFonts w:ascii="Times New Roman" w:hAnsi="Times New Roman"/>
          <w:sz w:val="28"/>
          <w:szCs w:val="28"/>
        </w:rPr>
        <w:t xml:space="preserve">, </w:t>
      </w:r>
      <w:r w:rsidR="00A2767B" w:rsidRPr="007D3D05">
        <w:rPr>
          <w:rFonts w:ascii="Times New Roman" w:hAnsi="Times New Roman"/>
          <w:sz w:val="28"/>
          <w:szCs w:val="28"/>
        </w:rPr>
        <w:t xml:space="preserve">с. 3-364; </w:t>
      </w:r>
      <w:r w:rsidR="00B27AB6" w:rsidRPr="007D3D05">
        <w:rPr>
          <w:rFonts w:ascii="Times New Roman" w:hAnsi="Times New Roman"/>
          <w:sz w:val="28"/>
          <w:szCs w:val="28"/>
        </w:rPr>
        <w:t>9</w:t>
      </w:r>
      <w:r w:rsidR="00676FE9" w:rsidRPr="007D3D05">
        <w:rPr>
          <w:rFonts w:ascii="Times New Roman" w:hAnsi="Times New Roman"/>
          <w:sz w:val="28"/>
          <w:szCs w:val="28"/>
        </w:rPr>
        <w:t>4</w:t>
      </w:r>
      <w:r w:rsidR="00A2767B" w:rsidRPr="007D3D05">
        <w:rPr>
          <w:rFonts w:ascii="Times New Roman" w:hAnsi="Times New Roman"/>
          <w:sz w:val="28"/>
          <w:szCs w:val="28"/>
        </w:rPr>
        <w:t>, с. 17-31</w:t>
      </w:r>
      <w:r w:rsidR="009F01AF" w:rsidRPr="007D3D05">
        <w:rPr>
          <w:rFonts w:ascii="Times New Roman" w:hAnsi="Times New Roman"/>
          <w:sz w:val="28"/>
          <w:szCs w:val="28"/>
        </w:rPr>
        <w:t>]</w:t>
      </w:r>
      <w:r w:rsidRPr="007D3D05">
        <w:rPr>
          <w:rFonts w:ascii="Times New Roman" w:hAnsi="Times New Roman"/>
          <w:sz w:val="28"/>
          <w:szCs w:val="28"/>
        </w:rPr>
        <w:t xml:space="preserve">. </w:t>
      </w:r>
    </w:p>
    <w:p w14:paraId="433DB71A" w14:textId="6C6CBED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Способ образования наименования бренда – это алгоритм действий в процессе формирования имени бренда, своего рода механизм создания наименования. При помощи данных средств производитель апеллирует к чувствам потребителей, стараясь вызвать исключительно положительные эмоции, что способствует формированию лояльности клиентов к определенному бренду. Существует большое количество классификаций способов номинации. Так, В.Г.</w:t>
      </w:r>
      <w:r w:rsidR="0058641B" w:rsidRPr="007D3D05">
        <w:rPr>
          <w:rFonts w:ascii="Times New Roman" w:hAnsi="Times New Roman"/>
          <w:sz w:val="28"/>
          <w:szCs w:val="28"/>
        </w:rPr>
        <w:t xml:space="preserve"> </w:t>
      </w:r>
      <w:r w:rsidRPr="007D3D05">
        <w:rPr>
          <w:rFonts w:ascii="Times New Roman" w:hAnsi="Times New Roman"/>
          <w:sz w:val="28"/>
          <w:szCs w:val="28"/>
        </w:rPr>
        <w:t>Гак разграничивает в семантическом аспекте следующие виды способов номинации: «а) использование готовой единицы данного языка; б) создание новой лексической единицы; в) заимствование из другого языка». В структурном аспекте, «в отношении внешней формы» ученый различает «а) простое слово; б) производное слово; в) сложное слово; г)</w:t>
      </w:r>
      <w:r w:rsidR="0058641B" w:rsidRPr="007D3D05">
        <w:rPr>
          <w:rFonts w:ascii="Times New Roman" w:hAnsi="Times New Roman"/>
          <w:sz w:val="28"/>
          <w:szCs w:val="28"/>
        </w:rPr>
        <w:t> </w:t>
      </w:r>
      <w:r w:rsidRPr="007D3D05">
        <w:rPr>
          <w:rFonts w:ascii="Times New Roman" w:hAnsi="Times New Roman"/>
          <w:sz w:val="28"/>
          <w:szCs w:val="28"/>
        </w:rPr>
        <w:t>словосочетание» [</w:t>
      </w:r>
      <w:r w:rsidR="00B27AB6" w:rsidRPr="007D3D05">
        <w:rPr>
          <w:rFonts w:ascii="Times New Roman" w:hAnsi="Times New Roman"/>
          <w:sz w:val="28"/>
          <w:szCs w:val="28"/>
        </w:rPr>
        <w:t>6</w:t>
      </w:r>
      <w:r w:rsidR="00676FE9" w:rsidRPr="007D3D05">
        <w:rPr>
          <w:rFonts w:ascii="Times New Roman" w:hAnsi="Times New Roman"/>
          <w:sz w:val="28"/>
          <w:szCs w:val="28"/>
        </w:rPr>
        <w:t>9</w:t>
      </w:r>
      <w:r w:rsidR="00F40EC7" w:rsidRPr="007D3D05">
        <w:rPr>
          <w:rFonts w:ascii="Times New Roman" w:hAnsi="Times New Roman"/>
          <w:sz w:val="28"/>
          <w:szCs w:val="28"/>
        </w:rPr>
        <w:t xml:space="preserve">, с. </w:t>
      </w:r>
      <w:r w:rsidRPr="007D3D05">
        <w:rPr>
          <w:rFonts w:ascii="Times New Roman" w:hAnsi="Times New Roman"/>
          <w:sz w:val="28"/>
          <w:szCs w:val="28"/>
        </w:rPr>
        <w:t>46]. Наиболее эффективным способом привлечения внимания к товарным знакам Н.А.</w:t>
      </w:r>
      <w:r w:rsidR="00891BC5" w:rsidRPr="007D3D05">
        <w:rPr>
          <w:rFonts w:ascii="Times New Roman" w:hAnsi="Times New Roman"/>
          <w:sz w:val="28"/>
          <w:szCs w:val="28"/>
        </w:rPr>
        <w:t> </w:t>
      </w:r>
      <w:r w:rsidRPr="007D3D05">
        <w:rPr>
          <w:rFonts w:ascii="Times New Roman" w:hAnsi="Times New Roman"/>
          <w:sz w:val="28"/>
          <w:szCs w:val="28"/>
        </w:rPr>
        <w:t>Стадульская называет «стилистические приемы – на их использовании построено большинство товарных знаков. Многие из товарных знаков – словосочетаний – содержат стилистические фигуры, характеризующие товар, его свойства, качества и запланированные результаты применения» [</w:t>
      </w:r>
      <w:r w:rsidR="00B27AB6" w:rsidRPr="007D3D05">
        <w:rPr>
          <w:rFonts w:ascii="Times New Roman" w:hAnsi="Times New Roman"/>
          <w:sz w:val="28"/>
          <w:szCs w:val="28"/>
        </w:rPr>
        <w:t>9</w:t>
      </w:r>
      <w:r w:rsidR="00676FE9" w:rsidRPr="007D3D05">
        <w:rPr>
          <w:rFonts w:ascii="Times New Roman" w:hAnsi="Times New Roman"/>
          <w:sz w:val="28"/>
          <w:szCs w:val="28"/>
          <w:lang w:val="kk-KZ"/>
        </w:rPr>
        <w:t>8</w:t>
      </w:r>
      <w:r w:rsidRPr="007D3D05">
        <w:rPr>
          <w:rFonts w:ascii="Times New Roman" w:hAnsi="Times New Roman"/>
          <w:sz w:val="28"/>
          <w:szCs w:val="28"/>
        </w:rPr>
        <w:t xml:space="preserve">]. </w:t>
      </w:r>
    </w:p>
    <w:p w14:paraId="31A632DE"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Е.Ю. Позднякова предлагает выделять следующие способы номинации: </w:t>
      </w:r>
    </w:p>
    <w:p w14:paraId="4FFA40FE"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1) лексические заимствования; </w:t>
      </w:r>
    </w:p>
    <w:p w14:paraId="4E9C4204"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2) словообразовательный способ; </w:t>
      </w:r>
    </w:p>
    <w:p w14:paraId="5B9D62F3"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3) лексико-семантический способ; </w:t>
      </w:r>
    </w:p>
    <w:p w14:paraId="3FE9F9C4"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4) субстантивация; </w:t>
      </w:r>
    </w:p>
    <w:p w14:paraId="0E1FA6D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5) лексико-синтаксический способ; </w:t>
      </w:r>
    </w:p>
    <w:p w14:paraId="6F50BA15"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6) образная номинация; </w:t>
      </w:r>
    </w:p>
    <w:p w14:paraId="06FF9D03"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7) языковая игра; </w:t>
      </w:r>
    </w:p>
    <w:p w14:paraId="1737266D" w14:textId="72B8AE61"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8) прецедентные феномены [</w:t>
      </w:r>
      <w:r w:rsidR="00745D3F" w:rsidRPr="007D3D05">
        <w:rPr>
          <w:rFonts w:ascii="Times New Roman" w:hAnsi="Times New Roman"/>
          <w:sz w:val="28"/>
          <w:szCs w:val="28"/>
        </w:rPr>
        <w:t>9</w:t>
      </w:r>
      <w:r w:rsidR="00676FE9" w:rsidRPr="007D3D05">
        <w:rPr>
          <w:rFonts w:ascii="Times New Roman" w:hAnsi="Times New Roman"/>
          <w:sz w:val="28"/>
          <w:szCs w:val="28"/>
        </w:rPr>
        <w:t>6</w:t>
      </w:r>
      <w:r w:rsidR="00F40EC7" w:rsidRPr="007D3D05">
        <w:rPr>
          <w:rFonts w:ascii="Times New Roman" w:hAnsi="Times New Roman"/>
          <w:sz w:val="28"/>
          <w:szCs w:val="28"/>
        </w:rPr>
        <w:t xml:space="preserve">, с. </w:t>
      </w:r>
      <w:r w:rsidRPr="007D3D05">
        <w:rPr>
          <w:rFonts w:ascii="Times New Roman" w:hAnsi="Times New Roman"/>
          <w:sz w:val="28"/>
          <w:szCs w:val="28"/>
        </w:rPr>
        <w:t xml:space="preserve">88]. </w:t>
      </w:r>
    </w:p>
    <w:p w14:paraId="14E549C6" w14:textId="71C56C9D" w:rsidR="00745D3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 основании анализа существующих теоретических подходов к способам формирования имени бренда мы предлагаем классификацию, апробированную на казахстанском материале и построенную с учетом обобщения трудов ведущих лингвистов и эмпирических наблюдений. В частности, рассмотрение моделей Е.С.</w:t>
      </w:r>
      <w:r w:rsidR="00891BC5" w:rsidRPr="007D3D05">
        <w:rPr>
          <w:rFonts w:ascii="Times New Roman" w:hAnsi="Times New Roman"/>
          <w:sz w:val="28"/>
          <w:szCs w:val="28"/>
        </w:rPr>
        <w:t> </w:t>
      </w:r>
      <w:r w:rsidRPr="007D3D05">
        <w:rPr>
          <w:rFonts w:ascii="Times New Roman" w:hAnsi="Times New Roman"/>
          <w:sz w:val="28"/>
          <w:szCs w:val="28"/>
        </w:rPr>
        <w:t>Кубряковой, А.В. Суперанской, В.Ю. Кожановой, И.А. Воробьевой, Е.Ю. Поздняковой и других позволило вычленить и адаптировать наиболее продуктивные методы коммерческой номинации в современной языковой практике</w:t>
      </w:r>
      <w:r w:rsidR="009F01AF" w:rsidRPr="007D3D05">
        <w:rPr>
          <w:rFonts w:ascii="Times New Roman" w:hAnsi="Times New Roman"/>
          <w:sz w:val="28"/>
          <w:szCs w:val="28"/>
        </w:rPr>
        <w:t xml:space="preserve"> [</w:t>
      </w:r>
      <w:r w:rsidR="00A2767B" w:rsidRPr="007D3D05">
        <w:rPr>
          <w:rFonts w:ascii="Times New Roman" w:hAnsi="Times New Roman"/>
          <w:sz w:val="28"/>
          <w:szCs w:val="28"/>
        </w:rPr>
        <w:t xml:space="preserve">15, с. 3-19; </w:t>
      </w:r>
      <w:r w:rsidR="00745D3F" w:rsidRPr="007D3D05">
        <w:rPr>
          <w:rFonts w:ascii="Times New Roman" w:hAnsi="Times New Roman"/>
          <w:sz w:val="28"/>
          <w:szCs w:val="28"/>
        </w:rPr>
        <w:t>5</w:t>
      </w:r>
      <w:r w:rsidR="00676FE9" w:rsidRPr="007D3D05">
        <w:rPr>
          <w:rFonts w:ascii="Times New Roman" w:hAnsi="Times New Roman"/>
          <w:sz w:val="28"/>
          <w:szCs w:val="28"/>
        </w:rPr>
        <w:t>3</w:t>
      </w:r>
      <w:r w:rsidR="009F01AF" w:rsidRPr="007D3D05">
        <w:rPr>
          <w:rFonts w:ascii="Times New Roman" w:hAnsi="Times New Roman"/>
          <w:sz w:val="28"/>
          <w:szCs w:val="28"/>
        </w:rPr>
        <w:t xml:space="preserve">, </w:t>
      </w:r>
      <w:r w:rsidR="00A2767B" w:rsidRPr="007D3D05">
        <w:rPr>
          <w:rFonts w:ascii="Times New Roman" w:hAnsi="Times New Roman"/>
          <w:sz w:val="28"/>
          <w:szCs w:val="28"/>
        </w:rPr>
        <w:t xml:space="preserve">с. 3-87; </w:t>
      </w:r>
      <w:r w:rsidR="00745D3F" w:rsidRPr="007D3D05">
        <w:rPr>
          <w:rFonts w:ascii="Times New Roman" w:hAnsi="Times New Roman"/>
          <w:sz w:val="28"/>
          <w:szCs w:val="28"/>
        </w:rPr>
        <w:t>9</w:t>
      </w:r>
      <w:r w:rsidR="00676FE9" w:rsidRPr="007D3D05">
        <w:rPr>
          <w:rFonts w:ascii="Times New Roman" w:hAnsi="Times New Roman"/>
          <w:sz w:val="28"/>
          <w:szCs w:val="28"/>
        </w:rPr>
        <w:t>3</w:t>
      </w:r>
      <w:r w:rsidR="009F01AF" w:rsidRPr="007D3D05">
        <w:rPr>
          <w:rFonts w:ascii="Times New Roman" w:hAnsi="Times New Roman"/>
          <w:sz w:val="28"/>
          <w:szCs w:val="28"/>
        </w:rPr>
        <w:t xml:space="preserve">, </w:t>
      </w:r>
      <w:r w:rsidR="0053629F" w:rsidRPr="007D3D05">
        <w:rPr>
          <w:rFonts w:ascii="Times New Roman" w:hAnsi="Times New Roman"/>
          <w:sz w:val="28"/>
          <w:szCs w:val="28"/>
        </w:rPr>
        <w:t>с. 3-364; 9</w:t>
      </w:r>
      <w:r w:rsidR="00676FE9" w:rsidRPr="007D3D05">
        <w:rPr>
          <w:rFonts w:ascii="Times New Roman" w:hAnsi="Times New Roman"/>
          <w:sz w:val="28"/>
          <w:szCs w:val="28"/>
        </w:rPr>
        <w:t>5</w:t>
      </w:r>
      <w:r w:rsidR="0053629F" w:rsidRPr="007D3D05">
        <w:rPr>
          <w:rFonts w:ascii="Times New Roman" w:hAnsi="Times New Roman"/>
          <w:sz w:val="28"/>
          <w:szCs w:val="28"/>
        </w:rPr>
        <w:t xml:space="preserve">, с. 3-110; </w:t>
      </w:r>
      <w:r w:rsidR="00745D3F" w:rsidRPr="007D3D05">
        <w:rPr>
          <w:rFonts w:ascii="Times New Roman" w:hAnsi="Times New Roman"/>
          <w:sz w:val="28"/>
          <w:szCs w:val="28"/>
        </w:rPr>
        <w:t>9</w:t>
      </w:r>
      <w:r w:rsidR="00676FE9" w:rsidRPr="007D3D05">
        <w:rPr>
          <w:rFonts w:ascii="Times New Roman" w:hAnsi="Times New Roman"/>
          <w:sz w:val="28"/>
          <w:szCs w:val="28"/>
        </w:rPr>
        <w:t>6</w:t>
      </w:r>
      <w:r w:rsidR="0053629F" w:rsidRPr="007D3D05">
        <w:rPr>
          <w:rFonts w:ascii="Times New Roman" w:hAnsi="Times New Roman"/>
          <w:sz w:val="28"/>
          <w:szCs w:val="28"/>
        </w:rPr>
        <w:t>, с. 77-97</w:t>
      </w:r>
      <w:r w:rsidR="009F01AF" w:rsidRPr="007D3D05">
        <w:rPr>
          <w:rFonts w:ascii="Times New Roman" w:hAnsi="Times New Roman"/>
          <w:sz w:val="28"/>
          <w:szCs w:val="28"/>
        </w:rPr>
        <w:t>]</w:t>
      </w:r>
      <w:r w:rsidRPr="007D3D05">
        <w:rPr>
          <w:rFonts w:ascii="Times New Roman" w:hAnsi="Times New Roman"/>
          <w:sz w:val="28"/>
          <w:szCs w:val="28"/>
        </w:rPr>
        <w:t xml:space="preserve">. </w:t>
      </w:r>
      <w:r w:rsidR="00745D3F" w:rsidRPr="007D3D05">
        <w:rPr>
          <w:rFonts w:ascii="Times New Roman" w:hAnsi="Times New Roman"/>
          <w:sz w:val="28"/>
          <w:szCs w:val="28"/>
        </w:rPr>
        <w:t xml:space="preserve"> </w:t>
      </w:r>
    </w:p>
    <w:p w14:paraId="39C9EF20" w14:textId="5B8192B0"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лексического материала позволяет нам выделить следующие </w:t>
      </w:r>
      <w:r w:rsidRPr="007D3D05">
        <w:rPr>
          <w:rFonts w:ascii="Times New Roman" w:hAnsi="Times New Roman"/>
          <w:bCs/>
          <w:i/>
          <w:iCs/>
          <w:sz w:val="28"/>
          <w:szCs w:val="28"/>
        </w:rPr>
        <w:t>способы формирования имени бренда:</w:t>
      </w:r>
    </w:p>
    <w:p w14:paraId="12E77C10"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i/>
          <w:sz w:val="28"/>
          <w:szCs w:val="28"/>
        </w:rPr>
        <w:t>1) лексико-семантический способ</w:t>
      </w:r>
      <w:r w:rsidRPr="007D3D05">
        <w:rPr>
          <w:rFonts w:ascii="Times New Roman" w:hAnsi="Times New Roman"/>
          <w:sz w:val="28"/>
          <w:szCs w:val="28"/>
        </w:rPr>
        <w:t>, включающий в себя:</w:t>
      </w:r>
    </w:p>
    <w:p w14:paraId="558F38B2" w14:textId="77777777" w:rsidR="00DE0E8F" w:rsidRPr="007D3D05" w:rsidRDefault="00DE0E8F" w:rsidP="0053629F">
      <w:pPr>
        <w:spacing w:after="0" w:line="240" w:lineRule="auto"/>
        <w:ind w:firstLine="851"/>
        <w:jc w:val="both"/>
        <w:rPr>
          <w:rFonts w:ascii="Times New Roman" w:hAnsi="Times New Roman"/>
          <w:sz w:val="28"/>
          <w:szCs w:val="28"/>
        </w:rPr>
      </w:pPr>
      <w:r w:rsidRPr="007D3D05">
        <w:rPr>
          <w:rFonts w:ascii="Times New Roman" w:hAnsi="Times New Roman"/>
          <w:sz w:val="28"/>
          <w:szCs w:val="28"/>
        </w:rPr>
        <w:t>а) трансонимизацию с использованием:</w:t>
      </w:r>
    </w:p>
    <w:p w14:paraId="727ED80E" w14:textId="2C6C1DC7" w:rsidR="00DE0E8F" w:rsidRPr="007D3D05" w:rsidRDefault="00D11C80" w:rsidP="0053629F">
      <w:pPr>
        <w:spacing w:after="0" w:line="240" w:lineRule="auto"/>
        <w:ind w:firstLine="851"/>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антропонимов (</w:t>
      </w:r>
      <w:r w:rsidR="00DE0E8F" w:rsidRPr="007D3D05">
        <w:rPr>
          <w:rFonts w:ascii="Times New Roman" w:hAnsi="Times New Roman"/>
          <w:i/>
          <w:iCs/>
          <w:sz w:val="28"/>
          <w:szCs w:val="28"/>
        </w:rPr>
        <w:t>Асанали</w:t>
      </w:r>
      <w:r w:rsidR="00DE0E8F" w:rsidRPr="007D3D05">
        <w:rPr>
          <w:rFonts w:ascii="Times New Roman" w:hAnsi="Times New Roman"/>
          <w:sz w:val="28"/>
          <w:szCs w:val="28"/>
        </w:rPr>
        <w:t xml:space="preserve">, </w:t>
      </w:r>
      <w:r w:rsidR="00DE0E8F" w:rsidRPr="007D3D05">
        <w:rPr>
          <w:rFonts w:ascii="Times New Roman" w:hAnsi="Times New Roman"/>
          <w:i/>
          <w:iCs/>
          <w:sz w:val="28"/>
          <w:szCs w:val="28"/>
        </w:rPr>
        <w:t>Биб</w:t>
      </w:r>
      <w:r w:rsidR="005E6106" w:rsidRPr="007D3D05">
        <w:rPr>
          <w:rFonts w:ascii="Times New Roman" w:hAnsi="Times New Roman"/>
          <w:i/>
          <w:iCs/>
          <w:sz w:val="28"/>
          <w:szCs w:val="28"/>
        </w:rPr>
        <w:t>и</w:t>
      </w:r>
      <w:r w:rsidR="00DE0E8F" w:rsidRPr="007D3D05">
        <w:rPr>
          <w:rFonts w:ascii="Times New Roman" w:hAnsi="Times New Roman"/>
          <w:i/>
          <w:iCs/>
          <w:sz w:val="28"/>
          <w:szCs w:val="28"/>
        </w:rPr>
        <w:t>гуль, Fidele</w:t>
      </w:r>
      <w:r w:rsidR="005E6106" w:rsidRPr="007D3D05">
        <w:rPr>
          <w:rFonts w:ascii="Times New Roman" w:hAnsi="Times New Roman"/>
          <w:i/>
          <w:iCs/>
          <w:sz w:val="28"/>
          <w:szCs w:val="28"/>
        </w:rPr>
        <w:t>,</w:t>
      </w:r>
      <w:r w:rsidR="005E6106" w:rsidRPr="007D3D05">
        <w:rPr>
          <w:rFonts w:ascii="Times New Roman" w:hAnsi="Times New Roman"/>
          <w:i/>
          <w:iCs/>
          <w:sz w:val="28"/>
          <w:szCs w:val="28"/>
          <w:lang w:val="kk-KZ"/>
        </w:rPr>
        <w:t xml:space="preserve"> Зенченко и К, Эмиль,</w:t>
      </w:r>
      <w:r w:rsidR="005E6106" w:rsidRPr="007D3D05">
        <w:rPr>
          <w:rFonts w:ascii="Times New Roman" w:hAnsi="Times New Roman"/>
          <w:i/>
          <w:iCs/>
          <w:sz w:val="28"/>
          <w:szCs w:val="28"/>
        </w:rPr>
        <w:t xml:space="preserve"> Kaidarova Ethnic, Aigul Kassymova</w:t>
      </w:r>
      <w:r w:rsidR="00DE0E8F" w:rsidRPr="007D3D05">
        <w:rPr>
          <w:rFonts w:ascii="Times New Roman" w:hAnsi="Times New Roman"/>
          <w:sz w:val="28"/>
          <w:szCs w:val="28"/>
        </w:rPr>
        <w:t xml:space="preserve"> и др.);</w:t>
      </w:r>
    </w:p>
    <w:p w14:paraId="073397A9" w14:textId="147F538E" w:rsidR="00DE0E8F" w:rsidRPr="007D3D05" w:rsidRDefault="00D11C80" w:rsidP="0053629F">
      <w:pPr>
        <w:spacing w:after="0" w:line="240" w:lineRule="auto"/>
        <w:ind w:firstLine="851"/>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топонимов (</w:t>
      </w:r>
      <w:r w:rsidR="00DE0E8F" w:rsidRPr="007D3D05">
        <w:rPr>
          <w:rFonts w:ascii="Times New Roman" w:hAnsi="Times New Roman"/>
          <w:i/>
          <w:iCs/>
          <w:sz w:val="28"/>
          <w:szCs w:val="28"/>
        </w:rPr>
        <w:t>Astana Premium, Бахус Қазақстан, Туркестан, Кызылжар</w:t>
      </w:r>
      <w:r w:rsidR="004B01BE" w:rsidRPr="007D3D05">
        <w:rPr>
          <w:rFonts w:ascii="Times New Roman" w:hAnsi="Times New Roman"/>
          <w:sz w:val="28"/>
          <w:szCs w:val="28"/>
        </w:rPr>
        <w:t>,</w:t>
      </w:r>
      <w:r w:rsidR="00DE0E8F" w:rsidRPr="007D3D05">
        <w:rPr>
          <w:rFonts w:ascii="Times New Roman" w:hAnsi="Times New Roman"/>
          <w:sz w:val="28"/>
          <w:szCs w:val="28"/>
        </w:rPr>
        <w:t xml:space="preserve"> </w:t>
      </w:r>
      <w:r w:rsidR="004B01BE" w:rsidRPr="007D3D05">
        <w:rPr>
          <w:rFonts w:ascii="Times New Roman" w:hAnsi="Times New Roman"/>
          <w:i/>
          <w:iCs/>
          <w:sz w:val="28"/>
          <w:szCs w:val="28"/>
          <w:lang w:val="kk-KZ"/>
        </w:rPr>
        <w:t>Астана-Өнім, Ordabasy Nan, Караганды-Нан</w:t>
      </w:r>
      <w:r w:rsidR="005E6106" w:rsidRPr="007D3D05">
        <w:rPr>
          <w:rFonts w:ascii="Times New Roman" w:hAnsi="Times New Roman"/>
          <w:i/>
          <w:iCs/>
          <w:sz w:val="28"/>
          <w:szCs w:val="28"/>
          <w:lang w:val="kk-KZ"/>
        </w:rPr>
        <w:t xml:space="preserve">, </w:t>
      </w:r>
      <w:r w:rsidR="005E6106" w:rsidRPr="007D3D05">
        <w:rPr>
          <w:rFonts w:ascii="Times New Roman" w:hAnsi="Times New Roman"/>
          <w:i/>
          <w:iCs/>
          <w:sz w:val="28"/>
          <w:szCs w:val="28"/>
        </w:rPr>
        <w:t>Qazaq Republic</w:t>
      </w:r>
      <w:r w:rsidR="004B01BE" w:rsidRPr="007D3D05">
        <w:rPr>
          <w:rFonts w:ascii="Times New Roman" w:hAnsi="Times New Roman"/>
          <w:sz w:val="28"/>
          <w:szCs w:val="28"/>
        </w:rPr>
        <w:t xml:space="preserve"> и др.);</w:t>
      </w:r>
    </w:p>
    <w:p w14:paraId="614DEA8F" w14:textId="2D11D596" w:rsidR="00DE0E8F" w:rsidRPr="007D3D05" w:rsidRDefault="00D11C80" w:rsidP="0053629F">
      <w:pPr>
        <w:spacing w:after="0" w:line="240" w:lineRule="auto"/>
        <w:ind w:firstLine="851"/>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этнонимов (</w:t>
      </w:r>
      <w:r w:rsidR="00DE0E8F" w:rsidRPr="007D3D05">
        <w:rPr>
          <w:rFonts w:ascii="Times New Roman" w:hAnsi="Times New Roman"/>
          <w:i/>
          <w:iCs/>
          <w:sz w:val="28"/>
          <w:szCs w:val="28"/>
        </w:rPr>
        <w:t>Finka, Славянка, Кыпчак</w:t>
      </w:r>
      <w:r w:rsidR="005E6106" w:rsidRPr="007D3D05">
        <w:rPr>
          <w:rFonts w:ascii="Times New Roman" w:hAnsi="Times New Roman"/>
          <w:i/>
          <w:iCs/>
          <w:sz w:val="28"/>
          <w:szCs w:val="28"/>
        </w:rPr>
        <w:t>, Qazaq Soul, Sultan Khan</w:t>
      </w:r>
      <w:r w:rsidR="005E6106" w:rsidRPr="007D3D05">
        <w:rPr>
          <w:rFonts w:ascii="Times New Roman" w:hAnsi="Times New Roman"/>
          <w:sz w:val="28"/>
          <w:szCs w:val="28"/>
        </w:rPr>
        <w:t xml:space="preserve"> и др.</w:t>
      </w:r>
      <w:r w:rsidR="00DE0E8F" w:rsidRPr="007D3D05">
        <w:rPr>
          <w:rFonts w:ascii="Times New Roman" w:hAnsi="Times New Roman"/>
          <w:sz w:val="28"/>
          <w:szCs w:val="28"/>
        </w:rPr>
        <w:t>);</w:t>
      </w:r>
    </w:p>
    <w:p w14:paraId="052C6AB0" w14:textId="7BD56360" w:rsidR="00DE0E8F" w:rsidRPr="007D3D05" w:rsidRDefault="00DE0E8F" w:rsidP="0053629F">
      <w:pPr>
        <w:spacing w:after="0" w:line="240" w:lineRule="auto"/>
        <w:ind w:firstLine="851"/>
        <w:jc w:val="both"/>
        <w:rPr>
          <w:rFonts w:ascii="Times New Roman" w:hAnsi="Times New Roman"/>
          <w:sz w:val="28"/>
          <w:szCs w:val="28"/>
        </w:rPr>
      </w:pPr>
      <w:r w:rsidRPr="007D3D05">
        <w:rPr>
          <w:rFonts w:ascii="Times New Roman" w:hAnsi="Times New Roman"/>
          <w:sz w:val="28"/>
          <w:szCs w:val="28"/>
        </w:rPr>
        <w:t>б) онимизацию апелятивной лексики (</w:t>
      </w:r>
      <w:r w:rsidRPr="007D3D05">
        <w:rPr>
          <w:rFonts w:ascii="Times New Roman" w:hAnsi="Times New Roman"/>
          <w:i/>
          <w:iCs/>
          <w:sz w:val="28"/>
          <w:szCs w:val="28"/>
        </w:rPr>
        <w:t>Ak Arba</w:t>
      </w:r>
      <w:r w:rsidRPr="007D3D05">
        <w:rPr>
          <w:rFonts w:ascii="Times New Roman" w:hAnsi="Times New Roman"/>
          <w:sz w:val="28"/>
          <w:szCs w:val="28"/>
        </w:rPr>
        <w:t xml:space="preserve">, </w:t>
      </w:r>
      <w:r w:rsidRPr="007D3D05">
        <w:rPr>
          <w:rFonts w:ascii="Times New Roman" w:hAnsi="Times New Roman"/>
          <w:i/>
          <w:iCs/>
          <w:sz w:val="28"/>
          <w:szCs w:val="28"/>
        </w:rPr>
        <w:t>Канистра, Ледник, Комба</w:t>
      </w:r>
      <w:r w:rsidR="005E6106" w:rsidRPr="007D3D05">
        <w:rPr>
          <w:rFonts w:ascii="Times New Roman" w:hAnsi="Times New Roman"/>
          <w:i/>
          <w:iCs/>
          <w:sz w:val="28"/>
          <w:szCs w:val="28"/>
        </w:rPr>
        <w:t>т</w:t>
      </w:r>
      <w:r w:rsidRPr="007D3D05">
        <w:rPr>
          <w:rFonts w:ascii="Times New Roman" w:hAnsi="Times New Roman"/>
          <w:i/>
          <w:iCs/>
          <w:sz w:val="28"/>
          <w:szCs w:val="28"/>
        </w:rPr>
        <w:t>, Байтер</w:t>
      </w:r>
      <w:r w:rsidR="005E6106" w:rsidRPr="007D3D05">
        <w:rPr>
          <w:rFonts w:ascii="Times New Roman" w:hAnsi="Times New Roman"/>
          <w:i/>
          <w:iCs/>
          <w:sz w:val="28"/>
          <w:szCs w:val="28"/>
        </w:rPr>
        <w:t>ек</w:t>
      </w:r>
      <w:r w:rsidRPr="007D3D05">
        <w:rPr>
          <w:rFonts w:ascii="Times New Roman" w:hAnsi="Times New Roman"/>
          <w:i/>
          <w:iCs/>
          <w:sz w:val="28"/>
          <w:szCs w:val="28"/>
        </w:rPr>
        <w:t>, Омир</w:t>
      </w:r>
      <w:r w:rsidR="005E6106" w:rsidRPr="007D3D05">
        <w:rPr>
          <w:rFonts w:ascii="Times New Roman" w:hAnsi="Times New Roman"/>
          <w:i/>
          <w:iCs/>
          <w:sz w:val="28"/>
          <w:szCs w:val="28"/>
        </w:rPr>
        <w:t>, Eco Milk, Корона, Ulttyq Exclusive</w:t>
      </w:r>
      <w:r w:rsidRPr="007D3D05">
        <w:rPr>
          <w:rFonts w:ascii="Times New Roman" w:hAnsi="Times New Roman"/>
          <w:sz w:val="28"/>
          <w:szCs w:val="28"/>
        </w:rPr>
        <w:t xml:space="preserve"> и др.);  </w:t>
      </w:r>
    </w:p>
    <w:p w14:paraId="14058349"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i/>
          <w:sz w:val="28"/>
          <w:szCs w:val="28"/>
        </w:rPr>
        <w:t>2) лексико-синтаксический способ</w:t>
      </w:r>
      <w:r w:rsidRPr="007D3D05">
        <w:rPr>
          <w:rFonts w:ascii="Times New Roman" w:hAnsi="Times New Roman"/>
          <w:sz w:val="28"/>
          <w:szCs w:val="28"/>
        </w:rPr>
        <w:t xml:space="preserve">, включающий в себя: </w:t>
      </w:r>
    </w:p>
    <w:p w14:paraId="328A347A" w14:textId="334DCCAC" w:rsidR="00DE0E8F" w:rsidRPr="007D3D05" w:rsidRDefault="00DE0E8F"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а) использование словосочетаний, составными частями которых являются прилагательное и существительное (</w:t>
      </w:r>
      <w:r w:rsidRPr="007D3D05">
        <w:rPr>
          <w:rFonts w:ascii="Times New Roman" w:hAnsi="Times New Roman"/>
          <w:i/>
          <w:iCs/>
          <w:sz w:val="28"/>
          <w:szCs w:val="28"/>
        </w:rPr>
        <w:t>Morning Dew</w:t>
      </w:r>
      <w:r w:rsidRPr="007D3D05">
        <w:rPr>
          <w:rFonts w:ascii="Times New Roman" w:hAnsi="Times New Roman"/>
          <w:sz w:val="28"/>
          <w:szCs w:val="28"/>
        </w:rPr>
        <w:t xml:space="preserve">, </w:t>
      </w:r>
      <w:r w:rsidRPr="007D3D05">
        <w:rPr>
          <w:rFonts w:ascii="Times New Roman" w:hAnsi="Times New Roman"/>
          <w:i/>
          <w:iCs/>
          <w:sz w:val="28"/>
          <w:szCs w:val="28"/>
        </w:rPr>
        <w:t>Золотая гроздь</w:t>
      </w:r>
      <w:r w:rsidRPr="007D3D05">
        <w:rPr>
          <w:rFonts w:ascii="Times New Roman" w:hAnsi="Times New Roman"/>
          <w:sz w:val="28"/>
          <w:szCs w:val="28"/>
        </w:rPr>
        <w:t xml:space="preserve">, </w:t>
      </w:r>
      <w:r w:rsidRPr="007D3D05">
        <w:rPr>
          <w:rFonts w:ascii="Times New Roman" w:hAnsi="Times New Roman"/>
          <w:i/>
          <w:iCs/>
          <w:sz w:val="28"/>
          <w:szCs w:val="28"/>
        </w:rPr>
        <w:t xml:space="preserve">Семiз </w:t>
      </w:r>
      <w:r w:rsidRPr="007D3D05">
        <w:rPr>
          <w:rFonts w:ascii="Times New Roman" w:hAnsi="Times New Roman"/>
          <w:i/>
          <w:iCs/>
          <w:sz w:val="28"/>
          <w:szCs w:val="28"/>
          <w:lang w:val="kk-KZ"/>
        </w:rPr>
        <w:t>қ</w:t>
      </w:r>
      <w:r w:rsidRPr="007D3D05">
        <w:rPr>
          <w:rFonts w:ascii="Times New Roman" w:hAnsi="Times New Roman"/>
          <w:i/>
          <w:iCs/>
          <w:sz w:val="28"/>
          <w:szCs w:val="28"/>
        </w:rPr>
        <w:t>озы, Кызыл орик, Хрустальный графин, Белая лошадь,</w:t>
      </w:r>
      <w:r w:rsidR="005E6106" w:rsidRPr="007D3D05">
        <w:rPr>
          <w:rFonts w:ascii="Times New Roman" w:hAnsi="Times New Roman"/>
          <w:i/>
          <w:iCs/>
          <w:sz w:val="28"/>
          <w:szCs w:val="28"/>
        </w:rPr>
        <w:t xml:space="preserve"> </w:t>
      </w:r>
      <w:r w:rsidRPr="007D3D05">
        <w:rPr>
          <w:rFonts w:ascii="Times New Roman" w:hAnsi="Times New Roman"/>
          <w:i/>
          <w:iCs/>
          <w:sz w:val="28"/>
          <w:szCs w:val="28"/>
        </w:rPr>
        <w:t>Великий Хан</w:t>
      </w:r>
      <w:r w:rsidR="00717E33" w:rsidRPr="007D3D05">
        <w:rPr>
          <w:rFonts w:ascii="Times New Roman" w:hAnsi="Times New Roman"/>
          <w:i/>
          <w:iCs/>
          <w:sz w:val="28"/>
          <w:szCs w:val="28"/>
        </w:rPr>
        <w:t xml:space="preserve">, Родная Долина, Село лесное, Ак Марал, </w:t>
      </w:r>
      <w:r w:rsidRPr="007D3D05">
        <w:rPr>
          <w:rFonts w:ascii="Times New Roman" w:hAnsi="Times New Roman"/>
          <w:sz w:val="28"/>
          <w:szCs w:val="28"/>
        </w:rPr>
        <w:t xml:space="preserve">и др.); </w:t>
      </w:r>
    </w:p>
    <w:p w14:paraId="7B0C058E" w14:textId="1B5F63CE" w:rsidR="00DE0E8F" w:rsidRPr="007D3D05" w:rsidRDefault="00DE0E8F"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б) использование именных словосочетаний (</w:t>
      </w:r>
      <w:r w:rsidRPr="007D3D05">
        <w:rPr>
          <w:rFonts w:ascii="Times New Roman" w:hAnsi="Times New Roman"/>
          <w:i/>
          <w:iCs/>
          <w:sz w:val="28"/>
          <w:szCs w:val="28"/>
        </w:rPr>
        <w:t>5 Континентов, Медовуха с перцем</w:t>
      </w:r>
      <w:r w:rsidR="00717E33" w:rsidRPr="007D3D05">
        <w:rPr>
          <w:rFonts w:ascii="Times New Roman" w:hAnsi="Times New Roman"/>
          <w:i/>
          <w:iCs/>
          <w:sz w:val="28"/>
          <w:szCs w:val="28"/>
        </w:rPr>
        <w:t>, Қазақ Ұны</w:t>
      </w:r>
      <w:r w:rsidRPr="007D3D05">
        <w:rPr>
          <w:rFonts w:ascii="Times New Roman" w:hAnsi="Times New Roman"/>
          <w:sz w:val="28"/>
          <w:szCs w:val="28"/>
        </w:rPr>
        <w:t xml:space="preserve"> и др.); </w:t>
      </w:r>
    </w:p>
    <w:p w14:paraId="173E259B" w14:textId="783C2DF5" w:rsidR="00DE0E8F" w:rsidRPr="007D3D05" w:rsidRDefault="00DE0E8F"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в) субстантивацию:</w:t>
      </w:r>
      <w:r w:rsidR="00E46677" w:rsidRPr="007D3D05">
        <w:rPr>
          <w:rFonts w:ascii="Times New Roman" w:hAnsi="Times New Roman"/>
          <w:sz w:val="28"/>
          <w:szCs w:val="28"/>
        </w:rPr>
        <w:t xml:space="preserve"> </w:t>
      </w:r>
    </w:p>
    <w:p w14:paraId="46355917" w14:textId="157395BA" w:rsidR="00DE0E8F" w:rsidRPr="007D3D05" w:rsidRDefault="00D11C80" w:rsidP="00A81626">
      <w:pPr>
        <w:spacing w:after="0" w:line="240" w:lineRule="auto"/>
        <w:ind w:firstLine="993"/>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от прилагательного (</w:t>
      </w:r>
      <w:r w:rsidR="00DE0E8F" w:rsidRPr="007D3D05">
        <w:rPr>
          <w:rFonts w:ascii="Times New Roman" w:hAnsi="Times New Roman"/>
          <w:i/>
          <w:iCs/>
          <w:sz w:val="28"/>
          <w:szCs w:val="28"/>
        </w:rPr>
        <w:t>Советское, Казахстанское</w:t>
      </w:r>
      <w:r w:rsidR="00DE0E8F" w:rsidRPr="007D3D05">
        <w:rPr>
          <w:rFonts w:ascii="Times New Roman" w:hAnsi="Times New Roman"/>
          <w:sz w:val="28"/>
          <w:szCs w:val="28"/>
        </w:rPr>
        <w:t xml:space="preserve">, </w:t>
      </w:r>
      <w:r w:rsidR="00DE0E8F" w:rsidRPr="007D3D05">
        <w:rPr>
          <w:rFonts w:ascii="Times New Roman" w:hAnsi="Times New Roman"/>
          <w:i/>
          <w:iCs/>
          <w:sz w:val="28"/>
          <w:szCs w:val="28"/>
        </w:rPr>
        <w:t>Бахус Юбилейный</w:t>
      </w:r>
      <w:r w:rsidR="00DE0E8F" w:rsidRPr="007D3D05">
        <w:rPr>
          <w:rFonts w:ascii="Times New Roman" w:hAnsi="Times New Roman"/>
          <w:sz w:val="28"/>
          <w:szCs w:val="28"/>
        </w:rPr>
        <w:t xml:space="preserve">, </w:t>
      </w:r>
      <w:r w:rsidR="00DE0E8F" w:rsidRPr="007D3D05">
        <w:rPr>
          <w:rFonts w:ascii="Times New Roman" w:hAnsi="Times New Roman"/>
          <w:i/>
          <w:iCs/>
          <w:sz w:val="28"/>
          <w:szCs w:val="28"/>
        </w:rPr>
        <w:t>Народная, Винтажная</w:t>
      </w:r>
      <w:r w:rsidR="00880790" w:rsidRPr="007D3D05">
        <w:rPr>
          <w:rFonts w:ascii="Times New Roman" w:hAnsi="Times New Roman"/>
          <w:i/>
          <w:iCs/>
          <w:sz w:val="28"/>
          <w:szCs w:val="28"/>
        </w:rPr>
        <w:t>, Basqa (другой)</w:t>
      </w:r>
      <w:r w:rsidR="00DE0E8F" w:rsidRPr="007D3D05">
        <w:rPr>
          <w:rFonts w:ascii="Times New Roman" w:hAnsi="Times New Roman"/>
          <w:sz w:val="28"/>
          <w:szCs w:val="28"/>
        </w:rPr>
        <w:t xml:space="preserve"> и др.); </w:t>
      </w:r>
    </w:p>
    <w:p w14:paraId="07A7A086" w14:textId="2B18C4CC" w:rsidR="00DE0E8F" w:rsidRPr="007D3D05" w:rsidRDefault="00D11C80" w:rsidP="00A81626">
      <w:pPr>
        <w:spacing w:after="0" w:line="240" w:lineRule="auto"/>
        <w:ind w:firstLine="993"/>
        <w:jc w:val="both"/>
        <w:rPr>
          <w:rFonts w:ascii="Times New Roman" w:hAnsi="Times New Roman"/>
          <w:sz w:val="28"/>
          <w:szCs w:val="28"/>
        </w:rPr>
      </w:pPr>
      <w:r w:rsidRPr="007D3D05">
        <w:rPr>
          <w:rFonts w:ascii="Times New Roman" w:hAnsi="Times New Roman"/>
          <w:sz w:val="28"/>
          <w:szCs w:val="28"/>
        </w:rPr>
        <w:t>–</w:t>
      </w:r>
      <w:r w:rsidR="00DE0E8F" w:rsidRPr="007D3D05">
        <w:rPr>
          <w:rFonts w:ascii="Times New Roman" w:hAnsi="Times New Roman"/>
          <w:sz w:val="28"/>
          <w:szCs w:val="28"/>
        </w:rPr>
        <w:t xml:space="preserve"> от глагола, такие конструкции некоторые ученые называют предикативами (</w:t>
      </w:r>
      <w:r w:rsidR="00DE0E8F" w:rsidRPr="007D3D05">
        <w:rPr>
          <w:rFonts w:ascii="Times New Roman" w:hAnsi="Times New Roman"/>
          <w:i/>
          <w:iCs/>
          <w:sz w:val="28"/>
          <w:szCs w:val="28"/>
        </w:rPr>
        <w:t>Будем</w:t>
      </w:r>
      <w:r w:rsidR="00717E33" w:rsidRPr="007D3D05">
        <w:rPr>
          <w:rFonts w:ascii="Times New Roman" w:hAnsi="Times New Roman"/>
          <w:sz w:val="28"/>
          <w:szCs w:val="28"/>
        </w:rPr>
        <w:t xml:space="preserve">, </w:t>
      </w:r>
      <w:r w:rsidR="00717E33" w:rsidRPr="007D3D05">
        <w:rPr>
          <w:rFonts w:ascii="Times New Roman" w:hAnsi="Times New Roman"/>
          <w:sz w:val="28"/>
          <w:szCs w:val="28"/>
          <w:lang w:val="kk-KZ"/>
        </w:rPr>
        <w:t>Мұңайма</w:t>
      </w:r>
      <w:r w:rsidR="00B902A8" w:rsidRPr="007D3D05">
        <w:rPr>
          <w:rFonts w:ascii="Times New Roman" w:hAnsi="Times New Roman"/>
          <w:sz w:val="28"/>
          <w:szCs w:val="28"/>
          <w:lang w:val="kk-KZ"/>
        </w:rPr>
        <w:t xml:space="preserve"> и др.</w:t>
      </w:r>
      <w:r w:rsidR="00DE0E8F" w:rsidRPr="007D3D05">
        <w:rPr>
          <w:rFonts w:ascii="Times New Roman" w:hAnsi="Times New Roman"/>
          <w:sz w:val="28"/>
          <w:szCs w:val="28"/>
        </w:rPr>
        <w:t>); О.С.</w:t>
      </w:r>
      <w:r w:rsidR="006537E1" w:rsidRPr="007D3D05">
        <w:rPr>
          <w:rFonts w:ascii="Times New Roman" w:hAnsi="Times New Roman"/>
          <w:sz w:val="28"/>
          <w:szCs w:val="28"/>
        </w:rPr>
        <w:t> </w:t>
      </w:r>
      <w:r w:rsidR="00DE0E8F" w:rsidRPr="007D3D05">
        <w:rPr>
          <w:rFonts w:ascii="Times New Roman" w:hAnsi="Times New Roman"/>
          <w:sz w:val="28"/>
          <w:szCs w:val="28"/>
        </w:rPr>
        <w:t>Иссерс называет данные конструкции «коммуникативами»</w:t>
      </w:r>
      <w:r w:rsidR="00787652" w:rsidRPr="007D3D05">
        <w:rPr>
          <w:rFonts w:ascii="Times New Roman" w:hAnsi="Times New Roman"/>
          <w:sz w:val="28"/>
          <w:szCs w:val="28"/>
        </w:rPr>
        <w:t xml:space="preserve"> [</w:t>
      </w:r>
      <w:r w:rsidR="00215D5D" w:rsidRPr="007D3D05">
        <w:rPr>
          <w:rFonts w:ascii="Times New Roman" w:hAnsi="Times New Roman"/>
          <w:sz w:val="28"/>
          <w:szCs w:val="28"/>
        </w:rPr>
        <w:t>7</w:t>
      </w:r>
      <w:r w:rsidR="0053629F" w:rsidRPr="007D3D05">
        <w:rPr>
          <w:rFonts w:ascii="Times New Roman" w:hAnsi="Times New Roman"/>
          <w:sz w:val="28"/>
          <w:szCs w:val="28"/>
        </w:rPr>
        <w:t>, с. 77-90</w:t>
      </w:r>
      <w:r w:rsidR="00787652" w:rsidRPr="007D3D05">
        <w:rPr>
          <w:rFonts w:ascii="Times New Roman" w:hAnsi="Times New Roman"/>
          <w:sz w:val="28"/>
          <w:szCs w:val="28"/>
        </w:rPr>
        <w:t>]</w:t>
      </w:r>
      <w:r w:rsidR="00745D3F" w:rsidRPr="007D3D05">
        <w:rPr>
          <w:rFonts w:ascii="Times New Roman" w:hAnsi="Times New Roman"/>
          <w:sz w:val="28"/>
          <w:szCs w:val="28"/>
        </w:rPr>
        <w:t>;</w:t>
      </w:r>
    </w:p>
    <w:p w14:paraId="44C5EE00" w14:textId="1203DA2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i/>
          <w:sz w:val="28"/>
          <w:szCs w:val="28"/>
        </w:rPr>
        <w:t>3) заимствования</w:t>
      </w:r>
      <w:r w:rsidRPr="007D3D05">
        <w:rPr>
          <w:rFonts w:ascii="Times New Roman" w:hAnsi="Times New Roman"/>
          <w:sz w:val="28"/>
          <w:szCs w:val="28"/>
        </w:rPr>
        <w:t xml:space="preserve"> (</w:t>
      </w:r>
      <w:r w:rsidRPr="007D3D05">
        <w:rPr>
          <w:rFonts w:ascii="Times New Roman" w:hAnsi="Times New Roman"/>
          <w:i/>
          <w:iCs/>
          <w:sz w:val="28"/>
          <w:szCs w:val="28"/>
        </w:rPr>
        <w:t>Morning Dew, Amarsi Muscati, FIDELE RKATSITELI, FIDELE CABERNE», Maresco Secco, Big Ben, Respect,</w:t>
      </w:r>
      <w:r w:rsidR="006537E1" w:rsidRPr="007D3D05">
        <w:rPr>
          <w:rFonts w:ascii="Times New Roman" w:hAnsi="Times New Roman"/>
          <w:i/>
          <w:iCs/>
          <w:sz w:val="28"/>
          <w:szCs w:val="28"/>
        </w:rPr>
        <w:t xml:space="preserve"> </w:t>
      </w:r>
      <w:r w:rsidRPr="007D3D05">
        <w:rPr>
          <w:rFonts w:ascii="Times New Roman" w:hAnsi="Times New Roman"/>
          <w:i/>
          <w:iCs/>
          <w:sz w:val="28"/>
          <w:szCs w:val="28"/>
        </w:rPr>
        <w:t>Centurion</w:t>
      </w:r>
      <w:r w:rsidR="006537E1" w:rsidRPr="007D3D05">
        <w:rPr>
          <w:rFonts w:ascii="Times New Roman" w:hAnsi="Times New Roman"/>
          <w:i/>
          <w:iCs/>
          <w:sz w:val="28"/>
          <w:szCs w:val="28"/>
        </w:rPr>
        <w:t xml:space="preserve">, </w:t>
      </w:r>
      <w:r w:rsidR="00880790" w:rsidRPr="007D3D05">
        <w:rPr>
          <w:rFonts w:ascii="Times New Roman" w:hAnsi="Times New Roman"/>
          <w:i/>
          <w:iCs/>
          <w:sz w:val="28"/>
          <w:szCs w:val="28"/>
        </w:rPr>
        <w:t>Best Milk,</w:t>
      </w:r>
      <w:r w:rsidR="00880790" w:rsidRPr="007D3D05">
        <w:rPr>
          <w:rFonts w:ascii="Times New Roman" w:hAnsi="Times New Roman"/>
          <w:sz w:val="28"/>
          <w:szCs w:val="28"/>
        </w:rPr>
        <w:t xml:space="preserve"> </w:t>
      </w:r>
      <w:r w:rsidR="006537E1" w:rsidRPr="007D3D05">
        <w:rPr>
          <w:rFonts w:ascii="Times New Roman" w:hAnsi="Times New Roman"/>
          <w:i/>
          <w:iCs/>
          <w:sz w:val="28"/>
          <w:szCs w:val="28"/>
        </w:rPr>
        <w:t>Red Crow, Blue Velvet, Black Pepper</w:t>
      </w:r>
      <w:r w:rsidR="006537E1" w:rsidRPr="007D3D05">
        <w:rPr>
          <w:rFonts w:ascii="Times New Roman" w:hAnsi="Times New Roman"/>
          <w:sz w:val="28"/>
          <w:szCs w:val="28"/>
        </w:rPr>
        <w:t xml:space="preserve"> </w:t>
      </w:r>
      <w:r w:rsidRPr="007D3D05">
        <w:rPr>
          <w:rFonts w:ascii="Times New Roman" w:hAnsi="Times New Roman"/>
          <w:sz w:val="28"/>
          <w:szCs w:val="28"/>
        </w:rPr>
        <w:t xml:space="preserve">и др.), </w:t>
      </w:r>
      <w:bookmarkStart w:id="18" w:name="_Hlk129726674"/>
      <w:r w:rsidRPr="007D3D05">
        <w:rPr>
          <w:rFonts w:ascii="Times New Roman" w:hAnsi="Times New Roman"/>
          <w:sz w:val="28"/>
          <w:szCs w:val="28"/>
        </w:rPr>
        <w:t>в том числе с сочетанием исконного и заимствованного слова (</w:t>
      </w:r>
      <w:r w:rsidR="006537E1" w:rsidRPr="007D3D05">
        <w:rPr>
          <w:rFonts w:ascii="Times New Roman" w:hAnsi="Times New Roman"/>
          <w:sz w:val="28"/>
          <w:szCs w:val="28"/>
        </w:rPr>
        <w:t xml:space="preserve">например, </w:t>
      </w:r>
      <w:r w:rsidRPr="007D3D05">
        <w:rPr>
          <w:rFonts w:ascii="Times New Roman" w:hAnsi="Times New Roman"/>
          <w:i/>
          <w:iCs/>
          <w:sz w:val="28"/>
          <w:szCs w:val="28"/>
        </w:rPr>
        <w:t>Astana Premium</w:t>
      </w:r>
      <w:r w:rsidRPr="007D3D05">
        <w:rPr>
          <w:rFonts w:ascii="Times New Roman" w:hAnsi="Times New Roman"/>
          <w:sz w:val="28"/>
          <w:szCs w:val="28"/>
        </w:rPr>
        <w:t xml:space="preserve">), а также сочетанием различных график письма </w:t>
      </w:r>
      <w:r w:rsidR="006537E1" w:rsidRPr="007D3D05">
        <w:rPr>
          <w:rFonts w:ascii="Times New Roman" w:hAnsi="Times New Roman"/>
          <w:sz w:val="28"/>
          <w:szCs w:val="28"/>
        </w:rPr>
        <w:t>(</w:t>
      </w:r>
      <w:r w:rsidRPr="007D3D05">
        <w:rPr>
          <w:rFonts w:ascii="Times New Roman" w:hAnsi="Times New Roman"/>
          <w:sz w:val="28"/>
          <w:szCs w:val="28"/>
        </w:rPr>
        <w:t>«</w:t>
      </w:r>
      <w:r w:rsidRPr="007D3D05">
        <w:rPr>
          <w:rFonts w:ascii="Times New Roman" w:hAnsi="Times New Roman"/>
          <w:i/>
          <w:iCs/>
          <w:sz w:val="28"/>
          <w:szCs w:val="28"/>
        </w:rPr>
        <w:t>Бахус VS», «Қазақстан EXPORT</w:t>
      </w:r>
      <w:r w:rsidRPr="007D3D05">
        <w:rPr>
          <w:rFonts w:ascii="Times New Roman" w:hAnsi="Times New Roman"/>
          <w:sz w:val="28"/>
          <w:szCs w:val="28"/>
        </w:rPr>
        <w:t xml:space="preserve">» и др.); </w:t>
      </w:r>
      <w:bookmarkEnd w:id="18"/>
    </w:p>
    <w:p w14:paraId="78484E1D" w14:textId="77777777" w:rsidR="00DE0E8F" w:rsidRPr="007D3D05" w:rsidRDefault="00DE0E8F" w:rsidP="001C1CF4">
      <w:pPr>
        <w:spacing w:after="0" w:line="240" w:lineRule="auto"/>
        <w:ind w:firstLine="709"/>
        <w:jc w:val="both"/>
        <w:rPr>
          <w:rFonts w:ascii="Times New Roman" w:hAnsi="Times New Roman"/>
          <w:sz w:val="28"/>
          <w:szCs w:val="28"/>
        </w:rPr>
      </w:pPr>
      <w:bookmarkStart w:id="19" w:name="_Hlk129725718"/>
      <w:r w:rsidRPr="007D3D05">
        <w:rPr>
          <w:rFonts w:ascii="Times New Roman" w:hAnsi="Times New Roman"/>
          <w:i/>
          <w:sz w:val="28"/>
          <w:szCs w:val="28"/>
        </w:rPr>
        <w:t>4) прецедентные феномены,</w:t>
      </w:r>
      <w:r w:rsidRPr="007D3D05">
        <w:rPr>
          <w:rFonts w:ascii="Times New Roman" w:hAnsi="Times New Roman"/>
          <w:sz w:val="28"/>
          <w:szCs w:val="28"/>
        </w:rPr>
        <w:t xml:space="preserve"> представленные:</w:t>
      </w:r>
    </w:p>
    <w:p w14:paraId="08E99FC1" w14:textId="64D3256F" w:rsidR="00DE0E8F" w:rsidRPr="007D3D05" w:rsidRDefault="00DE0E8F"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 xml:space="preserve">а) прецедентными именами </w:t>
      </w:r>
      <w:r w:rsidR="006537E1" w:rsidRPr="007D3D05">
        <w:rPr>
          <w:rFonts w:ascii="Times New Roman" w:hAnsi="Times New Roman"/>
          <w:sz w:val="28"/>
          <w:szCs w:val="28"/>
        </w:rPr>
        <w:t>(</w:t>
      </w:r>
      <w:r w:rsidRPr="007D3D05">
        <w:rPr>
          <w:rFonts w:ascii="Times New Roman" w:hAnsi="Times New Roman"/>
          <w:i/>
          <w:iCs/>
          <w:sz w:val="28"/>
          <w:szCs w:val="28"/>
        </w:rPr>
        <w:t>Diana</w:t>
      </w:r>
      <w:r w:rsidRPr="007D3D05">
        <w:rPr>
          <w:rFonts w:ascii="Times New Roman" w:hAnsi="Times New Roman"/>
          <w:sz w:val="28"/>
          <w:szCs w:val="28"/>
        </w:rPr>
        <w:t xml:space="preserve">; </w:t>
      </w:r>
      <w:r w:rsidRPr="007D3D05">
        <w:rPr>
          <w:rFonts w:ascii="Times New Roman" w:hAnsi="Times New Roman"/>
          <w:i/>
          <w:iCs/>
          <w:sz w:val="28"/>
          <w:szCs w:val="28"/>
        </w:rPr>
        <w:t>Байтерек</w:t>
      </w:r>
      <w:r w:rsidRPr="007D3D05">
        <w:rPr>
          <w:rFonts w:ascii="Times New Roman" w:hAnsi="Times New Roman"/>
          <w:sz w:val="28"/>
          <w:szCs w:val="28"/>
        </w:rPr>
        <w:t xml:space="preserve">, </w:t>
      </w:r>
      <w:r w:rsidRPr="007D3D05">
        <w:rPr>
          <w:rFonts w:ascii="Times New Roman" w:hAnsi="Times New Roman"/>
          <w:i/>
          <w:iCs/>
          <w:sz w:val="28"/>
          <w:szCs w:val="28"/>
        </w:rPr>
        <w:t>Кызылжа</w:t>
      </w:r>
      <w:r w:rsidR="006537E1" w:rsidRPr="007D3D05">
        <w:rPr>
          <w:rFonts w:ascii="Times New Roman" w:hAnsi="Times New Roman"/>
          <w:i/>
          <w:iCs/>
          <w:sz w:val="28"/>
          <w:szCs w:val="28"/>
        </w:rPr>
        <w:t>р</w:t>
      </w:r>
      <w:r w:rsidRPr="007D3D05">
        <w:rPr>
          <w:rFonts w:ascii="Times New Roman" w:hAnsi="Times New Roman"/>
          <w:i/>
          <w:iCs/>
          <w:sz w:val="28"/>
          <w:szCs w:val="28"/>
        </w:rPr>
        <w:t>, Big Ben,</w:t>
      </w:r>
      <w:r w:rsidRPr="007D3D05">
        <w:rPr>
          <w:rFonts w:ascii="Times New Roman" w:hAnsi="Times New Roman"/>
          <w:sz w:val="28"/>
          <w:szCs w:val="28"/>
        </w:rPr>
        <w:t xml:space="preserve"> </w:t>
      </w:r>
      <w:r w:rsidRPr="007D3D05">
        <w:rPr>
          <w:rFonts w:ascii="Times New Roman" w:hAnsi="Times New Roman"/>
          <w:i/>
          <w:iCs/>
          <w:sz w:val="28"/>
          <w:szCs w:val="28"/>
        </w:rPr>
        <w:t>Асанали</w:t>
      </w:r>
      <w:r w:rsidR="006537E1" w:rsidRPr="007D3D05">
        <w:rPr>
          <w:rFonts w:ascii="Times New Roman" w:hAnsi="Times New Roman"/>
          <w:i/>
          <w:iCs/>
          <w:sz w:val="28"/>
          <w:szCs w:val="28"/>
        </w:rPr>
        <w:t xml:space="preserve">, </w:t>
      </w:r>
      <w:r w:rsidRPr="007D3D05">
        <w:rPr>
          <w:rFonts w:ascii="Times New Roman" w:hAnsi="Times New Roman"/>
          <w:i/>
          <w:iCs/>
          <w:sz w:val="28"/>
          <w:szCs w:val="28"/>
        </w:rPr>
        <w:t>Бибигуль</w:t>
      </w:r>
      <w:r w:rsidR="006537E1" w:rsidRPr="007D3D05">
        <w:rPr>
          <w:rFonts w:ascii="Times New Roman" w:hAnsi="Times New Roman"/>
          <w:i/>
          <w:iCs/>
          <w:sz w:val="28"/>
          <w:szCs w:val="28"/>
        </w:rPr>
        <w:t>, Shoqan, Dudaray</w:t>
      </w:r>
      <w:r w:rsidR="00E06513" w:rsidRPr="007D3D05">
        <w:rPr>
          <w:rFonts w:ascii="Times New Roman" w:hAnsi="Times New Roman"/>
          <w:i/>
          <w:iCs/>
          <w:sz w:val="28"/>
          <w:szCs w:val="28"/>
        </w:rPr>
        <w:t>, Zere</w:t>
      </w:r>
      <w:r w:rsidRPr="007D3D05">
        <w:rPr>
          <w:rFonts w:ascii="Times New Roman" w:hAnsi="Times New Roman"/>
          <w:sz w:val="28"/>
          <w:szCs w:val="28"/>
        </w:rPr>
        <w:t xml:space="preserve"> и др.); </w:t>
      </w:r>
    </w:p>
    <w:p w14:paraId="44536E02" w14:textId="54BAF7DF" w:rsidR="00DE0E8F" w:rsidRPr="007D3D05" w:rsidRDefault="006537E1"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б</w:t>
      </w:r>
      <w:r w:rsidR="00DE0E8F" w:rsidRPr="007D3D05">
        <w:rPr>
          <w:rFonts w:ascii="Times New Roman" w:hAnsi="Times New Roman"/>
          <w:sz w:val="28"/>
          <w:szCs w:val="28"/>
        </w:rPr>
        <w:t>) прецедентными высказываниями (</w:t>
      </w:r>
      <w:r w:rsidR="00DE0E8F" w:rsidRPr="007D3D05">
        <w:rPr>
          <w:rFonts w:ascii="Times New Roman" w:hAnsi="Times New Roman"/>
          <w:i/>
          <w:iCs/>
          <w:sz w:val="28"/>
          <w:szCs w:val="28"/>
        </w:rPr>
        <w:t>Будем, Дедушкин запа</w:t>
      </w:r>
      <w:r w:rsidRPr="007D3D05">
        <w:rPr>
          <w:rFonts w:ascii="Times New Roman" w:hAnsi="Times New Roman"/>
          <w:i/>
          <w:iCs/>
          <w:sz w:val="28"/>
          <w:szCs w:val="28"/>
        </w:rPr>
        <w:t>c</w:t>
      </w:r>
      <w:r w:rsidR="00DE0E8F" w:rsidRPr="007D3D05">
        <w:rPr>
          <w:rFonts w:ascii="Times New Roman" w:hAnsi="Times New Roman"/>
          <w:i/>
          <w:iCs/>
          <w:sz w:val="28"/>
          <w:szCs w:val="28"/>
        </w:rPr>
        <w:t>, Водка медовая с перце</w:t>
      </w:r>
      <w:r w:rsidRPr="007D3D05">
        <w:rPr>
          <w:rFonts w:ascii="Times New Roman" w:hAnsi="Times New Roman"/>
          <w:i/>
          <w:iCs/>
          <w:sz w:val="28"/>
          <w:szCs w:val="28"/>
        </w:rPr>
        <w:t>м, Р</w:t>
      </w:r>
      <w:r w:rsidR="00DE0E8F" w:rsidRPr="007D3D05">
        <w:rPr>
          <w:rFonts w:ascii="Times New Roman" w:hAnsi="Times New Roman"/>
          <w:i/>
          <w:iCs/>
          <w:sz w:val="28"/>
          <w:szCs w:val="28"/>
        </w:rPr>
        <w:t>усская на березовых бруньках</w:t>
      </w:r>
      <w:r w:rsidR="00DE0E8F" w:rsidRPr="007D3D05">
        <w:rPr>
          <w:rFonts w:ascii="Times New Roman" w:hAnsi="Times New Roman"/>
          <w:sz w:val="28"/>
          <w:szCs w:val="28"/>
        </w:rPr>
        <w:t xml:space="preserve"> и др.); </w:t>
      </w:r>
    </w:p>
    <w:p w14:paraId="4FB00EA1" w14:textId="5418BEAB" w:rsidR="00DE0E8F" w:rsidRPr="007D3D05" w:rsidRDefault="006537E1"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в</w:t>
      </w:r>
      <w:r w:rsidR="00DE0E8F" w:rsidRPr="007D3D05">
        <w:rPr>
          <w:rFonts w:ascii="Times New Roman" w:hAnsi="Times New Roman"/>
          <w:sz w:val="28"/>
          <w:szCs w:val="28"/>
        </w:rPr>
        <w:t>) прецедентными ситуациями (</w:t>
      </w:r>
      <w:r w:rsidR="00DE0E8F" w:rsidRPr="007D3D05">
        <w:rPr>
          <w:rFonts w:ascii="Times New Roman" w:hAnsi="Times New Roman"/>
          <w:i/>
          <w:iCs/>
          <w:sz w:val="28"/>
          <w:szCs w:val="28"/>
        </w:rPr>
        <w:t>Жар-Жар</w:t>
      </w:r>
      <w:r w:rsidR="00DE0E8F" w:rsidRPr="007D3D05">
        <w:rPr>
          <w:rFonts w:ascii="Times New Roman" w:hAnsi="Times New Roman"/>
          <w:sz w:val="28"/>
          <w:szCs w:val="28"/>
        </w:rPr>
        <w:t xml:space="preserve">, </w:t>
      </w:r>
      <w:r w:rsidR="00DE0E8F" w:rsidRPr="007D3D05">
        <w:rPr>
          <w:rFonts w:ascii="Times New Roman" w:hAnsi="Times New Roman"/>
          <w:i/>
          <w:iCs/>
          <w:sz w:val="28"/>
          <w:szCs w:val="28"/>
        </w:rPr>
        <w:t>Шашу</w:t>
      </w:r>
      <w:r w:rsidRPr="007D3D05">
        <w:rPr>
          <w:rFonts w:ascii="Times New Roman" w:hAnsi="Times New Roman"/>
          <w:i/>
          <w:iCs/>
          <w:sz w:val="28"/>
          <w:szCs w:val="28"/>
        </w:rPr>
        <w:t xml:space="preserve">, </w:t>
      </w:r>
      <w:r w:rsidR="00880790" w:rsidRPr="007D3D05">
        <w:rPr>
          <w:rFonts w:ascii="Times New Roman" w:hAnsi="Times New Roman"/>
          <w:i/>
          <w:iCs/>
          <w:sz w:val="28"/>
          <w:szCs w:val="28"/>
        </w:rPr>
        <w:t>Пятый элемент,</w:t>
      </w:r>
      <w:r w:rsidR="00880790" w:rsidRPr="007D3D05">
        <w:rPr>
          <w:rFonts w:ascii="Times New Roman" w:hAnsi="Times New Roman"/>
          <w:sz w:val="28"/>
          <w:szCs w:val="28"/>
        </w:rPr>
        <w:t xml:space="preserve"> </w:t>
      </w:r>
      <w:r w:rsidRPr="007D3D05">
        <w:rPr>
          <w:rFonts w:ascii="Times New Roman" w:hAnsi="Times New Roman"/>
          <w:i/>
          <w:iCs/>
          <w:sz w:val="28"/>
          <w:szCs w:val="28"/>
        </w:rPr>
        <w:t>Ертегi, Золотая фишка</w:t>
      </w:r>
      <w:r w:rsidR="00044B72" w:rsidRPr="007D3D05">
        <w:rPr>
          <w:rFonts w:ascii="Times New Roman" w:hAnsi="Times New Roman"/>
          <w:i/>
          <w:iCs/>
          <w:sz w:val="28"/>
          <w:szCs w:val="28"/>
        </w:rPr>
        <w:t>, Русский характер, MATRYOSHKA</w:t>
      </w:r>
      <w:r w:rsidR="00880790" w:rsidRPr="007D3D05">
        <w:rPr>
          <w:rFonts w:ascii="Times New Roman" w:hAnsi="Times New Roman"/>
          <w:i/>
          <w:iCs/>
          <w:sz w:val="28"/>
          <w:szCs w:val="28"/>
        </w:rPr>
        <w:t xml:space="preserve">, </w:t>
      </w:r>
      <w:r w:rsidR="00E06513" w:rsidRPr="007D3D05">
        <w:rPr>
          <w:rFonts w:ascii="Times New Roman" w:hAnsi="Times New Roman"/>
          <w:i/>
          <w:iCs/>
          <w:sz w:val="28"/>
          <w:szCs w:val="28"/>
        </w:rPr>
        <w:t xml:space="preserve">Kade </w:t>
      </w:r>
      <w:r w:rsidR="00DE0E8F" w:rsidRPr="007D3D05">
        <w:rPr>
          <w:rFonts w:ascii="Times New Roman" w:hAnsi="Times New Roman"/>
          <w:sz w:val="28"/>
          <w:szCs w:val="28"/>
        </w:rPr>
        <w:t xml:space="preserve">и др.); </w:t>
      </w:r>
    </w:p>
    <w:bookmarkEnd w:id="19"/>
    <w:p w14:paraId="302E1067" w14:textId="77777777" w:rsidR="00DE0E8F" w:rsidRPr="007D3D05" w:rsidRDefault="00DE0E8F" w:rsidP="001C1CF4">
      <w:pPr>
        <w:spacing w:after="0" w:line="240" w:lineRule="auto"/>
        <w:ind w:firstLine="709"/>
        <w:jc w:val="both"/>
        <w:rPr>
          <w:rFonts w:ascii="Times New Roman" w:hAnsi="Times New Roman"/>
          <w:i/>
          <w:sz w:val="28"/>
          <w:szCs w:val="28"/>
        </w:rPr>
      </w:pPr>
      <w:r w:rsidRPr="007D3D05">
        <w:rPr>
          <w:rFonts w:ascii="Times New Roman" w:hAnsi="Times New Roman"/>
          <w:i/>
          <w:sz w:val="28"/>
          <w:szCs w:val="28"/>
        </w:rPr>
        <w:t xml:space="preserve">5) словообразовательный способ, </w:t>
      </w:r>
      <w:r w:rsidRPr="007D3D05">
        <w:rPr>
          <w:rFonts w:ascii="Times New Roman" w:hAnsi="Times New Roman"/>
          <w:sz w:val="28"/>
          <w:szCs w:val="28"/>
        </w:rPr>
        <w:t>включающий:</w:t>
      </w:r>
      <w:r w:rsidRPr="007D3D05">
        <w:rPr>
          <w:rFonts w:ascii="Times New Roman" w:hAnsi="Times New Roman"/>
          <w:i/>
          <w:sz w:val="28"/>
          <w:szCs w:val="28"/>
        </w:rPr>
        <w:t xml:space="preserve"> </w:t>
      </w:r>
    </w:p>
    <w:p w14:paraId="7238180E" w14:textId="3CE103A9" w:rsidR="00DE0E8F" w:rsidRPr="007D3D05" w:rsidRDefault="00DE0E8F" w:rsidP="00A81626">
      <w:pPr>
        <w:spacing w:after="0" w:line="240" w:lineRule="auto"/>
        <w:ind w:firstLine="851"/>
        <w:jc w:val="both"/>
        <w:rPr>
          <w:rFonts w:ascii="Times New Roman" w:hAnsi="Times New Roman"/>
          <w:i/>
          <w:iCs/>
          <w:sz w:val="28"/>
          <w:szCs w:val="28"/>
        </w:rPr>
      </w:pPr>
      <w:r w:rsidRPr="007D3D05">
        <w:rPr>
          <w:rFonts w:ascii="Times New Roman" w:hAnsi="Times New Roman"/>
          <w:sz w:val="28"/>
          <w:szCs w:val="28"/>
        </w:rPr>
        <w:t>а) аббревиацию (</w:t>
      </w:r>
      <w:r w:rsidRPr="007D3D05">
        <w:rPr>
          <w:rFonts w:ascii="Times New Roman" w:hAnsi="Times New Roman"/>
          <w:i/>
          <w:iCs/>
          <w:sz w:val="28"/>
          <w:szCs w:val="28"/>
        </w:rPr>
        <w:t>Спецрозлив Люкс, Госзаказ, коньяк Бахус VS, КВВК Батыр</w:t>
      </w:r>
      <w:r w:rsidR="00880790" w:rsidRPr="007D3D05">
        <w:rPr>
          <w:rFonts w:ascii="Times New Roman" w:hAnsi="Times New Roman"/>
          <w:i/>
          <w:iCs/>
          <w:sz w:val="28"/>
          <w:szCs w:val="28"/>
        </w:rPr>
        <w:t xml:space="preserve">, JAAK Store, Гормолзавод, МаслоДел, MD (Marhabat Dulatovna), THE FAME (Feminine. Adorable. Muse. Extraordinary), </w:t>
      </w:r>
      <w:r w:rsidR="00880790" w:rsidRPr="007D3D05">
        <w:rPr>
          <w:rFonts w:ascii="Times New Roman" w:hAnsi="Times New Roman"/>
          <w:sz w:val="28"/>
          <w:szCs w:val="28"/>
        </w:rPr>
        <w:t xml:space="preserve">IRBY Style </w:t>
      </w:r>
      <w:r w:rsidRPr="007D3D05">
        <w:rPr>
          <w:rFonts w:ascii="Times New Roman" w:hAnsi="Times New Roman"/>
          <w:sz w:val="28"/>
          <w:szCs w:val="28"/>
        </w:rPr>
        <w:t xml:space="preserve">и др.); </w:t>
      </w:r>
    </w:p>
    <w:p w14:paraId="6CFFCCB7" w14:textId="4EF86129" w:rsidR="00DE0E8F" w:rsidRPr="007D3D05" w:rsidRDefault="00DE0E8F" w:rsidP="00A81626">
      <w:pPr>
        <w:spacing w:after="0" w:line="240" w:lineRule="auto"/>
        <w:ind w:firstLine="851"/>
        <w:jc w:val="both"/>
        <w:rPr>
          <w:rFonts w:ascii="Times New Roman" w:hAnsi="Times New Roman"/>
          <w:sz w:val="28"/>
          <w:szCs w:val="28"/>
        </w:rPr>
      </w:pPr>
      <w:r w:rsidRPr="007D3D05">
        <w:rPr>
          <w:rFonts w:ascii="Times New Roman" w:hAnsi="Times New Roman"/>
          <w:sz w:val="28"/>
          <w:szCs w:val="28"/>
        </w:rPr>
        <w:t>б) аффиксацию с использованием деминутивных суффиксов (</w:t>
      </w:r>
      <w:r w:rsidRPr="007D3D05">
        <w:rPr>
          <w:rFonts w:ascii="Times New Roman" w:hAnsi="Times New Roman"/>
          <w:i/>
          <w:iCs/>
          <w:sz w:val="28"/>
          <w:szCs w:val="28"/>
        </w:rPr>
        <w:t>Забавушка, Журавушка</w:t>
      </w:r>
      <w:r w:rsidR="00880790" w:rsidRPr="007D3D05">
        <w:rPr>
          <w:rFonts w:ascii="Times New Roman" w:hAnsi="Times New Roman"/>
          <w:i/>
          <w:iCs/>
          <w:sz w:val="28"/>
          <w:szCs w:val="28"/>
        </w:rPr>
        <w:t>, Kenzhesh</w:t>
      </w:r>
      <w:r w:rsidRPr="007D3D05">
        <w:rPr>
          <w:rFonts w:ascii="Times New Roman" w:hAnsi="Times New Roman"/>
          <w:sz w:val="28"/>
          <w:szCs w:val="28"/>
        </w:rPr>
        <w:t xml:space="preserve"> и др.)</w:t>
      </w:r>
      <w:r w:rsidR="00FC27A9" w:rsidRPr="007D3D05">
        <w:rPr>
          <w:rFonts w:ascii="Times New Roman" w:hAnsi="Times New Roman"/>
          <w:sz w:val="28"/>
          <w:szCs w:val="28"/>
        </w:rPr>
        <w:t xml:space="preserve"> (</w:t>
      </w:r>
      <w:r w:rsidR="0053629F" w:rsidRPr="007D3D05">
        <w:rPr>
          <w:rFonts w:ascii="Times New Roman" w:hAnsi="Times New Roman"/>
          <w:sz w:val="28"/>
          <w:szCs w:val="28"/>
        </w:rPr>
        <w:t>рисунок</w:t>
      </w:r>
      <w:r w:rsidR="00FC27A9" w:rsidRPr="007D3D05">
        <w:rPr>
          <w:rFonts w:ascii="Times New Roman" w:hAnsi="Times New Roman"/>
          <w:sz w:val="28"/>
          <w:szCs w:val="28"/>
        </w:rPr>
        <w:t xml:space="preserve"> 9)</w:t>
      </w:r>
      <w:r w:rsidRPr="007D3D05">
        <w:rPr>
          <w:rFonts w:ascii="Times New Roman" w:hAnsi="Times New Roman"/>
          <w:sz w:val="28"/>
          <w:szCs w:val="28"/>
        </w:rPr>
        <w:t xml:space="preserve">.  </w:t>
      </w:r>
    </w:p>
    <w:p w14:paraId="2ABC4872" w14:textId="77777777" w:rsidR="00AC13B8" w:rsidRPr="007D3D05" w:rsidRDefault="00AC13B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Лексико-семантический</w:t>
      </w:r>
      <w:r w:rsidRPr="007D3D05">
        <w:rPr>
          <w:rFonts w:ascii="Times New Roman" w:hAnsi="Times New Roman"/>
          <w:sz w:val="28"/>
          <w:szCs w:val="28"/>
        </w:rPr>
        <w:t xml:space="preserve"> способ формирования имени бренда предполагает использование лексических единиц, насыщенных смысловыми и культурными коннотациями, метафор, символов, положительно окрашенных лексических единиц и вторичной онимизации. Этот способ предполагает структурирование имени на основе прямых или косвенных лексических связей с характеристиками продукта, его качествами, символикой или эмоциональным содержанием, метафоризацией и использованием национальных, культурных или эмоциональных коннотаций. Классическим приемом является неологизация – осмысленное «изобретение» нового слова, отражающего специфику продукта за счет комбинирования широко узнаваемых смысловых компонентов. Другим распространенным способом является метафоризация </w:t>
      </w:r>
      <w:bookmarkStart w:id="20" w:name="_Hlk216203112"/>
      <w:r w:rsidRPr="007D3D05">
        <w:rPr>
          <w:rFonts w:ascii="Times New Roman" w:hAnsi="Times New Roman"/>
          <w:sz w:val="28"/>
          <w:szCs w:val="28"/>
        </w:rPr>
        <w:t>–</w:t>
      </w:r>
      <w:bookmarkEnd w:id="20"/>
      <w:r w:rsidRPr="007D3D05">
        <w:rPr>
          <w:rFonts w:ascii="Times New Roman" w:hAnsi="Times New Roman"/>
          <w:sz w:val="28"/>
          <w:szCs w:val="28"/>
        </w:rPr>
        <w:t xml:space="preserve"> перенос смыслов с одного объекта на другой, создание нового семантического поля, а также трансформации апеллятивной лексики в имена собственные, что позволяет расширить номинационные возможности языка бренда. Кроме того, сюда относится и использование лексической деривации, основанной на понятиях и представлениях, закрепленных в массовом сознании как актуальные и желательные. </w:t>
      </w:r>
    </w:p>
    <w:p w14:paraId="2C619650" w14:textId="77777777" w:rsidR="00AC13B8" w:rsidRPr="007D3D05" w:rsidRDefault="00AC13B8" w:rsidP="00C74C0D">
      <w:pPr>
        <w:spacing w:after="0" w:line="240" w:lineRule="auto"/>
        <w:jc w:val="center"/>
        <w:rPr>
          <w:rFonts w:ascii="Times New Roman" w:hAnsi="Times New Roman"/>
          <w:sz w:val="28"/>
          <w:szCs w:val="28"/>
        </w:rPr>
      </w:pPr>
    </w:p>
    <w:p w14:paraId="19A80677" w14:textId="1434104A"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0F52F658" wp14:editId="54F648D6">
            <wp:extent cx="4953633" cy="2395183"/>
            <wp:effectExtent l="0" t="0" r="0" b="5715"/>
            <wp:docPr id="1568408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591" b="5868"/>
                    <a:stretch/>
                  </pic:blipFill>
                  <pic:spPr bwMode="auto">
                    <a:xfrm>
                      <a:off x="0" y="0"/>
                      <a:ext cx="4953000" cy="2394877"/>
                    </a:xfrm>
                    <a:prstGeom prst="rect">
                      <a:avLst/>
                    </a:prstGeom>
                    <a:noFill/>
                    <a:ln>
                      <a:noFill/>
                    </a:ln>
                    <a:extLst>
                      <a:ext uri="{53640926-AAD7-44D8-BBD7-CCE9431645EC}">
                        <a14:shadowObscured xmlns:a14="http://schemas.microsoft.com/office/drawing/2010/main"/>
                      </a:ext>
                    </a:extLst>
                  </pic:spPr>
                </pic:pic>
              </a:graphicData>
            </a:graphic>
          </wp:inline>
        </w:drawing>
      </w:r>
    </w:p>
    <w:p w14:paraId="07550BA5" w14:textId="77777777" w:rsidR="001C1CF4" w:rsidRPr="007D3D05" w:rsidRDefault="001C1CF4" w:rsidP="00C74C0D">
      <w:pPr>
        <w:spacing w:after="0" w:line="240" w:lineRule="auto"/>
        <w:jc w:val="center"/>
        <w:rPr>
          <w:rFonts w:ascii="Times New Roman" w:hAnsi="Times New Roman"/>
          <w:sz w:val="16"/>
          <w:szCs w:val="16"/>
        </w:rPr>
      </w:pPr>
    </w:p>
    <w:p w14:paraId="5E0CB954" w14:textId="0E3428E8"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w:t>
      </w:r>
      <w:r w:rsidR="00FC27A9" w:rsidRPr="007D3D05">
        <w:rPr>
          <w:rFonts w:ascii="Times New Roman" w:hAnsi="Times New Roman"/>
          <w:sz w:val="28"/>
          <w:szCs w:val="28"/>
        </w:rPr>
        <w:t>9 –</w:t>
      </w:r>
      <w:r w:rsidRPr="007D3D05">
        <w:rPr>
          <w:rFonts w:ascii="Times New Roman" w:hAnsi="Times New Roman"/>
          <w:sz w:val="28"/>
          <w:szCs w:val="28"/>
        </w:rPr>
        <w:t xml:space="preserve"> Способы формирования имен брендов</w:t>
      </w:r>
    </w:p>
    <w:p w14:paraId="0E57D526" w14:textId="77777777" w:rsidR="00AC13B8" w:rsidRPr="007D3D05" w:rsidRDefault="00AC13B8" w:rsidP="00DE0E8F">
      <w:pPr>
        <w:spacing w:after="0" w:line="240" w:lineRule="auto"/>
        <w:ind w:firstLine="720"/>
        <w:jc w:val="both"/>
        <w:rPr>
          <w:rFonts w:ascii="Times New Roman" w:hAnsi="Times New Roman"/>
          <w:sz w:val="28"/>
          <w:szCs w:val="28"/>
        </w:rPr>
      </w:pPr>
    </w:p>
    <w:p w14:paraId="21C82C3C" w14:textId="15D003A0"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Имя бренда имплицитно репрезентирует отношение современного общества к традициям, к происходящим в стране процессам, выявляет ценности людей. Названия брендов в подавляющем большинстве характеризуются положительной оценкой, которая создается различными способами. Одним из эффективных способов создания имени бренда является метафора, которая достигается за счет расширения синтагматики его компонентов (вина «</w:t>
      </w:r>
      <w:r w:rsidRPr="007D3D05">
        <w:rPr>
          <w:rFonts w:ascii="Times New Roman" w:hAnsi="Times New Roman"/>
          <w:i/>
          <w:iCs/>
          <w:sz w:val="28"/>
          <w:szCs w:val="28"/>
        </w:rPr>
        <w:t>Золотая гроздь», «Гранатовый браслет</w:t>
      </w:r>
      <w:r w:rsidRPr="007D3D05">
        <w:rPr>
          <w:rFonts w:ascii="Times New Roman" w:hAnsi="Times New Roman"/>
          <w:sz w:val="28"/>
          <w:szCs w:val="28"/>
        </w:rPr>
        <w:t xml:space="preserve">» и др.). </w:t>
      </w:r>
      <w:r w:rsidRPr="007D3D05">
        <w:rPr>
          <w:rFonts w:ascii="Times New Roman" w:hAnsi="Times New Roman"/>
          <w:sz w:val="28"/>
          <w:szCs w:val="28"/>
          <w:lang w:val="kk-KZ"/>
        </w:rPr>
        <w:t>Нередко компоненты имени бренда могут быть логически несовместимыми, когда употребляются разные пласты лексики - искон</w:t>
      </w:r>
      <w:r w:rsidR="00A81626" w:rsidRPr="007D3D05">
        <w:rPr>
          <w:rFonts w:ascii="Times New Roman" w:hAnsi="Times New Roman"/>
          <w:sz w:val="28"/>
          <w:szCs w:val="28"/>
          <w:lang w:val="kk-KZ"/>
        </w:rPr>
        <w:t>но казахская и заимствованная (</w:t>
      </w:r>
      <w:r w:rsidRPr="007D3D05">
        <w:rPr>
          <w:rFonts w:ascii="Times New Roman" w:hAnsi="Times New Roman"/>
          <w:sz w:val="28"/>
          <w:szCs w:val="28"/>
          <w:lang w:val="kk-KZ"/>
        </w:rPr>
        <w:t>«</w:t>
      </w:r>
      <w:r w:rsidRPr="007D3D05">
        <w:rPr>
          <w:rFonts w:ascii="Times New Roman" w:hAnsi="Times New Roman"/>
          <w:i/>
          <w:iCs/>
          <w:sz w:val="28"/>
          <w:szCs w:val="28"/>
          <w:lang w:val="kk-KZ"/>
        </w:rPr>
        <w:t>Altyn Arba Chardonnay», «Kyzyl Arba Cabernet», «Lagyl Arba Saperavi Old Tradition</w:t>
      </w:r>
      <w:r w:rsidRPr="007D3D05">
        <w:rPr>
          <w:rFonts w:ascii="Times New Roman" w:hAnsi="Times New Roman"/>
          <w:sz w:val="28"/>
          <w:szCs w:val="28"/>
          <w:lang w:val="kk-KZ"/>
        </w:rPr>
        <w:t xml:space="preserve">» и др.). </w:t>
      </w:r>
      <w:r w:rsidRPr="007D3D05">
        <w:rPr>
          <w:rFonts w:ascii="Times New Roman" w:hAnsi="Times New Roman"/>
          <w:sz w:val="28"/>
          <w:szCs w:val="28"/>
        </w:rPr>
        <w:t>Нередко в качестве имен брендов используется лексика разговорного языка или сленг, что отражает тенденции к демократизации языка, это является своего рода ответом на спрос общества и создает видимость участия потребителей в процессе создания имени бренда (водка «</w:t>
      </w:r>
      <w:r w:rsidRPr="007D3D05">
        <w:rPr>
          <w:rFonts w:ascii="Times New Roman" w:hAnsi="Times New Roman"/>
          <w:i/>
          <w:iCs/>
          <w:sz w:val="28"/>
          <w:szCs w:val="28"/>
        </w:rPr>
        <w:t>Будем</w:t>
      </w:r>
      <w:r w:rsidRPr="007D3D05">
        <w:rPr>
          <w:rFonts w:ascii="Times New Roman" w:hAnsi="Times New Roman"/>
          <w:sz w:val="28"/>
          <w:szCs w:val="28"/>
        </w:rPr>
        <w:t>»). Большой процент в наименованиях казахстанских брендов занимают англоязычные слова. Это объясняется тем, что в современном мире такой прием при создании имени бренда позволяет придать некий лоск бренду и помогает в дальнейшем продвижении самого бренда и продукции в целом (вино «</w:t>
      </w:r>
      <w:r w:rsidRPr="007D3D05">
        <w:rPr>
          <w:rFonts w:ascii="Times New Roman" w:hAnsi="Times New Roman"/>
          <w:i/>
          <w:iCs/>
          <w:sz w:val="28"/>
          <w:szCs w:val="28"/>
        </w:rPr>
        <w:t>Maresco Rosso», водка «Parliament», «Polus Premium», «Capital Gold</w:t>
      </w:r>
      <w:r w:rsidRPr="007D3D05">
        <w:rPr>
          <w:rFonts w:ascii="Times New Roman" w:hAnsi="Times New Roman"/>
          <w:sz w:val="28"/>
          <w:szCs w:val="28"/>
        </w:rPr>
        <w:t xml:space="preserve">» и др.). В восприятии казахстанских потребителей бренд с иноязычным словом-компонентом в названии может ассоциироваться с высоким качеством, удобством и легкостью в применении.  </w:t>
      </w:r>
    </w:p>
    <w:p w14:paraId="1755BD76" w14:textId="39B1DF89"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алкогольной отрасли лексико-семантический способ иллюстрируют такие </w:t>
      </w:r>
      <w:r w:rsidR="00E06513" w:rsidRPr="007D3D05">
        <w:rPr>
          <w:rFonts w:ascii="Times New Roman" w:hAnsi="Times New Roman"/>
          <w:sz w:val="28"/>
          <w:szCs w:val="28"/>
        </w:rPr>
        <w:t xml:space="preserve">названия </w:t>
      </w:r>
      <w:r w:rsidRPr="007D3D05">
        <w:rPr>
          <w:rFonts w:ascii="Times New Roman" w:hAnsi="Times New Roman"/>
          <w:sz w:val="28"/>
          <w:szCs w:val="28"/>
        </w:rPr>
        <w:t>бренд</w:t>
      </w:r>
      <w:r w:rsidR="00E06513" w:rsidRPr="007D3D05">
        <w:rPr>
          <w:rFonts w:ascii="Times New Roman" w:hAnsi="Times New Roman"/>
          <w:sz w:val="28"/>
          <w:szCs w:val="28"/>
        </w:rPr>
        <w:t>ов</w:t>
      </w:r>
      <w:r w:rsidRPr="007D3D05">
        <w:rPr>
          <w:rFonts w:ascii="Times New Roman" w:hAnsi="Times New Roman"/>
          <w:sz w:val="28"/>
          <w:szCs w:val="28"/>
        </w:rPr>
        <w:t>, ка</w:t>
      </w:r>
      <w:r w:rsidR="00A666FC" w:rsidRPr="007D3D05">
        <w:rPr>
          <w:rFonts w:ascii="Times New Roman" w:hAnsi="Times New Roman"/>
          <w:sz w:val="28"/>
          <w:szCs w:val="28"/>
        </w:rPr>
        <w:t xml:space="preserve">к </w:t>
      </w:r>
      <w:r w:rsidRPr="007D3D05">
        <w:rPr>
          <w:rFonts w:ascii="Times New Roman" w:hAnsi="Times New Roman"/>
          <w:i/>
          <w:iCs/>
          <w:sz w:val="28"/>
          <w:szCs w:val="28"/>
        </w:rPr>
        <w:t xml:space="preserve">Жемчужина, Гранатовый браслет, Жар-Жар </w:t>
      </w:r>
      <w:r w:rsidRPr="007D3D05">
        <w:rPr>
          <w:rFonts w:ascii="Times New Roman" w:hAnsi="Times New Roman"/>
          <w:sz w:val="28"/>
          <w:szCs w:val="28"/>
        </w:rPr>
        <w:t xml:space="preserve">и др., в которых отражаются концепты изобилия, природной чистоты и праздничности. Молочный сектор представлен брендами </w:t>
      </w:r>
      <w:r w:rsidR="00E06513" w:rsidRPr="007D3D05">
        <w:rPr>
          <w:rFonts w:ascii="Times New Roman" w:hAnsi="Times New Roman"/>
          <w:i/>
          <w:iCs/>
          <w:sz w:val="28"/>
          <w:szCs w:val="28"/>
        </w:rPr>
        <w:t xml:space="preserve">Ауыл </w:t>
      </w:r>
      <w:r w:rsidR="00E06513" w:rsidRPr="007D3D05">
        <w:rPr>
          <w:rFonts w:ascii="Times New Roman" w:hAnsi="Times New Roman"/>
          <w:i/>
          <w:iCs/>
          <w:sz w:val="28"/>
          <w:szCs w:val="28"/>
          <w:lang w:val="kk-KZ"/>
        </w:rPr>
        <w:t>сүті</w:t>
      </w:r>
      <w:r w:rsidRPr="007D3D05">
        <w:rPr>
          <w:rFonts w:ascii="Times New Roman" w:hAnsi="Times New Roman"/>
          <w:i/>
          <w:iCs/>
          <w:sz w:val="28"/>
          <w:szCs w:val="28"/>
        </w:rPr>
        <w:t xml:space="preserve"> (</w:t>
      </w:r>
      <w:r w:rsidR="00E06513" w:rsidRPr="007D3D05">
        <w:rPr>
          <w:rFonts w:ascii="Times New Roman" w:hAnsi="Times New Roman"/>
          <w:i/>
          <w:iCs/>
          <w:sz w:val="28"/>
          <w:szCs w:val="28"/>
          <w:lang w:val="kk-KZ"/>
        </w:rPr>
        <w:t>аульское</w:t>
      </w:r>
      <w:r w:rsidRPr="007D3D05">
        <w:rPr>
          <w:rFonts w:ascii="Times New Roman" w:hAnsi="Times New Roman"/>
          <w:i/>
          <w:iCs/>
          <w:sz w:val="28"/>
          <w:szCs w:val="28"/>
        </w:rPr>
        <w:t xml:space="preserve"> молоко</w:t>
      </w:r>
      <w:r w:rsidRPr="007D3D05">
        <w:rPr>
          <w:rFonts w:ascii="Times New Roman" w:hAnsi="Times New Roman"/>
          <w:sz w:val="28"/>
          <w:szCs w:val="28"/>
        </w:rPr>
        <w:t xml:space="preserve">), </w:t>
      </w:r>
      <w:r w:rsidR="00E06513" w:rsidRPr="007D3D05">
        <w:rPr>
          <w:rFonts w:ascii="Times New Roman" w:hAnsi="Times New Roman"/>
          <w:i/>
          <w:iCs/>
          <w:sz w:val="28"/>
          <w:szCs w:val="28"/>
        </w:rPr>
        <w:t>Арка сүті</w:t>
      </w:r>
      <w:r w:rsidRPr="007D3D05">
        <w:rPr>
          <w:rFonts w:ascii="Times New Roman" w:hAnsi="Times New Roman"/>
          <w:i/>
          <w:iCs/>
          <w:sz w:val="28"/>
          <w:szCs w:val="28"/>
        </w:rPr>
        <w:t xml:space="preserve">, </w:t>
      </w:r>
      <w:r w:rsidR="00E06513" w:rsidRPr="007D3D05">
        <w:rPr>
          <w:rFonts w:ascii="Times New Roman" w:hAnsi="Times New Roman"/>
          <w:i/>
          <w:iCs/>
          <w:sz w:val="28"/>
          <w:szCs w:val="28"/>
          <w:lang w:val="kk-KZ"/>
        </w:rPr>
        <w:t>Адал</w:t>
      </w:r>
      <w:r w:rsidR="00E06513" w:rsidRPr="007D3D05">
        <w:rPr>
          <w:rFonts w:ascii="Times New Roman" w:hAnsi="Times New Roman"/>
          <w:i/>
          <w:iCs/>
          <w:sz w:val="28"/>
          <w:szCs w:val="28"/>
        </w:rPr>
        <w:t>, Жеті Жарғы</w:t>
      </w:r>
      <w:r w:rsidR="00E06513" w:rsidRPr="007D3D05">
        <w:rPr>
          <w:rFonts w:ascii="Times New Roman" w:hAnsi="Times New Roman"/>
          <w:i/>
          <w:iCs/>
          <w:sz w:val="28"/>
          <w:szCs w:val="28"/>
          <w:lang w:val="kk-KZ"/>
        </w:rPr>
        <w:t xml:space="preserve"> </w:t>
      </w:r>
      <w:r w:rsidRPr="007D3D05">
        <w:rPr>
          <w:rFonts w:ascii="Times New Roman" w:hAnsi="Times New Roman"/>
          <w:sz w:val="28"/>
          <w:szCs w:val="28"/>
        </w:rPr>
        <w:t xml:space="preserve">и др., которые акцентируют внимание на прозрачности, натуральности и свежести продукции. В мукомольной промышленности наименования </w:t>
      </w:r>
      <w:r w:rsidRPr="007D3D05">
        <w:rPr>
          <w:rFonts w:ascii="Times New Roman" w:hAnsi="Times New Roman"/>
          <w:i/>
          <w:iCs/>
          <w:sz w:val="28"/>
          <w:szCs w:val="28"/>
        </w:rPr>
        <w:t xml:space="preserve">Keremet (прекрасный), Bereke (достаток), Zerno, Granum </w:t>
      </w:r>
      <w:r w:rsidRPr="007D3D05">
        <w:rPr>
          <w:rFonts w:ascii="Times New Roman" w:hAnsi="Times New Roman"/>
          <w:sz w:val="28"/>
          <w:szCs w:val="28"/>
        </w:rPr>
        <w:t xml:space="preserve">и др. демонстрируют ориентацию на ассоциации с богатством урожая и качеством сырья. В индустрии одежды данные методы выражаются в </w:t>
      </w:r>
      <w:r w:rsidRPr="007D3D05">
        <w:rPr>
          <w:rFonts w:ascii="Times New Roman" w:hAnsi="Times New Roman"/>
          <w:i/>
          <w:iCs/>
          <w:sz w:val="28"/>
          <w:szCs w:val="28"/>
        </w:rPr>
        <w:t>названия</w:t>
      </w:r>
      <w:r w:rsidRPr="007D3D05">
        <w:rPr>
          <w:rFonts w:ascii="Times New Roman" w:hAnsi="Times New Roman"/>
          <w:i/>
          <w:iCs/>
          <w:sz w:val="28"/>
          <w:szCs w:val="28"/>
          <w:lang w:val="kk-KZ"/>
        </w:rPr>
        <w:t xml:space="preserve">х </w:t>
      </w:r>
      <w:r w:rsidRPr="007D3D05">
        <w:rPr>
          <w:rFonts w:ascii="Times New Roman" w:hAnsi="Times New Roman"/>
          <w:i/>
          <w:iCs/>
          <w:sz w:val="28"/>
          <w:szCs w:val="28"/>
        </w:rPr>
        <w:t xml:space="preserve">White Flower, Blue Velvet, </w:t>
      </w:r>
      <w:r w:rsidRPr="007D3D05">
        <w:rPr>
          <w:rFonts w:ascii="Times New Roman" w:hAnsi="Times New Roman"/>
          <w:i/>
          <w:iCs/>
          <w:sz w:val="28"/>
          <w:szCs w:val="28"/>
          <w:lang w:val="en-US"/>
        </w:rPr>
        <w:t>G</w:t>
      </w:r>
      <w:r w:rsidRPr="007D3D05">
        <w:rPr>
          <w:rFonts w:ascii="Times New Roman" w:hAnsi="Times New Roman"/>
          <w:i/>
          <w:iCs/>
          <w:sz w:val="28"/>
          <w:szCs w:val="28"/>
        </w:rPr>
        <w:t>lobal Nomads</w:t>
      </w:r>
      <w:r w:rsidR="00E06513" w:rsidRPr="007D3D05">
        <w:rPr>
          <w:rFonts w:ascii="Times New Roman" w:hAnsi="Times New Roman"/>
          <w:i/>
          <w:iCs/>
          <w:sz w:val="28"/>
          <w:szCs w:val="28"/>
        </w:rPr>
        <w:t xml:space="preserve"> </w:t>
      </w:r>
      <w:r w:rsidRPr="007D3D05">
        <w:rPr>
          <w:rFonts w:ascii="Times New Roman" w:hAnsi="Times New Roman"/>
          <w:sz w:val="28"/>
          <w:szCs w:val="28"/>
          <w:lang w:val="kk-KZ"/>
        </w:rPr>
        <w:t>и др</w:t>
      </w:r>
      <w:r w:rsidRPr="007D3D05">
        <w:rPr>
          <w:rFonts w:ascii="Times New Roman" w:hAnsi="Times New Roman"/>
          <w:sz w:val="28"/>
          <w:szCs w:val="28"/>
        </w:rPr>
        <w:t xml:space="preserve">., призванных передать эстетические ценности, стиль и уникальность, создающие визуальные и эмоциональные образы у потребителей. </w:t>
      </w:r>
    </w:p>
    <w:p w14:paraId="4F520C2B" w14:textId="0C4329B6"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Лексико-синтаксический способ</w:t>
      </w:r>
      <w:r w:rsidRPr="007D3D05">
        <w:rPr>
          <w:rFonts w:ascii="Times New Roman" w:hAnsi="Times New Roman"/>
          <w:sz w:val="28"/>
          <w:szCs w:val="28"/>
        </w:rPr>
        <w:t xml:space="preserve"> формирования имен брендов подразумевает использование устойчивых или оригинальных синтаксических конструкций, отражающих комбинирование различных частей речи или лексико-грамматических компонентов. Данный способ включает образование наименований посредством словосочетаний, структурно-управляемых оборотов, субстантивации прилагательных, причастий или иных морфологических форм, а также сочетание нескольких лексем с целью создания нового смыслового фокуса. Часто в рамках лексико-синтаксического способа реализуются синтагматические структуры с атрибутивным, определительным или образно-моделирующим смыслом, что способствует семантической прозрачности и коммуникативной экспрессивности бренда. Этот метод позволяет формировать сложные наименования, которые одновременно обладают информативностью, маркированностью и ассоциативным потенциалом, облегчая запоминание и усиление идентификационной функции наименования в массовом сознании. </w:t>
      </w:r>
    </w:p>
    <w:p w14:paraId="19A99F38" w14:textId="4369DA9D"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сфере алкогольной продукции такой способ используется в формировании имен брендов </w:t>
      </w:r>
      <w:r w:rsidRPr="007D3D05">
        <w:rPr>
          <w:rFonts w:ascii="Times New Roman" w:hAnsi="Times New Roman"/>
          <w:i/>
          <w:iCs/>
          <w:sz w:val="28"/>
          <w:szCs w:val="28"/>
        </w:rPr>
        <w:t>Золотая гроздь, Хрустальный графин, Великий хан</w:t>
      </w:r>
      <w:r w:rsidRPr="007D3D05">
        <w:rPr>
          <w:rFonts w:ascii="Times New Roman" w:hAnsi="Times New Roman"/>
          <w:sz w:val="28"/>
          <w:szCs w:val="28"/>
        </w:rPr>
        <w:t xml:space="preserve"> и др., где используются сочетания прилагательного и существительного, обозначающих статус, качество или образ. В молочной отрасли примерами могут служить бренды, где наименование выполняет обобщенную эксплицитную функцию, обозначая категорию, свойство или целевую аудиторию продукции</w:t>
      </w:r>
      <w:r w:rsidR="00F41DD2" w:rsidRPr="007D3D05">
        <w:rPr>
          <w:rFonts w:ascii="Times New Roman" w:hAnsi="Times New Roman"/>
          <w:sz w:val="28"/>
          <w:szCs w:val="28"/>
        </w:rPr>
        <w:t xml:space="preserve">: </w:t>
      </w:r>
      <w:r w:rsidR="00F41DD2" w:rsidRPr="007D3D05">
        <w:rPr>
          <w:rFonts w:ascii="Times New Roman" w:hAnsi="Times New Roman"/>
          <w:i/>
          <w:iCs/>
          <w:sz w:val="28"/>
          <w:szCs w:val="28"/>
        </w:rPr>
        <w:t>Восток Молоко, Капитал Натур продукт, Сайрам Сүт, Зайсан С</w:t>
      </w:r>
      <w:r w:rsidR="00524487" w:rsidRPr="007D3D05">
        <w:rPr>
          <w:rFonts w:ascii="Times New Roman" w:hAnsi="Times New Roman"/>
          <w:i/>
          <w:iCs/>
          <w:sz w:val="28"/>
          <w:szCs w:val="28"/>
          <w:lang w:val="kk-KZ"/>
        </w:rPr>
        <w:t>ү</w:t>
      </w:r>
      <w:r w:rsidR="00F41DD2" w:rsidRPr="007D3D05">
        <w:rPr>
          <w:rFonts w:ascii="Times New Roman" w:hAnsi="Times New Roman"/>
          <w:i/>
          <w:iCs/>
          <w:sz w:val="28"/>
          <w:szCs w:val="28"/>
        </w:rPr>
        <w:t>т</w:t>
      </w:r>
      <w:r w:rsidR="00F41DD2" w:rsidRPr="007D3D05">
        <w:rPr>
          <w:rFonts w:ascii="Times New Roman" w:hAnsi="Times New Roman"/>
          <w:sz w:val="28"/>
          <w:szCs w:val="28"/>
        </w:rPr>
        <w:t xml:space="preserve"> и др</w:t>
      </w:r>
      <w:r w:rsidRPr="007D3D05">
        <w:rPr>
          <w:rFonts w:ascii="Times New Roman" w:hAnsi="Times New Roman"/>
          <w:sz w:val="28"/>
          <w:szCs w:val="28"/>
        </w:rPr>
        <w:t xml:space="preserve">. Для мукомольной промышленности характерны наименования типа </w:t>
      </w:r>
      <w:r w:rsidR="00E06513" w:rsidRPr="007D3D05">
        <w:rPr>
          <w:rFonts w:ascii="Times New Roman" w:hAnsi="Times New Roman"/>
          <w:i/>
          <w:iCs/>
          <w:sz w:val="28"/>
          <w:szCs w:val="28"/>
          <w:lang w:val="en-US"/>
        </w:rPr>
        <w:t>Ordabasy</w:t>
      </w:r>
      <w:r w:rsidR="00E06513" w:rsidRPr="007D3D05">
        <w:rPr>
          <w:rFonts w:ascii="Times New Roman" w:hAnsi="Times New Roman"/>
          <w:i/>
          <w:iCs/>
          <w:sz w:val="28"/>
          <w:szCs w:val="28"/>
        </w:rPr>
        <w:t>-</w:t>
      </w:r>
      <w:r w:rsidR="00E06513" w:rsidRPr="007D3D05">
        <w:rPr>
          <w:rFonts w:ascii="Times New Roman" w:hAnsi="Times New Roman"/>
          <w:i/>
          <w:iCs/>
          <w:sz w:val="28"/>
          <w:szCs w:val="28"/>
          <w:lang w:val="en-US"/>
        </w:rPr>
        <w:t>Nan</w:t>
      </w:r>
      <w:r w:rsidR="00F41DD2" w:rsidRPr="007D3D05">
        <w:rPr>
          <w:rFonts w:ascii="Times New Roman" w:hAnsi="Times New Roman"/>
          <w:i/>
          <w:iCs/>
          <w:sz w:val="28"/>
          <w:szCs w:val="28"/>
        </w:rPr>
        <w:t>, Нури-Нан</w:t>
      </w:r>
      <w:r w:rsidRPr="007D3D05">
        <w:rPr>
          <w:rFonts w:ascii="Times New Roman" w:hAnsi="Times New Roman"/>
          <w:i/>
          <w:iCs/>
          <w:sz w:val="28"/>
          <w:szCs w:val="28"/>
        </w:rPr>
        <w:t xml:space="preserve"> </w:t>
      </w:r>
      <w:r w:rsidRPr="007D3D05">
        <w:rPr>
          <w:rFonts w:ascii="Times New Roman" w:hAnsi="Times New Roman"/>
          <w:sz w:val="28"/>
          <w:szCs w:val="28"/>
        </w:rPr>
        <w:t xml:space="preserve">и др. – формирование имен через описательные или номинативные группы с субъектным или атрибутивным компонентом. В индустрии одежды лексико-синтаксическая номинация реализуется в таких конструкциях, как </w:t>
      </w:r>
      <w:r w:rsidR="00E06513" w:rsidRPr="007D3D05">
        <w:rPr>
          <w:rFonts w:ascii="Times New Roman" w:hAnsi="Times New Roman"/>
          <w:i/>
          <w:iCs/>
          <w:sz w:val="28"/>
          <w:szCs w:val="28"/>
          <w:lang w:val="en-US"/>
        </w:rPr>
        <w:t>Basqa</w:t>
      </w:r>
      <w:r w:rsidRPr="007D3D05">
        <w:rPr>
          <w:rFonts w:ascii="Times New Roman" w:hAnsi="Times New Roman"/>
          <w:i/>
          <w:iCs/>
          <w:sz w:val="28"/>
          <w:szCs w:val="28"/>
        </w:rPr>
        <w:t xml:space="preserve">, Mimioriki Kids Wear, Global Nomads Fashion, Alma Collection </w:t>
      </w:r>
      <w:r w:rsidRPr="007D3D05">
        <w:rPr>
          <w:rFonts w:ascii="Times New Roman" w:hAnsi="Times New Roman"/>
          <w:sz w:val="28"/>
          <w:szCs w:val="28"/>
        </w:rPr>
        <w:t>и др</w:t>
      </w:r>
      <w:r w:rsidRPr="007D3D05">
        <w:rPr>
          <w:rFonts w:ascii="Times New Roman" w:hAnsi="Times New Roman"/>
          <w:i/>
          <w:iCs/>
          <w:sz w:val="28"/>
          <w:szCs w:val="28"/>
        </w:rPr>
        <w:t xml:space="preserve">., </w:t>
      </w:r>
      <w:r w:rsidRPr="007D3D05">
        <w:rPr>
          <w:rFonts w:ascii="Times New Roman" w:hAnsi="Times New Roman"/>
          <w:sz w:val="28"/>
          <w:szCs w:val="28"/>
        </w:rPr>
        <w:t xml:space="preserve">где структура имени сочетает тематическую, возрастную или стилистическую идентификацию, обеспечивая узнаваемость в контексте многоязычной среды. </w:t>
      </w:r>
    </w:p>
    <w:p w14:paraId="1B4DF9C4"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Заимствование</w:t>
      </w:r>
      <w:r w:rsidRPr="007D3D05">
        <w:rPr>
          <w:rFonts w:ascii="Times New Roman" w:hAnsi="Times New Roman"/>
          <w:sz w:val="28"/>
          <w:szCs w:val="28"/>
        </w:rPr>
        <w:t xml:space="preserve"> как способ формирования имен брендов предполагает использование элементов иноязычных лексем, словоформ, смешанных графических и фонетических структур. Данный способ обеспечивает бренду глобальную узнаваемость, ассоциацию с высокотехнологичной, престижной или этнически нейтральной сферой и способствует маркированию культурной открытости, инновационности и международной конкурентоспособности бренда. Заимствования могут быть реализованы в форме прямого переноса иностранных слов, транскрипции, транслитерации, калькирования, интеграции интернациональных терминов, а также с помощью гибридных конструктов – сочетания иноязычного и национального компонента. В казахстанском лингвокультурном пространстве данный способ особенно актуален для компаний, ориентированных на экспорт, международное позиционирование или передачу современных трендов. В качестве примеров можно привести следующие брендовые наименования: </w:t>
      </w:r>
    </w:p>
    <w:p w14:paraId="1973A68D"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в сфере алкогольной продукции </w:t>
      </w:r>
      <w:r w:rsidRPr="007D3D05">
        <w:rPr>
          <w:rFonts w:ascii="Times New Roman" w:hAnsi="Times New Roman"/>
          <w:i/>
          <w:iCs/>
          <w:sz w:val="28"/>
          <w:szCs w:val="28"/>
        </w:rPr>
        <w:t xml:space="preserve">– </w:t>
      </w:r>
      <w:r w:rsidRPr="007D3D05">
        <w:rPr>
          <w:rFonts w:ascii="Times New Roman" w:hAnsi="Times New Roman"/>
          <w:i/>
          <w:iCs/>
          <w:sz w:val="28"/>
          <w:szCs w:val="28"/>
          <w:lang w:val="en-US"/>
        </w:rPr>
        <w:t>Big</w:t>
      </w:r>
      <w:r w:rsidRPr="007D3D05">
        <w:rPr>
          <w:rFonts w:ascii="Times New Roman" w:hAnsi="Times New Roman"/>
          <w:i/>
          <w:iCs/>
          <w:sz w:val="28"/>
          <w:szCs w:val="28"/>
        </w:rPr>
        <w:t xml:space="preserve"> </w:t>
      </w:r>
      <w:r w:rsidRPr="007D3D05">
        <w:rPr>
          <w:rFonts w:ascii="Times New Roman" w:hAnsi="Times New Roman"/>
          <w:i/>
          <w:iCs/>
          <w:sz w:val="28"/>
          <w:szCs w:val="28"/>
          <w:lang w:val="en-US"/>
        </w:rPr>
        <w:t>Ben</w:t>
      </w:r>
      <w:r w:rsidRPr="007D3D05">
        <w:rPr>
          <w:rFonts w:ascii="Times New Roman" w:hAnsi="Times New Roman"/>
          <w:i/>
          <w:iCs/>
          <w:sz w:val="28"/>
          <w:szCs w:val="28"/>
        </w:rPr>
        <w:t xml:space="preserve">, </w:t>
      </w:r>
      <w:r w:rsidRPr="007D3D05">
        <w:rPr>
          <w:rFonts w:ascii="Times New Roman" w:hAnsi="Times New Roman"/>
          <w:i/>
          <w:iCs/>
          <w:sz w:val="28"/>
          <w:szCs w:val="28"/>
          <w:lang w:val="en-US"/>
        </w:rPr>
        <w:t>Morning</w:t>
      </w:r>
      <w:r w:rsidRPr="007D3D05">
        <w:rPr>
          <w:rFonts w:ascii="Times New Roman" w:hAnsi="Times New Roman"/>
          <w:i/>
          <w:iCs/>
          <w:sz w:val="28"/>
          <w:szCs w:val="28"/>
        </w:rPr>
        <w:t xml:space="preserve"> </w:t>
      </w:r>
      <w:r w:rsidRPr="007D3D05">
        <w:rPr>
          <w:rFonts w:ascii="Times New Roman" w:hAnsi="Times New Roman"/>
          <w:i/>
          <w:iCs/>
          <w:sz w:val="28"/>
          <w:szCs w:val="28"/>
          <w:lang w:val="en-US"/>
        </w:rPr>
        <w:t>Dew</w:t>
      </w:r>
      <w:r w:rsidRPr="007D3D05">
        <w:rPr>
          <w:rFonts w:ascii="Times New Roman" w:hAnsi="Times New Roman"/>
          <w:i/>
          <w:iCs/>
          <w:sz w:val="28"/>
          <w:szCs w:val="28"/>
        </w:rPr>
        <w:t xml:space="preserve">, </w:t>
      </w:r>
      <w:r w:rsidRPr="007D3D05">
        <w:rPr>
          <w:rFonts w:ascii="Times New Roman" w:hAnsi="Times New Roman"/>
          <w:i/>
          <w:iCs/>
          <w:sz w:val="28"/>
          <w:szCs w:val="28"/>
          <w:lang w:val="en-US"/>
        </w:rPr>
        <w:t>Respect</w:t>
      </w:r>
      <w:r w:rsidRPr="007D3D05">
        <w:rPr>
          <w:rFonts w:ascii="Times New Roman" w:hAnsi="Times New Roman"/>
          <w:i/>
          <w:iCs/>
          <w:sz w:val="28"/>
          <w:szCs w:val="28"/>
        </w:rPr>
        <w:t xml:space="preserve">, </w:t>
      </w:r>
      <w:r w:rsidRPr="007D3D05">
        <w:rPr>
          <w:rFonts w:ascii="Times New Roman" w:hAnsi="Times New Roman"/>
          <w:i/>
          <w:iCs/>
          <w:sz w:val="28"/>
          <w:szCs w:val="28"/>
          <w:lang w:val="en-US"/>
        </w:rPr>
        <w:t>Centurion</w:t>
      </w:r>
      <w:r w:rsidRPr="007D3D05">
        <w:rPr>
          <w:rFonts w:ascii="Times New Roman" w:hAnsi="Times New Roman"/>
          <w:i/>
          <w:iCs/>
          <w:sz w:val="28"/>
          <w:szCs w:val="28"/>
        </w:rPr>
        <w:t xml:space="preserve">, </w:t>
      </w:r>
      <w:r w:rsidRPr="007D3D05">
        <w:rPr>
          <w:rFonts w:ascii="Times New Roman" w:hAnsi="Times New Roman"/>
          <w:i/>
          <w:iCs/>
          <w:sz w:val="28"/>
          <w:szCs w:val="28"/>
          <w:lang w:val="en-US"/>
        </w:rPr>
        <w:t>Astana</w:t>
      </w:r>
      <w:r w:rsidRPr="007D3D05">
        <w:rPr>
          <w:rFonts w:ascii="Times New Roman" w:hAnsi="Times New Roman"/>
          <w:i/>
          <w:iCs/>
          <w:sz w:val="28"/>
          <w:szCs w:val="28"/>
        </w:rPr>
        <w:t xml:space="preserve"> </w:t>
      </w:r>
      <w:r w:rsidRPr="007D3D05">
        <w:rPr>
          <w:rFonts w:ascii="Times New Roman" w:hAnsi="Times New Roman"/>
          <w:i/>
          <w:iCs/>
          <w:sz w:val="28"/>
          <w:szCs w:val="28"/>
          <w:lang w:val="en-US"/>
        </w:rPr>
        <w:t>Premium</w:t>
      </w:r>
      <w:r w:rsidRPr="007D3D05">
        <w:rPr>
          <w:rFonts w:ascii="Times New Roman" w:hAnsi="Times New Roman"/>
          <w:sz w:val="28"/>
          <w:szCs w:val="28"/>
        </w:rPr>
        <w:t xml:space="preserve"> и др.;</w:t>
      </w:r>
    </w:p>
    <w:p w14:paraId="04C93A9B" w14:textId="55461E58" w:rsidR="00DE0E8F" w:rsidRPr="007D3D05" w:rsidRDefault="00DE0E8F" w:rsidP="001C1CF4">
      <w:pPr>
        <w:spacing w:after="0" w:line="240" w:lineRule="auto"/>
        <w:ind w:firstLine="709"/>
        <w:jc w:val="both"/>
        <w:rPr>
          <w:rFonts w:ascii="Times New Roman" w:hAnsi="Times New Roman"/>
          <w:i/>
          <w:iCs/>
          <w:sz w:val="28"/>
          <w:szCs w:val="28"/>
        </w:rPr>
      </w:pPr>
      <w:r w:rsidRPr="007D3D05">
        <w:rPr>
          <w:rFonts w:ascii="Times New Roman" w:hAnsi="Times New Roman"/>
          <w:sz w:val="28"/>
          <w:szCs w:val="28"/>
        </w:rPr>
        <w:t xml:space="preserve">– в молочной индустрии – </w:t>
      </w:r>
      <w:r w:rsidR="00F41DD2" w:rsidRPr="007D3D05">
        <w:rPr>
          <w:rFonts w:ascii="Times New Roman" w:hAnsi="Times New Roman"/>
          <w:i/>
          <w:iCs/>
          <w:sz w:val="28"/>
          <w:szCs w:val="28"/>
          <w:lang w:val="en-US"/>
        </w:rPr>
        <w:t>Eco</w:t>
      </w:r>
      <w:r w:rsidR="00F41DD2" w:rsidRPr="007D3D05">
        <w:rPr>
          <w:rFonts w:ascii="Times New Roman" w:hAnsi="Times New Roman"/>
          <w:i/>
          <w:iCs/>
          <w:sz w:val="28"/>
          <w:szCs w:val="28"/>
        </w:rPr>
        <w:t xml:space="preserve"> </w:t>
      </w:r>
      <w:r w:rsidR="00F41DD2" w:rsidRPr="007D3D05">
        <w:rPr>
          <w:rFonts w:ascii="Times New Roman" w:hAnsi="Times New Roman"/>
          <w:i/>
          <w:iCs/>
          <w:sz w:val="28"/>
          <w:szCs w:val="28"/>
          <w:lang w:val="en-US"/>
        </w:rPr>
        <w:t>milk</w:t>
      </w:r>
      <w:r w:rsidR="00F41DD2" w:rsidRPr="007D3D05">
        <w:rPr>
          <w:rFonts w:ascii="Times New Roman" w:hAnsi="Times New Roman"/>
          <w:i/>
          <w:iCs/>
          <w:sz w:val="28"/>
          <w:szCs w:val="28"/>
        </w:rPr>
        <w:t xml:space="preserve">, </w:t>
      </w:r>
      <w:r w:rsidR="00F41DD2" w:rsidRPr="007D3D05">
        <w:rPr>
          <w:rFonts w:ascii="Times New Roman" w:hAnsi="Times New Roman"/>
          <w:i/>
          <w:iCs/>
          <w:sz w:val="28"/>
          <w:szCs w:val="28"/>
          <w:lang w:val="en-US"/>
        </w:rPr>
        <w:t>Best</w:t>
      </w:r>
      <w:r w:rsidR="00F41DD2" w:rsidRPr="007D3D05">
        <w:rPr>
          <w:rFonts w:ascii="Times New Roman" w:hAnsi="Times New Roman"/>
          <w:i/>
          <w:iCs/>
          <w:sz w:val="28"/>
          <w:szCs w:val="28"/>
        </w:rPr>
        <w:t xml:space="preserve"> </w:t>
      </w:r>
      <w:r w:rsidR="00F41DD2" w:rsidRPr="007D3D05">
        <w:rPr>
          <w:rFonts w:ascii="Times New Roman" w:hAnsi="Times New Roman"/>
          <w:i/>
          <w:iCs/>
          <w:sz w:val="28"/>
          <w:szCs w:val="28"/>
          <w:lang w:val="en-US"/>
        </w:rPr>
        <w:t>Milk</w:t>
      </w:r>
      <w:r w:rsidR="00F41DD2" w:rsidRPr="007D3D05">
        <w:rPr>
          <w:rFonts w:ascii="Times New Roman" w:hAnsi="Times New Roman"/>
          <w:i/>
          <w:iCs/>
          <w:sz w:val="28"/>
          <w:szCs w:val="28"/>
        </w:rPr>
        <w:t>, Ай</w:t>
      </w:r>
      <w:r w:rsidR="00F41DD2" w:rsidRPr="007D3D05">
        <w:rPr>
          <w:rFonts w:ascii="Times New Roman" w:hAnsi="Times New Roman"/>
          <w:i/>
          <w:iCs/>
          <w:sz w:val="28"/>
          <w:szCs w:val="28"/>
          <w:lang w:val="en-US"/>
        </w:rPr>
        <w:t>c</w:t>
      </w:r>
      <w:r w:rsidR="00F41DD2" w:rsidRPr="007D3D05">
        <w:rPr>
          <w:rFonts w:ascii="Times New Roman" w:hAnsi="Times New Roman"/>
          <w:i/>
          <w:iCs/>
          <w:sz w:val="28"/>
          <w:szCs w:val="28"/>
        </w:rPr>
        <w:t xml:space="preserve"> плюс</w:t>
      </w:r>
      <w:r w:rsidR="00F41DD2" w:rsidRPr="007D3D05">
        <w:rPr>
          <w:rFonts w:ascii="Times New Roman" w:hAnsi="Times New Roman"/>
          <w:sz w:val="28"/>
          <w:szCs w:val="28"/>
        </w:rPr>
        <w:t xml:space="preserve"> </w:t>
      </w:r>
      <w:r w:rsidRPr="007D3D05">
        <w:rPr>
          <w:rFonts w:ascii="Times New Roman" w:hAnsi="Times New Roman"/>
          <w:sz w:val="28"/>
          <w:szCs w:val="28"/>
        </w:rPr>
        <w:t>и др.;</w:t>
      </w:r>
    </w:p>
    <w:p w14:paraId="36D9F572" w14:textId="77777777" w:rsidR="00DE0E8F" w:rsidRPr="007D3D05" w:rsidRDefault="00DE0E8F" w:rsidP="001C1CF4">
      <w:pPr>
        <w:spacing w:after="0" w:line="240" w:lineRule="auto"/>
        <w:ind w:firstLine="709"/>
        <w:jc w:val="both"/>
        <w:rPr>
          <w:rFonts w:ascii="Times New Roman" w:hAnsi="Times New Roman"/>
          <w:sz w:val="28"/>
          <w:szCs w:val="28"/>
          <w:lang w:val="en-US"/>
        </w:rPr>
      </w:pPr>
      <w:r w:rsidRPr="007D3D05">
        <w:rPr>
          <w:rFonts w:ascii="Times New Roman" w:hAnsi="Times New Roman"/>
          <w:sz w:val="28"/>
          <w:szCs w:val="28"/>
          <w:lang w:val="en-US"/>
        </w:rPr>
        <w:t xml:space="preserve">– </w:t>
      </w:r>
      <w:r w:rsidRPr="007D3D05">
        <w:rPr>
          <w:rFonts w:ascii="Times New Roman" w:hAnsi="Times New Roman"/>
          <w:sz w:val="28"/>
          <w:szCs w:val="28"/>
        </w:rPr>
        <w:t>в</w:t>
      </w:r>
      <w:r w:rsidRPr="007D3D05">
        <w:rPr>
          <w:rFonts w:ascii="Times New Roman" w:hAnsi="Times New Roman"/>
          <w:sz w:val="28"/>
          <w:szCs w:val="28"/>
          <w:lang w:val="en-US"/>
        </w:rPr>
        <w:t xml:space="preserve"> </w:t>
      </w:r>
      <w:r w:rsidRPr="007D3D05">
        <w:rPr>
          <w:rFonts w:ascii="Times New Roman" w:hAnsi="Times New Roman"/>
          <w:sz w:val="28"/>
          <w:szCs w:val="28"/>
        </w:rPr>
        <w:t>мукомольной</w:t>
      </w:r>
      <w:r w:rsidRPr="007D3D05">
        <w:rPr>
          <w:rFonts w:ascii="Times New Roman" w:hAnsi="Times New Roman"/>
          <w:sz w:val="28"/>
          <w:szCs w:val="28"/>
          <w:lang w:val="en-US"/>
        </w:rPr>
        <w:t xml:space="preserve"> </w:t>
      </w:r>
      <w:r w:rsidRPr="007D3D05">
        <w:rPr>
          <w:rFonts w:ascii="Times New Roman" w:hAnsi="Times New Roman"/>
          <w:sz w:val="28"/>
          <w:szCs w:val="28"/>
        </w:rPr>
        <w:t>отрасли</w:t>
      </w:r>
      <w:r w:rsidRPr="007D3D05">
        <w:rPr>
          <w:rFonts w:ascii="Times New Roman" w:hAnsi="Times New Roman"/>
          <w:sz w:val="28"/>
          <w:szCs w:val="28"/>
          <w:lang w:val="en-US"/>
        </w:rPr>
        <w:t xml:space="preserve"> – </w:t>
      </w:r>
      <w:r w:rsidRPr="007D3D05">
        <w:rPr>
          <w:rFonts w:ascii="Times New Roman" w:hAnsi="Times New Roman"/>
          <w:i/>
          <w:iCs/>
          <w:sz w:val="28"/>
          <w:szCs w:val="28"/>
          <w:lang w:val="en-US"/>
        </w:rPr>
        <w:t xml:space="preserve">Granum, Best Mill, Pioneer, Elite Flour, Global Bread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p>
    <w:p w14:paraId="62A9E589" w14:textId="3160CD2E" w:rsidR="00DE0E8F" w:rsidRPr="007D3D05" w:rsidRDefault="00DE0E8F" w:rsidP="001C1CF4">
      <w:pPr>
        <w:spacing w:after="0" w:line="240" w:lineRule="auto"/>
        <w:ind w:firstLine="709"/>
        <w:jc w:val="both"/>
        <w:rPr>
          <w:rFonts w:ascii="Times New Roman" w:hAnsi="Times New Roman"/>
          <w:sz w:val="28"/>
          <w:szCs w:val="28"/>
          <w:lang w:val="en-US"/>
        </w:rPr>
      </w:pPr>
      <w:r w:rsidRPr="007D3D05">
        <w:rPr>
          <w:rFonts w:ascii="Times New Roman" w:hAnsi="Times New Roman"/>
          <w:sz w:val="28"/>
          <w:szCs w:val="28"/>
          <w:lang w:val="en-US"/>
        </w:rPr>
        <w:t xml:space="preserve">– </w:t>
      </w:r>
      <w:r w:rsidRPr="007D3D05">
        <w:rPr>
          <w:rFonts w:ascii="Times New Roman" w:hAnsi="Times New Roman"/>
          <w:sz w:val="28"/>
          <w:szCs w:val="28"/>
        </w:rPr>
        <w:t>в</w:t>
      </w:r>
      <w:r w:rsidRPr="007D3D05">
        <w:rPr>
          <w:rFonts w:ascii="Times New Roman" w:hAnsi="Times New Roman"/>
          <w:sz w:val="28"/>
          <w:szCs w:val="28"/>
          <w:lang w:val="en-US"/>
        </w:rPr>
        <w:t xml:space="preserve"> </w:t>
      </w:r>
      <w:r w:rsidRPr="007D3D05">
        <w:rPr>
          <w:rFonts w:ascii="Times New Roman" w:hAnsi="Times New Roman"/>
          <w:sz w:val="28"/>
          <w:szCs w:val="28"/>
        </w:rPr>
        <w:t>сфере</w:t>
      </w:r>
      <w:r w:rsidRPr="007D3D05">
        <w:rPr>
          <w:rFonts w:ascii="Times New Roman" w:hAnsi="Times New Roman"/>
          <w:sz w:val="28"/>
          <w:szCs w:val="28"/>
          <w:lang w:val="en-US"/>
        </w:rPr>
        <w:t xml:space="preserve"> </w:t>
      </w:r>
      <w:r w:rsidRPr="007D3D05">
        <w:rPr>
          <w:rFonts w:ascii="Times New Roman" w:hAnsi="Times New Roman"/>
          <w:sz w:val="28"/>
          <w:szCs w:val="28"/>
        </w:rPr>
        <w:t>одежды</w:t>
      </w:r>
      <w:r w:rsidRPr="007D3D05">
        <w:rPr>
          <w:rFonts w:ascii="Times New Roman" w:hAnsi="Times New Roman"/>
          <w:sz w:val="28"/>
          <w:szCs w:val="28"/>
          <w:lang w:val="en-US"/>
        </w:rPr>
        <w:t xml:space="preserve"> – </w:t>
      </w:r>
      <w:r w:rsidR="00F41DD2" w:rsidRPr="007D3D05">
        <w:rPr>
          <w:rFonts w:ascii="Times New Roman" w:hAnsi="Times New Roman"/>
          <w:i/>
          <w:iCs/>
          <w:sz w:val="28"/>
          <w:szCs w:val="28"/>
          <w:lang w:val="en-US"/>
        </w:rPr>
        <w:t xml:space="preserve">Red Crow, </w:t>
      </w:r>
      <w:r w:rsidRPr="007D3D05">
        <w:rPr>
          <w:rFonts w:ascii="Times New Roman" w:hAnsi="Times New Roman"/>
          <w:i/>
          <w:iCs/>
          <w:sz w:val="28"/>
          <w:szCs w:val="28"/>
          <w:lang w:val="en-US"/>
        </w:rPr>
        <w:t>Global Nomads, Mimioriki Kids Wear, White Flower Collection, Blue Velvet</w:t>
      </w:r>
      <w:r w:rsidRPr="007D3D05">
        <w:rPr>
          <w:rFonts w:ascii="Times New Roman" w:hAnsi="Times New Roman"/>
          <w:sz w:val="28"/>
          <w:szCs w:val="28"/>
          <w:lang w:val="en-US"/>
        </w:rPr>
        <w:t xml:space="preserve">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p>
    <w:p w14:paraId="2AD7B1C8" w14:textId="25893BA1"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Прецедентные феномены</w:t>
      </w:r>
      <w:r w:rsidRPr="007D3D05">
        <w:rPr>
          <w:rFonts w:ascii="Times New Roman" w:hAnsi="Times New Roman"/>
          <w:sz w:val="28"/>
          <w:szCs w:val="28"/>
        </w:rPr>
        <w:t xml:space="preserve"> – это культурно и когнитивно значимые имена, выражения, тексты, ситуации или образы, многократно воспроизводимые в современной коммуникации и обладающие высокой ассоциативной ёмкостью. Термин введён в лингвистику Ю.Н. Карауловым, а его определение расширено В.В. Красных, которой подчёркивается сверхличностный и многократно актуализируемый характер таких единиц для языковой личности и коллективного сознания</w:t>
      </w:r>
      <w:r w:rsidR="00A666FC" w:rsidRPr="007D3D05">
        <w:rPr>
          <w:rFonts w:ascii="Times New Roman" w:hAnsi="Times New Roman"/>
          <w:sz w:val="28"/>
          <w:szCs w:val="28"/>
        </w:rPr>
        <w:t xml:space="preserve"> [</w:t>
      </w:r>
      <w:r w:rsidR="00F10BEF" w:rsidRPr="007D3D05">
        <w:rPr>
          <w:rFonts w:ascii="Times New Roman" w:hAnsi="Times New Roman"/>
          <w:sz w:val="28"/>
          <w:szCs w:val="28"/>
        </w:rPr>
        <w:t>9</w:t>
      </w:r>
      <w:r w:rsidR="00676FE9" w:rsidRPr="007D3D05">
        <w:rPr>
          <w:rFonts w:ascii="Times New Roman" w:hAnsi="Times New Roman"/>
          <w:sz w:val="28"/>
          <w:szCs w:val="28"/>
          <w:lang w:val="kk-KZ"/>
        </w:rPr>
        <w:t>9</w:t>
      </w:r>
      <w:r w:rsidR="00A666FC" w:rsidRPr="007D3D05">
        <w:rPr>
          <w:rFonts w:ascii="Times New Roman" w:hAnsi="Times New Roman"/>
          <w:sz w:val="28"/>
          <w:szCs w:val="28"/>
        </w:rPr>
        <w:t xml:space="preserve">, </w:t>
      </w:r>
      <w:r w:rsidR="00271C2A" w:rsidRPr="007D3D05">
        <w:rPr>
          <w:rFonts w:ascii="Times New Roman" w:hAnsi="Times New Roman"/>
          <w:sz w:val="28"/>
          <w:szCs w:val="28"/>
        </w:rPr>
        <w:t>100</w:t>
      </w:r>
      <w:r w:rsidR="00A666FC" w:rsidRPr="007D3D05">
        <w:rPr>
          <w:rFonts w:ascii="Times New Roman" w:hAnsi="Times New Roman"/>
          <w:sz w:val="28"/>
          <w:szCs w:val="28"/>
        </w:rPr>
        <w:t>]</w:t>
      </w:r>
      <w:r w:rsidRPr="007D3D05">
        <w:rPr>
          <w:rFonts w:ascii="Times New Roman" w:hAnsi="Times New Roman"/>
          <w:sz w:val="28"/>
          <w:szCs w:val="28"/>
        </w:rPr>
        <w:t>. В нейминге использование прецедентных феноменов позволяет мгновенно вызвать у реципиента устойчивые социокультурные ассоциации, придать имени глубину национального, фольклорного или символического содержания, усилить идентификацию марки с определёнными культурными кодами или репрезентативными ценностями. Прецедентные феномены – это элементы культурной, литературной, исторической или медийной памяти, широко известные большинству представителей определённого лингвокультурного сообщества и обладающие яркой ассоциативностью, экспрессивностью и оценочностью. В брендинге данный способ номинации реализуется через включение в состав имени знаковых личностей (прецедентные имена), литературных и фольклорных персонажей, топонимов с культурным значением, крылатых выражений, известных произведений или событий. Такой подход усиливает идентификационный и экспрессивно-культурный потенциал бренда, позволяя быстро вызвать у аудитории определённые ассоциации, ценностные установки или эмоциональное отношение.</w:t>
      </w:r>
    </w:p>
    <w:p w14:paraId="2FCC068C" w14:textId="5727E5F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сфере алкогольной продукции прецедентные феномены проявляются в названиях типа </w:t>
      </w:r>
      <w:r w:rsidRPr="007D3D05">
        <w:rPr>
          <w:rFonts w:ascii="Times New Roman" w:hAnsi="Times New Roman"/>
          <w:i/>
          <w:iCs/>
          <w:sz w:val="28"/>
          <w:szCs w:val="28"/>
        </w:rPr>
        <w:t>Бибигуль, Баян-Сулу, Асанали, Туркестан, Жар-Жар</w:t>
      </w:r>
      <w:r w:rsidRPr="007D3D05">
        <w:rPr>
          <w:rFonts w:ascii="Times New Roman" w:hAnsi="Times New Roman"/>
          <w:sz w:val="28"/>
          <w:szCs w:val="28"/>
        </w:rPr>
        <w:t xml:space="preserve"> и др., где используются имена героев казахстанской и мировой культуры, литературные мотивы, отсылки к знаковым локусам. В молочной индустрии встречаются бренды </w:t>
      </w:r>
      <w:r w:rsidR="00F41DD2" w:rsidRPr="007D3D05">
        <w:rPr>
          <w:rFonts w:ascii="Times New Roman" w:hAnsi="Times New Roman"/>
          <w:i/>
          <w:iCs/>
          <w:sz w:val="28"/>
          <w:szCs w:val="28"/>
        </w:rPr>
        <w:t>Жеті Жарғы</w:t>
      </w:r>
      <w:r w:rsidR="00F41DD2" w:rsidRPr="007D3D05">
        <w:rPr>
          <w:rFonts w:ascii="Times New Roman" w:hAnsi="Times New Roman"/>
          <w:i/>
          <w:iCs/>
          <w:sz w:val="28"/>
          <w:szCs w:val="28"/>
          <w:lang w:val="kk-KZ"/>
        </w:rPr>
        <w:t xml:space="preserve">, Ауыл сүті, Береке </w:t>
      </w:r>
      <w:r w:rsidRPr="007D3D05">
        <w:rPr>
          <w:rFonts w:ascii="Times New Roman" w:hAnsi="Times New Roman"/>
          <w:sz w:val="28"/>
          <w:szCs w:val="28"/>
        </w:rPr>
        <w:t xml:space="preserve">и др., репрезентирующие образ исторических и фольклорных персонажей, национальные архетипы. Для мукомольной отрасли характерны имена </w:t>
      </w:r>
      <w:r w:rsidR="00F41DD2" w:rsidRPr="007D3D05">
        <w:rPr>
          <w:rFonts w:ascii="Times New Roman" w:hAnsi="Times New Roman"/>
          <w:i/>
          <w:iCs/>
          <w:sz w:val="28"/>
          <w:szCs w:val="28"/>
          <w:lang w:val="en-US"/>
        </w:rPr>
        <w:t>Ramazan</w:t>
      </w:r>
      <w:r w:rsidR="00F41DD2" w:rsidRPr="007D3D05">
        <w:rPr>
          <w:rFonts w:ascii="Times New Roman" w:hAnsi="Times New Roman"/>
          <w:i/>
          <w:iCs/>
          <w:sz w:val="28"/>
          <w:szCs w:val="28"/>
        </w:rPr>
        <w:t xml:space="preserve">, </w:t>
      </w:r>
      <w:r w:rsidR="00F41DD2" w:rsidRPr="007D3D05">
        <w:rPr>
          <w:rFonts w:ascii="Times New Roman" w:hAnsi="Times New Roman"/>
          <w:i/>
          <w:iCs/>
          <w:sz w:val="28"/>
          <w:szCs w:val="28"/>
          <w:lang w:val="en-US"/>
        </w:rPr>
        <w:t>Sultan</w:t>
      </w:r>
      <w:r w:rsidR="00F41DD2" w:rsidRPr="007D3D05">
        <w:rPr>
          <w:rFonts w:ascii="Times New Roman" w:hAnsi="Times New Roman"/>
          <w:i/>
          <w:iCs/>
          <w:sz w:val="28"/>
          <w:szCs w:val="28"/>
        </w:rPr>
        <w:t>,</w:t>
      </w:r>
      <w:r w:rsidRPr="007D3D05">
        <w:rPr>
          <w:rFonts w:ascii="Times New Roman" w:hAnsi="Times New Roman"/>
          <w:i/>
          <w:iCs/>
          <w:sz w:val="28"/>
          <w:szCs w:val="28"/>
        </w:rPr>
        <w:t xml:space="preserve"> </w:t>
      </w:r>
      <w:r w:rsidR="00F41DD2" w:rsidRPr="007D3D05">
        <w:rPr>
          <w:rFonts w:ascii="Times New Roman" w:hAnsi="Times New Roman"/>
          <w:i/>
          <w:iCs/>
          <w:sz w:val="28"/>
          <w:szCs w:val="28"/>
          <w:lang w:val="en-US"/>
        </w:rPr>
        <w:t>Madina</w:t>
      </w:r>
      <w:r w:rsidR="00BD6424" w:rsidRPr="007D3D05">
        <w:rPr>
          <w:rFonts w:ascii="Times New Roman" w:hAnsi="Times New Roman"/>
          <w:i/>
          <w:iCs/>
          <w:sz w:val="28"/>
          <w:szCs w:val="28"/>
        </w:rPr>
        <w:t>, Баракат</w:t>
      </w:r>
      <w:r w:rsidR="0029564B" w:rsidRPr="007D3D05">
        <w:rPr>
          <w:rFonts w:ascii="Times New Roman" w:hAnsi="Times New Roman"/>
          <w:i/>
          <w:iCs/>
          <w:sz w:val="28"/>
          <w:szCs w:val="28"/>
        </w:rPr>
        <w:t xml:space="preserve"> </w:t>
      </w:r>
      <w:r w:rsidRPr="007D3D05">
        <w:rPr>
          <w:rFonts w:ascii="Times New Roman" w:hAnsi="Times New Roman"/>
          <w:sz w:val="28"/>
          <w:szCs w:val="28"/>
        </w:rPr>
        <w:t xml:space="preserve">и др., где задействуются образы из мусульманской и казахской культурной традиции, а также имена мифологических и исторических фигур. В индустрии одежды активно используются прецедентные имена и топонимы: </w:t>
      </w:r>
      <w:r w:rsidRPr="007D3D05">
        <w:rPr>
          <w:rFonts w:ascii="Times New Roman" w:hAnsi="Times New Roman"/>
          <w:i/>
          <w:iCs/>
          <w:sz w:val="28"/>
          <w:szCs w:val="28"/>
        </w:rPr>
        <w:t>Kuralai, Z</w:t>
      </w:r>
      <w:r w:rsidR="0029564B" w:rsidRPr="007D3D05">
        <w:rPr>
          <w:rFonts w:ascii="Times New Roman" w:hAnsi="Times New Roman"/>
          <w:i/>
          <w:iCs/>
          <w:sz w:val="28"/>
          <w:szCs w:val="28"/>
          <w:lang w:val="en-US"/>
        </w:rPr>
        <w:t>HS</w:t>
      </w:r>
      <w:r w:rsidRPr="007D3D05">
        <w:rPr>
          <w:rFonts w:ascii="Times New Roman" w:hAnsi="Times New Roman"/>
          <w:i/>
          <w:iCs/>
          <w:sz w:val="28"/>
          <w:szCs w:val="28"/>
        </w:rPr>
        <w:t xml:space="preserve">aken, Ainur, Balaco Ulttyq Kod, MATRYOSHKA </w:t>
      </w:r>
      <w:r w:rsidRPr="007D3D05">
        <w:rPr>
          <w:rFonts w:ascii="Times New Roman" w:hAnsi="Times New Roman"/>
          <w:sz w:val="28"/>
          <w:szCs w:val="28"/>
        </w:rPr>
        <w:t xml:space="preserve">и др., что закрепляет ассоциативную связь с национальной культурой, создателями коллекций или определёнными этническими иконографиями. </w:t>
      </w:r>
    </w:p>
    <w:p w14:paraId="4123E7E0" w14:textId="7C77A096"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Словообразовательный способ</w:t>
      </w:r>
      <w:r w:rsidRPr="007D3D05">
        <w:rPr>
          <w:rFonts w:ascii="Times New Roman" w:hAnsi="Times New Roman"/>
          <w:b/>
          <w:bCs/>
          <w:i/>
          <w:iCs/>
          <w:sz w:val="28"/>
          <w:szCs w:val="28"/>
        </w:rPr>
        <w:t xml:space="preserve"> </w:t>
      </w:r>
      <w:r w:rsidRPr="007D3D05">
        <w:rPr>
          <w:rFonts w:ascii="Times New Roman" w:hAnsi="Times New Roman"/>
          <w:sz w:val="28"/>
          <w:szCs w:val="28"/>
        </w:rPr>
        <w:t>формирования наименований брендов является одним из наиболее продуктивных и вариативных методов коммерческой номинации, среди которых особенно выделяются аббревиация и аффиксация с использованием деминутивных суффиксов. Следуя принципам, обоснованным Е.С. Кубряковой, словообразование трактуется как одна из наиболее творческих форм языковой деривации, позволяющая не только воспроизводить, но и конструировать новые лексические единицы с учетом морфологических ресурсов языка и социокультурного контекста</w:t>
      </w:r>
      <w:r w:rsidR="00A666FC" w:rsidRPr="007D3D05">
        <w:rPr>
          <w:rFonts w:ascii="Times New Roman" w:hAnsi="Times New Roman"/>
          <w:sz w:val="28"/>
          <w:szCs w:val="28"/>
        </w:rPr>
        <w:t xml:space="preserve"> [</w:t>
      </w:r>
      <w:r w:rsidR="00F10BEF" w:rsidRPr="007D3D05">
        <w:rPr>
          <w:rFonts w:ascii="Times New Roman" w:hAnsi="Times New Roman"/>
          <w:sz w:val="28"/>
          <w:szCs w:val="28"/>
        </w:rPr>
        <w:t>5</w:t>
      </w:r>
      <w:r w:rsidR="00676FE9" w:rsidRPr="007D3D05">
        <w:rPr>
          <w:rFonts w:ascii="Times New Roman" w:hAnsi="Times New Roman"/>
          <w:sz w:val="28"/>
          <w:szCs w:val="28"/>
        </w:rPr>
        <w:t>3</w:t>
      </w:r>
      <w:r w:rsidR="0053629F" w:rsidRPr="007D3D05">
        <w:rPr>
          <w:rFonts w:ascii="Times New Roman" w:hAnsi="Times New Roman"/>
          <w:sz w:val="28"/>
          <w:szCs w:val="28"/>
        </w:rPr>
        <w:t>, с. 3-87</w:t>
      </w:r>
      <w:r w:rsidR="00A666FC" w:rsidRPr="007D3D05">
        <w:rPr>
          <w:rFonts w:ascii="Times New Roman" w:hAnsi="Times New Roman"/>
          <w:sz w:val="28"/>
          <w:szCs w:val="28"/>
        </w:rPr>
        <w:t>]</w:t>
      </w:r>
      <w:r w:rsidRPr="007D3D05">
        <w:rPr>
          <w:rFonts w:ascii="Times New Roman" w:hAnsi="Times New Roman"/>
          <w:sz w:val="28"/>
          <w:szCs w:val="28"/>
        </w:rPr>
        <w:t>. Исследования А.В.</w:t>
      </w:r>
      <w:r w:rsidR="00891BC5" w:rsidRPr="007D3D05">
        <w:rPr>
          <w:rFonts w:ascii="Times New Roman" w:hAnsi="Times New Roman"/>
          <w:sz w:val="28"/>
          <w:szCs w:val="28"/>
        </w:rPr>
        <w:t> </w:t>
      </w:r>
      <w:r w:rsidRPr="007D3D05">
        <w:rPr>
          <w:rFonts w:ascii="Times New Roman" w:hAnsi="Times New Roman"/>
          <w:sz w:val="28"/>
          <w:szCs w:val="28"/>
        </w:rPr>
        <w:t>Суперанской и В.Ю.</w:t>
      </w:r>
      <w:r w:rsidR="00891BC5" w:rsidRPr="007D3D05">
        <w:rPr>
          <w:rFonts w:ascii="Times New Roman" w:hAnsi="Times New Roman"/>
          <w:sz w:val="28"/>
          <w:szCs w:val="28"/>
        </w:rPr>
        <w:t> </w:t>
      </w:r>
      <w:r w:rsidRPr="007D3D05">
        <w:rPr>
          <w:rFonts w:ascii="Times New Roman" w:hAnsi="Times New Roman"/>
          <w:sz w:val="28"/>
          <w:szCs w:val="28"/>
        </w:rPr>
        <w:t>Кожановой показывают, что именно гибкость словообразовательных моделей обеспечивает бренду лаконичность, выразительность и оригинальность, одновременно интегрируя национальные традиции, престиж англоязычной маркировки и личностное начало. Одной из его ключевых стратегий выступает аббревиация – образование имен из начальных букв или составных фрагментов слов</w:t>
      </w:r>
      <w:r w:rsidR="00A666FC" w:rsidRPr="007D3D05">
        <w:rPr>
          <w:rFonts w:ascii="Times New Roman" w:hAnsi="Times New Roman"/>
          <w:sz w:val="28"/>
          <w:szCs w:val="28"/>
        </w:rPr>
        <w:t xml:space="preserve"> [</w:t>
      </w:r>
      <w:r w:rsidR="00F10BEF" w:rsidRPr="007D3D05">
        <w:rPr>
          <w:rFonts w:ascii="Times New Roman" w:hAnsi="Times New Roman"/>
          <w:sz w:val="28"/>
          <w:szCs w:val="28"/>
        </w:rPr>
        <w:t>15</w:t>
      </w:r>
      <w:r w:rsidR="0053629F" w:rsidRPr="007D3D05">
        <w:rPr>
          <w:rFonts w:ascii="Times New Roman" w:hAnsi="Times New Roman"/>
          <w:sz w:val="28"/>
          <w:szCs w:val="28"/>
        </w:rPr>
        <w:t>, с. 3-19; 9</w:t>
      </w:r>
      <w:r w:rsidR="00676FE9" w:rsidRPr="007D3D05">
        <w:rPr>
          <w:rFonts w:ascii="Times New Roman" w:hAnsi="Times New Roman"/>
          <w:sz w:val="28"/>
          <w:szCs w:val="28"/>
        </w:rPr>
        <w:t>3</w:t>
      </w:r>
      <w:r w:rsidR="0053629F" w:rsidRPr="007D3D05">
        <w:rPr>
          <w:rFonts w:ascii="Times New Roman" w:hAnsi="Times New Roman"/>
          <w:sz w:val="28"/>
          <w:szCs w:val="28"/>
        </w:rPr>
        <w:t>, с. 3-364</w:t>
      </w:r>
      <w:r w:rsidR="00A666FC" w:rsidRPr="007D3D05">
        <w:rPr>
          <w:rFonts w:ascii="Times New Roman" w:hAnsi="Times New Roman"/>
          <w:sz w:val="28"/>
          <w:szCs w:val="28"/>
        </w:rPr>
        <w:t>]</w:t>
      </w:r>
      <w:r w:rsidRPr="007D3D05">
        <w:rPr>
          <w:rFonts w:ascii="Times New Roman" w:hAnsi="Times New Roman"/>
          <w:sz w:val="28"/>
          <w:szCs w:val="28"/>
        </w:rPr>
        <w:t xml:space="preserve">. Применение аббревиатур придает бренду краткость, современное звучание и визуальную лаконичность, что особенно важно при позиционировании в условиях динамичной рыночной коммуникации. </w:t>
      </w:r>
    </w:p>
    <w:p w14:paraId="19834D00" w14:textId="15D9226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Аббревиация используется, когда требуется создать максимально краткое, лаконичное и легко узнаваемое имя, способное сочетать отраслевые, статусные или локальные характеристики. Для алкогольной продукции особенно характерны примеры вроде «</w:t>
      </w:r>
      <w:r w:rsidRPr="007D3D05">
        <w:rPr>
          <w:rFonts w:ascii="Times New Roman" w:hAnsi="Times New Roman"/>
          <w:i/>
          <w:iCs/>
          <w:sz w:val="28"/>
          <w:szCs w:val="28"/>
        </w:rPr>
        <w:t>Спецрозлив Люкс», «Госзаказ», «Бахус VS», «КВВК «Батыр»</w:t>
      </w:r>
      <w:r w:rsidRPr="007D3D05">
        <w:rPr>
          <w:rFonts w:ascii="Times New Roman" w:hAnsi="Times New Roman"/>
          <w:sz w:val="28"/>
          <w:szCs w:val="28"/>
        </w:rPr>
        <w:t xml:space="preserve"> и др., в молочной отрасли встречаются такие лаконичные формы, как </w:t>
      </w:r>
      <w:r w:rsidR="00F70D57" w:rsidRPr="007D3D05">
        <w:rPr>
          <w:rFonts w:ascii="Times New Roman" w:hAnsi="Times New Roman"/>
          <w:i/>
          <w:iCs/>
          <w:sz w:val="28"/>
          <w:szCs w:val="28"/>
        </w:rPr>
        <w:t>ТОО ДЕП, Есильский МДК, Лактис ЛТД, GLS с</w:t>
      </w:r>
      <w:r w:rsidR="00524487" w:rsidRPr="007D3D05">
        <w:rPr>
          <w:rFonts w:ascii="Times New Roman" w:hAnsi="Times New Roman"/>
          <w:i/>
          <w:iCs/>
          <w:sz w:val="28"/>
          <w:szCs w:val="28"/>
          <w:lang w:val="kk-KZ"/>
        </w:rPr>
        <w:t>ү</w:t>
      </w:r>
      <w:r w:rsidR="00F70D57" w:rsidRPr="007D3D05">
        <w:rPr>
          <w:rFonts w:ascii="Times New Roman" w:hAnsi="Times New Roman"/>
          <w:i/>
          <w:iCs/>
          <w:sz w:val="28"/>
          <w:szCs w:val="28"/>
        </w:rPr>
        <w:t>т, БнМЗ, UTEX</w:t>
      </w:r>
      <w:r w:rsidR="00F70D57" w:rsidRPr="007D3D05">
        <w:rPr>
          <w:rFonts w:ascii="Times New Roman" w:hAnsi="Times New Roman"/>
          <w:sz w:val="28"/>
          <w:szCs w:val="28"/>
        </w:rPr>
        <w:t xml:space="preserve"> </w:t>
      </w:r>
      <w:r w:rsidRPr="007D3D05">
        <w:rPr>
          <w:rFonts w:ascii="Times New Roman" w:hAnsi="Times New Roman"/>
          <w:sz w:val="28"/>
          <w:szCs w:val="28"/>
        </w:rPr>
        <w:t xml:space="preserve"> и др., в мукомольной отрасли – </w:t>
      </w:r>
      <w:r w:rsidR="00F70D57" w:rsidRPr="007D3D05">
        <w:rPr>
          <w:rFonts w:ascii="Times New Roman" w:hAnsi="Times New Roman"/>
          <w:i/>
          <w:iCs/>
          <w:sz w:val="28"/>
          <w:szCs w:val="28"/>
        </w:rPr>
        <w:t xml:space="preserve">Mr MacCaroni, АзияАгроФуд, СевЕсильЗерно </w:t>
      </w:r>
      <w:r w:rsidRPr="007D3D05">
        <w:rPr>
          <w:rFonts w:ascii="Times New Roman" w:hAnsi="Times New Roman"/>
          <w:sz w:val="28"/>
          <w:szCs w:val="28"/>
        </w:rPr>
        <w:t>и др., а в сфере одежды –</w:t>
      </w:r>
      <w:r w:rsidR="00F70D57" w:rsidRPr="007D3D05">
        <w:rPr>
          <w:rFonts w:ascii="Times New Roman" w:hAnsi="Times New Roman"/>
          <w:sz w:val="28"/>
          <w:szCs w:val="28"/>
        </w:rPr>
        <w:t xml:space="preserve"> </w:t>
      </w:r>
      <w:r w:rsidR="00F70D57" w:rsidRPr="007D3D05">
        <w:rPr>
          <w:rFonts w:ascii="Times New Roman" w:hAnsi="Times New Roman"/>
          <w:i/>
          <w:iCs/>
          <w:sz w:val="28"/>
          <w:szCs w:val="28"/>
        </w:rPr>
        <w:t>ChopX, V&amp;S Pinegina, BERU (бренд Миры Берген), XARU (первые слоги в именах дочерей основательницы – Хамида+Аруэль)</w:t>
      </w:r>
      <w:r w:rsidR="00F70D57" w:rsidRPr="007D3D05">
        <w:rPr>
          <w:rFonts w:ascii="Times New Roman" w:hAnsi="Times New Roman"/>
          <w:sz w:val="28"/>
          <w:szCs w:val="28"/>
        </w:rPr>
        <w:t xml:space="preserve"> </w:t>
      </w:r>
      <w:r w:rsidRPr="007D3D05">
        <w:rPr>
          <w:rFonts w:ascii="Times New Roman" w:hAnsi="Times New Roman"/>
          <w:sz w:val="28"/>
          <w:szCs w:val="28"/>
        </w:rPr>
        <w:t>и др. Второй значимой стратегией выступает аффиксация, в первую очередь – использование деминутивных суффиксов, формирующих у получателя ощущение теплоты, домашнего уюта, эмоциального доверия (например,</w:t>
      </w:r>
      <w:r w:rsidRPr="007D3D05">
        <w:rPr>
          <w:rFonts w:ascii="Times New Roman" w:hAnsi="Times New Roman"/>
          <w:i/>
          <w:iCs/>
          <w:sz w:val="28"/>
          <w:szCs w:val="28"/>
        </w:rPr>
        <w:t xml:space="preserve"> Забавушка, Журавушка</w:t>
      </w:r>
      <w:r w:rsidR="00BD6424" w:rsidRPr="007D3D05">
        <w:rPr>
          <w:rFonts w:ascii="Times New Roman" w:hAnsi="Times New Roman"/>
          <w:i/>
          <w:iCs/>
          <w:sz w:val="28"/>
          <w:szCs w:val="28"/>
        </w:rPr>
        <w:t xml:space="preserve"> </w:t>
      </w:r>
      <w:r w:rsidR="00BD6424" w:rsidRPr="007D3D05">
        <w:rPr>
          <w:rFonts w:ascii="Times New Roman" w:hAnsi="Times New Roman"/>
          <w:sz w:val="28"/>
          <w:szCs w:val="28"/>
        </w:rPr>
        <w:t>и др</w:t>
      </w:r>
      <w:r w:rsidRPr="007D3D05">
        <w:rPr>
          <w:rFonts w:ascii="Times New Roman" w:hAnsi="Times New Roman"/>
          <w:sz w:val="28"/>
          <w:szCs w:val="28"/>
        </w:rPr>
        <w:t xml:space="preserve">). Эти языковые приемы повышают экспрессивность и привлекательность бренда и способствуют интеграции национального, семейного и бытового в названии бренда. </w:t>
      </w:r>
    </w:p>
    <w:p w14:paraId="5D2DBD8F" w14:textId="6CF05BC2"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Итак, ключевыми принципами коммерческой номинации являются, по нашему мнению, три доминирующих принципа – антропологический, атрибутивный и локативный. Каждый из них отражает основные механизмы смысловой репрезентации, позволяя интегрировать в название бренда значимые для рынка и общества коды: фигуру человека, уникальные качества товара или услуги, а также региональную и национальную идентичность. Принципы часто проявляются не отдельно, а во взаимосвязи друг с другом, что увеличивает вариативность и ассоциативный потенциал имен. В современных реалиях можно отметить тенденцию к гармоничному совмещению национальных, глобальных и креативных стратегий, что способствует гибкой адаптации брендов как на внутреннем, так и на международном рынке. Способы нейминга представлены разнообразно, но наиболее продуктивными являются: лексико-семантический, лексико-синтаксический, словообразовательный (включая аббревиацию и аффиксацию), заимствования и </w:t>
      </w:r>
      <w:r w:rsidR="007D3C0F" w:rsidRPr="007D3D05">
        <w:rPr>
          <w:rFonts w:ascii="Times New Roman" w:hAnsi="Times New Roman"/>
          <w:sz w:val="28"/>
          <w:szCs w:val="28"/>
        </w:rPr>
        <w:t>использование</w:t>
      </w:r>
      <w:r w:rsidRPr="007D3D05">
        <w:rPr>
          <w:rFonts w:ascii="Times New Roman" w:hAnsi="Times New Roman"/>
          <w:sz w:val="28"/>
          <w:szCs w:val="28"/>
        </w:rPr>
        <w:t xml:space="preserve"> прецедентных феноменов. Каждый способ открывает возможности для разной степени инноваций – от опоры на лингвокультурные смыслы и язык повседневности до создания экспрессивных и кратких имен, рассчитанных на массовое и многоязычное восприятие. Выбор способа определяется целями позиционирования бренда, спецификой целевой аудитории и требованиями отрасли, но в казахстанском поле становится особенно важной способность учитывать сочетание национальных традиций, современных мировых тенденций и коммуникативной эффективности. </w:t>
      </w:r>
    </w:p>
    <w:p w14:paraId="3ECDF882" w14:textId="77777777" w:rsidR="00DE0E8F" w:rsidRPr="007D3D05" w:rsidRDefault="00DE0E8F" w:rsidP="001C1CF4">
      <w:pPr>
        <w:spacing w:after="0" w:line="240" w:lineRule="auto"/>
        <w:ind w:firstLine="709"/>
        <w:jc w:val="both"/>
        <w:rPr>
          <w:rFonts w:ascii="Times New Roman" w:hAnsi="Times New Roman"/>
          <w:sz w:val="28"/>
          <w:szCs w:val="28"/>
        </w:rPr>
      </w:pPr>
    </w:p>
    <w:p w14:paraId="7EC359BB" w14:textId="07ADAE49" w:rsidR="00DE0E8F" w:rsidRPr="007D3D05" w:rsidRDefault="00DE0E8F" w:rsidP="001C1CF4">
      <w:pPr>
        <w:spacing w:after="0" w:line="240" w:lineRule="auto"/>
        <w:ind w:firstLine="709"/>
        <w:jc w:val="both"/>
        <w:rPr>
          <w:rFonts w:ascii="Times New Roman" w:hAnsi="Times New Roman"/>
          <w:b/>
          <w:bCs/>
          <w:sz w:val="28"/>
          <w:szCs w:val="28"/>
        </w:rPr>
      </w:pPr>
      <w:bookmarkStart w:id="21" w:name="_Hlk213452586"/>
      <w:r w:rsidRPr="007D3D05">
        <w:rPr>
          <w:rFonts w:ascii="Times New Roman" w:hAnsi="Times New Roman"/>
          <w:b/>
          <w:bCs/>
          <w:sz w:val="28"/>
          <w:szCs w:val="28"/>
        </w:rPr>
        <w:t>2.2 Лексико-семантические особенности наименований брендов</w:t>
      </w:r>
    </w:p>
    <w:p w14:paraId="27565837" w14:textId="06C6EB5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Имя бренда – это не просто формальный идентификатор, а многослойная семантическая конструкция, отражающая ценности, эмоциональные и культурные смыслы, которые становятся частью массового сознания и потребительского выбора. Лексико-семантический анализ наименований брендов позволяет выявить глубинный смысловой потенциал имен как элементов культурного кода и репрезентативных маркеров социокультурных процессов в Казахстане. Вопросы анализа лексико-семантической организации коммерческой номинации активно исследовались в трудах ведущих лингвистов. Так, Д.</w:t>
      </w:r>
      <w:r w:rsidR="0031023C" w:rsidRPr="007D3D05">
        <w:rPr>
          <w:rFonts w:ascii="Times New Roman" w:hAnsi="Times New Roman"/>
          <w:sz w:val="28"/>
          <w:szCs w:val="28"/>
        </w:rPr>
        <w:t> </w:t>
      </w:r>
      <w:r w:rsidRPr="007D3D05">
        <w:rPr>
          <w:rFonts w:ascii="Times New Roman" w:hAnsi="Times New Roman"/>
          <w:sz w:val="28"/>
          <w:szCs w:val="28"/>
        </w:rPr>
        <w:t>Лич заложил теоретические основы анализа семантического поля и прагматики слова</w:t>
      </w:r>
      <w:r w:rsidR="00352A86" w:rsidRPr="007D3D05">
        <w:rPr>
          <w:rFonts w:ascii="Times New Roman" w:hAnsi="Times New Roman"/>
          <w:sz w:val="28"/>
          <w:szCs w:val="28"/>
        </w:rPr>
        <w:t xml:space="preserve"> [</w:t>
      </w:r>
      <w:r w:rsidR="00676FE9" w:rsidRPr="007D3D05">
        <w:rPr>
          <w:rFonts w:ascii="Times New Roman" w:hAnsi="Times New Roman"/>
          <w:sz w:val="28"/>
          <w:szCs w:val="28"/>
        </w:rPr>
        <w:t>101</w:t>
      </w:r>
      <w:r w:rsidR="00352A86" w:rsidRPr="007D3D05">
        <w:rPr>
          <w:rFonts w:ascii="Times New Roman" w:hAnsi="Times New Roman"/>
          <w:sz w:val="28"/>
          <w:szCs w:val="28"/>
        </w:rPr>
        <w:t>]</w:t>
      </w:r>
      <w:r w:rsidRPr="007D3D05">
        <w:rPr>
          <w:rFonts w:ascii="Times New Roman" w:hAnsi="Times New Roman"/>
          <w:sz w:val="28"/>
          <w:szCs w:val="28"/>
        </w:rPr>
        <w:t>, а Д. Аакер рассматривает имя бренда как носитель архетипических и культурных символов в системе бренд-архитектуры</w:t>
      </w:r>
      <w:r w:rsidR="00466392" w:rsidRPr="007D3D05">
        <w:rPr>
          <w:rFonts w:ascii="Times New Roman" w:hAnsi="Times New Roman"/>
          <w:sz w:val="28"/>
          <w:szCs w:val="28"/>
        </w:rPr>
        <w:t xml:space="preserve"> [10</w:t>
      </w:r>
      <w:r w:rsidR="00676FE9" w:rsidRPr="007D3D05">
        <w:rPr>
          <w:rFonts w:ascii="Times New Roman" w:hAnsi="Times New Roman"/>
          <w:sz w:val="28"/>
          <w:szCs w:val="28"/>
        </w:rPr>
        <w:t>2</w:t>
      </w:r>
      <w:r w:rsidR="00466392" w:rsidRPr="007D3D05">
        <w:rPr>
          <w:rFonts w:ascii="Times New Roman" w:hAnsi="Times New Roman"/>
          <w:sz w:val="28"/>
          <w:szCs w:val="28"/>
        </w:rPr>
        <w:t>]</w:t>
      </w:r>
      <w:r w:rsidRPr="007D3D05">
        <w:rPr>
          <w:rFonts w:ascii="Times New Roman" w:hAnsi="Times New Roman"/>
          <w:sz w:val="28"/>
          <w:szCs w:val="28"/>
        </w:rPr>
        <w:t>.</w:t>
      </w:r>
    </w:p>
    <w:p w14:paraId="7041203A" w14:textId="55C710FB" w:rsidR="000179E9" w:rsidRPr="007D3D05" w:rsidRDefault="000179E9"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Л.В. Щерба подчеркивает, что лексика представлена в языке не как бессвязный набор слов, а как системное образование, где лексические значения организованы по определённым признакам, типам связей и отношениям, задающим динамическое равновесие лексико-семантической системы. По мнению Л.В. Щербы, изучение лексико-семантических отношений между словами необходимо как для понимания самой языковой системы, так и для эффективного описания процессов номинации, перевода, лексикографии [10</w:t>
      </w:r>
      <w:r w:rsidR="00676FE9" w:rsidRPr="007D3D05">
        <w:rPr>
          <w:rFonts w:ascii="Times New Roman" w:hAnsi="Times New Roman"/>
          <w:sz w:val="28"/>
          <w:szCs w:val="28"/>
        </w:rPr>
        <w:t>3</w:t>
      </w:r>
      <w:r w:rsidRPr="007D3D05">
        <w:rPr>
          <w:rFonts w:ascii="Times New Roman" w:hAnsi="Times New Roman"/>
          <w:sz w:val="28"/>
          <w:szCs w:val="28"/>
        </w:rPr>
        <w:t>].  А.А. Уфимцева, говоря о лексико-семантических микро- и макросистемах языка, вводит определение лексико-семантической группы (ЛСГ) как основной вид лексико-семантических подсистем или систем [10</w:t>
      </w:r>
      <w:r w:rsidR="00676FE9" w:rsidRPr="007D3D05">
        <w:rPr>
          <w:rFonts w:ascii="Times New Roman" w:hAnsi="Times New Roman"/>
          <w:sz w:val="28"/>
          <w:szCs w:val="28"/>
        </w:rPr>
        <w:t>4</w:t>
      </w:r>
      <w:r w:rsidRPr="007D3D05">
        <w:rPr>
          <w:rFonts w:ascii="Times New Roman" w:hAnsi="Times New Roman"/>
          <w:sz w:val="28"/>
          <w:szCs w:val="28"/>
        </w:rPr>
        <w:t xml:space="preserve">]. </w:t>
      </w:r>
    </w:p>
    <w:p w14:paraId="3683046E" w14:textId="0D2C90B9"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работах В.Ю. Кожановой рассматривается механизм формирования семантических полей, выделяются ключевые параметры смыслового наполняемого бренда и его коммуникативной функции в пространстве массовой культуры </w:t>
      </w:r>
      <w:r w:rsidR="00DA47D2" w:rsidRPr="007D3D05">
        <w:rPr>
          <w:rFonts w:ascii="Times New Roman" w:hAnsi="Times New Roman"/>
          <w:sz w:val="28"/>
          <w:szCs w:val="28"/>
        </w:rPr>
        <w:t>[15</w:t>
      </w:r>
      <w:r w:rsidR="0053629F" w:rsidRPr="007D3D05">
        <w:rPr>
          <w:rFonts w:ascii="Times New Roman" w:hAnsi="Times New Roman"/>
          <w:sz w:val="28"/>
          <w:szCs w:val="28"/>
        </w:rPr>
        <w:t>, с. 3-19</w:t>
      </w:r>
      <w:r w:rsidR="00DA47D2" w:rsidRPr="007D3D05">
        <w:rPr>
          <w:rFonts w:ascii="Times New Roman" w:hAnsi="Times New Roman"/>
          <w:sz w:val="28"/>
          <w:szCs w:val="28"/>
        </w:rPr>
        <w:t xml:space="preserve">]. </w:t>
      </w:r>
      <w:r w:rsidRPr="007D3D05">
        <w:rPr>
          <w:rFonts w:ascii="Times New Roman" w:hAnsi="Times New Roman"/>
          <w:sz w:val="28"/>
          <w:szCs w:val="28"/>
        </w:rPr>
        <w:t>И.А.</w:t>
      </w:r>
      <w:r w:rsidR="0031023C" w:rsidRPr="007D3D05">
        <w:rPr>
          <w:rFonts w:ascii="Times New Roman" w:hAnsi="Times New Roman"/>
          <w:sz w:val="28"/>
          <w:szCs w:val="28"/>
        </w:rPr>
        <w:t> </w:t>
      </w:r>
      <w:r w:rsidRPr="007D3D05">
        <w:rPr>
          <w:rFonts w:ascii="Times New Roman" w:hAnsi="Times New Roman"/>
          <w:sz w:val="28"/>
          <w:szCs w:val="28"/>
        </w:rPr>
        <w:t xml:space="preserve">Кунгушева обосновывает динамику парадигматических связей коммерческих эргонимов, рассматривая лексико-семантические группы как инструмент выстраивания сложной системы тематических и образных маркеров в городской ономастике города Благовещенска </w:t>
      </w:r>
      <w:r w:rsidR="0031023C" w:rsidRPr="007D3D05">
        <w:rPr>
          <w:rFonts w:ascii="Times New Roman" w:hAnsi="Times New Roman"/>
          <w:sz w:val="28"/>
          <w:szCs w:val="28"/>
        </w:rPr>
        <w:t>[10</w:t>
      </w:r>
      <w:r w:rsidR="00CA0976" w:rsidRPr="007D3D05">
        <w:rPr>
          <w:rFonts w:ascii="Times New Roman" w:hAnsi="Times New Roman"/>
          <w:sz w:val="28"/>
          <w:szCs w:val="28"/>
        </w:rPr>
        <w:t>5</w:t>
      </w:r>
      <w:r w:rsidR="0031023C" w:rsidRPr="007D3D05">
        <w:rPr>
          <w:rFonts w:ascii="Times New Roman" w:hAnsi="Times New Roman"/>
          <w:sz w:val="28"/>
          <w:szCs w:val="28"/>
        </w:rPr>
        <w:t xml:space="preserve">]. </w:t>
      </w:r>
      <w:r w:rsidRPr="007D3D05">
        <w:rPr>
          <w:rFonts w:ascii="Times New Roman" w:hAnsi="Times New Roman"/>
          <w:sz w:val="28"/>
          <w:szCs w:val="28"/>
        </w:rPr>
        <w:t>Т.П.</w:t>
      </w:r>
      <w:r w:rsidR="0031023C" w:rsidRPr="007D3D05">
        <w:rPr>
          <w:rFonts w:ascii="Times New Roman" w:hAnsi="Times New Roman"/>
          <w:sz w:val="28"/>
          <w:szCs w:val="28"/>
        </w:rPr>
        <w:t> </w:t>
      </w:r>
      <w:r w:rsidRPr="007D3D05">
        <w:rPr>
          <w:rFonts w:ascii="Times New Roman" w:hAnsi="Times New Roman"/>
          <w:sz w:val="28"/>
          <w:szCs w:val="28"/>
        </w:rPr>
        <w:t xml:space="preserve">Романова обращает внимание на лексико-семантический способ как базовую категорию номинации, приводя типовые модели смыслового конструирования </w:t>
      </w:r>
      <w:r w:rsidR="0031023C" w:rsidRPr="007D3D05">
        <w:rPr>
          <w:rFonts w:ascii="Times New Roman" w:hAnsi="Times New Roman"/>
          <w:sz w:val="28"/>
          <w:szCs w:val="28"/>
        </w:rPr>
        <w:t>[10</w:t>
      </w:r>
      <w:r w:rsidR="00676FE9" w:rsidRPr="007D3D05">
        <w:rPr>
          <w:rFonts w:ascii="Times New Roman" w:hAnsi="Times New Roman"/>
          <w:sz w:val="28"/>
          <w:szCs w:val="28"/>
        </w:rPr>
        <w:t>6</w:t>
      </w:r>
      <w:r w:rsidR="0031023C" w:rsidRPr="007D3D05">
        <w:rPr>
          <w:rFonts w:ascii="Times New Roman" w:hAnsi="Times New Roman"/>
          <w:sz w:val="28"/>
          <w:szCs w:val="28"/>
        </w:rPr>
        <w:t xml:space="preserve">]. </w:t>
      </w:r>
      <w:r w:rsidRPr="007D3D05">
        <w:rPr>
          <w:rFonts w:ascii="Times New Roman" w:hAnsi="Times New Roman"/>
          <w:sz w:val="28"/>
          <w:szCs w:val="28"/>
        </w:rPr>
        <w:t>К вопросам семантической дифференциации и мотивации имен обращается в своих работах Е.Б.</w:t>
      </w:r>
      <w:r w:rsidR="0031023C" w:rsidRPr="007D3D05">
        <w:rPr>
          <w:rFonts w:ascii="Times New Roman" w:hAnsi="Times New Roman"/>
          <w:sz w:val="28"/>
          <w:szCs w:val="28"/>
        </w:rPr>
        <w:t> </w:t>
      </w:r>
      <w:r w:rsidRPr="007D3D05">
        <w:rPr>
          <w:rFonts w:ascii="Times New Roman" w:hAnsi="Times New Roman"/>
          <w:sz w:val="28"/>
          <w:szCs w:val="28"/>
        </w:rPr>
        <w:t>Воронина, исследуя процессы словообразования и семантической интеграции в международном и локальном нейминге</w:t>
      </w:r>
      <w:r w:rsidR="0031023C" w:rsidRPr="007D3D05">
        <w:rPr>
          <w:rFonts w:ascii="Times New Roman" w:hAnsi="Times New Roman"/>
          <w:sz w:val="28"/>
          <w:szCs w:val="28"/>
        </w:rPr>
        <w:t xml:space="preserve"> [10</w:t>
      </w:r>
      <w:r w:rsidR="00DC1061" w:rsidRPr="007D3D05">
        <w:rPr>
          <w:rFonts w:ascii="Times New Roman" w:hAnsi="Times New Roman"/>
          <w:sz w:val="28"/>
          <w:szCs w:val="28"/>
        </w:rPr>
        <w:t>7</w:t>
      </w:r>
      <w:r w:rsidR="0031023C" w:rsidRPr="007D3D05">
        <w:rPr>
          <w:rFonts w:ascii="Times New Roman" w:hAnsi="Times New Roman"/>
          <w:sz w:val="28"/>
          <w:szCs w:val="28"/>
        </w:rPr>
        <w:t>]</w:t>
      </w:r>
      <w:r w:rsidRPr="007D3D05">
        <w:rPr>
          <w:rFonts w:ascii="Times New Roman" w:hAnsi="Times New Roman"/>
          <w:sz w:val="28"/>
          <w:szCs w:val="28"/>
        </w:rPr>
        <w:t>. Значимым вкладом можно считать подход Г.С.</w:t>
      </w:r>
      <w:r w:rsidR="0031023C" w:rsidRPr="007D3D05">
        <w:rPr>
          <w:rFonts w:ascii="Times New Roman" w:hAnsi="Times New Roman"/>
          <w:sz w:val="28"/>
          <w:szCs w:val="28"/>
        </w:rPr>
        <w:t> </w:t>
      </w:r>
      <w:r w:rsidRPr="007D3D05">
        <w:rPr>
          <w:rFonts w:ascii="Times New Roman" w:hAnsi="Times New Roman"/>
          <w:sz w:val="28"/>
          <w:szCs w:val="28"/>
        </w:rPr>
        <w:t>Исаевой, акцентирующий анализ бренд-имён с позиции этнокультурных, ценностных и социолингвистических установок</w:t>
      </w:r>
      <w:r w:rsidR="0031023C" w:rsidRPr="007D3D05">
        <w:rPr>
          <w:rFonts w:ascii="Times New Roman" w:hAnsi="Times New Roman"/>
          <w:sz w:val="28"/>
          <w:szCs w:val="28"/>
        </w:rPr>
        <w:t xml:space="preserve"> [10</w:t>
      </w:r>
      <w:r w:rsidR="00676FE9" w:rsidRPr="007D3D05">
        <w:rPr>
          <w:rFonts w:ascii="Times New Roman" w:hAnsi="Times New Roman"/>
          <w:sz w:val="28"/>
          <w:szCs w:val="28"/>
        </w:rPr>
        <w:t>8</w:t>
      </w:r>
      <w:r w:rsidR="0031023C" w:rsidRPr="007D3D05">
        <w:rPr>
          <w:rFonts w:ascii="Times New Roman" w:hAnsi="Times New Roman"/>
          <w:sz w:val="28"/>
          <w:szCs w:val="28"/>
        </w:rPr>
        <w:t>]</w:t>
      </w:r>
      <w:r w:rsidRPr="007D3D05">
        <w:rPr>
          <w:rFonts w:ascii="Times New Roman" w:hAnsi="Times New Roman"/>
          <w:sz w:val="28"/>
          <w:szCs w:val="28"/>
        </w:rPr>
        <w:t>. Типологическая и коммуникативная перспектива раскрыта в статьях Е.Ю.</w:t>
      </w:r>
      <w:r w:rsidR="00D11C80" w:rsidRPr="007D3D05">
        <w:rPr>
          <w:rFonts w:ascii="Times New Roman" w:hAnsi="Times New Roman"/>
          <w:sz w:val="28"/>
          <w:szCs w:val="28"/>
        </w:rPr>
        <w:t> </w:t>
      </w:r>
      <w:r w:rsidRPr="007D3D05">
        <w:rPr>
          <w:rFonts w:ascii="Times New Roman" w:hAnsi="Times New Roman"/>
          <w:sz w:val="28"/>
          <w:szCs w:val="28"/>
        </w:rPr>
        <w:t>Поздняковой, где лексико-семантическая организация рассматривается в светe особенностей городской и рыночной ономастики</w:t>
      </w:r>
      <w:r w:rsidR="0031023C" w:rsidRPr="007D3D05">
        <w:rPr>
          <w:rFonts w:ascii="Times New Roman" w:hAnsi="Times New Roman"/>
          <w:sz w:val="28"/>
          <w:szCs w:val="28"/>
        </w:rPr>
        <w:t xml:space="preserve"> [9</w:t>
      </w:r>
      <w:r w:rsidR="00676FE9" w:rsidRPr="007D3D05">
        <w:rPr>
          <w:rFonts w:ascii="Times New Roman" w:hAnsi="Times New Roman"/>
          <w:sz w:val="28"/>
          <w:szCs w:val="28"/>
        </w:rPr>
        <w:t>6</w:t>
      </w:r>
      <w:r w:rsidR="0053629F" w:rsidRPr="007D3D05">
        <w:rPr>
          <w:rFonts w:ascii="Times New Roman" w:hAnsi="Times New Roman"/>
          <w:sz w:val="28"/>
          <w:szCs w:val="28"/>
        </w:rPr>
        <w:t>, с. 77-97</w:t>
      </w:r>
      <w:r w:rsidR="0031023C" w:rsidRPr="007D3D05">
        <w:rPr>
          <w:rFonts w:ascii="Times New Roman" w:hAnsi="Times New Roman"/>
          <w:sz w:val="28"/>
          <w:szCs w:val="28"/>
        </w:rPr>
        <w:t>]</w:t>
      </w:r>
      <w:r w:rsidRPr="007D3D05">
        <w:rPr>
          <w:rFonts w:ascii="Times New Roman" w:hAnsi="Times New Roman"/>
          <w:sz w:val="28"/>
          <w:szCs w:val="28"/>
        </w:rPr>
        <w:t xml:space="preserve">. </w:t>
      </w:r>
    </w:p>
    <w:p w14:paraId="5B4DD09E" w14:textId="271CBD6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Структура лексико-семантических групп и тематических доминант в казахстанском пространстве брендинга отражает как внутренние закономерности языковой картины мира, так и динамику общественных, культурных и экономических процессов</w:t>
      </w:r>
      <w:r w:rsidR="0058641B" w:rsidRPr="007D3D05">
        <w:rPr>
          <w:rFonts w:ascii="Times New Roman" w:hAnsi="Times New Roman"/>
          <w:sz w:val="28"/>
          <w:szCs w:val="28"/>
        </w:rPr>
        <w:t xml:space="preserve"> [10</w:t>
      </w:r>
      <w:r w:rsidR="00676FE9" w:rsidRPr="007D3D05">
        <w:rPr>
          <w:rFonts w:ascii="Times New Roman" w:hAnsi="Times New Roman"/>
          <w:sz w:val="28"/>
          <w:szCs w:val="28"/>
        </w:rPr>
        <w:t>4</w:t>
      </w:r>
      <w:r w:rsidR="0058641B" w:rsidRPr="007D3D05">
        <w:rPr>
          <w:rFonts w:ascii="Times New Roman" w:hAnsi="Times New Roman"/>
          <w:sz w:val="28"/>
          <w:szCs w:val="28"/>
        </w:rPr>
        <w:t>, с. 36-45</w:t>
      </w:r>
      <w:r w:rsidR="00A01BB5" w:rsidRPr="007D3D05">
        <w:rPr>
          <w:rFonts w:ascii="Times New Roman" w:hAnsi="Times New Roman"/>
          <w:sz w:val="28"/>
          <w:szCs w:val="28"/>
        </w:rPr>
        <w:t>]</w:t>
      </w:r>
      <w:r w:rsidRPr="007D3D05">
        <w:rPr>
          <w:rFonts w:ascii="Times New Roman" w:hAnsi="Times New Roman"/>
          <w:sz w:val="28"/>
          <w:szCs w:val="28"/>
        </w:rPr>
        <w:t xml:space="preserve">. </w:t>
      </w:r>
      <w:r w:rsidR="00BD6424" w:rsidRPr="007D3D05">
        <w:rPr>
          <w:rFonts w:ascii="Times New Roman" w:hAnsi="Times New Roman"/>
          <w:sz w:val="28"/>
          <w:szCs w:val="28"/>
        </w:rPr>
        <w:t>Анализ эмпирического материала</w:t>
      </w:r>
      <w:r w:rsidRPr="007D3D05">
        <w:rPr>
          <w:rFonts w:ascii="Times New Roman" w:hAnsi="Times New Roman"/>
          <w:sz w:val="28"/>
          <w:szCs w:val="28"/>
        </w:rPr>
        <w:t xml:space="preserve"> показыва</w:t>
      </w:r>
      <w:r w:rsidR="00BD6424" w:rsidRPr="007D3D05">
        <w:rPr>
          <w:rFonts w:ascii="Times New Roman" w:hAnsi="Times New Roman"/>
          <w:sz w:val="28"/>
          <w:szCs w:val="28"/>
        </w:rPr>
        <w:t>е</w:t>
      </w:r>
      <w:r w:rsidRPr="007D3D05">
        <w:rPr>
          <w:rFonts w:ascii="Times New Roman" w:hAnsi="Times New Roman"/>
          <w:sz w:val="28"/>
          <w:szCs w:val="28"/>
        </w:rPr>
        <w:t xml:space="preserve">т, что в современной казахстанской коммерческой номинации преобладают имена, относящиеся к нескольким крупным лексико-семантическим группам. Прежде всего, это национально-этнические и этнокультурные группы, репрезентирующие коды национальной истории, традиций и самоидентификации </w:t>
      </w:r>
      <w:r w:rsidRPr="007D3D05">
        <w:rPr>
          <w:rFonts w:ascii="Times New Roman" w:hAnsi="Times New Roman"/>
          <w:i/>
          <w:iCs/>
          <w:sz w:val="28"/>
          <w:szCs w:val="28"/>
        </w:rPr>
        <w:t>(«</w:t>
      </w:r>
      <w:r w:rsidR="00BD6424" w:rsidRPr="007D3D05">
        <w:rPr>
          <w:rFonts w:ascii="Times New Roman" w:hAnsi="Times New Roman"/>
          <w:i/>
          <w:iCs/>
          <w:sz w:val="28"/>
          <w:szCs w:val="28"/>
          <w:lang w:val="kk-KZ"/>
        </w:rPr>
        <w:t>Қазақстан</w:t>
      </w:r>
      <w:r w:rsidRPr="007D3D05">
        <w:rPr>
          <w:rFonts w:ascii="Times New Roman" w:hAnsi="Times New Roman"/>
          <w:i/>
          <w:iCs/>
          <w:sz w:val="28"/>
          <w:szCs w:val="28"/>
        </w:rPr>
        <w:t>», «</w:t>
      </w:r>
      <w:r w:rsidR="00BD6424" w:rsidRPr="007D3D05">
        <w:rPr>
          <w:rFonts w:ascii="Times New Roman" w:hAnsi="Times New Roman"/>
          <w:i/>
          <w:iCs/>
          <w:sz w:val="28"/>
          <w:szCs w:val="28"/>
          <w:lang w:val="kk-KZ"/>
        </w:rPr>
        <w:t>Каһарман</w:t>
      </w:r>
      <w:r w:rsidRPr="007D3D05">
        <w:rPr>
          <w:rFonts w:ascii="Times New Roman" w:hAnsi="Times New Roman"/>
          <w:i/>
          <w:iCs/>
          <w:sz w:val="28"/>
          <w:szCs w:val="28"/>
        </w:rPr>
        <w:t>», «</w:t>
      </w:r>
      <w:r w:rsidR="00BD6424" w:rsidRPr="007D3D05">
        <w:rPr>
          <w:rFonts w:ascii="Times New Roman" w:hAnsi="Times New Roman"/>
          <w:i/>
          <w:iCs/>
          <w:sz w:val="28"/>
          <w:szCs w:val="28"/>
          <w:lang w:val="en-US"/>
        </w:rPr>
        <w:t>Myrza</w:t>
      </w:r>
      <w:r w:rsidR="00BD6424" w:rsidRPr="007D3D05">
        <w:rPr>
          <w:rFonts w:ascii="Times New Roman" w:hAnsi="Times New Roman"/>
          <w:i/>
          <w:iCs/>
          <w:sz w:val="28"/>
          <w:szCs w:val="28"/>
        </w:rPr>
        <w:t xml:space="preserve"> </w:t>
      </w:r>
      <w:r w:rsidR="00BD6424" w:rsidRPr="007D3D05">
        <w:rPr>
          <w:rFonts w:ascii="Times New Roman" w:hAnsi="Times New Roman"/>
          <w:i/>
          <w:iCs/>
          <w:sz w:val="28"/>
          <w:szCs w:val="28"/>
          <w:lang w:val="en-US"/>
        </w:rPr>
        <w:t>Brand</w:t>
      </w:r>
      <w:r w:rsidRPr="007D3D05">
        <w:rPr>
          <w:rFonts w:ascii="Times New Roman" w:hAnsi="Times New Roman"/>
          <w:i/>
          <w:iCs/>
          <w:sz w:val="28"/>
          <w:szCs w:val="28"/>
        </w:rPr>
        <w:t xml:space="preserve">», «Arba </w:t>
      </w:r>
      <w:r w:rsidRPr="007D3D05">
        <w:rPr>
          <w:rFonts w:ascii="Times New Roman" w:hAnsi="Times New Roman"/>
          <w:i/>
          <w:iCs/>
          <w:sz w:val="28"/>
          <w:szCs w:val="28"/>
          <w:lang w:val="en-US"/>
        </w:rPr>
        <w:t>Wine</w:t>
      </w:r>
      <w:r w:rsidRPr="007D3D05">
        <w:rPr>
          <w:rFonts w:ascii="Times New Roman" w:hAnsi="Times New Roman"/>
          <w:i/>
          <w:iCs/>
          <w:sz w:val="28"/>
          <w:szCs w:val="28"/>
        </w:rPr>
        <w:t>»</w:t>
      </w:r>
      <w:r w:rsidRPr="007D3D05">
        <w:rPr>
          <w:rFonts w:ascii="Times New Roman" w:hAnsi="Times New Roman"/>
          <w:sz w:val="28"/>
          <w:szCs w:val="28"/>
        </w:rPr>
        <w:t xml:space="preserve"> и др.). Подобные имена становятся символически нагруженными маркерами локальной принадлежности и носителями культурной памяти, что, в свою очередь, способствует формированию доверия и узнаваемости у отечественного потребителя. Второй важнейшей группой являются бренды с универсальными атрибутами, включающие в себя имена с позитивными, ценностно-нейтральными и глобально мотивированными лексемами («</w:t>
      </w:r>
      <w:r w:rsidRPr="007D3D05">
        <w:rPr>
          <w:rFonts w:ascii="Times New Roman" w:hAnsi="Times New Roman"/>
          <w:i/>
          <w:iCs/>
          <w:sz w:val="28"/>
          <w:szCs w:val="28"/>
        </w:rPr>
        <w:t xml:space="preserve">Bereke», «Keremet», «Best </w:t>
      </w:r>
      <w:r w:rsidR="00BD6424" w:rsidRPr="007D3D05">
        <w:rPr>
          <w:rFonts w:ascii="Times New Roman" w:hAnsi="Times New Roman"/>
          <w:i/>
          <w:iCs/>
          <w:sz w:val="28"/>
          <w:szCs w:val="28"/>
          <w:lang w:val="en-US"/>
        </w:rPr>
        <w:t>Milk</w:t>
      </w:r>
      <w:r w:rsidRPr="007D3D05">
        <w:rPr>
          <w:rFonts w:ascii="Times New Roman" w:hAnsi="Times New Roman"/>
          <w:i/>
          <w:iCs/>
          <w:sz w:val="28"/>
          <w:szCs w:val="28"/>
        </w:rPr>
        <w:t>», «</w:t>
      </w:r>
      <w:r w:rsidR="00BD6424" w:rsidRPr="007D3D05">
        <w:rPr>
          <w:rFonts w:ascii="Times New Roman" w:hAnsi="Times New Roman"/>
          <w:i/>
          <w:iCs/>
          <w:sz w:val="28"/>
          <w:szCs w:val="28"/>
          <w:lang w:val="en-US"/>
        </w:rPr>
        <w:t>Astana</w:t>
      </w:r>
      <w:r w:rsidR="00BD6424" w:rsidRPr="007D3D05">
        <w:rPr>
          <w:rFonts w:ascii="Times New Roman" w:hAnsi="Times New Roman"/>
          <w:i/>
          <w:iCs/>
          <w:sz w:val="28"/>
          <w:szCs w:val="28"/>
        </w:rPr>
        <w:t xml:space="preserve"> </w:t>
      </w:r>
      <w:r w:rsidRPr="007D3D05">
        <w:rPr>
          <w:rFonts w:ascii="Times New Roman" w:hAnsi="Times New Roman"/>
          <w:i/>
          <w:iCs/>
          <w:sz w:val="28"/>
          <w:szCs w:val="28"/>
        </w:rPr>
        <w:t>Premium</w:t>
      </w:r>
      <w:r w:rsidRPr="007D3D05">
        <w:rPr>
          <w:rFonts w:ascii="Times New Roman" w:hAnsi="Times New Roman"/>
          <w:sz w:val="28"/>
          <w:szCs w:val="28"/>
        </w:rPr>
        <w:t>»</w:t>
      </w:r>
      <w:r w:rsidR="00BD6424" w:rsidRPr="007D3D05">
        <w:rPr>
          <w:rFonts w:ascii="Times New Roman" w:hAnsi="Times New Roman"/>
          <w:sz w:val="28"/>
          <w:szCs w:val="28"/>
        </w:rPr>
        <w:t>, «</w:t>
      </w:r>
      <w:r w:rsidR="00BD6424" w:rsidRPr="007D3D05">
        <w:rPr>
          <w:rFonts w:ascii="Times New Roman" w:hAnsi="Times New Roman"/>
          <w:i/>
          <w:iCs/>
          <w:sz w:val="28"/>
          <w:szCs w:val="28"/>
        </w:rPr>
        <w:t>Sofya Exclusive», «Лидер»</w:t>
      </w:r>
      <w:r w:rsidRPr="007D3D05">
        <w:rPr>
          <w:rFonts w:ascii="Times New Roman" w:hAnsi="Times New Roman"/>
          <w:sz w:val="28"/>
          <w:szCs w:val="28"/>
        </w:rPr>
        <w:t xml:space="preserve"> и др.). Такие названия отражают установки на успех, качество, изобилие, инновации и востребованы в компаниях, ориентированных на широкую аудиторию и внешние рынки. Особое место занимают иноязычные названия, часто возникающие на пересечении локальных и глобальных дискурсов («</w:t>
      </w:r>
      <w:r w:rsidR="00BD6424" w:rsidRPr="007D3D05">
        <w:rPr>
          <w:rFonts w:ascii="Times New Roman" w:hAnsi="Times New Roman"/>
          <w:i/>
          <w:iCs/>
          <w:sz w:val="28"/>
          <w:szCs w:val="28"/>
          <w:lang w:val="en-US"/>
        </w:rPr>
        <w:t>Vivid</w:t>
      </w:r>
      <w:r w:rsidR="00BD6424" w:rsidRPr="007D3D05">
        <w:rPr>
          <w:rFonts w:ascii="Times New Roman" w:hAnsi="Times New Roman"/>
          <w:i/>
          <w:iCs/>
          <w:sz w:val="28"/>
          <w:szCs w:val="28"/>
        </w:rPr>
        <w:t xml:space="preserve"> </w:t>
      </w:r>
      <w:r w:rsidR="00BD6424" w:rsidRPr="007D3D05">
        <w:rPr>
          <w:rFonts w:ascii="Times New Roman" w:hAnsi="Times New Roman"/>
          <w:i/>
          <w:iCs/>
          <w:sz w:val="28"/>
          <w:szCs w:val="28"/>
          <w:lang w:val="en-US"/>
        </w:rPr>
        <w:t>Wear</w:t>
      </w:r>
      <w:r w:rsidRPr="007D3D05">
        <w:rPr>
          <w:rFonts w:ascii="Times New Roman" w:hAnsi="Times New Roman"/>
          <w:i/>
          <w:iCs/>
          <w:sz w:val="28"/>
          <w:szCs w:val="28"/>
        </w:rPr>
        <w:t>», «</w:t>
      </w:r>
      <w:r w:rsidR="00BD6424" w:rsidRPr="007D3D05">
        <w:rPr>
          <w:rFonts w:ascii="Times New Roman" w:hAnsi="Times New Roman"/>
          <w:i/>
          <w:iCs/>
          <w:sz w:val="28"/>
          <w:szCs w:val="28"/>
          <w:lang w:val="en-US"/>
        </w:rPr>
        <w:t>Pentatonica</w:t>
      </w:r>
      <w:r w:rsidRPr="007D3D05">
        <w:rPr>
          <w:rFonts w:ascii="Times New Roman" w:hAnsi="Times New Roman"/>
          <w:i/>
          <w:iCs/>
          <w:sz w:val="28"/>
          <w:szCs w:val="28"/>
        </w:rPr>
        <w:t>», «Polus Premium», «Maresco Group»,</w:t>
      </w:r>
      <w:r w:rsidR="006C3385" w:rsidRPr="007D3D05">
        <w:rPr>
          <w:rFonts w:ascii="Times New Roman" w:hAnsi="Times New Roman"/>
          <w:i/>
          <w:iCs/>
          <w:sz w:val="28"/>
          <w:szCs w:val="28"/>
        </w:rPr>
        <w:t xml:space="preserve"> «Алтын Harvest»</w:t>
      </w:r>
      <w:r w:rsidRPr="007D3D05">
        <w:rPr>
          <w:rFonts w:ascii="Times New Roman" w:hAnsi="Times New Roman"/>
          <w:i/>
          <w:iCs/>
          <w:sz w:val="28"/>
          <w:szCs w:val="28"/>
        </w:rPr>
        <w:t xml:space="preserve"> «Mimioriki Kids</w:t>
      </w:r>
      <w:r w:rsidRPr="007D3D05">
        <w:rPr>
          <w:rFonts w:ascii="Times New Roman" w:hAnsi="Times New Roman"/>
          <w:sz w:val="28"/>
          <w:szCs w:val="28"/>
        </w:rPr>
        <w:t>» и др.). Они являются проводниками современного имиджа, престижной маркировки, маркетингового универсализма и стремления к легкости восприятия на мультикультурном рынке, что отмечают и российские, и казахстанские исследователи</w:t>
      </w:r>
      <w:r w:rsidR="0031023C" w:rsidRPr="007D3D05">
        <w:rPr>
          <w:rFonts w:ascii="Times New Roman" w:hAnsi="Times New Roman"/>
          <w:sz w:val="28"/>
          <w:szCs w:val="28"/>
        </w:rPr>
        <w:t xml:space="preserve"> [5, </w:t>
      </w:r>
      <w:r w:rsidR="0053629F" w:rsidRPr="007D3D05">
        <w:rPr>
          <w:rFonts w:ascii="Times New Roman" w:hAnsi="Times New Roman"/>
          <w:sz w:val="28"/>
          <w:szCs w:val="28"/>
        </w:rPr>
        <w:t xml:space="preserve">с. 3-490; </w:t>
      </w:r>
      <w:r w:rsidR="0031023C" w:rsidRPr="007D3D05">
        <w:rPr>
          <w:rFonts w:ascii="Times New Roman" w:hAnsi="Times New Roman"/>
          <w:sz w:val="28"/>
          <w:szCs w:val="28"/>
        </w:rPr>
        <w:t xml:space="preserve">13, </w:t>
      </w:r>
      <w:r w:rsidR="0053629F" w:rsidRPr="007D3D05">
        <w:rPr>
          <w:rFonts w:ascii="Times New Roman" w:hAnsi="Times New Roman"/>
          <w:sz w:val="28"/>
          <w:szCs w:val="28"/>
        </w:rPr>
        <w:t xml:space="preserve">с. 28-31; </w:t>
      </w:r>
      <w:r w:rsidR="0031023C" w:rsidRPr="007D3D05">
        <w:rPr>
          <w:rFonts w:ascii="Times New Roman" w:hAnsi="Times New Roman"/>
          <w:sz w:val="28"/>
          <w:szCs w:val="28"/>
        </w:rPr>
        <w:t xml:space="preserve">15, </w:t>
      </w:r>
      <w:r w:rsidR="0053629F" w:rsidRPr="007D3D05">
        <w:rPr>
          <w:rFonts w:ascii="Times New Roman" w:hAnsi="Times New Roman"/>
          <w:sz w:val="28"/>
          <w:szCs w:val="28"/>
        </w:rPr>
        <w:t xml:space="preserve">с. 3-19; </w:t>
      </w:r>
      <w:r w:rsidR="00FB5B57" w:rsidRPr="007D3D05">
        <w:rPr>
          <w:rFonts w:ascii="Times New Roman" w:hAnsi="Times New Roman"/>
          <w:sz w:val="28"/>
          <w:szCs w:val="28"/>
        </w:rPr>
        <w:t>21</w:t>
      </w:r>
      <w:r w:rsidR="0053629F" w:rsidRPr="007D3D05">
        <w:rPr>
          <w:rFonts w:ascii="Times New Roman" w:hAnsi="Times New Roman"/>
          <w:sz w:val="28"/>
          <w:szCs w:val="28"/>
        </w:rPr>
        <w:t>, с. 27-35</w:t>
      </w:r>
      <w:r w:rsidR="0031023C" w:rsidRPr="007D3D05">
        <w:rPr>
          <w:rFonts w:ascii="Times New Roman" w:hAnsi="Times New Roman"/>
          <w:sz w:val="28"/>
          <w:szCs w:val="28"/>
        </w:rPr>
        <w:t xml:space="preserve">]. </w:t>
      </w:r>
      <w:r w:rsidRPr="007D3D05">
        <w:rPr>
          <w:rFonts w:ascii="Times New Roman" w:hAnsi="Times New Roman"/>
          <w:sz w:val="28"/>
          <w:szCs w:val="28"/>
        </w:rPr>
        <w:t>Важным семантическим пластом является эмоционально-оценочная группа, в которой преобладают названия с явно положительной коннотацией, иногда с элементами юмора, экспрессии или разговорной лексики («</w:t>
      </w:r>
      <w:r w:rsidRPr="007D3D05">
        <w:rPr>
          <w:rFonts w:ascii="Times New Roman" w:hAnsi="Times New Roman"/>
          <w:i/>
          <w:iCs/>
          <w:sz w:val="28"/>
          <w:szCs w:val="28"/>
        </w:rPr>
        <w:t xml:space="preserve">Забавушка», «Будем», </w:t>
      </w:r>
      <w:r w:rsidR="000A41A5" w:rsidRPr="007D3D05">
        <w:rPr>
          <w:rFonts w:ascii="Times New Roman" w:hAnsi="Times New Roman"/>
          <w:i/>
          <w:iCs/>
          <w:sz w:val="28"/>
          <w:szCs w:val="28"/>
        </w:rPr>
        <w:t xml:space="preserve">«Еще», </w:t>
      </w:r>
      <w:r w:rsidRPr="007D3D05">
        <w:rPr>
          <w:rFonts w:ascii="Times New Roman" w:hAnsi="Times New Roman"/>
          <w:i/>
          <w:iCs/>
          <w:sz w:val="28"/>
          <w:szCs w:val="28"/>
        </w:rPr>
        <w:t>«Журавушка», «</w:t>
      </w:r>
      <w:r w:rsidR="000A41A5" w:rsidRPr="007D3D05">
        <w:rPr>
          <w:rFonts w:ascii="Times New Roman" w:hAnsi="Times New Roman"/>
          <w:i/>
          <w:iCs/>
          <w:sz w:val="28"/>
          <w:szCs w:val="28"/>
          <w:lang w:val="en-US"/>
        </w:rPr>
        <w:t>Naizi</w:t>
      </w:r>
      <w:r w:rsidR="000A41A5" w:rsidRPr="007D3D05">
        <w:rPr>
          <w:rFonts w:ascii="Times New Roman" w:hAnsi="Times New Roman"/>
          <w:i/>
          <w:iCs/>
          <w:sz w:val="28"/>
          <w:szCs w:val="28"/>
        </w:rPr>
        <w:t>»</w:t>
      </w:r>
      <w:r w:rsidR="000A41A5" w:rsidRPr="007D3D05">
        <w:rPr>
          <w:rFonts w:ascii="Times New Roman" w:hAnsi="Times New Roman"/>
          <w:sz w:val="28"/>
          <w:szCs w:val="28"/>
        </w:rPr>
        <w:t>, «</w:t>
      </w:r>
      <w:r w:rsidR="000A41A5" w:rsidRPr="007D3D05">
        <w:rPr>
          <w:rFonts w:ascii="Times New Roman" w:hAnsi="Times New Roman"/>
          <w:i/>
          <w:iCs/>
          <w:sz w:val="28"/>
          <w:szCs w:val="28"/>
          <w:lang w:val="en-US"/>
        </w:rPr>
        <w:t>Munaima</w:t>
      </w:r>
      <w:r w:rsidR="000A41A5" w:rsidRPr="007D3D05">
        <w:rPr>
          <w:rFonts w:ascii="Times New Roman" w:hAnsi="Times New Roman"/>
          <w:sz w:val="28"/>
          <w:szCs w:val="28"/>
        </w:rPr>
        <w:t>»</w:t>
      </w:r>
      <w:r w:rsidRPr="007D3D05">
        <w:rPr>
          <w:rFonts w:ascii="Times New Roman" w:hAnsi="Times New Roman"/>
          <w:sz w:val="28"/>
          <w:szCs w:val="28"/>
        </w:rPr>
        <w:t xml:space="preserve"> и др.). Это явление связано как с тенденциями к демократизации и разговорной окраске бренда, так и с прагматическим расчетом на формирование ассоциативно близкого, запоминающегося имени. И, наконец, метафорические и ассоциативные названия, где ключевые компоненты имён функционируют вне прямой денотативности, а через образы, символы, элементы интертекстуальности – например, «</w:t>
      </w:r>
      <w:r w:rsidRPr="007D3D05">
        <w:rPr>
          <w:rFonts w:ascii="Times New Roman" w:hAnsi="Times New Roman"/>
          <w:i/>
          <w:iCs/>
          <w:sz w:val="28"/>
          <w:szCs w:val="28"/>
        </w:rPr>
        <w:t>Золотая гроздь», «Гранатовый браслет», «Белое солнце», «Blue Velvet»</w:t>
      </w:r>
      <w:r w:rsidRPr="007D3D05">
        <w:rPr>
          <w:rFonts w:ascii="Times New Roman" w:hAnsi="Times New Roman"/>
          <w:sz w:val="28"/>
          <w:szCs w:val="28"/>
        </w:rPr>
        <w:t xml:space="preserve"> и др., что формирует дополнительный семантический объем и коммуникативную выразительность бренда. </w:t>
      </w:r>
    </w:p>
    <w:p w14:paraId="53492360" w14:textId="62236884"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лексико-семантических особенностей наименований казахстанских брендов в четырёх ключевых отраслях демонстрирует как типологическую близость базовых тематических групп, так и специфику их реализации с учётом национального, рыночного и ценностного контекста. В сфере алкогольной продукции встречаются названия, вобравшие в себя метафорические и символические смыслы, часто связанные с представлениями о достатке, особом статусе и праздничной культуре. Примеры брендов – </w:t>
      </w:r>
      <w:r w:rsidRPr="007D3D05">
        <w:rPr>
          <w:rFonts w:ascii="Times New Roman" w:hAnsi="Times New Roman"/>
          <w:i/>
          <w:iCs/>
          <w:sz w:val="28"/>
          <w:szCs w:val="28"/>
        </w:rPr>
        <w:t>Золотая гроздь, Гранатовый браслет, Astana Premium, Big Ben, Parliament, Respect, Бахус VS, КВВК «Батыр</w:t>
      </w:r>
      <w:r w:rsidRPr="007D3D05">
        <w:rPr>
          <w:rFonts w:ascii="Times New Roman" w:hAnsi="Times New Roman"/>
          <w:sz w:val="28"/>
          <w:szCs w:val="28"/>
        </w:rPr>
        <w:t>» и др. Молочная продукция представлена широким спектром наименований, ориентированных на ассоциации с натуральностью, экологичностью, семейными и традиционными ценностями</w:t>
      </w:r>
      <w:r w:rsidRPr="007D3D05">
        <w:rPr>
          <w:rFonts w:ascii="Times New Roman" w:hAnsi="Times New Roman"/>
          <w:i/>
          <w:iCs/>
          <w:sz w:val="28"/>
          <w:szCs w:val="28"/>
        </w:rPr>
        <w:t xml:space="preserve">: </w:t>
      </w:r>
      <w:r w:rsidR="000A41A5" w:rsidRPr="007D3D05">
        <w:rPr>
          <w:rFonts w:ascii="Times New Roman" w:hAnsi="Times New Roman"/>
          <w:i/>
          <w:iCs/>
          <w:sz w:val="28"/>
          <w:szCs w:val="28"/>
          <w:lang w:val="en-US"/>
        </w:rPr>
        <w:t>Eco</w:t>
      </w:r>
      <w:r w:rsidR="000A41A5" w:rsidRPr="007D3D05">
        <w:rPr>
          <w:rFonts w:ascii="Times New Roman" w:hAnsi="Times New Roman"/>
          <w:i/>
          <w:iCs/>
          <w:sz w:val="28"/>
          <w:szCs w:val="28"/>
        </w:rPr>
        <w:t xml:space="preserve"> </w:t>
      </w:r>
      <w:r w:rsidR="000A41A5" w:rsidRPr="007D3D05">
        <w:rPr>
          <w:rFonts w:ascii="Times New Roman" w:hAnsi="Times New Roman"/>
          <w:i/>
          <w:iCs/>
          <w:sz w:val="28"/>
          <w:szCs w:val="28"/>
          <w:lang w:val="en-US"/>
        </w:rPr>
        <w:t>Milk</w:t>
      </w:r>
      <w:r w:rsidR="000A41A5" w:rsidRPr="007D3D05">
        <w:rPr>
          <w:rFonts w:ascii="Times New Roman" w:hAnsi="Times New Roman"/>
          <w:i/>
          <w:iCs/>
          <w:sz w:val="28"/>
          <w:szCs w:val="28"/>
        </w:rPr>
        <w:t xml:space="preserve">, </w:t>
      </w:r>
      <w:r w:rsidR="000A41A5" w:rsidRPr="007D3D05">
        <w:rPr>
          <w:rFonts w:ascii="Times New Roman" w:hAnsi="Times New Roman"/>
          <w:i/>
          <w:iCs/>
          <w:sz w:val="28"/>
          <w:szCs w:val="28"/>
          <w:lang w:val="en-US"/>
        </w:rPr>
        <w:t>Best</w:t>
      </w:r>
      <w:r w:rsidR="000A41A5" w:rsidRPr="007D3D05">
        <w:rPr>
          <w:rFonts w:ascii="Times New Roman" w:hAnsi="Times New Roman"/>
          <w:i/>
          <w:iCs/>
          <w:sz w:val="28"/>
          <w:szCs w:val="28"/>
        </w:rPr>
        <w:t xml:space="preserve"> </w:t>
      </w:r>
      <w:r w:rsidR="000A41A5" w:rsidRPr="007D3D05">
        <w:rPr>
          <w:rFonts w:ascii="Times New Roman" w:hAnsi="Times New Roman"/>
          <w:i/>
          <w:iCs/>
          <w:sz w:val="28"/>
          <w:szCs w:val="28"/>
          <w:lang w:val="en-US"/>
        </w:rPr>
        <w:t>Milk</w:t>
      </w:r>
      <w:r w:rsidR="000A41A5" w:rsidRPr="007D3D05">
        <w:rPr>
          <w:rFonts w:ascii="Times New Roman" w:hAnsi="Times New Roman"/>
          <w:i/>
          <w:iCs/>
          <w:sz w:val="28"/>
          <w:szCs w:val="28"/>
        </w:rPr>
        <w:t xml:space="preserve"> Молочные истории, Милко, Зайсан С</w:t>
      </w:r>
      <w:r w:rsidR="00524487" w:rsidRPr="007D3D05">
        <w:rPr>
          <w:rFonts w:ascii="Times New Roman" w:hAnsi="Times New Roman"/>
          <w:i/>
          <w:iCs/>
          <w:sz w:val="28"/>
          <w:szCs w:val="28"/>
          <w:lang w:val="kk-KZ"/>
        </w:rPr>
        <w:t>ү</w:t>
      </w:r>
      <w:r w:rsidR="000A41A5" w:rsidRPr="007D3D05">
        <w:rPr>
          <w:rFonts w:ascii="Times New Roman" w:hAnsi="Times New Roman"/>
          <w:i/>
          <w:iCs/>
          <w:sz w:val="28"/>
          <w:szCs w:val="28"/>
        </w:rPr>
        <w:t xml:space="preserve">т </w:t>
      </w:r>
      <w:r w:rsidRPr="007D3D05">
        <w:rPr>
          <w:rFonts w:ascii="Times New Roman" w:hAnsi="Times New Roman"/>
          <w:sz w:val="28"/>
          <w:szCs w:val="28"/>
        </w:rPr>
        <w:t xml:space="preserve">и др. Для данной группы характерно активное использование семантики чистоты, изобилия, здоровья, а также частое сочетание казахских и иноязычных лексем. В мукомольной промышленности доминируют названия брендов, связанные с идеями урожайности, качества, постоянства, а также с локальными топонимами и именами собственными: </w:t>
      </w:r>
      <w:r w:rsidRPr="007D3D05">
        <w:rPr>
          <w:rFonts w:ascii="Times New Roman" w:hAnsi="Times New Roman"/>
          <w:i/>
          <w:iCs/>
          <w:sz w:val="28"/>
          <w:szCs w:val="28"/>
        </w:rPr>
        <w:t xml:space="preserve">Granum, Best Mill, Ramazan, </w:t>
      </w:r>
      <w:r w:rsidR="000A41A5" w:rsidRPr="007D3D05">
        <w:rPr>
          <w:rFonts w:ascii="Times New Roman" w:hAnsi="Times New Roman"/>
          <w:i/>
          <w:iCs/>
          <w:sz w:val="28"/>
          <w:szCs w:val="28"/>
          <w:lang w:val="en-US"/>
        </w:rPr>
        <w:t>Pioneer</w:t>
      </w:r>
      <w:r w:rsidR="000A41A5" w:rsidRPr="007D3D05">
        <w:rPr>
          <w:rFonts w:ascii="Times New Roman" w:hAnsi="Times New Roman"/>
          <w:i/>
          <w:iCs/>
          <w:sz w:val="28"/>
          <w:szCs w:val="28"/>
        </w:rPr>
        <w:t xml:space="preserve"> Элитная, </w:t>
      </w:r>
      <w:r w:rsidRPr="007D3D05">
        <w:rPr>
          <w:rFonts w:ascii="Times New Roman" w:hAnsi="Times New Roman"/>
          <w:i/>
          <w:iCs/>
          <w:sz w:val="28"/>
          <w:szCs w:val="28"/>
        </w:rPr>
        <w:t>Ordabasy Nan, JAQSY</w:t>
      </w:r>
      <w:r w:rsidR="000A41A5" w:rsidRPr="007D3D05">
        <w:rPr>
          <w:rFonts w:ascii="Times New Roman" w:hAnsi="Times New Roman"/>
          <w:i/>
          <w:iCs/>
          <w:sz w:val="28"/>
          <w:szCs w:val="28"/>
        </w:rPr>
        <w:t xml:space="preserve"> </w:t>
      </w:r>
      <w:r w:rsidRPr="007D3D05">
        <w:rPr>
          <w:rFonts w:ascii="Times New Roman" w:hAnsi="Times New Roman"/>
          <w:sz w:val="28"/>
          <w:szCs w:val="28"/>
        </w:rPr>
        <w:t>и др. Стратегии номинации в этом сегменте одновременно реализуют культурную традицию хлеба как символа достатка и подчеркнуто универсальный социокультурный код («grain», «best», «elit</w:t>
      </w:r>
      <w:r w:rsidRPr="007D3D05">
        <w:rPr>
          <w:rFonts w:ascii="Times New Roman" w:hAnsi="Times New Roman"/>
          <w:sz w:val="28"/>
          <w:szCs w:val="28"/>
          <w:lang w:val="en-US"/>
        </w:rPr>
        <w:t>e</w:t>
      </w:r>
      <w:r w:rsidRPr="007D3D05">
        <w:rPr>
          <w:rFonts w:ascii="Times New Roman" w:hAnsi="Times New Roman"/>
          <w:sz w:val="28"/>
          <w:szCs w:val="28"/>
        </w:rPr>
        <w:t xml:space="preserve">»). Имена брендов одежды казахстанских производителей формируют тематические группы, ориентированные на эстетику, стиль, локальную идентичность и глобальные тренды: </w:t>
      </w:r>
      <w:r w:rsidRPr="007D3D05">
        <w:rPr>
          <w:rFonts w:ascii="Times New Roman" w:hAnsi="Times New Roman"/>
          <w:i/>
          <w:iCs/>
          <w:sz w:val="28"/>
          <w:szCs w:val="28"/>
        </w:rPr>
        <w:t xml:space="preserve">Mimioriki Kids Wear, Qazaq Soul, Global Nomads, Balaco Ulttyq Kod, MATRYOSHKA, White Flower, Blue Velvet, Kuralai Fashion, </w:t>
      </w:r>
      <w:r w:rsidRPr="007D3D05">
        <w:rPr>
          <w:rFonts w:ascii="Times New Roman" w:hAnsi="Times New Roman"/>
          <w:i/>
          <w:iCs/>
          <w:sz w:val="28"/>
          <w:szCs w:val="28"/>
          <w:lang w:val="en-US"/>
        </w:rPr>
        <w:t>Shaker</w:t>
      </w:r>
      <w:r w:rsidRPr="007D3D05">
        <w:rPr>
          <w:rFonts w:ascii="Times New Roman" w:hAnsi="Times New Roman"/>
          <w:i/>
          <w:iCs/>
          <w:sz w:val="28"/>
          <w:szCs w:val="28"/>
        </w:rPr>
        <w:t xml:space="preserve"> </w:t>
      </w:r>
      <w:r w:rsidRPr="007D3D05">
        <w:rPr>
          <w:rFonts w:ascii="Times New Roman" w:hAnsi="Times New Roman"/>
          <w:i/>
          <w:iCs/>
          <w:sz w:val="28"/>
          <w:szCs w:val="28"/>
          <w:lang w:val="en-US"/>
        </w:rPr>
        <w:t>Bay</w:t>
      </w:r>
      <w:r w:rsidRPr="007D3D05">
        <w:rPr>
          <w:rFonts w:ascii="Times New Roman" w:hAnsi="Times New Roman"/>
          <w:sz w:val="28"/>
          <w:szCs w:val="28"/>
        </w:rPr>
        <w:t xml:space="preserve"> и др. Здесь отчетливо прослеживается пространство смешения этнических мотивов, англоязычных заимствований, эмоционально-образных и дизайнерских конструктов, отражающих ценность индивидуальности, причастности к мировому модному сообществу и национальной гордости. Наименования брендов всех четырёх отраслей демонстрируют широкий спектр лексико-семантических стратегий: от этнической традиции и универсальных человеческих ценностей до инновационных интернациональных маркеров и индивидуализированной экспрессивности.</w:t>
      </w:r>
    </w:p>
    <w:p w14:paraId="37DEFBE2" w14:textId="11FB260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Одним из эффективных способов создания имени бренда является метафора, которая достигается за счет расширения синтагматики его компонентов. Метафоризация в коммерческой номинации занимает одно из центральных мест среди лексико-семантических стратегий казахстанского брендинга. В контексте бренда метафора выступает не только как выражение риторичности, но как ключевой инструмент расширения смыслового пространства имени, передачи культурных смыслов, ценностей и эмоциональных установок. Современная теория называет метафору способом смыслового сжатия, актуализирующим воображаемые образы, архетипические мотивы и социокультурную память – именно такие подходы обоснованы в работах Дж.</w:t>
      </w:r>
      <w:r w:rsidR="001A432E" w:rsidRPr="007D3D05">
        <w:rPr>
          <w:rFonts w:ascii="Times New Roman" w:hAnsi="Times New Roman"/>
          <w:sz w:val="28"/>
          <w:szCs w:val="28"/>
        </w:rPr>
        <w:t> </w:t>
      </w:r>
      <w:r w:rsidRPr="007D3D05">
        <w:rPr>
          <w:rFonts w:ascii="Times New Roman" w:hAnsi="Times New Roman"/>
          <w:sz w:val="28"/>
          <w:szCs w:val="28"/>
        </w:rPr>
        <w:t>Лакоффа, М.</w:t>
      </w:r>
      <w:r w:rsidR="001A432E" w:rsidRPr="007D3D05">
        <w:rPr>
          <w:rFonts w:ascii="Times New Roman" w:hAnsi="Times New Roman"/>
          <w:sz w:val="28"/>
          <w:szCs w:val="28"/>
        </w:rPr>
        <w:t> </w:t>
      </w:r>
      <w:r w:rsidRPr="007D3D05">
        <w:rPr>
          <w:rFonts w:ascii="Times New Roman" w:hAnsi="Times New Roman"/>
          <w:sz w:val="28"/>
          <w:szCs w:val="28"/>
        </w:rPr>
        <w:t>Джонсона и других</w:t>
      </w:r>
      <w:r w:rsidR="00492105" w:rsidRPr="007D3D05">
        <w:rPr>
          <w:rFonts w:ascii="Times New Roman" w:hAnsi="Times New Roman"/>
          <w:sz w:val="28"/>
          <w:szCs w:val="28"/>
        </w:rPr>
        <w:t xml:space="preserve"> [10</w:t>
      </w:r>
      <w:r w:rsidR="007D2845" w:rsidRPr="007D3D05">
        <w:rPr>
          <w:rFonts w:ascii="Times New Roman" w:hAnsi="Times New Roman"/>
          <w:sz w:val="28"/>
          <w:szCs w:val="28"/>
        </w:rPr>
        <w:t>9</w:t>
      </w:r>
      <w:r w:rsidR="00492105" w:rsidRPr="007D3D05">
        <w:rPr>
          <w:rFonts w:ascii="Times New Roman" w:hAnsi="Times New Roman"/>
          <w:sz w:val="28"/>
          <w:szCs w:val="28"/>
        </w:rPr>
        <w:t>]</w:t>
      </w:r>
      <w:r w:rsidRPr="007D3D05">
        <w:rPr>
          <w:rFonts w:ascii="Times New Roman" w:hAnsi="Times New Roman"/>
          <w:sz w:val="28"/>
          <w:szCs w:val="28"/>
        </w:rPr>
        <w:t xml:space="preserve">. </w:t>
      </w:r>
    </w:p>
    <w:p w14:paraId="0071D70F" w14:textId="0D2D4C91"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Казахстанская коммерческая номинация демонстрирует разнообразие метафорических стратегий, связанных с явлениями природы, богатства, культурной преемственности, а также символикой нового времени. Ядром метафоризации в алкогольной отрасли становятся хрестоматийные примеры: Золотая гроздь и Гранатовый браслет. Здесь метафора связывает товар с категорией престижности, элитарного удовольствия, природной щедрости и этического совершенства, транслирует глубинную ассоциацию винограда и драгоценности как основной ценности. Нередко в этой же сфере встречаются синтетические метафоры, где сочетаются компоненты разных культурных пластов, например, </w:t>
      </w:r>
      <w:r w:rsidRPr="007D3D05">
        <w:rPr>
          <w:rFonts w:ascii="Times New Roman" w:hAnsi="Times New Roman"/>
          <w:i/>
          <w:iCs/>
          <w:sz w:val="28"/>
          <w:szCs w:val="28"/>
        </w:rPr>
        <w:t>Altyn Arba Chardonnay, Lagyl Arba Saperavi Old Tradition</w:t>
      </w:r>
      <w:r w:rsidRPr="007D3D05">
        <w:rPr>
          <w:rFonts w:ascii="Times New Roman" w:hAnsi="Times New Roman"/>
          <w:sz w:val="28"/>
          <w:szCs w:val="28"/>
        </w:rPr>
        <w:t xml:space="preserve"> и др. Эти названия воплощают как чувственное богатство (золото как символ высшей меры), так и глобализированные стандарты (</w:t>
      </w:r>
      <w:r w:rsidRPr="007D3D05">
        <w:rPr>
          <w:rFonts w:ascii="Times New Roman" w:hAnsi="Times New Roman"/>
          <w:i/>
          <w:iCs/>
          <w:sz w:val="28"/>
          <w:szCs w:val="28"/>
        </w:rPr>
        <w:t>Chardonnay, Old Tradition</w:t>
      </w:r>
      <w:r w:rsidRPr="007D3D05">
        <w:rPr>
          <w:rFonts w:ascii="Times New Roman" w:hAnsi="Times New Roman"/>
          <w:sz w:val="28"/>
          <w:szCs w:val="28"/>
        </w:rPr>
        <w:t xml:space="preserve">). Для молочного сегмента ключевую роль играют метафоры чистоты, свежести, идеала: </w:t>
      </w:r>
      <w:r w:rsidR="00484313" w:rsidRPr="007D3D05">
        <w:rPr>
          <w:rFonts w:ascii="Times New Roman" w:hAnsi="Times New Roman"/>
          <w:i/>
          <w:iCs/>
          <w:sz w:val="28"/>
          <w:szCs w:val="28"/>
          <w:lang w:val="en-US"/>
        </w:rPr>
        <w:t>Eco</w:t>
      </w:r>
      <w:r w:rsidR="00484313" w:rsidRPr="007D3D05">
        <w:rPr>
          <w:rFonts w:ascii="Times New Roman" w:hAnsi="Times New Roman"/>
          <w:i/>
          <w:iCs/>
          <w:sz w:val="28"/>
          <w:szCs w:val="28"/>
        </w:rPr>
        <w:t xml:space="preserve"> </w:t>
      </w:r>
      <w:r w:rsidR="00484313" w:rsidRPr="007D3D05">
        <w:rPr>
          <w:rFonts w:ascii="Times New Roman" w:hAnsi="Times New Roman"/>
          <w:i/>
          <w:iCs/>
          <w:sz w:val="28"/>
          <w:szCs w:val="28"/>
          <w:lang w:val="en-US"/>
        </w:rPr>
        <w:t>Milk</w:t>
      </w:r>
      <w:r w:rsidR="00484313" w:rsidRPr="007D3D05">
        <w:rPr>
          <w:rFonts w:ascii="Times New Roman" w:hAnsi="Times New Roman"/>
          <w:i/>
          <w:iCs/>
          <w:sz w:val="28"/>
          <w:szCs w:val="28"/>
        </w:rPr>
        <w:t>,</w:t>
      </w:r>
      <w:r w:rsidR="00484313" w:rsidRPr="007D3D05">
        <w:rPr>
          <w:rFonts w:ascii="Times New Roman" w:hAnsi="Times New Roman"/>
          <w:sz w:val="28"/>
          <w:szCs w:val="28"/>
        </w:rPr>
        <w:t xml:space="preserve"> </w:t>
      </w:r>
      <w:r w:rsidR="00484313" w:rsidRPr="007D3D05">
        <w:rPr>
          <w:rFonts w:ascii="Times New Roman" w:hAnsi="Times New Roman"/>
          <w:i/>
          <w:iCs/>
          <w:sz w:val="28"/>
          <w:szCs w:val="28"/>
        </w:rPr>
        <w:t>Ляззат</w:t>
      </w:r>
      <w:r w:rsidRPr="007D3D05">
        <w:rPr>
          <w:rFonts w:ascii="Times New Roman" w:hAnsi="Times New Roman"/>
          <w:i/>
          <w:iCs/>
          <w:sz w:val="28"/>
          <w:szCs w:val="28"/>
        </w:rPr>
        <w:t xml:space="preserve">, </w:t>
      </w:r>
      <w:r w:rsidR="00484313" w:rsidRPr="007D3D05">
        <w:rPr>
          <w:rFonts w:ascii="Times New Roman" w:hAnsi="Times New Roman"/>
          <w:i/>
          <w:iCs/>
          <w:sz w:val="28"/>
          <w:szCs w:val="28"/>
        </w:rPr>
        <w:t>Тонус</w:t>
      </w:r>
      <w:r w:rsidRPr="007D3D05">
        <w:rPr>
          <w:rFonts w:ascii="Times New Roman" w:hAnsi="Times New Roman"/>
          <w:i/>
          <w:iCs/>
          <w:sz w:val="28"/>
          <w:szCs w:val="28"/>
        </w:rPr>
        <w:t xml:space="preserve"> </w:t>
      </w:r>
      <w:r w:rsidRPr="007D3D05">
        <w:rPr>
          <w:rFonts w:ascii="Times New Roman" w:hAnsi="Times New Roman"/>
          <w:sz w:val="28"/>
          <w:szCs w:val="28"/>
        </w:rPr>
        <w:t xml:space="preserve">и др. Здесь семантика </w:t>
      </w:r>
      <w:r w:rsidR="00484313" w:rsidRPr="007D3D05">
        <w:rPr>
          <w:rFonts w:ascii="Times New Roman" w:hAnsi="Times New Roman"/>
          <w:i/>
          <w:iCs/>
          <w:sz w:val="28"/>
          <w:szCs w:val="28"/>
          <w:lang w:val="en-US"/>
        </w:rPr>
        <w:t>eco</w:t>
      </w:r>
      <w:r w:rsidRPr="007D3D05">
        <w:rPr>
          <w:rFonts w:ascii="Times New Roman" w:hAnsi="Times New Roman"/>
          <w:sz w:val="28"/>
          <w:szCs w:val="28"/>
        </w:rPr>
        <w:t xml:space="preserve"> как универсального символа </w:t>
      </w:r>
      <w:r w:rsidR="00484313" w:rsidRPr="007D3D05">
        <w:rPr>
          <w:rFonts w:ascii="Times New Roman" w:hAnsi="Times New Roman"/>
          <w:sz w:val="28"/>
          <w:szCs w:val="28"/>
          <w:lang w:val="kk-KZ"/>
        </w:rPr>
        <w:t xml:space="preserve">экологичности </w:t>
      </w:r>
      <w:r w:rsidRPr="007D3D05">
        <w:rPr>
          <w:rFonts w:ascii="Times New Roman" w:hAnsi="Times New Roman"/>
          <w:sz w:val="28"/>
          <w:szCs w:val="28"/>
        </w:rPr>
        <w:t>интегрируется с мифологемой надежности</w:t>
      </w:r>
      <w:r w:rsidR="00484313" w:rsidRPr="007D3D05">
        <w:rPr>
          <w:rFonts w:ascii="Times New Roman" w:hAnsi="Times New Roman"/>
          <w:sz w:val="28"/>
          <w:szCs w:val="28"/>
          <w:lang w:val="kk-KZ"/>
        </w:rPr>
        <w:t xml:space="preserve"> и </w:t>
      </w:r>
      <w:r w:rsidRPr="007D3D05">
        <w:rPr>
          <w:rFonts w:ascii="Times New Roman" w:hAnsi="Times New Roman"/>
          <w:sz w:val="28"/>
          <w:szCs w:val="28"/>
        </w:rPr>
        <w:t xml:space="preserve">естественной пользы. Особенно показательной является метафоризация в названиях, где природные или тактильные ассоциации (шелковистость, свежесть, здоровье) оказываются основой смыслового ядра. Мукомольная промышленность, в силу мифологической нагрузки хлеба, также демонстрирует богатство метафорических имен. Примеры вроде </w:t>
      </w:r>
      <w:r w:rsidRPr="007D3D05">
        <w:rPr>
          <w:rFonts w:ascii="Times New Roman" w:hAnsi="Times New Roman"/>
          <w:i/>
          <w:iCs/>
          <w:sz w:val="28"/>
          <w:szCs w:val="28"/>
        </w:rPr>
        <w:t>Granu</w:t>
      </w:r>
      <w:r w:rsidRPr="007D3D05">
        <w:rPr>
          <w:rFonts w:ascii="Times New Roman" w:hAnsi="Times New Roman"/>
          <w:i/>
          <w:iCs/>
          <w:sz w:val="28"/>
          <w:szCs w:val="28"/>
          <w:lang w:val="en-US"/>
        </w:rPr>
        <w:t>m</w:t>
      </w:r>
      <w:r w:rsidRPr="007D3D05">
        <w:rPr>
          <w:rFonts w:ascii="Times New Roman" w:hAnsi="Times New Roman"/>
          <w:i/>
          <w:iCs/>
          <w:sz w:val="28"/>
          <w:szCs w:val="28"/>
        </w:rPr>
        <w:t>, Ordabasy Na</w:t>
      </w:r>
      <w:r w:rsidRPr="007D3D05">
        <w:rPr>
          <w:rFonts w:ascii="Times New Roman" w:hAnsi="Times New Roman"/>
          <w:i/>
          <w:iCs/>
          <w:sz w:val="28"/>
          <w:szCs w:val="28"/>
          <w:lang w:val="en-US"/>
        </w:rPr>
        <w:t>n</w:t>
      </w:r>
      <w:r w:rsidRPr="007D3D05">
        <w:rPr>
          <w:rFonts w:ascii="Times New Roman" w:hAnsi="Times New Roman"/>
          <w:i/>
          <w:iCs/>
          <w:sz w:val="28"/>
          <w:szCs w:val="28"/>
        </w:rPr>
        <w:t>, ElitMuk</w:t>
      </w:r>
      <w:r w:rsidRPr="007D3D05">
        <w:rPr>
          <w:rFonts w:ascii="Times New Roman" w:hAnsi="Times New Roman"/>
          <w:i/>
          <w:iCs/>
          <w:sz w:val="28"/>
          <w:szCs w:val="28"/>
          <w:lang w:val="en-US"/>
        </w:rPr>
        <w:t>a</w:t>
      </w:r>
      <w:r w:rsidRPr="007D3D05">
        <w:rPr>
          <w:rFonts w:ascii="Times New Roman" w:hAnsi="Times New Roman"/>
          <w:i/>
          <w:iCs/>
          <w:sz w:val="28"/>
          <w:szCs w:val="28"/>
        </w:rPr>
        <w:t xml:space="preserve"> </w:t>
      </w:r>
      <w:r w:rsidRPr="007D3D05">
        <w:rPr>
          <w:rFonts w:ascii="Times New Roman" w:hAnsi="Times New Roman"/>
          <w:sz w:val="28"/>
          <w:szCs w:val="28"/>
        </w:rPr>
        <w:t>и др.</w:t>
      </w:r>
      <w:r w:rsidRPr="007D3D05">
        <w:rPr>
          <w:rFonts w:ascii="Times New Roman" w:hAnsi="Times New Roman"/>
          <w:i/>
          <w:iCs/>
          <w:sz w:val="28"/>
          <w:szCs w:val="28"/>
        </w:rPr>
        <w:t xml:space="preserve"> </w:t>
      </w:r>
      <w:r w:rsidRPr="007D3D05">
        <w:rPr>
          <w:rFonts w:ascii="Times New Roman" w:hAnsi="Times New Roman"/>
          <w:sz w:val="28"/>
          <w:szCs w:val="28"/>
        </w:rPr>
        <w:t xml:space="preserve">объединяют мотивы плодородия, традиции, социального престижа урожая и локального ареала. Семантическое пространство мукомольных брендов строится на архетипе хлеба как ценности, источника жизни и силы, а также коллективной идентичности. Бренды казахстанской индустрии одежды и моды чаще всего метафоричны за счет обращения к образам природы, эстетическим и физическим качествам, а также к ценностям самовыражения, индивидуализму и этничности: </w:t>
      </w:r>
      <w:r w:rsidRPr="007D3D05">
        <w:rPr>
          <w:rFonts w:ascii="Times New Roman" w:hAnsi="Times New Roman"/>
          <w:i/>
          <w:iCs/>
          <w:sz w:val="28"/>
          <w:szCs w:val="28"/>
        </w:rPr>
        <w:t>Mimioriki Kids Wear, Qazaq SoulAccessories, Blue Velvet, White Flowe</w:t>
      </w:r>
      <w:r w:rsidR="001A432E" w:rsidRPr="007D3D05">
        <w:rPr>
          <w:rFonts w:ascii="Times New Roman" w:hAnsi="Times New Roman"/>
          <w:i/>
          <w:iCs/>
          <w:sz w:val="28"/>
          <w:szCs w:val="28"/>
          <w:lang w:val="en-US"/>
        </w:rPr>
        <w:t>r</w:t>
      </w:r>
      <w:r w:rsidRPr="007D3D05">
        <w:rPr>
          <w:rFonts w:ascii="Times New Roman" w:hAnsi="Times New Roman"/>
          <w:sz w:val="28"/>
          <w:szCs w:val="28"/>
        </w:rPr>
        <w:t xml:space="preserve"> и др. Эти имена являются синтезом индивидуальных и культурных метафор, где бренд одежды олицетворяет мечту, свободу и принадлежность к национальному культурному дискурсу. </w:t>
      </w:r>
    </w:p>
    <w:p w14:paraId="5991B1EC" w14:textId="77777777" w:rsidR="00A81626"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рамках лексико-семантического анализа наименований казахстанских брендов были сформулированы основные </w:t>
      </w:r>
      <w:r w:rsidR="00E3531A" w:rsidRPr="007D3D05">
        <w:rPr>
          <w:rFonts w:ascii="Times New Roman" w:hAnsi="Times New Roman"/>
          <w:sz w:val="28"/>
          <w:szCs w:val="28"/>
        </w:rPr>
        <w:t xml:space="preserve">лексико-семантические </w:t>
      </w:r>
      <w:r w:rsidRPr="007D3D05">
        <w:rPr>
          <w:rFonts w:ascii="Times New Roman" w:hAnsi="Times New Roman"/>
          <w:sz w:val="28"/>
          <w:szCs w:val="28"/>
        </w:rPr>
        <w:t>группы, реализующиеся в современном коммерческом нейминге Казахстана. Это обеспечило типологическую ясность и позволило выявить семантические модели образования наименований брендов в разных отраслях, а также способствовало формированию полной картины я</w:t>
      </w:r>
      <w:r w:rsidR="00A81626" w:rsidRPr="007D3D05">
        <w:rPr>
          <w:rFonts w:ascii="Times New Roman" w:hAnsi="Times New Roman"/>
          <w:sz w:val="28"/>
          <w:szCs w:val="28"/>
        </w:rPr>
        <w:t xml:space="preserve">зыкового моделирования бренда. </w:t>
      </w:r>
    </w:p>
    <w:p w14:paraId="19686478" w14:textId="77777777" w:rsidR="00A81626" w:rsidRPr="007D3D05" w:rsidRDefault="00A81626" w:rsidP="001C1CF4">
      <w:pPr>
        <w:spacing w:after="0" w:line="240" w:lineRule="auto"/>
        <w:ind w:firstLine="709"/>
        <w:jc w:val="both"/>
        <w:rPr>
          <w:rFonts w:ascii="Times New Roman" w:hAnsi="Times New Roman"/>
          <w:sz w:val="28"/>
          <w:szCs w:val="28"/>
        </w:rPr>
      </w:pPr>
    </w:p>
    <w:p w14:paraId="59B575C1" w14:textId="77777777" w:rsidR="00A81626" w:rsidRPr="007D3D05" w:rsidRDefault="00A81626" w:rsidP="00A81626">
      <w:pPr>
        <w:tabs>
          <w:tab w:val="left" w:pos="993"/>
        </w:tabs>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14102F0D" wp14:editId="4BE9C69C">
            <wp:extent cx="4870450" cy="2739439"/>
            <wp:effectExtent l="0" t="0" r="6350" b="3810"/>
            <wp:docPr id="1783618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85410" cy="2747853"/>
                    </a:xfrm>
                    <a:prstGeom prst="rect">
                      <a:avLst/>
                    </a:prstGeom>
                    <a:noFill/>
                    <a:ln>
                      <a:noFill/>
                    </a:ln>
                  </pic:spPr>
                </pic:pic>
              </a:graphicData>
            </a:graphic>
          </wp:inline>
        </w:drawing>
      </w:r>
    </w:p>
    <w:p w14:paraId="21735EDB" w14:textId="77777777" w:rsidR="00A81626" w:rsidRPr="007D3D05" w:rsidRDefault="00A81626" w:rsidP="00A81626">
      <w:pPr>
        <w:tabs>
          <w:tab w:val="left" w:pos="993"/>
        </w:tabs>
        <w:spacing w:after="0" w:line="240" w:lineRule="auto"/>
        <w:jc w:val="center"/>
        <w:rPr>
          <w:rFonts w:ascii="Times New Roman" w:hAnsi="Times New Roman"/>
          <w:sz w:val="16"/>
          <w:szCs w:val="16"/>
        </w:rPr>
      </w:pPr>
    </w:p>
    <w:p w14:paraId="620AC70E" w14:textId="77777777" w:rsidR="00A81626" w:rsidRPr="007D3D05" w:rsidRDefault="00A81626" w:rsidP="00A81626">
      <w:pPr>
        <w:tabs>
          <w:tab w:val="left" w:pos="993"/>
        </w:tabs>
        <w:spacing w:after="0" w:line="240" w:lineRule="auto"/>
        <w:jc w:val="center"/>
        <w:rPr>
          <w:rFonts w:ascii="Times New Roman" w:hAnsi="Times New Roman"/>
          <w:sz w:val="28"/>
          <w:szCs w:val="28"/>
        </w:rPr>
      </w:pPr>
      <w:r w:rsidRPr="007D3D05">
        <w:rPr>
          <w:rFonts w:ascii="Times New Roman" w:hAnsi="Times New Roman"/>
          <w:sz w:val="28"/>
          <w:szCs w:val="28"/>
        </w:rPr>
        <w:t>Рисунок 10 – Лексико-семантические группы в брендинге Казахстана</w:t>
      </w:r>
    </w:p>
    <w:p w14:paraId="52835993" w14:textId="77777777" w:rsidR="00A81626" w:rsidRPr="007D3D05" w:rsidRDefault="00A81626" w:rsidP="00A81626">
      <w:pPr>
        <w:tabs>
          <w:tab w:val="left" w:pos="993"/>
        </w:tabs>
        <w:spacing w:after="0" w:line="240" w:lineRule="auto"/>
        <w:jc w:val="center"/>
        <w:rPr>
          <w:rFonts w:ascii="Times New Roman" w:hAnsi="Times New Roman"/>
          <w:sz w:val="28"/>
          <w:szCs w:val="28"/>
        </w:rPr>
      </w:pPr>
    </w:p>
    <w:p w14:paraId="2A5418A4" w14:textId="3BD3AC62" w:rsidR="00DE0E8F" w:rsidRPr="007D3D05" w:rsidRDefault="00A81626"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соответствии с рисунком 10, группы </w:t>
      </w:r>
      <w:r w:rsidR="00DE0E8F" w:rsidRPr="007D3D05">
        <w:rPr>
          <w:rFonts w:ascii="Times New Roman" w:hAnsi="Times New Roman"/>
          <w:sz w:val="28"/>
          <w:szCs w:val="28"/>
        </w:rPr>
        <w:t>представляют собой совокупности названий, объединённых на основе инвариантных смысловых признаков. К</w:t>
      </w:r>
      <w:r w:rsidRPr="007D3D05">
        <w:rPr>
          <w:rFonts w:ascii="Times New Roman" w:hAnsi="Times New Roman"/>
          <w:sz w:val="28"/>
          <w:szCs w:val="28"/>
        </w:rPr>
        <w:t> </w:t>
      </w:r>
      <w:r w:rsidR="00DE0E8F" w:rsidRPr="007D3D05">
        <w:rPr>
          <w:rFonts w:ascii="Times New Roman" w:hAnsi="Times New Roman"/>
          <w:sz w:val="28"/>
          <w:szCs w:val="28"/>
        </w:rPr>
        <w:t xml:space="preserve">числу доминирующих групп, актуальных для казахстанского пространства, относятся: </w:t>
      </w:r>
    </w:p>
    <w:p w14:paraId="77421C46" w14:textId="77777777"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Метафорическая и символическая группа. В неё входят имена, репрезентирующие переносное значение, аллюзивность, образы и ассоциативные ряды (например, </w:t>
      </w:r>
      <w:r w:rsidRPr="007D3D05">
        <w:rPr>
          <w:rFonts w:ascii="Times New Roman" w:hAnsi="Times New Roman"/>
          <w:i/>
          <w:iCs/>
          <w:sz w:val="28"/>
          <w:szCs w:val="28"/>
        </w:rPr>
        <w:t xml:space="preserve">«Гранатовый браслет», «Золотая гроздь», «Blue Velvet» </w:t>
      </w:r>
      <w:r w:rsidRPr="007D3D05">
        <w:rPr>
          <w:rFonts w:ascii="Times New Roman" w:hAnsi="Times New Roman"/>
          <w:sz w:val="28"/>
          <w:szCs w:val="28"/>
        </w:rPr>
        <w:t xml:space="preserve">и др.). Характеризуются высокой семантической плотностью и культурной маркерностью, функционируют через смысловую игру, образные аллюзии и архетипические мотивы. </w:t>
      </w:r>
    </w:p>
    <w:p w14:paraId="3E43A6D3" w14:textId="3258D873"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Топонимическая группа включает названия брендов, в которых отражены географические объекты, региональная или городская принадлежность («</w:t>
      </w:r>
      <w:r w:rsidRPr="007D3D05">
        <w:rPr>
          <w:rFonts w:ascii="Times New Roman" w:hAnsi="Times New Roman"/>
          <w:i/>
          <w:iCs/>
          <w:sz w:val="28"/>
          <w:szCs w:val="28"/>
        </w:rPr>
        <w:t>Айдабульская водка», «Arba Wine», «</w:t>
      </w:r>
      <w:r w:rsidR="00BB1F49" w:rsidRPr="007D3D05">
        <w:rPr>
          <w:rFonts w:ascii="Times New Roman" w:hAnsi="Times New Roman"/>
          <w:i/>
          <w:iCs/>
          <w:sz w:val="28"/>
          <w:szCs w:val="28"/>
          <w:lang w:val="kk-KZ"/>
        </w:rPr>
        <w:t>Туркестан</w:t>
      </w:r>
      <w:r w:rsidRPr="007D3D05">
        <w:rPr>
          <w:rFonts w:ascii="Times New Roman" w:hAnsi="Times New Roman"/>
          <w:sz w:val="28"/>
          <w:szCs w:val="28"/>
        </w:rPr>
        <w:t xml:space="preserve">» и др.). Такие имена подчеркивают региональную идентичность, апеллируют к местности производства товара, формируют ценность места происхождения. </w:t>
      </w:r>
    </w:p>
    <w:p w14:paraId="4463B269" w14:textId="3C3CCACE"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Антропонимы, прецедентные имена и мифологемы формируют отдельную группу. К ней относятся бренды, основанные на личных, мифологических или историко-культурных именах, что усиливает индивидуализацию, доверие и ассоциативное наполнение («</w:t>
      </w:r>
      <w:r w:rsidRPr="007D3D05">
        <w:rPr>
          <w:rFonts w:ascii="Times New Roman" w:hAnsi="Times New Roman"/>
          <w:i/>
          <w:iCs/>
          <w:sz w:val="28"/>
          <w:szCs w:val="28"/>
        </w:rPr>
        <w:t xml:space="preserve">КВВК Батыр», </w:t>
      </w:r>
      <w:r w:rsidR="00C70F1E" w:rsidRPr="007D3D05">
        <w:rPr>
          <w:rFonts w:ascii="Times New Roman" w:hAnsi="Times New Roman"/>
          <w:i/>
          <w:iCs/>
          <w:sz w:val="28"/>
          <w:szCs w:val="28"/>
        </w:rPr>
        <w:t xml:space="preserve">«Алтын Адам», </w:t>
      </w:r>
      <w:r w:rsidRPr="007D3D05">
        <w:rPr>
          <w:rFonts w:ascii="Times New Roman" w:hAnsi="Times New Roman"/>
          <w:i/>
          <w:iCs/>
          <w:sz w:val="28"/>
          <w:szCs w:val="28"/>
        </w:rPr>
        <w:t>«Великий Хан»</w:t>
      </w:r>
      <w:r w:rsidR="00C70F1E" w:rsidRPr="007D3D05">
        <w:rPr>
          <w:rFonts w:ascii="Times New Roman" w:hAnsi="Times New Roman"/>
          <w:i/>
          <w:iCs/>
          <w:sz w:val="28"/>
          <w:szCs w:val="28"/>
          <w:lang w:val="kk-KZ"/>
        </w:rPr>
        <w:t>,</w:t>
      </w:r>
      <w:r w:rsidRPr="007D3D05">
        <w:rPr>
          <w:rFonts w:ascii="Times New Roman" w:hAnsi="Times New Roman"/>
          <w:i/>
          <w:iCs/>
          <w:sz w:val="28"/>
          <w:szCs w:val="28"/>
        </w:rPr>
        <w:t xml:space="preserve"> «Kuralai Fashion»</w:t>
      </w:r>
      <w:r w:rsidRPr="007D3D05">
        <w:rPr>
          <w:rFonts w:ascii="Times New Roman" w:hAnsi="Times New Roman"/>
          <w:sz w:val="28"/>
          <w:szCs w:val="28"/>
        </w:rPr>
        <w:t xml:space="preserve"> и др.).</w:t>
      </w:r>
    </w:p>
    <w:p w14:paraId="3FC0441B" w14:textId="5FC55C77"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Иностранная группа включает имена, в которых доминирует заимствованная лексика, элементы международного дискурса, а также гибридные структуры </w:t>
      </w:r>
      <w:r w:rsidR="00C70F1E" w:rsidRPr="007D3D05">
        <w:rPr>
          <w:rFonts w:ascii="Times New Roman" w:hAnsi="Times New Roman"/>
          <w:sz w:val="28"/>
          <w:szCs w:val="28"/>
        </w:rPr>
        <w:t>(</w:t>
      </w:r>
      <w:r w:rsidRPr="007D3D05">
        <w:rPr>
          <w:rFonts w:ascii="Times New Roman" w:hAnsi="Times New Roman"/>
          <w:sz w:val="28"/>
          <w:szCs w:val="28"/>
        </w:rPr>
        <w:t>«</w:t>
      </w:r>
      <w:r w:rsidRPr="007D3D05">
        <w:rPr>
          <w:rFonts w:ascii="Times New Roman" w:hAnsi="Times New Roman"/>
          <w:i/>
          <w:iCs/>
          <w:sz w:val="28"/>
          <w:szCs w:val="28"/>
        </w:rPr>
        <w:t>Maresco Group»,</w:t>
      </w:r>
      <w:r w:rsidR="00C70F1E" w:rsidRPr="007D3D05">
        <w:rPr>
          <w:rFonts w:ascii="Times New Roman" w:hAnsi="Times New Roman"/>
          <w:i/>
          <w:iCs/>
          <w:sz w:val="28"/>
          <w:szCs w:val="28"/>
        </w:rPr>
        <w:t xml:space="preserve"> «Mullida» (от исп. </w:t>
      </w:r>
      <w:r w:rsidR="00C70F1E" w:rsidRPr="007D3D05">
        <w:rPr>
          <w:rFonts w:ascii="Times New Roman" w:hAnsi="Times New Roman"/>
          <w:i/>
          <w:iCs/>
          <w:sz w:val="28"/>
          <w:szCs w:val="28"/>
          <w:lang w:val="en-US"/>
        </w:rPr>
        <w:t>«</w:t>
      </w:r>
      <w:r w:rsidR="00C70F1E" w:rsidRPr="007D3D05">
        <w:rPr>
          <w:rFonts w:ascii="Times New Roman" w:hAnsi="Times New Roman"/>
          <w:i/>
          <w:iCs/>
          <w:sz w:val="28"/>
          <w:szCs w:val="28"/>
        </w:rPr>
        <w:t>воздушный</w:t>
      </w:r>
      <w:r w:rsidR="00C70F1E" w:rsidRPr="007D3D05">
        <w:rPr>
          <w:rFonts w:ascii="Times New Roman" w:hAnsi="Times New Roman"/>
          <w:i/>
          <w:iCs/>
          <w:sz w:val="28"/>
          <w:szCs w:val="28"/>
          <w:lang w:val="en-US"/>
        </w:rPr>
        <w:t>»), «DiLana» (</w:t>
      </w:r>
      <w:r w:rsidR="00C70F1E" w:rsidRPr="007D3D05">
        <w:rPr>
          <w:rFonts w:ascii="Times New Roman" w:hAnsi="Times New Roman"/>
          <w:i/>
          <w:iCs/>
          <w:sz w:val="28"/>
          <w:szCs w:val="28"/>
        </w:rPr>
        <w:t>от</w:t>
      </w:r>
      <w:r w:rsidR="00C70F1E" w:rsidRPr="007D3D05">
        <w:rPr>
          <w:rFonts w:ascii="Times New Roman" w:hAnsi="Times New Roman"/>
          <w:i/>
          <w:iCs/>
          <w:sz w:val="28"/>
          <w:szCs w:val="28"/>
          <w:lang w:val="en-US"/>
        </w:rPr>
        <w:t xml:space="preserve"> </w:t>
      </w:r>
      <w:r w:rsidR="00C70F1E" w:rsidRPr="007D3D05">
        <w:rPr>
          <w:rFonts w:ascii="Times New Roman" w:hAnsi="Times New Roman"/>
          <w:i/>
          <w:iCs/>
          <w:sz w:val="28"/>
          <w:szCs w:val="28"/>
        </w:rPr>
        <w:t>ит</w:t>
      </w:r>
      <w:r w:rsidR="00C70F1E" w:rsidRPr="007D3D05">
        <w:rPr>
          <w:rFonts w:ascii="Times New Roman" w:hAnsi="Times New Roman"/>
          <w:i/>
          <w:iCs/>
          <w:sz w:val="28"/>
          <w:szCs w:val="28"/>
          <w:lang w:val="en-US"/>
        </w:rPr>
        <w:t>. «</w:t>
      </w:r>
      <w:r w:rsidR="00C70F1E" w:rsidRPr="007D3D05">
        <w:rPr>
          <w:rFonts w:ascii="Times New Roman" w:hAnsi="Times New Roman"/>
          <w:i/>
          <w:iCs/>
          <w:sz w:val="28"/>
          <w:szCs w:val="28"/>
        </w:rPr>
        <w:t>из</w:t>
      </w:r>
      <w:r w:rsidR="00C70F1E" w:rsidRPr="007D3D05">
        <w:rPr>
          <w:rFonts w:ascii="Times New Roman" w:hAnsi="Times New Roman"/>
          <w:i/>
          <w:iCs/>
          <w:sz w:val="28"/>
          <w:szCs w:val="28"/>
          <w:lang w:val="en-US"/>
        </w:rPr>
        <w:t xml:space="preserve"> </w:t>
      </w:r>
      <w:r w:rsidR="00C70F1E" w:rsidRPr="007D3D05">
        <w:rPr>
          <w:rFonts w:ascii="Times New Roman" w:hAnsi="Times New Roman"/>
          <w:i/>
          <w:iCs/>
          <w:sz w:val="28"/>
          <w:szCs w:val="28"/>
        </w:rPr>
        <w:t>шерсти</w:t>
      </w:r>
      <w:r w:rsidR="00C70F1E" w:rsidRPr="007D3D05">
        <w:rPr>
          <w:rFonts w:ascii="Times New Roman" w:hAnsi="Times New Roman"/>
          <w:i/>
          <w:iCs/>
          <w:sz w:val="28"/>
          <w:szCs w:val="28"/>
          <w:lang w:val="en-US"/>
        </w:rPr>
        <w:t>»),</w:t>
      </w:r>
      <w:r w:rsidRPr="007D3D05">
        <w:rPr>
          <w:rFonts w:ascii="Times New Roman" w:hAnsi="Times New Roman"/>
          <w:i/>
          <w:iCs/>
          <w:sz w:val="28"/>
          <w:szCs w:val="28"/>
          <w:lang w:val="en-US"/>
        </w:rPr>
        <w:t xml:space="preserve"> </w:t>
      </w:r>
      <w:r w:rsidR="00C70F1E" w:rsidRPr="007D3D05">
        <w:rPr>
          <w:rFonts w:ascii="Times New Roman" w:hAnsi="Times New Roman"/>
          <w:i/>
          <w:iCs/>
          <w:sz w:val="28"/>
          <w:szCs w:val="28"/>
          <w:lang w:val="en-US"/>
        </w:rPr>
        <w:t>«Food Master», «Grain»,</w:t>
      </w:r>
      <w:r w:rsidRPr="007D3D05">
        <w:rPr>
          <w:rFonts w:ascii="Times New Roman" w:hAnsi="Times New Roman"/>
          <w:i/>
          <w:iCs/>
          <w:sz w:val="28"/>
          <w:szCs w:val="28"/>
          <w:lang w:val="en-US"/>
        </w:rPr>
        <w:t xml:space="preserve"> «Global Nomads</w:t>
      </w:r>
      <w:r w:rsidRPr="007D3D05">
        <w:rPr>
          <w:rFonts w:ascii="Times New Roman" w:hAnsi="Times New Roman"/>
          <w:sz w:val="28"/>
          <w:szCs w:val="28"/>
          <w:lang w:val="en-US"/>
        </w:rPr>
        <w:t xml:space="preserve">»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r w:rsidRPr="007D3D05">
        <w:rPr>
          <w:rFonts w:ascii="Times New Roman" w:hAnsi="Times New Roman"/>
          <w:sz w:val="28"/>
          <w:szCs w:val="28"/>
        </w:rPr>
        <w:t>Эта группа эксплицирует ориентацию на внешние рынки, инновационность продукта и универсализм коммерческой коммуникации.</w:t>
      </w:r>
    </w:p>
    <w:p w14:paraId="4E01911B" w14:textId="37B68B35"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Оценочная, универсальная и эмоционально окрашенная номинация охватывает бренды с позитивным значением, нейтральной или массовой семантикой, а также маркирует эмоциональное позиционирование бренда («</w:t>
      </w:r>
      <w:r w:rsidRPr="007D3D05">
        <w:rPr>
          <w:rFonts w:ascii="Times New Roman" w:hAnsi="Times New Roman"/>
          <w:i/>
          <w:iCs/>
          <w:sz w:val="28"/>
          <w:szCs w:val="28"/>
        </w:rPr>
        <w:t>Bereke», «Keremet», «</w:t>
      </w:r>
      <w:r w:rsidR="00C70F1E" w:rsidRPr="007D3D05">
        <w:rPr>
          <w:rFonts w:ascii="Times New Roman" w:hAnsi="Times New Roman"/>
          <w:i/>
          <w:iCs/>
          <w:sz w:val="28"/>
          <w:szCs w:val="28"/>
        </w:rPr>
        <w:t xml:space="preserve">Айдабульская </w:t>
      </w:r>
      <w:r w:rsidRPr="007D3D05">
        <w:rPr>
          <w:rFonts w:ascii="Times New Roman" w:hAnsi="Times New Roman"/>
          <w:i/>
          <w:iCs/>
          <w:sz w:val="28"/>
          <w:szCs w:val="28"/>
        </w:rPr>
        <w:t xml:space="preserve">Люкс», </w:t>
      </w:r>
      <w:r w:rsidR="00C70F1E" w:rsidRPr="007D3D05">
        <w:rPr>
          <w:rFonts w:ascii="Times New Roman" w:hAnsi="Times New Roman"/>
          <w:i/>
          <w:iCs/>
          <w:sz w:val="28"/>
          <w:szCs w:val="28"/>
        </w:rPr>
        <w:t>«</w:t>
      </w:r>
      <w:r w:rsidR="00C70F1E" w:rsidRPr="007D3D05">
        <w:rPr>
          <w:rFonts w:ascii="Times New Roman" w:hAnsi="Times New Roman"/>
          <w:i/>
          <w:iCs/>
          <w:sz w:val="28"/>
          <w:szCs w:val="28"/>
          <w:lang w:val="en-US"/>
        </w:rPr>
        <w:t>Best</w:t>
      </w:r>
      <w:r w:rsidR="00C70F1E" w:rsidRPr="007D3D05">
        <w:rPr>
          <w:rFonts w:ascii="Times New Roman" w:hAnsi="Times New Roman"/>
          <w:i/>
          <w:iCs/>
          <w:sz w:val="28"/>
          <w:szCs w:val="28"/>
        </w:rPr>
        <w:t xml:space="preserve"> </w:t>
      </w:r>
      <w:r w:rsidR="00C70F1E" w:rsidRPr="007D3D05">
        <w:rPr>
          <w:rFonts w:ascii="Times New Roman" w:hAnsi="Times New Roman"/>
          <w:i/>
          <w:iCs/>
          <w:sz w:val="28"/>
          <w:szCs w:val="28"/>
          <w:lang w:val="en-US"/>
        </w:rPr>
        <w:t>Milk</w:t>
      </w:r>
      <w:r w:rsidRPr="007D3D05">
        <w:rPr>
          <w:rFonts w:ascii="Times New Roman" w:hAnsi="Times New Roman"/>
          <w:sz w:val="28"/>
          <w:szCs w:val="28"/>
        </w:rPr>
        <w:t>»</w:t>
      </w:r>
      <w:r w:rsidR="00C70F1E" w:rsidRPr="007D3D05">
        <w:rPr>
          <w:rFonts w:ascii="Times New Roman" w:hAnsi="Times New Roman"/>
          <w:sz w:val="28"/>
          <w:szCs w:val="28"/>
        </w:rPr>
        <w:t>, «</w:t>
      </w:r>
      <w:r w:rsidR="00C70F1E" w:rsidRPr="007D3D05">
        <w:rPr>
          <w:rFonts w:ascii="Times New Roman" w:hAnsi="Times New Roman"/>
          <w:i/>
          <w:iCs/>
          <w:sz w:val="28"/>
          <w:szCs w:val="28"/>
        </w:rPr>
        <w:t>VP Imperia Платиновая»</w:t>
      </w:r>
      <w:r w:rsidRPr="007D3D05">
        <w:rPr>
          <w:rFonts w:ascii="Times New Roman" w:hAnsi="Times New Roman"/>
          <w:sz w:val="28"/>
          <w:szCs w:val="28"/>
        </w:rPr>
        <w:t xml:space="preserve"> и др.).</w:t>
      </w:r>
    </w:p>
    <w:p w14:paraId="2D2895B9" w14:textId="40076A1D" w:rsidR="00DE0E8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Экспрессивная, разговорная, игровая лексика представлена названиями, ориентированными на эффект узнаваемости, демократизацию имиджа, ассоциативную простоту, юмор или сниженный стиль </w:t>
      </w:r>
      <w:r w:rsidRPr="007D3D05">
        <w:rPr>
          <w:rFonts w:ascii="Times New Roman" w:hAnsi="Times New Roman"/>
          <w:i/>
          <w:iCs/>
          <w:sz w:val="28"/>
          <w:szCs w:val="28"/>
        </w:rPr>
        <w:t>(«Будем»,</w:t>
      </w:r>
      <w:r w:rsidR="00C70F1E" w:rsidRPr="007D3D05">
        <w:rPr>
          <w:rFonts w:ascii="Times New Roman" w:hAnsi="Times New Roman"/>
          <w:i/>
          <w:iCs/>
          <w:sz w:val="28"/>
          <w:szCs w:val="28"/>
        </w:rPr>
        <w:t xml:space="preserve"> «Еще»</w:t>
      </w:r>
      <w:r w:rsidRPr="007D3D05">
        <w:rPr>
          <w:rFonts w:ascii="Times New Roman" w:hAnsi="Times New Roman"/>
          <w:i/>
          <w:iCs/>
          <w:sz w:val="28"/>
          <w:szCs w:val="28"/>
        </w:rPr>
        <w:t xml:space="preserve"> «Забавушка», «</w:t>
      </w:r>
      <w:r w:rsidR="00C70F1E" w:rsidRPr="007D3D05">
        <w:rPr>
          <w:rFonts w:ascii="Times New Roman" w:hAnsi="Times New Roman"/>
          <w:i/>
          <w:iCs/>
          <w:sz w:val="28"/>
          <w:szCs w:val="28"/>
        </w:rPr>
        <w:t xml:space="preserve">Золотая </w:t>
      </w:r>
      <w:r w:rsidRPr="007D3D05">
        <w:rPr>
          <w:rFonts w:ascii="Times New Roman" w:hAnsi="Times New Roman"/>
          <w:i/>
          <w:iCs/>
          <w:sz w:val="28"/>
          <w:szCs w:val="28"/>
        </w:rPr>
        <w:t>Фишка</w:t>
      </w:r>
      <w:r w:rsidRPr="007D3D05">
        <w:rPr>
          <w:rFonts w:ascii="Times New Roman" w:hAnsi="Times New Roman"/>
          <w:sz w:val="28"/>
          <w:szCs w:val="28"/>
        </w:rPr>
        <w:t>»</w:t>
      </w:r>
      <w:r w:rsidR="00082FF3" w:rsidRPr="007D3D05">
        <w:rPr>
          <w:rFonts w:ascii="Times New Roman" w:hAnsi="Times New Roman"/>
          <w:sz w:val="28"/>
          <w:szCs w:val="28"/>
        </w:rPr>
        <w:t>, «</w:t>
      </w:r>
      <w:r w:rsidR="00332B00" w:rsidRPr="007D3D05">
        <w:rPr>
          <w:rFonts w:ascii="Times New Roman" w:hAnsi="Times New Roman"/>
          <w:i/>
          <w:iCs/>
          <w:sz w:val="28"/>
          <w:szCs w:val="28"/>
          <w:lang w:val="en-US"/>
        </w:rPr>
        <w:t>NAIZI</w:t>
      </w:r>
      <w:r w:rsidR="00082FF3" w:rsidRPr="007D3D05">
        <w:rPr>
          <w:rFonts w:ascii="Times New Roman" w:hAnsi="Times New Roman"/>
          <w:i/>
          <w:iCs/>
          <w:sz w:val="28"/>
          <w:szCs w:val="28"/>
        </w:rPr>
        <w:t>»</w:t>
      </w:r>
      <w:r w:rsidR="00332B00" w:rsidRPr="007D3D05">
        <w:rPr>
          <w:rFonts w:ascii="Times New Roman" w:hAnsi="Times New Roman"/>
          <w:sz w:val="28"/>
          <w:szCs w:val="28"/>
        </w:rPr>
        <w:t xml:space="preserve"> (от сленгового «легко», «на </w:t>
      </w:r>
      <w:r w:rsidR="00332B00" w:rsidRPr="007D3D05">
        <w:rPr>
          <w:rFonts w:ascii="Times New Roman" w:hAnsi="Times New Roman"/>
          <w:sz w:val="28"/>
          <w:szCs w:val="28"/>
          <w:lang w:val="en-US"/>
        </w:rPr>
        <w:t>easy</w:t>
      </w:r>
      <w:r w:rsidR="00332B00" w:rsidRPr="007D3D05">
        <w:rPr>
          <w:rFonts w:ascii="Times New Roman" w:hAnsi="Times New Roman"/>
          <w:sz w:val="28"/>
          <w:szCs w:val="28"/>
        </w:rPr>
        <w:t>»)</w:t>
      </w:r>
      <w:r w:rsidR="00082FF3" w:rsidRPr="007D3D05">
        <w:rPr>
          <w:rFonts w:ascii="Times New Roman" w:hAnsi="Times New Roman"/>
          <w:sz w:val="28"/>
          <w:szCs w:val="28"/>
        </w:rPr>
        <w:t>, «</w:t>
      </w:r>
      <w:r w:rsidR="00484313" w:rsidRPr="007D3D05">
        <w:rPr>
          <w:rFonts w:ascii="Times New Roman" w:hAnsi="Times New Roman"/>
          <w:i/>
          <w:iCs/>
          <w:sz w:val="28"/>
          <w:szCs w:val="28"/>
          <w:lang w:val="en-US"/>
        </w:rPr>
        <w:t>Ozine</w:t>
      </w:r>
      <w:r w:rsidR="00484313" w:rsidRPr="007D3D05">
        <w:rPr>
          <w:rFonts w:ascii="Times New Roman" w:hAnsi="Times New Roman"/>
          <w:i/>
          <w:iCs/>
          <w:sz w:val="28"/>
          <w:szCs w:val="28"/>
        </w:rPr>
        <w:t xml:space="preserve"> </w:t>
      </w:r>
      <w:r w:rsidR="00484313" w:rsidRPr="007D3D05">
        <w:rPr>
          <w:rFonts w:ascii="Times New Roman" w:hAnsi="Times New Roman"/>
          <w:i/>
          <w:iCs/>
          <w:sz w:val="28"/>
          <w:szCs w:val="28"/>
          <w:lang w:val="en-US"/>
        </w:rPr>
        <w:t>gana</w:t>
      </w:r>
      <w:r w:rsidR="00082FF3" w:rsidRPr="007D3D05">
        <w:rPr>
          <w:rFonts w:ascii="Times New Roman" w:hAnsi="Times New Roman"/>
          <w:sz w:val="28"/>
          <w:szCs w:val="28"/>
        </w:rPr>
        <w:t>»</w:t>
      </w:r>
      <w:r w:rsidRPr="007D3D05">
        <w:rPr>
          <w:rFonts w:ascii="Times New Roman" w:hAnsi="Times New Roman"/>
          <w:sz w:val="28"/>
          <w:szCs w:val="28"/>
        </w:rPr>
        <w:t xml:space="preserve"> и др.).</w:t>
      </w:r>
    </w:p>
    <w:p w14:paraId="37EE9EEA" w14:textId="1BFB4ED2" w:rsidR="003D15FF" w:rsidRPr="007D3D05" w:rsidRDefault="00DE0E8F" w:rsidP="001C1CF4">
      <w:pPr>
        <w:numPr>
          <w:ilvl w:val="0"/>
          <w:numId w:val="9"/>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Гибридные структуры объединяют признаки нескольких вышеперечисленных групп, формируя смешанные модели (например, </w:t>
      </w:r>
      <w:r w:rsidR="00332B00" w:rsidRPr="007D3D05">
        <w:rPr>
          <w:rFonts w:ascii="Times New Roman" w:hAnsi="Times New Roman"/>
          <w:sz w:val="28"/>
          <w:szCs w:val="28"/>
        </w:rPr>
        <w:t>смешение разных языков</w:t>
      </w:r>
      <w:r w:rsidRPr="007D3D05">
        <w:rPr>
          <w:rFonts w:ascii="Times New Roman" w:hAnsi="Times New Roman"/>
          <w:sz w:val="28"/>
          <w:szCs w:val="28"/>
        </w:rPr>
        <w:t xml:space="preserve">: </w:t>
      </w:r>
      <w:r w:rsidR="00332B00" w:rsidRPr="007D3D05">
        <w:rPr>
          <w:rFonts w:ascii="Times New Roman" w:hAnsi="Times New Roman"/>
          <w:i/>
          <w:iCs/>
          <w:sz w:val="28"/>
          <w:szCs w:val="28"/>
        </w:rPr>
        <w:t xml:space="preserve">«Этнос </w:t>
      </w:r>
      <w:r w:rsidR="00332B00" w:rsidRPr="007D3D05">
        <w:rPr>
          <w:rFonts w:ascii="Times New Roman" w:hAnsi="Times New Roman"/>
          <w:i/>
          <w:iCs/>
          <w:sz w:val="28"/>
          <w:szCs w:val="28"/>
          <w:lang w:val="en-US"/>
        </w:rPr>
        <w:t>Wear</w:t>
      </w:r>
      <w:r w:rsidR="00332B00" w:rsidRPr="007D3D05">
        <w:rPr>
          <w:rFonts w:ascii="Times New Roman" w:hAnsi="Times New Roman"/>
          <w:i/>
          <w:iCs/>
          <w:sz w:val="28"/>
          <w:szCs w:val="28"/>
        </w:rPr>
        <w:t>»,</w:t>
      </w:r>
      <w:r w:rsidR="00332B00" w:rsidRPr="007D3D05">
        <w:rPr>
          <w:rFonts w:ascii="Times New Roman" w:hAnsi="Times New Roman"/>
          <w:sz w:val="28"/>
          <w:szCs w:val="28"/>
        </w:rPr>
        <w:t xml:space="preserve"> </w:t>
      </w:r>
      <w:r w:rsidRPr="007D3D05">
        <w:rPr>
          <w:rFonts w:ascii="Times New Roman" w:hAnsi="Times New Roman"/>
          <w:i/>
          <w:iCs/>
          <w:sz w:val="28"/>
          <w:szCs w:val="28"/>
        </w:rPr>
        <w:t>«Altyn Arba Chardonnay»</w:t>
      </w:r>
      <w:r w:rsidR="00332B00" w:rsidRPr="007D3D05">
        <w:rPr>
          <w:rFonts w:ascii="Times New Roman" w:hAnsi="Times New Roman"/>
          <w:i/>
          <w:iCs/>
          <w:sz w:val="28"/>
          <w:szCs w:val="28"/>
        </w:rPr>
        <w:t>, «Сергеевка С</w:t>
      </w:r>
      <w:r w:rsidR="00524487" w:rsidRPr="007D3D05">
        <w:rPr>
          <w:rFonts w:ascii="Times New Roman" w:hAnsi="Times New Roman"/>
          <w:i/>
          <w:iCs/>
          <w:sz w:val="28"/>
          <w:szCs w:val="28"/>
          <w:lang w:val="kk-KZ"/>
        </w:rPr>
        <w:t>ү</w:t>
      </w:r>
      <w:r w:rsidR="00332B00" w:rsidRPr="007D3D05">
        <w:rPr>
          <w:rFonts w:ascii="Times New Roman" w:hAnsi="Times New Roman"/>
          <w:i/>
          <w:iCs/>
          <w:sz w:val="28"/>
          <w:szCs w:val="28"/>
        </w:rPr>
        <w:t>ті», «АЛТЫН HARVEST», «Ays Berg», «LEDNIK EXPORT» (специальный экспортный вариант)</w:t>
      </w:r>
      <w:r w:rsidRPr="007D3D05">
        <w:rPr>
          <w:rFonts w:ascii="Times New Roman" w:hAnsi="Times New Roman"/>
          <w:i/>
          <w:iCs/>
          <w:sz w:val="28"/>
          <w:szCs w:val="28"/>
        </w:rPr>
        <w:t xml:space="preserve"> </w:t>
      </w:r>
      <w:r w:rsidRPr="007D3D05">
        <w:rPr>
          <w:rFonts w:ascii="Times New Roman" w:hAnsi="Times New Roman"/>
          <w:sz w:val="28"/>
          <w:szCs w:val="28"/>
        </w:rPr>
        <w:t xml:space="preserve">и др.). </w:t>
      </w:r>
    </w:p>
    <w:p w14:paraId="1F0E0958" w14:textId="77777777" w:rsidR="0053629F" w:rsidRPr="007D3D05" w:rsidRDefault="0053629F" w:rsidP="0053629F">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Каждая лексико-семантическая группа выявляется по совокупности формальных и содержательных признаков: через доминирующий мотив, структурные особенности имени, характерную прагматическую нагрузку и тематическую частотность по отраслям. Опишем более подробно содержательные и прагматические функции групп с опорой на эмпирический материал, квантитативные показатели и отраслевые различия. Подобный анализ позволил классифицировать и интерпретировать закономерности языковой организации современного брендинга в Казахстане. </w:t>
      </w:r>
    </w:p>
    <w:p w14:paraId="1894A129" w14:textId="46420B0C"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Метафорическая (или символическая) номинация</w:t>
      </w:r>
      <w:r w:rsidRPr="007D3D05">
        <w:rPr>
          <w:rFonts w:ascii="Times New Roman" w:hAnsi="Times New Roman"/>
          <w:sz w:val="28"/>
          <w:szCs w:val="28"/>
        </w:rPr>
        <w:t xml:space="preserve"> – это разновидность вторичной номинации, при которой имя бренда формируется на основе метафорического переноса смысла и наделяется образным, ассоциативным или символическим содержанием, не совпадающим с его прямой денотативной функцией. Метафорическая номинация опирается на семантическое сближение различных сфер опыта</w:t>
      </w:r>
      <w:r w:rsidR="00026751" w:rsidRPr="007D3D05">
        <w:rPr>
          <w:rFonts w:ascii="Times New Roman" w:hAnsi="Times New Roman"/>
          <w:sz w:val="28"/>
          <w:szCs w:val="28"/>
        </w:rPr>
        <w:t xml:space="preserve"> [10</w:t>
      </w:r>
      <w:r w:rsidR="007D2845" w:rsidRPr="007D3D05">
        <w:rPr>
          <w:rFonts w:ascii="Times New Roman" w:hAnsi="Times New Roman"/>
          <w:sz w:val="28"/>
          <w:szCs w:val="28"/>
        </w:rPr>
        <w:t>9</w:t>
      </w:r>
      <w:r w:rsidR="00A01BB5" w:rsidRPr="007D3D05">
        <w:rPr>
          <w:rFonts w:ascii="Times New Roman" w:hAnsi="Times New Roman"/>
          <w:sz w:val="28"/>
          <w:szCs w:val="28"/>
        </w:rPr>
        <w:t>, р. 3-250</w:t>
      </w:r>
      <w:r w:rsidR="00026751" w:rsidRPr="007D3D05">
        <w:rPr>
          <w:rFonts w:ascii="Times New Roman" w:hAnsi="Times New Roman"/>
          <w:sz w:val="28"/>
          <w:szCs w:val="28"/>
        </w:rPr>
        <w:t>]</w:t>
      </w:r>
      <w:r w:rsidRPr="007D3D05">
        <w:rPr>
          <w:rFonts w:ascii="Times New Roman" w:hAnsi="Times New Roman"/>
          <w:sz w:val="28"/>
          <w:szCs w:val="28"/>
        </w:rPr>
        <w:t xml:space="preserve">, реализуя сопоставление товара или услуги с образом, явлением или архетипом, обладающим высокой культурной или эмоциональной значимостью для адресата. Такая номинация характеризуется мотивированностью (наличием осознаваемой номинатором семантической связи между исходным прототипом и создаваемым образом), экспрессивностью, комплексно интегрирует когнитивные, прагматические и эстетические смыслы в структуру бренд-имени. Метафорические имена обладают функцией смыслового сжатия (конденсации), формируют символический код бренда и позволяют расширить прагматический потенциал за счет активации культурных сценариев и индивидуальных ассоциаций потребителя. Системность и продуктивность метафорических стратегий в коммерческой номинации подтверждается их частотностью, межотраслевой распространенностью и устойчивой коммуникативной эффективностью. </w:t>
      </w:r>
    </w:p>
    <w:p w14:paraId="18F7505A" w14:textId="3E376852" w:rsidR="00DE0E8F" w:rsidRPr="007D3D05" w:rsidRDefault="009A725E"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В.Н. Телия утверждает, что метафоризация – один из универсальных механизмов языкового мышления и инструмент формирования новых смыслов в лексической системе. Телия рассматривает метафору как способ смысловой номинации, который позволяет языку расширять свои выразительные возможности и транслировать культурные образы и ценности. Метафорическая номинация, по Телии, формирует категории и концепты, связывает явления на базе сходства, создаёт особую когнитивную перспективу и обеспечивает ассоциативную ёмкость </w:t>
      </w:r>
      <w:r w:rsidR="001A432E" w:rsidRPr="007D3D05">
        <w:rPr>
          <w:rFonts w:ascii="Times New Roman" w:hAnsi="Times New Roman"/>
          <w:sz w:val="28"/>
          <w:szCs w:val="28"/>
          <w:lang w:val="kk-KZ"/>
        </w:rPr>
        <w:t>на</w:t>
      </w:r>
      <w:r w:rsidRPr="007D3D05">
        <w:rPr>
          <w:rFonts w:ascii="Times New Roman" w:hAnsi="Times New Roman"/>
          <w:sz w:val="28"/>
          <w:szCs w:val="28"/>
        </w:rPr>
        <w:t>именований [</w:t>
      </w:r>
      <w:r w:rsidR="00B425EE" w:rsidRPr="007D3D05">
        <w:rPr>
          <w:rFonts w:ascii="Times New Roman" w:hAnsi="Times New Roman"/>
          <w:sz w:val="28"/>
          <w:szCs w:val="28"/>
        </w:rPr>
        <w:t>1</w:t>
      </w:r>
      <w:r w:rsidR="007D2845" w:rsidRPr="007D3D05">
        <w:rPr>
          <w:rFonts w:ascii="Times New Roman" w:hAnsi="Times New Roman"/>
          <w:sz w:val="28"/>
          <w:szCs w:val="28"/>
        </w:rPr>
        <w:t>10</w:t>
      </w:r>
      <w:r w:rsidRPr="007D3D05">
        <w:rPr>
          <w:rFonts w:ascii="Times New Roman" w:hAnsi="Times New Roman"/>
          <w:sz w:val="28"/>
          <w:szCs w:val="28"/>
        </w:rPr>
        <w:t xml:space="preserve">]. </w:t>
      </w:r>
      <w:r w:rsidR="00DE0E8F" w:rsidRPr="007D3D05">
        <w:rPr>
          <w:rFonts w:ascii="Times New Roman" w:hAnsi="Times New Roman"/>
          <w:sz w:val="28"/>
          <w:szCs w:val="28"/>
        </w:rPr>
        <w:t>Метафорическая номинация в системе современного брендинга представляет собой семантическую стратегию, основанную на переносе значений из одной смысловой сферы в другую, что позволяет организовывать полифункциональное, образное, часто архетипически мотивированное именование. Она выступает механизмом вторичной языковой репрезентации и широко востребована в тех случаях, когда создатель бренда стремится наделить название дополнительной смысловой глубиной и вызвать у потребителя прочные ассоциативные комплексы. Классические модели метафоризации в коммерческом наименовании разработаны и обоснованы в концепции когнитивной метафоры Дж.</w:t>
      </w:r>
      <w:r w:rsidR="001A432E" w:rsidRPr="007D3D05">
        <w:rPr>
          <w:rFonts w:ascii="Times New Roman" w:hAnsi="Times New Roman"/>
          <w:sz w:val="28"/>
          <w:szCs w:val="28"/>
        </w:rPr>
        <w:t> </w:t>
      </w:r>
      <w:r w:rsidR="00DE0E8F" w:rsidRPr="007D3D05">
        <w:rPr>
          <w:rFonts w:ascii="Times New Roman" w:hAnsi="Times New Roman"/>
          <w:sz w:val="28"/>
          <w:szCs w:val="28"/>
        </w:rPr>
        <w:t>Лакоффа и М.</w:t>
      </w:r>
      <w:r w:rsidR="001A432E" w:rsidRPr="007D3D05">
        <w:rPr>
          <w:rFonts w:ascii="Times New Roman" w:hAnsi="Times New Roman"/>
          <w:sz w:val="28"/>
          <w:szCs w:val="28"/>
        </w:rPr>
        <w:t> </w:t>
      </w:r>
      <w:r w:rsidR="00DE0E8F" w:rsidRPr="007D3D05">
        <w:rPr>
          <w:rFonts w:ascii="Times New Roman" w:hAnsi="Times New Roman"/>
          <w:sz w:val="28"/>
          <w:szCs w:val="28"/>
        </w:rPr>
        <w:t xml:space="preserve">Джонсона; с позиции прагмалингвистики такие номинации выступают инструментом смыслового сжатия, эмоционального маркирования и коммуникативного воздействия на массовое сознание </w:t>
      </w:r>
      <w:r w:rsidR="00026751" w:rsidRPr="007D3D05">
        <w:rPr>
          <w:rFonts w:ascii="Times New Roman" w:hAnsi="Times New Roman"/>
          <w:sz w:val="28"/>
          <w:szCs w:val="28"/>
        </w:rPr>
        <w:t>[1</w:t>
      </w:r>
      <w:r w:rsidR="001A3C44" w:rsidRPr="007D3D05">
        <w:rPr>
          <w:rFonts w:ascii="Times New Roman" w:hAnsi="Times New Roman"/>
          <w:sz w:val="28"/>
          <w:szCs w:val="28"/>
        </w:rPr>
        <w:t>0</w:t>
      </w:r>
      <w:r w:rsidR="00FE2813" w:rsidRPr="007D3D05">
        <w:rPr>
          <w:rFonts w:ascii="Times New Roman" w:hAnsi="Times New Roman"/>
          <w:sz w:val="28"/>
          <w:szCs w:val="28"/>
        </w:rPr>
        <w:t>9</w:t>
      </w:r>
      <w:r w:rsidR="001A3C44" w:rsidRPr="007D3D05">
        <w:rPr>
          <w:rFonts w:ascii="Times New Roman" w:hAnsi="Times New Roman"/>
          <w:sz w:val="28"/>
          <w:szCs w:val="28"/>
        </w:rPr>
        <w:t>, р. 3-250</w:t>
      </w:r>
      <w:r w:rsidR="00026751" w:rsidRPr="007D3D05">
        <w:rPr>
          <w:rFonts w:ascii="Times New Roman" w:hAnsi="Times New Roman"/>
          <w:sz w:val="28"/>
          <w:szCs w:val="28"/>
        </w:rPr>
        <w:t>]</w:t>
      </w:r>
      <w:r w:rsidR="00DE0E8F" w:rsidRPr="007D3D05">
        <w:rPr>
          <w:rFonts w:ascii="Times New Roman" w:hAnsi="Times New Roman"/>
          <w:sz w:val="28"/>
          <w:szCs w:val="28"/>
        </w:rPr>
        <w:t xml:space="preserve">. В контексте брендинга метафорическая номинация – это имя, в котором заложена внутренняя аналогия между характеристиками объекта номинации (товара или услуги) и его смысловым прообразом, берущимся из сферы культуры, природы, эстетики или публичного символического капитала. Такой перенос обусловлен не просто ассоциативной игрой или стилистикой, но и стратегическим желанием повысить семиотическую емкость имени, сделать его универсальным маркером доверия, престижа, оригинальности. Примером подобной номинации могут служить такие бренды, как </w:t>
      </w:r>
      <w:r w:rsidR="00DE0E8F" w:rsidRPr="007D3D05">
        <w:rPr>
          <w:rFonts w:ascii="Times New Roman" w:hAnsi="Times New Roman"/>
          <w:i/>
          <w:iCs/>
          <w:sz w:val="28"/>
          <w:szCs w:val="28"/>
        </w:rPr>
        <w:t>Золотая гроздь, Гранатовый браслет, Blue Velvet</w:t>
      </w:r>
      <w:r w:rsidR="00A666FC" w:rsidRPr="007D3D05">
        <w:rPr>
          <w:rFonts w:ascii="Times New Roman" w:hAnsi="Times New Roman"/>
          <w:sz w:val="28"/>
          <w:szCs w:val="28"/>
        </w:rPr>
        <w:t xml:space="preserve"> и др.,</w:t>
      </w:r>
      <w:r w:rsidR="00DE0E8F" w:rsidRPr="007D3D05">
        <w:rPr>
          <w:rFonts w:ascii="Times New Roman" w:hAnsi="Times New Roman"/>
          <w:sz w:val="28"/>
          <w:szCs w:val="28"/>
        </w:rPr>
        <w:t xml:space="preserve"> где метафора одновременно предстает и как внутренняя структура, и как средство прагматического расширения смыслового поля. Исследования семантики и прагматики брендинговых метафор фиксируют устойчивую тенденцию к интеграции в бренд-имя архетипических, универсальных, культурно-специфичных и визуально-ассоциативных кодов </w:t>
      </w:r>
      <w:r w:rsidR="00026751" w:rsidRPr="007D3D05">
        <w:rPr>
          <w:rFonts w:ascii="Times New Roman" w:hAnsi="Times New Roman"/>
          <w:sz w:val="28"/>
          <w:szCs w:val="28"/>
        </w:rPr>
        <w:t xml:space="preserve">[15, </w:t>
      </w:r>
      <w:r w:rsidR="00674365" w:rsidRPr="007D3D05">
        <w:rPr>
          <w:rFonts w:ascii="Times New Roman" w:hAnsi="Times New Roman"/>
          <w:sz w:val="28"/>
          <w:szCs w:val="28"/>
        </w:rPr>
        <w:t xml:space="preserve">с. 3-19; </w:t>
      </w:r>
      <w:r w:rsidR="00026751" w:rsidRPr="007D3D05">
        <w:rPr>
          <w:rFonts w:ascii="Times New Roman" w:hAnsi="Times New Roman"/>
          <w:sz w:val="28"/>
          <w:szCs w:val="28"/>
        </w:rPr>
        <w:t>9</w:t>
      </w:r>
      <w:r w:rsidR="00FE2813" w:rsidRPr="007D3D05">
        <w:rPr>
          <w:rFonts w:ascii="Times New Roman" w:hAnsi="Times New Roman"/>
          <w:sz w:val="28"/>
          <w:szCs w:val="28"/>
        </w:rPr>
        <w:t>6</w:t>
      </w:r>
      <w:r w:rsidR="00026751" w:rsidRPr="007D3D05">
        <w:rPr>
          <w:rFonts w:ascii="Times New Roman" w:hAnsi="Times New Roman"/>
          <w:sz w:val="28"/>
          <w:szCs w:val="28"/>
        </w:rPr>
        <w:t xml:space="preserve">, </w:t>
      </w:r>
      <w:r w:rsidR="00674365" w:rsidRPr="007D3D05">
        <w:rPr>
          <w:rFonts w:ascii="Times New Roman" w:hAnsi="Times New Roman"/>
          <w:sz w:val="28"/>
          <w:szCs w:val="28"/>
        </w:rPr>
        <w:t xml:space="preserve">с. 77-97; </w:t>
      </w:r>
      <w:r w:rsidR="00FE2813" w:rsidRPr="007D3D05">
        <w:rPr>
          <w:rFonts w:ascii="Times New Roman" w:hAnsi="Times New Roman"/>
          <w:sz w:val="28"/>
          <w:szCs w:val="28"/>
        </w:rPr>
        <w:t>101</w:t>
      </w:r>
      <w:r w:rsidR="00674365" w:rsidRPr="007D3D05">
        <w:rPr>
          <w:rFonts w:ascii="Times New Roman" w:hAnsi="Times New Roman"/>
          <w:sz w:val="28"/>
          <w:szCs w:val="28"/>
          <w:lang w:val="kk-KZ"/>
        </w:rPr>
        <w:t>, р. 3-400</w:t>
      </w:r>
      <w:r w:rsidR="00026751" w:rsidRPr="007D3D05">
        <w:rPr>
          <w:rFonts w:ascii="Times New Roman" w:hAnsi="Times New Roman"/>
          <w:sz w:val="28"/>
          <w:szCs w:val="28"/>
        </w:rPr>
        <w:t xml:space="preserve">]. </w:t>
      </w:r>
      <w:r w:rsidR="00DE0E8F" w:rsidRPr="007D3D05">
        <w:rPr>
          <w:rFonts w:ascii="Times New Roman" w:hAnsi="Times New Roman"/>
          <w:sz w:val="28"/>
          <w:szCs w:val="28"/>
        </w:rPr>
        <w:t>Метафорическая номинация оказывается не только фасадом для коммерческой успешности, но и фактором формирования лояльности потребителя, стимула запоминания и многоуровневой коммуникации с аудиторией.</w:t>
      </w:r>
    </w:p>
    <w:p w14:paraId="226E4C22" w14:textId="77777777" w:rsidR="00026751"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метафорической номинации казахстанских брендов выделяется несколько ключевых разновидностей, каждая из которых обладает своей семантической спецификой, прагматическим потенциалом и маркетинговой функцией. Во-первых, традиционно представлены природные метафоры, связанные с явлениями ландшафта, растительного мира, атмосферных феноменов. К их числу относятся названия, ассоциирующие продукт с богатством урожая, чистотой, энергией природы: </w:t>
      </w:r>
      <w:r w:rsidRPr="007D3D05">
        <w:rPr>
          <w:rFonts w:ascii="Times New Roman" w:hAnsi="Times New Roman"/>
          <w:i/>
          <w:iCs/>
          <w:sz w:val="28"/>
          <w:szCs w:val="28"/>
        </w:rPr>
        <w:t xml:space="preserve">Золотая гроздь, Гранатовый браслет, </w:t>
      </w:r>
      <w:r w:rsidR="00484313" w:rsidRPr="007D3D05">
        <w:rPr>
          <w:rFonts w:ascii="Times New Roman" w:hAnsi="Times New Roman"/>
          <w:i/>
          <w:iCs/>
          <w:sz w:val="28"/>
          <w:szCs w:val="28"/>
        </w:rPr>
        <w:t>Алтын Harvest</w:t>
      </w:r>
      <w:r w:rsidRPr="007D3D05">
        <w:rPr>
          <w:rFonts w:ascii="Times New Roman" w:hAnsi="Times New Roman"/>
          <w:i/>
          <w:iCs/>
          <w:sz w:val="28"/>
          <w:szCs w:val="28"/>
        </w:rPr>
        <w:t>, Журавушка</w:t>
      </w:r>
      <w:r w:rsidRPr="007D3D05">
        <w:rPr>
          <w:rFonts w:ascii="Times New Roman" w:hAnsi="Times New Roman"/>
          <w:sz w:val="28"/>
          <w:szCs w:val="28"/>
        </w:rPr>
        <w:t xml:space="preserve"> и др. Подобная схема мотивирована архетипическим восприятием природы</w:t>
      </w:r>
      <w:r w:rsidR="004B5FFF" w:rsidRPr="007D3D05">
        <w:rPr>
          <w:rFonts w:ascii="Times New Roman" w:hAnsi="Times New Roman"/>
          <w:sz w:val="28"/>
          <w:szCs w:val="28"/>
        </w:rPr>
        <w:t xml:space="preserve"> </w:t>
      </w:r>
      <w:r w:rsidRPr="007D3D05">
        <w:rPr>
          <w:rFonts w:ascii="Times New Roman" w:hAnsi="Times New Roman"/>
          <w:sz w:val="28"/>
          <w:szCs w:val="28"/>
        </w:rPr>
        <w:t xml:space="preserve">как источника ценности, здоровья, изобилия, что актуализирует позитивные смыслы для массового адресата. Во-вторых, широко распространены эстетические и цветовые метафоры, где коммерческое имя обращается к категориям красоты, стиля, утонченности: </w:t>
      </w:r>
      <w:r w:rsidRPr="007D3D05">
        <w:rPr>
          <w:rFonts w:ascii="Times New Roman" w:hAnsi="Times New Roman"/>
          <w:i/>
          <w:iCs/>
          <w:sz w:val="28"/>
          <w:szCs w:val="28"/>
        </w:rPr>
        <w:t xml:space="preserve">Blue Velvet, White Flower, </w:t>
      </w:r>
      <w:r w:rsidR="004B5FFF" w:rsidRPr="007D3D05">
        <w:rPr>
          <w:rFonts w:ascii="Times New Roman" w:hAnsi="Times New Roman"/>
          <w:i/>
          <w:iCs/>
          <w:sz w:val="28"/>
          <w:szCs w:val="28"/>
          <w:lang w:val="en-US"/>
        </w:rPr>
        <w:t>Red</w:t>
      </w:r>
      <w:r w:rsidR="004B5FFF" w:rsidRPr="007D3D05">
        <w:rPr>
          <w:rFonts w:ascii="Times New Roman" w:hAnsi="Times New Roman"/>
          <w:i/>
          <w:iCs/>
          <w:sz w:val="28"/>
          <w:szCs w:val="28"/>
        </w:rPr>
        <w:t xml:space="preserve"> </w:t>
      </w:r>
      <w:r w:rsidR="004B5FFF" w:rsidRPr="007D3D05">
        <w:rPr>
          <w:rFonts w:ascii="Times New Roman" w:hAnsi="Times New Roman"/>
          <w:i/>
          <w:iCs/>
          <w:sz w:val="28"/>
          <w:szCs w:val="28"/>
          <w:lang w:val="en-US"/>
        </w:rPr>
        <w:t>Crow</w:t>
      </w:r>
      <w:r w:rsidRPr="007D3D05">
        <w:rPr>
          <w:rFonts w:ascii="Times New Roman" w:hAnsi="Times New Roman"/>
          <w:sz w:val="28"/>
          <w:szCs w:val="28"/>
        </w:rPr>
        <w:t xml:space="preserve"> и др. Такие номинации подчеркивают уникальность, поднимают продукт на уровень эстетической категории, </w:t>
      </w:r>
      <w:r w:rsidR="004B5FFF" w:rsidRPr="007D3D05">
        <w:rPr>
          <w:rFonts w:ascii="Times New Roman" w:hAnsi="Times New Roman"/>
          <w:sz w:val="28"/>
          <w:szCs w:val="28"/>
        </w:rPr>
        <w:t>придают положительную</w:t>
      </w:r>
      <w:r w:rsidRPr="007D3D05">
        <w:rPr>
          <w:rFonts w:ascii="Times New Roman" w:hAnsi="Times New Roman"/>
          <w:sz w:val="28"/>
          <w:szCs w:val="28"/>
        </w:rPr>
        <w:t xml:space="preserve"> эмоциональную окраску. В-третьих, выделяются метафоры богатства, престижа, статуса, маркирующие бренд как элитарную ценность или артефакт</w:t>
      </w:r>
      <w:r w:rsidRPr="007D3D05">
        <w:rPr>
          <w:rFonts w:ascii="Times New Roman" w:hAnsi="Times New Roman"/>
          <w:i/>
          <w:iCs/>
          <w:sz w:val="28"/>
          <w:szCs w:val="28"/>
        </w:rPr>
        <w:t xml:space="preserve">: Astana Premium, </w:t>
      </w:r>
      <w:r w:rsidR="004B5FFF" w:rsidRPr="007D3D05">
        <w:rPr>
          <w:rFonts w:ascii="Times New Roman" w:hAnsi="Times New Roman"/>
          <w:i/>
          <w:iCs/>
          <w:sz w:val="28"/>
          <w:szCs w:val="28"/>
        </w:rPr>
        <w:t>Кристалл</w:t>
      </w:r>
      <w:r w:rsidRPr="007D3D05">
        <w:rPr>
          <w:rFonts w:ascii="Times New Roman" w:hAnsi="Times New Roman"/>
          <w:i/>
          <w:iCs/>
          <w:sz w:val="28"/>
          <w:szCs w:val="28"/>
        </w:rPr>
        <w:t xml:space="preserve"> Gold, </w:t>
      </w:r>
      <w:r w:rsidR="004B5FFF" w:rsidRPr="007D3D05">
        <w:rPr>
          <w:rFonts w:ascii="Times New Roman" w:hAnsi="Times New Roman"/>
          <w:i/>
          <w:iCs/>
          <w:sz w:val="28"/>
          <w:szCs w:val="28"/>
          <w:lang w:val="en-US"/>
        </w:rPr>
        <w:t>Pioneer</w:t>
      </w:r>
      <w:r w:rsidR="004B5FFF" w:rsidRPr="007D3D05">
        <w:rPr>
          <w:rFonts w:ascii="Times New Roman" w:hAnsi="Times New Roman"/>
          <w:i/>
          <w:iCs/>
          <w:sz w:val="28"/>
          <w:szCs w:val="28"/>
        </w:rPr>
        <w:t xml:space="preserve"> Элитная, Sofya Exclusive</w:t>
      </w:r>
      <w:r w:rsidRPr="007D3D05">
        <w:rPr>
          <w:rFonts w:ascii="Times New Roman" w:hAnsi="Times New Roman"/>
          <w:sz w:val="28"/>
          <w:szCs w:val="28"/>
        </w:rPr>
        <w:t xml:space="preserve"> и др. Эта разновидность активно востребована в алкогольной сфере и индустрии моды, а сама стратегия работает за счет переноса</w:t>
      </w:r>
      <w:r w:rsidR="004B5FFF" w:rsidRPr="007D3D05">
        <w:rPr>
          <w:rFonts w:ascii="Times New Roman" w:hAnsi="Times New Roman"/>
          <w:sz w:val="28"/>
          <w:szCs w:val="28"/>
        </w:rPr>
        <w:t xml:space="preserve"> </w:t>
      </w:r>
      <w:r w:rsidRPr="007D3D05">
        <w:rPr>
          <w:rFonts w:ascii="Times New Roman" w:hAnsi="Times New Roman"/>
          <w:sz w:val="28"/>
          <w:szCs w:val="28"/>
        </w:rPr>
        <w:t xml:space="preserve">культурных установок на конкретный товар. Особое место занимают смешанные (гибридные) структуры, комбинирующие национальные и универсальные метафоры, а также интернациональные коды: например, </w:t>
      </w:r>
      <w:r w:rsidRPr="007D3D05">
        <w:rPr>
          <w:rFonts w:ascii="Times New Roman" w:hAnsi="Times New Roman"/>
          <w:i/>
          <w:iCs/>
          <w:sz w:val="28"/>
          <w:szCs w:val="28"/>
        </w:rPr>
        <w:t>Altyn Arba Chardonnay, Lagyl Arba Saperavi Old Tradition</w:t>
      </w:r>
      <w:r w:rsidRPr="007D3D05">
        <w:rPr>
          <w:rFonts w:ascii="Times New Roman" w:hAnsi="Times New Roman"/>
          <w:sz w:val="28"/>
          <w:szCs w:val="28"/>
        </w:rPr>
        <w:t xml:space="preserve"> и др. Такое имя апеллирует сразу к нескольким семантическим уровням и служит инструментом расширения ассоциативного пространства.</w:t>
      </w:r>
      <w:r w:rsidR="00026751" w:rsidRPr="007D3D05">
        <w:rPr>
          <w:rFonts w:ascii="Times New Roman" w:hAnsi="Times New Roman"/>
          <w:sz w:val="28"/>
          <w:szCs w:val="28"/>
        </w:rPr>
        <w:t xml:space="preserve"> </w:t>
      </w:r>
    </w:p>
    <w:p w14:paraId="3A8100CA" w14:textId="1F6C8D1D"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Топонимическая номинация</w:t>
      </w:r>
      <w:r w:rsidRPr="007D3D05">
        <w:rPr>
          <w:rFonts w:ascii="Times New Roman" w:hAnsi="Times New Roman"/>
          <w:sz w:val="28"/>
          <w:szCs w:val="28"/>
        </w:rPr>
        <w:t xml:space="preserve"> в брендинге трактуется как сознательное использование географических наименований, локальных и региональных топонимов в структуре коммерческого имени с целью задать бренду культурно-языковую, социальную и ценностную идентичность. Топоним в названии бренда выполняет функцию символической локализации, подчеркивает связь продукта с определённой территорией, исторической традицией, а также может выступать маркером доверия и качества в глазах целевой аудитории. В лингвистике номинации топоним рассматривается как мощный инструмент акцентирования «своего», аутентичного, родного содержания, а также выступает коммуникативным и маркетинговым ресурсом для продвижения товара на внутреннем и внешнем рынках. В структуре брендинга Казахстана топонимические стратегии особенно продуктивны: они охватывают имена, образованные от названий городов, исторических областей, ключевых природных объектов, а также локальных этномаркированных реалий. Именно топонимия позволяет интегрировать в бренд этнокультурный и региональный колорит, апеллировать к историко-культурной памяти, повысить узнаваемость бренда и доверие к продукту как локально, так и в национальном масштабе. </w:t>
      </w:r>
    </w:p>
    <w:p w14:paraId="020820E0" w14:textId="40E9962E"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Имя бренда представляет собой сложный лингвокультурный знак, в котором сочетаются номинативная и прагматическая функции, отражающие социальные, культурные и ценностные ориентиры общества. В рамках теории номинации семантика коммерческих наименований рассматривается как результат выбора, направленного на формирование определённых ассоциативных связей в сознании потребителя </w:t>
      </w:r>
      <w:r w:rsidR="002D58D5" w:rsidRPr="007D3D05">
        <w:rPr>
          <w:rFonts w:ascii="Times New Roman" w:hAnsi="Times New Roman"/>
          <w:sz w:val="28"/>
          <w:szCs w:val="28"/>
        </w:rPr>
        <w:t>[5</w:t>
      </w:r>
      <w:r w:rsidR="00FE2813" w:rsidRPr="007D3D05">
        <w:rPr>
          <w:rFonts w:ascii="Times New Roman" w:hAnsi="Times New Roman"/>
          <w:sz w:val="28"/>
          <w:szCs w:val="28"/>
        </w:rPr>
        <w:t>5</w:t>
      </w:r>
      <w:r w:rsidR="00674365" w:rsidRPr="007D3D05">
        <w:rPr>
          <w:rFonts w:ascii="Times New Roman" w:hAnsi="Times New Roman"/>
          <w:sz w:val="28"/>
          <w:szCs w:val="28"/>
        </w:rPr>
        <w:t>, р. 175-184</w:t>
      </w:r>
      <w:r w:rsidR="002D58D5" w:rsidRPr="007D3D05">
        <w:rPr>
          <w:rFonts w:ascii="Times New Roman" w:hAnsi="Times New Roman"/>
          <w:sz w:val="28"/>
          <w:szCs w:val="28"/>
        </w:rPr>
        <w:t>].</w:t>
      </w:r>
      <w:r w:rsidRPr="007D3D05">
        <w:rPr>
          <w:rFonts w:ascii="Times New Roman" w:hAnsi="Times New Roman"/>
          <w:sz w:val="28"/>
          <w:szCs w:val="28"/>
        </w:rPr>
        <w:t xml:space="preserve"> Лексико-семантическое наполнение бренд-имени является ключевым инструментом позиционирования продукта: оно кодирует образы качества, национальной принадлежности, природной чистоты, новизны, статуса и других социально значимых смыслов</w:t>
      </w:r>
      <w:r w:rsidR="000B216F" w:rsidRPr="007D3D05">
        <w:rPr>
          <w:rFonts w:ascii="Times New Roman" w:hAnsi="Times New Roman"/>
          <w:sz w:val="28"/>
          <w:szCs w:val="28"/>
        </w:rPr>
        <w:t xml:space="preserve"> </w:t>
      </w:r>
      <w:r w:rsidR="002D58D5" w:rsidRPr="007D3D05">
        <w:rPr>
          <w:rFonts w:ascii="Times New Roman" w:hAnsi="Times New Roman"/>
          <w:sz w:val="28"/>
          <w:szCs w:val="28"/>
        </w:rPr>
        <w:t>[</w:t>
      </w:r>
      <w:r w:rsidR="002D58D5" w:rsidRPr="007D3D05">
        <w:rPr>
          <w:rFonts w:ascii="Times New Roman" w:hAnsi="Times New Roman"/>
          <w:sz w:val="28"/>
          <w:szCs w:val="28"/>
          <w:lang w:val="kk-KZ"/>
        </w:rPr>
        <w:t>1</w:t>
      </w:r>
      <w:r w:rsidR="00FE2813" w:rsidRPr="007D3D05">
        <w:rPr>
          <w:rFonts w:ascii="Times New Roman" w:hAnsi="Times New Roman"/>
          <w:sz w:val="28"/>
          <w:szCs w:val="28"/>
          <w:lang w:val="kk-KZ"/>
        </w:rPr>
        <w:t>11</w:t>
      </w:r>
      <w:r w:rsidR="000B216F" w:rsidRPr="007D3D05">
        <w:rPr>
          <w:rFonts w:ascii="Times New Roman" w:hAnsi="Times New Roman"/>
          <w:sz w:val="28"/>
          <w:szCs w:val="28"/>
        </w:rPr>
        <w:t>,</w:t>
      </w:r>
      <w:r w:rsidR="002D58D5" w:rsidRPr="007D3D05">
        <w:rPr>
          <w:rFonts w:ascii="Times New Roman" w:hAnsi="Times New Roman"/>
          <w:sz w:val="28"/>
          <w:szCs w:val="28"/>
        </w:rPr>
        <w:t xml:space="preserve"> </w:t>
      </w:r>
      <w:r w:rsidR="000B216F" w:rsidRPr="007D3D05">
        <w:rPr>
          <w:rFonts w:ascii="Times New Roman" w:hAnsi="Times New Roman"/>
          <w:sz w:val="28"/>
          <w:szCs w:val="28"/>
          <w:lang w:val="kk-KZ"/>
        </w:rPr>
        <w:t>1</w:t>
      </w:r>
      <w:r w:rsidR="000179E9" w:rsidRPr="007D3D05">
        <w:rPr>
          <w:rFonts w:ascii="Times New Roman" w:hAnsi="Times New Roman"/>
          <w:sz w:val="28"/>
          <w:szCs w:val="28"/>
          <w:lang w:val="kk-KZ"/>
        </w:rPr>
        <w:t>1</w:t>
      </w:r>
      <w:r w:rsidR="00FE2813" w:rsidRPr="007D3D05">
        <w:rPr>
          <w:rFonts w:ascii="Times New Roman" w:hAnsi="Times New Roman"/>
          <w:sz w:val="28"/>
          <w:szCs w:val="28"/>
          <w:lang w:val="kk-KZ"/>
        </w:rPr>
        <w:t>2</w:t>
      </w:r>
      <w:r w:rsidR="000B216F" w:rsidRPr="007D3D05">
        <w:rPr>
          <w:rFonts w:ascii="Times New Roman" w:hAnsi="Times New Roman"/>
          <w:sz w:val="28"/>
          <w:szCs w:val="28"/>
        </w:rPr>
        <w:t xml:space="preserve">]. </w:t>
      </w:r>
      <w:r w:rsidRPr="007D3D05">
        <w:rPr>
          <w:rFonts w:ascii="Times New Roman" w:hAnsi="Times New Roman"/>
          <w:sz w:val="28"/>
          <w:szCs w:val="28"/>
        </w:rPr>
        <w:t>В казахстанском брендинге данный аспект приобретает особую значимость, поскольку рынок развивается в условиях активной глобализации и цифровизации, одновременно демонстрируя устойчивый рост интереса к национальной культуре, языку и традициям. Именно поэтому в семантической структуре наименований казахстанских брендов всё более заметными становятся лексемы с этнокультурной маркированностью, апеллирующие к историческим образам, культурным символам, концептам гостеприимства, изобилия, здоровья, экологичности. Данная тенденция согласуется с выводами В.Н.</w:t>
      </w:r>
      <w:r w:rsidR="000B216F" w:rsidRPr="007D3D05">
        <w:rPr>
          <w:rFonts w:ascii="Times New Roman" w:hAnsi="Times New Roman"/>
          <w:sz w:val="28"/>
          <w:szCs w:val="28"/>
        </w:rPr>
        <w:t> </w:t>
      </w:r>
      <w:r w:rsidRPr="007D3D05">
        <w:rPr>
          <w:rFonts w:ascii="Times New Roman" w:hAnsi="Times New Roman"/>
          <w:sz w:val="28"/>
          <w:szCs w:val="28"/>
        </w:rPr>
        <w:t xml:space="preserve">Телия, подчёркивающей экспрессивно-оценочную природу языкового знака и его способность транслировать культурные ценности через доконнотативные смыслы </w:t>
      </w:r>
      <w:r w:rsidR="000B216F" w:rsidRPr="007D3D05">
        <w:rPr>
          <w:rFonts w:ascii="Times New Roman" w:hAnsi="Times New Roman"/>
          <w:sz w:val="28"/>
          <w:szCs w:val="28"/>
        </w:rPr>
        <w:t>[</w:t>
      </w:r>
      <w:r w:rsidR="000B216F" w:rsidRPr="007D3D05">
        <w:rPr>
          <w:rFonts w:ascii="Times New Roman" w:hAnsi="Times New Roman"/>
          <w:sz w:val="28"/>
          <w:szCs w:val="28"/>
          <w:lang w:val="kk-KZ"/>
        </w:rPr>
        <w:t>1</w:t>
      </w:r>
      <w:r w:rsidR="00B425EE" w:rsidRPr="007D3D05">
        <w:rPr>
          <w:rFonts w:ascii="Times New Roman" w:hAnsi="Times New Roman"/>
          <w:sz w:val="28"/>
          <w:szCs w:val="28"/>
          <w:lang w:val="kk-KZ"/>
        </w:rPr>
        <w:t>1</w:t>
      </w:r>
      <w:r w:rsidR="00FE2813" w:rsidRPr="007D3D05">
        <w:rPr>
          <w:rFonts w:ascii="Times New Roman" w:hAnsi="Times New Roman"/>
          <w:sz w:val="28"/>
          <w:szCs w:val="28"/>
          <w:lang w:val="kk-KZ"/>
        </w:rPr>
        <w:t>3</w:t>
      </w:r>
      <w:r w:rsidR="000B216F" w:rsidRPr="007D3D05">
        <w:rPr>
          <w:rFonts w:ascii="Times New Roman" w:hAnsi="Times New Roman"/>
          <w:sz w:val="28"/>
          <w:szCs w:val="28"/>
        </w:rPr>
        <w:t xml:space="preserve">]. </w:t>
      </w:r>
      <w:r w:rsidRPr="007D3D05">
        <w:rPr>
          <w:rFonts w:ascii="Times New Roman" w:hAnsi="Times New Roman"/>
          <w:sz w:val="28"/>
          <w:szCs w:val="28"/>
        </w:rPr>
        <w:t>С</w:t>
      </w:r>
      <w:r w:rsidR="00A81626" w:rsidRPr="007D3D05">
        <w:rPr>
          <w:rFonts w:ascii="Times New Roman" w:hAnsi="Times New Roman"/>
          <w:sz w:val="28"/>
          <w:szCs w:val="28"/>
        </w:rPr>
        <w:t> </w:t>
      </w:r>
      <w:r w:rsidRPr="007D3D05">
        <w:rPr>
          <w:rFonts w:ascii="Times New Roman" w:hAnsi="Times New Roman"/>
          <w:sz w:val="28"/>
          <w:szCs w:val="28"/>
        </w:rPr>
        <w:t xml:space="preserve">другой стороны, значительный пласт бренд-имен формируется на основе иноязычной лексики, что отражает стремление производителей к глобальному позиционированию, расширению экспортного потенциала и соответствию международным маркетинговым требованиям. </w:t>
      </w:r>
    </w:p>
    <w:p w14:paraId="0C5EBDA3" w14:textId="2061B113" w:rsidR="0061675E"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bCs/>
          <w:i/>
          <w:iCs/>
          <w:sz w:val="28"/>
          <w:szCs w:val="28"/>
        </w:rPr>
        <w:t>Антропонимическая группа</w:t>
      </w:r>
      <w:r w:rsidRPr="007D3D05">
        <w:rPr>
          <w:rFonts w:ascii="Times New Roman" w:hAnsi="Times New Roman"/>
          <w:sz w:val="28"/>
          <w:szCs w:val="28"/>
        </w:rPr>
        <w:t xml:space="preserve"> занимает особое место среди лексико-семантических стратегий казахстанских коммерческих наименований. Здесь объединяются имена брендов, основанные на личных именах, фамилиях, исторических и культурных героях, а также различные прецедентные и мифологические наименования. Такое коммуникативное решение не только усиливает индивидуализацию и узнаваемость бренда, но и трансформирует имя в символ, обладающий комплексом ассоциативных и эмоциональных связей. </w:t>
      </w:r>
      <w:r w:rsidR="00D91110" w:rsidRPr="007D3D05">
        <w:rPr>
          <w:rFonts w:ascii="Times New Roman" w:hAnsi="Times New Roman"/>
          <w:sz w:val="28"/>
          <w:szCs w:val="28"/>
        </w:rPr>
        <w:t xml:space="preserve">А.Ф. Ковтунов интерпретирует антропонимический бренд как результат современной тенденции к персонификации брендинга, где использование личных, фамильных или мифологических имен в качестве бренда становится инструментом повышения доверия, индивидуализации и эмоционального сближения с потребителем. Исследователь отмечает, что антропонимические названия способствуют формированию уникального, «человеческого» имиджа марки, позволяя на интуитивном уровне выстраивать ассоциативный ряд между личностью основателя и конечным продуктом. Такая семантическая стратегия обеспечивает дополнительную символическую ценность бренда, усиливает эффект запоминаемости и способствует кодификации лояльности аудитории к имени, выступающему как знак персонального качества и социальной гарантии </w:t>
      </w:r>
      <w:bookmarkStart w:id="22" w:name="_Hlk214355118"/>
      <w:r w:rsidR="00D91110" w:rsidRPr="007D3D05">
        <w:rPr>
          <w:rFonts w:ascii="Times New Roman" w:hAnsi="Times New Roman"/>
          <w:sz w:val="28"/>
          <w:szCs w:val="28"/>
        </w:rPr>
        <w:t>[</w:t>
      </w:r>
      <w:r w:rsidR="00D91110" w:rsidRPr="007D3D05">
        <w:rPr>
          <w:rFonts w:ascii="Times New Roman" w:hAnsi="Times New Roman"/>
          <w:sz w:val="28"/>
          <w:szCs w:val="28"/>
          <w:lang w:val="kk-KZ"/>
        </w:rPr>
        <w:t>11</w:t>
      </w:r>
      <w:r w:rsidR="00FE2813" w:rsidRPr="007D3D05">
        <w:rPr>
          <w:rFonts w:ascii="Times New Roman" w:hAnsi="Times New Roman"/>
          <w:sz w:val="28"/>
          <w:szCs w:val="28"/>
          <w:lang w:val="kk-KZ"/>
        </w:rPr>
        <w:t>4</w:t>
      </w:r>
      <w:r w:rsidR="00D91110" w:rsidRPr="007D3D05">
        <w:rPr>
          <w:rFonts w:ascii="Times New Roman" w:hAnsi="Times New Roman"/>
          <w:sz w:val="28"/>
          <w:szCs w:val="28"/>
        </w:rPr>
        <w:t xml:space="preserve">]. </w:t>
      </w:r>
      <w:bookmarkEnd w:id="22"/>
      <w:r w:rsidR="002779B3" w:rsidRPr="007D3D05">
        <w:rPr>
          <w:rFonts w:ascii="Times New Roman" w:hAnsi="Times New Roman"/>
          <w:sz w:val="28"/>
          <w:szCs w:val="28"/>
        </w:rPr>
        <w:t>Согласно положениям Ю.Н. Караулова, прецедентные имена (включая личные имена, культурные коды, исторические и мифологические фигуры) играют принципиально важную роль в структуре языковой личности, выступая как инструменты передачи ассоциативной, культурной и символической информации [</w:t>
      </w:r>
      <w:r w:rsidR="002779B3" w:rsidRPr="007D3D05">
        <w:rPr>
          <w:rFonts w:ascii="Times New Roman" w:hAnsi="Times New Roman"/>
          <w:sz w:val="28"/>
          <w:szCs w:val="28"/>
          <w:lang w:val="kk-KZ"/>
        </w:rPr>
        <w:t>11</w:t>
      </w:r>
      <w:r w:rsidR="00FE2813" w:rsidRPr="007D3D05">
        <w:rPr>
          <w:rFonts w:ascii="Times New Roman" w:hAnsi="Times New Roman"/>
          <w:sz w:val="28"/>
          <w:szCs w:val="28"/>
          <w:lang w:val="kk-KZ"/>
        </w:rPr>
        <w:t>5</w:t>
      </w:r>
      <w:r w:rsidR="002779B3" w:rsidRPr="007D3D05">
        <w:rPr>
          <w:rFonts w:ascii="Times New Roman" w:hAnsi="Times New Roman"/>
          <w:sz w:val="28"/>
          <w:szCs w:val="28"/>
        </w:rPr>
        <w:t>]. Прецедентные феномены в коммерческих наименованиях, по мнению Е.Ю. Поздняковой, реализуют эффект узнаваемости, эмоциональной вовлечённости и обеспечивают успешное продвижение бренда посредством обращения к культурному и индивидуальному опыту аудитории [</w:t>
      </w:r>
      <w:r w:rsidR="002779B3" w:rsidRPr="007D3D05">
        <w:rPr>
          <w:rFonts w:ascii="Times New Roman" w:hAnsi="Times New Roman"/>
          <w:sz w:val="28"/>
          <w:szCs w:val="28"/>
          <w:lang w:val="kk-KZ"/>
        </w:rPr>
        <w:t>11</w:t>
      </w:r>
      <w:r w:rsidR="00FE2813" w:rsidRPr="007D3D05">
        <w:rPr>
          <w:rFonts w:ascii="Times New Roman" w:hAnsi="Times New Roman"/>
          <w:sz w:val="28"/>
          <w:szCs w:val="28"/>
          <w:lang w:val="kk-KZ"/>
        </w:rPr>
        <w:t>6</w:t>
      </w:r>
      <w:r w:rsidR="002779B3" w:rsidRPr="007D3D05">
        <w:rPr>
          <w:rFonts w:ascii="Times New Roman" w:hAnsi="Times New Roman"/>
          <w:sz w:val="28"/>
          <w:szCs w:val="28"/>
        </w:rPr>
        <w:t>]. Новейшие подходы к классификации антропонимических брендов, предложенные Е.А. Давыденко и А.Ф. Ковтуновым, раскрывают комплексное функционирование личных и прецедентных имен как основы для создания уникальной, «человекоцентричной» брендовой семантики; авторы выделяют типологию антропонимических брендов и показывают, как имена-антропонимы способствуют персонификации, дифференциации и идентификации коммерческих объектов на рынке</w:t>
      </w:r>
      <w:r w:rsidR="00300B23" w:rsidRPr="007D3D05">
        <w:rPr>
          <w:rFonts w:ascii="Times New Roman" w:hAnsi="Times New Roman"/>
          <w:sz w:val="28"/>
          <w:szCs w:val="28"/>
        </w:rPr>
        <w:t xml:space="preserve"> </w:t>
      </w:r>
      <w:r w:rsidR="002779B3" w:rsidRPr="007D3D05">
        <w:rPr>
          <w:rFonts w:ascii="Times New Roman" w:hAnsi="Times New Roman"/>
          <w:sz w:val="28"/>
          <w:szCs w:val="28"/>
        </w:rPr>
        <w:t>[</w:t>
      </w:r>
      <w:r w:rsidR="002779B3" w:rsidRPr="007D3D05">
        <w:rPr>
          <w:rFonts w:ascii="Times New Roman" w:hAnsi="Times New Roman"/>
          <w:sz w:val="28"/>
          <w:szCs w:val="28"/>
          <w:lang w:val="kk-KZ"/>
        </w:rPr>
        <w:t>11</w:t>
      </w:r>
      <w:r w:rsidR="00FE2813" w:rsidRPr="007D3D05">
        <w:rPr>
          <w:rFonts w:ascii="Times New Roman" w:hAnsi="Times New Roman"/>
          <w:sz w:val="28"/>
          <w:szCs w:val="28"/>
          <w:lang w:val="kk-KZ"/>
        </w:rPr>
        <w:t>7</w:t>
      </w:r>
      <w:r w:rsidR="002779B3" w:rsidRPr="007D3D05">
        <w:rPr>
          <w:rFonts w:ascii="Times New Roman" w:hAnsi="Times New Roman"/>
          <w:sz w:val="28"/>
          <w:szCs w:val="28"/>
        </w:rPr>
        <w:t xml:space="preserve">]. </w:t>
      </w:r>
      <w:r w:rsidR="0061675E" w:rsidRPr="007D3D05">
        <w:rPr>
          <w:rFonts w:ascii="Times New Roman" w:hAnsi="Times New Roman"/>
          <w:sz w:val="28"/>
          <w:szCs w:val="28"/>
        </w:rPr>
        <w:t xml:space="preserve">Прецедентные имена становятся частью урбанонимии и эффективно используются в брендинге городских объектов: кафе, ресторанов, отелей, салонов, торговых точек и жилых комплексов. </w:t>
      </w:r>
      <w:r w:rsidR="00FF44DF" w:rsidRPr="007D3D05">
        <w:rPr>
          <w:rFonts w:ascii="Times New Roman" w:hAnsi="Times New Roman"/>
          <w:sz w:val="28"/>
          <w:szCs w:val="28"/>
        </w:rPr>
        <w:t xml:space="preserve">Они </w:t>
      </w:r>
      <w:r w:rsidR="0061675E" w:rsidRPr="007D3D05">
        <w:rPr>
          <w:rFonts w:ascii="Times New Roman" w:hAnsi="Times New Roman"/>
          <w:sz w:val="28"/>
          <w:szCs w:val="28"/>
        </w:rPr>
        <w:t xml:space="preserve">выполняют важные коммуникативные и маркетинговые функции </w:t>
      </w:r>
      <w:r w:rsidR="00FF44DF" w:rsidRPr="007D3D05">
        <w:rPr>
          <w:rFonts w:ascii="Times New Roman" w:hAnsi="Times New Roman"/>
          <w:sz w:val="28"/>
          <w:szCs w:val="28"/>
        </w:rPr>
        <w:t xml:space="preserve">– </w:t>
      </w:r>
      <w:r w:rsidR="0061675E" w:rsidRPr="007D3D05">
        <w:rPr>
          <w:rFonts w:ascii="Times New Roman" w:hAnsi="Times New Roman"/>
          <w:sz w:val="28"/>
          <w:szCs w:val="28"/>
        </w:rPr>
        <w:t xml:space="preserve">формируют ассоциативную узнаваемость, апеллируют к коллективной памяти, отражают культурные архетипы и задают культурную репрезентацию бренда. При этом степень </w:t>
      </w:r>
      <w:r w:rsidR="00FF44DF" w:rsidRPr="007D3D05">
        <w:rPr>
          <w:rFonts w:ascii="Times New Roman" w:hAnsi="Times New Roman"/>
          <w:sz w:val="28"/>
          <w:szCs w:val="28"/>
        </w:rPr>
        <w:t>«</w:t>
      </w:r>
      <w:r w:rsidR="0061675E" w:rsidRPr="007D3D05">
        <w:rPr>
          <w:rFonts w:ascii="Times New Roman" w:hAnsi="Times New Roman"/>
          <w:sz w:val="28"/>
          <w:szCs w:val="28"/>
        </w:rPr>
        <w:t>силы</w:t>
      </w:r>
      <w:r w:rsidR="00FF44DF" w:rsidRPr="007D3D05">
        <w:rPr>
          <w:rFonts w:ascii="Times New Roman" w:hAnsi="Times New Roman"/>
          <w:sz w:val="28"/>
          <w:szCs w:val="28"/>
        </w:rPr>
        <w:t>»</w:t>
      </w:r>
      <w:r w:rsidR="0061675E" w:rsidRPr="007D3D05">
        <w:rPr>
          <w:rFonts w:ascii="Times New Roman" w:hAnsi="Times New Roman"/>
          <w:sz w:val="28"/>
          <w:szCs w:val="28"/>
        </w:rPr>
        <w:t xml:space="preserve"> прецедентного феномена (насколько он узнаваем для массового или элитарного адресата) напрямую влияет на успех и индивидуализацию бренда. </w:t>
      </w:r>
      <w:r w:rsidR="00FF44DF" w:rsidRPr="007D3D05">
        <w:rPr>
          <w:rFonts w:ascii="Times New Roman" w:hAnsi="Times New Roman"/>
          <w:sz w:val="28"/>
          <w:szCs w:val="28"/>
        </w:rPr>
        <w:t>Э</w:t>
      </w:r>
      <w:r w:rsidR="0061675E" w:rsidRPr="007D3D05">
        <w:rPr>
          <w:rFonts w:ascii="Times New Roman" w:hAnsi="Times New Roman"/>
          <w:sz w:val="28"/>
          <w:szCs w:val="28"/>
        </w:rPr>
        <w:t xml:space="preserve">ффективная интеграция прецедентных имен в коммерческую номинацию позволяет создавать конкурентноспособные, эмблематичные </w:t>
      </w:r>
      <w:r w:rsidR="00FF44DF" w:rsidRPr="007D3D05">
        <w:rPr>
          <w:rFonts w:ascii="Times New Roman" w:hAnsi="Times New Roman"/>
          <w:sz w:val="28"/>
          <w:szCs w:val="28"/>
        </w:rPr>
        <w:t>на</w:t>
      </w:r>
      <w:r w:rsidR="0061675E" w:rsidRPr="007D3D05">
        <w:rPr>
          <w:rFonts w:ascii="Times New Roman" w:hAnsi="Times New Roman"/>
          <w:sz w:val="28"/>
          <w:szCs w:val="28"/>
        </w:rPr>
        <w:t xml:space="preserve">именования, актуальные для современной мультикультурной городской среды </w:t>
      </w:r>
      <w:bookmarkStart w:id="23" w:name="_Hlk214357428"/>
      <w:r w:rsidR="00FF44DF" w:rsidRPr="007D3D05">
        <w:rPr>
          <w:rFonts w:ascii="Times New Roman" w:hAnsi="Times New Roman"/>
          <w:sz w:val="28"/>
          <w:szCs w:val="28"/>
        </w:rPr>
        <w:t>[</w:t>
      </w:r>
      <w:r w:rsidR="00FF44DF" w:rsidRPr="007D3D05">
        <w:rPr>
          <w:rFonts w:ascii="Times New Roman" w:hAnsi="Times New Roman"/>
          <w:sz w:val="28"/>
          <w:szCs w:val="28"/>
          <w:lang w:val="kk-KZ"/>
        </w:rPr>
        <w:t>11</w:t>
      </w:r>
      <w:r w:rsidR="00FE2813" w:rsidRPr="007D3D05">
        <w:rPr>
          <w:rFonts w:ascii="Times New Roman" w:hAnsi="Times New Roman"/>
          <w:sz w:val="28"/>
          <w:szCs w:val="28"/>
          <w:lang w:val="kk-KZ"/>
        </w:rPr>
        <w:t>8</w:t>
      </w:r>
      <w:r w:rsidR="00FF44DF" w:rsidRPr="007D3D05">
        <w:rPr>
          <w:rFonts w:ascii="Times New Roman" w:hAnsi="Times New Roman"/>
          <w:sz w:val="28"/>
          <w:szCs w:val="28"/>
        </w:rPr>
        <w:t>].</w:t>
      </w:r>
      <w:bookmarkEnd w:id="23"/>
    </w:p>
    <w:p w14:paraId="0CE1DC8A" w14:textId="5D30EF52"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Наиболее яркими примерами служат бренды одежды и аксессуаров, в названиях которых отражены авторские и культурные идентификаторы: </w:t>
      </w:r>
      <w:r w:rsidRPr="007D3D05">
        <w:rPr>
          <w:rFonts w:ascii="Times New Roman" w:hAnsi="Times New Roman"/>
          <w:i/>
          <w:iCs/>
          <w:sz w:val="28"/>
          <w:szCs w:val="28"/>
        </w:rPr>
        <w:t>Kuralai Fashion</w:t>
      </w:r>
      <w:r w:rsidRPr="007D3D05">
        <w:rPr>
          <w:rFonts w:ascii="Times New Roman" w:hAnsi="Times New Roman"/>
          <w:sz w:val="28"/>
          <w:szCs w:val="28"/>
        </w:rPr>
        <w:t xml:space="preserve"> (дизайнер Куралай Нуркадилова), </w:t>
      </w:r>
      <w:r w:rsidRPr="007D3D05">
        <w:rPr>
          <w:rFonts w:ascii="Times New Roman" w:hAnsi="Times New Roman"/>
          <w:i/>
          <w:iCs/>
          <w:sz w:val="28"/>
          <w:szCs w:val="28"/>
        </w:rPr>
        <w:t xml:space="preserve">GulNur </w:t>
      </w:r>
      <w:r w:rsidRPr="007D3D05">
        <w:rPr>
          <w:rFonts w:ascii="Times New Roman" w:hAnsi="Times New Roman"/>
          <w:sz w:val="28"/>
          <w:szCs w:val="28"/>
        </w:rPr>
        <w:t xml:space="preserve">(дизайнер Гульнур Жарылханова), </w:t>
      </w:r>
      <w:r w:rsidRPr="007D3D05">
        <w:rPr>
          <w:rFonts w:ascii="Times New Roman" w:hAnsi="Times New Roman"/>
          <w:i/>
          <w:iCs/>
          <w:sz w:val="28"/>
          <w:szCs w:val="28"/>
        </w:rPr>
        <w:t>Sara Fashion</w:t>
      </w:r>
      <w:r w:rsidRPr="007D3D05">
        <w:rPr>
          <w:rFonts w:ascii="Times New Roman" w:hAnsi="Times New Roman"/>
          <w:sz w:val="28"/>
          <w:szCs w:val="28"/>
        </w:rPr>
        <w:t xml:space="preserve"> (от имени дочери основательницы), </w:t>
      </w:r>
      <w:r w:rsidRPr="007D3D05">
        <w:rPr>
          <w:rFonts w:ascii="Times New Roman" w:hAnsi="Times New Roman"/>
          <w:i/>
          <w:iCs/>
          <w:sz w:val="28"/>
          <w:szCs w:val="28"/>
        </w:rPr>
        <w:t>Aigul Kassymova, Kaidarova Ethnic</w:t>
      </w:r>
      <w:r w:rsidRPr="007D3D05">
        <w:rPr>
          <w:rFonts w:ascii="Times New Roman" w:hAnsi="Times New Roman"/>
          <w:sz w:val="28"/>
          <w:szCs w:val="28"/>
        </w:rPr>
        <w:t xml:space="preserve"> и др. Встречаются и более сложные гибридные конструкции, где имя становится частью бренда через творческое внедрение: </w:t>
      </w:r>
      <w:r w:rsidRPr="007D3D05">
        <w:rPr>
          <w:rFonts w:ascii="Times New Roman" w:hAnsi="Times New Roman"/>
          <w:i/>
          <w:iCs/>
          <w:sz w:val="28"/>
          <w:szCs w:val="28"/>
        </w:rPr>
        <w:t>Samidel (от имени Санди), ShakerBay (от фамилии Шакербай), Judy</w:t>
      </w:r>
      <w:r w:rsidRPr="007D3D05">
        <w:rPr>
          <w:rFonts w:ascii="Times New Roman" w:hAnsi="Times New Roman"/>
          <w:sz w:val="28"/>
          <w:szCs w:val="28"/>
        </w:rPr>
        <w:t xml:space="preserve"> </w:t>
      </w:r>
      <w:r w:rsidRPr="007D3D05">
        <w:rPr>
          <w:rFonts w:ascii="Times New Roman" w:hAnsi="Times New Roman"/>
          <w:i/>
          <w:iCs/>
          <w:sz w:val="28"/>
          <w:szCs w:val="28"/>
        </w:rPr>
        <w:t>Ai</w:t>
      </w:r>
      <w:r w:rsidRPr="007D3D05">
        <w:rPr>
          <w:rFonts w:ascii="Times New Roman" w:hAnsi="Times New Roman"/>
          <w:sz w:val="28"/>
          <w:szCs w:val="28"/>
        </w:rPr>
        <w:t xml:space="preserve"> и др. В</w:t>
      </w:r>
      <w:r w:rsidR="006C177A" w:rsidRPr="007D3D05">
        <w:rPr>
          <w:rFonts w:ascii="Times New Roman" w:hAnsi="Times New Roman"/>
          <w:sz w:val="28"/>
          <w:szCs w:val="28"/>
        </w:rPr>
        <w:t> </w:t>
      </w:r>
      <w:r w:rsidRPr="007D3D05">
        <w:rPr>
          <w:rFonts w:ascii="Times New Roman" w:hAnsi="Times New Roman"/>
          <w:sz w:val="28"/>
          <w:szCs w:val="28"/>
        </w:rPr>
        <w:t>других случаях переходя к прецедентным именам и мифологемам, казахстанские бренды обращаются к историческим персонажам, героям, событиям и мотивам национального эпоса: «</w:t>
      </w:r>
      <w:r w:rsidRPr="007D3D05">
        <w:rPr>
          <w:rFonts w:ascii="Times New Roman" w:hAnsi="Times New Roman"/>
          <w:i/>
          <w:iCs/>
          <w:sz w:val="28"/>
          <w:szCs w:val="28"/>
        </w:rPr>
        <w:t>КВВК Батыр», «Великий Хан», «Shoqan</w:t>
      </w:r>
      <w:r w:rsidRPr="007D3D05">
        <w:rPr>
          <w:rFonts w:ascii="Times New Roman" w:hAnsi="Times New Roman"/>
          <w:sz w:val="28"/>
          <w:szCs w:val="28"/>
        </w:rPr>
        <w:t>» (отсылает к Шокану Уалиханову), «</w:t>
      </w:r>
      <w:r w:rsidRPr="007D3D05">
        <w:rPr>
          <w:rFonts w:ascii="Times New Roman" w:hAnsi="Times New Roman"/>
          <w:i/>
          <w:iCs/>
          <w:sz w:val="28"/>
          <w:szCs w:val="28"/>
        </w:rPr>
        <w:t>URPAQ</w:t>
      </w:r>
      <w:r w:rsidRPr="007D3D05">
        <w:rPr>
          <w:rFonts w:ascii="Times New Roman" w:hAnsi="Times New Roman"/>
          <w:sz w:val="28"/>
          <w:szCs w:val="28"/>
        </w:rPr>
        <w:t>» (от слова «</w:t>
      </w:r>
      <w:r w:rsidR="00A666FC" w:rsidRPr="007D3D05">
        <w:rPr>
          <w:rFonts w:ascii="Times New Roman" w:hAnsi="Times New Roman"/>
          <w:sz w:val="28"/>
          <w:szCs w:val="28"/>
          <w:lang w:val="kk-KZ"/>
        </w:rPr>
        <w:t>ұ</w:t>
      </w:r>
      <w:r w:rsidRPr="007D3D05">
        <w:rPr>
          <w:rFonts w:ascii="Times New Roman" w:hAnsi="Times New Roman"/>
          <w:sz w:val="28"/>
          <w:szCs w:val="28"/>
        </w:rPr>
        <w:t>рпак»</w:t>
      </w:r>
      <w:r w:rsidR="00484313" w:rsidRPr="007D3D05">
        <w:rPr>
          <w:rFonts w:ascii="Times New Roman" w:hAnsi="Times New Roman"/>
          <w:sz w:val="28"/>
          <w:szCs w:val="28"/>
        </w:rPr>
        <w:t xml:space="preserve"> –</w:t>
      </w:r>
      <w:r w:rsidRPr="007D3D05">
        <w:rPr>
          <w:rFonts w:ascii="Times New Roman" w:hAnsi="Times New Roman"/>
          <w:sz w:val="28"/>
          <w:szCs w:val="28"/>
        </w:rPr>
        <w:t xml:space="preserve"> потомство), «</w:t>
      </w:r>
      <w:r w:rsidRPr="007D3D05">
        <w:rPr>
          <w:rFonts w:ascii="Times New Roman" w:hAnsi="Times New Roman"/>
          <w:i/>
          <w:iCs/>
          <w:sz w:val="28"/>
          <w:szCs w:val="28"/>
        </w:rPr>
        <w:t>Nomad Exclusive», «The Nomad Child</w:t>
      </w:r>
      <w:r w:rsidRPr="007D3D05">
        <w:rPr>
          <w:rFonts w:ascii="Times New Roman" w:hAnsi="Times New Roman"/>
          <w:sz w:val="28"/>
          <w:szCs w:val="28"/>
        </w:rPr>
        <w:t>»</w:t>
      </w:r>
      <w:r w:rsidR="00A666FC" w:rsidRPr="007D3D05">
        <w:rPr>
          <w:rFonts w:ascii="Times New Roman" w:hAnsi="Times New Roman"/>
          <w:sz w:val="28"/>
          <w:szCs w:val="28"/>
        </w:rPr>
        <w:t xml:space="preserve"> и др</w:t>
      </w:r>
      <w:r w:rsidRPr="007D3D05">
        <w:rPr>
          <w:rFonts w:ascii="Times New Roman" w:hAnsi="Times New Roman"/>
          <w:sz w:val="28"/>
          <w:szCs w:val="28"/>
        </w:rPr>
        <w:t>. Такие названия функционируют как средства культурной коммуникации, усиливая доверие и чувство наследия, формируя уникальный бренд-код, ориентированный на внутреннего и внешнего потребителя. Мифологемы и эпические мотивы усиливают эмоциональную составляющую названия. Бренды, использующие слова «хан», «батыр», «</w:t>
      </w:r>
      <w:r w:rsidR="00B8573A" w:rsidRPr="007D3D05">
        <w:rPr>
          <w:rFonts w:ascii="Times New Roman" w:hAnsi="Times New Roman"/>
          <w:sz w:val="28"/>
          <w:szCs w:val="28"/>
          <w:lang w:val="kk-KZ"/>
        </w:rPr>
        <w:t>мырза</w:t>
      </w:r>
      <w:r w:rsidRPr="007D3D05">
        <w:rPr>
          <w:rFonts w:ascii="Times New Roman" w:hAnsi="Times New Roman"/>
          <w:sz w:val="28"/>
          <w:szCs w:val="28"/>
        </w:rPr>
        <w:t xml:space="preserve">», а также мотивы национального эпоса, апеллируют к культурной памяти и архетипам, обеспечивая глубокую идентификацию с историей </w:t>
      </w:r>
      <w:r w:rsidR="00A666FC" w:rsidRPr="007D3D05">
        <w:rPr>
          <w:rFonts w:ascii="Times New Roman" w:hAnsi="Times New Roman"/>
          <w:sz w:val="28"/>
          <w:szCs w:val="28"/>
          <w:lang w:val="kk-KZ"/>
        </w:rPr>
        <w:t>страны</w:t>
      </w:r>
      <w:r w:rsidRPr="007D3D05">
        <w:rPr>
          <w:rFonts w:ascii="Times New Roman" w:hAnsi="Times New Roman"/>
          <w:sz w:val="28"/>
          <w:szCs w:val="28"/>
        </w:rPr>
        <w:t>. Анализ показывает, что антропонимические и прецедентные стратегии широко распространены в</w:t>
      </w:r>
      <w:r w:rsidR="00A666FC" w:rsidRPr="007D3D05">
        <w:rPr>
          <w:rFonts w:ascii="Times New Roman" w:hAnsi="Times New Roman"/>
          <w:sz w:val="28"/>
          <w:szCs w:val="28"/>
          <w:lang w:val="kk-KZ"/>
        </w:rPr>
        <w:t xml:space="preserve"> производстве одежды</w:t>
      </w:r>
      <w:r w:rsidRPr="007D3D05">
        <w:rPr>
          <w:rFonts w:ascii="Times New Roman" w:hAnsi="Times New Roman"/>
          <w:sz w:val="28"/>
          <w:szCs w:val="28"/>
        </w:rPr>
        <w:t xml:space="preserve">, ювелирном дизайне, сувенирных и креативных направлениях, где важна авторская репутация, а также стремление подчеркнуть эксклюзивность и национальную специфику. В казахстанской практике такой подход согласуется с тенденцией популяризации индивидуальных брендов, высокой ценностью персонализации, и готовностью рынка интегрировать образы национальных героев и мифологических сюжетов в структуру современной коммерческой номинации. Это не только усиливает доверие и узнаваемость, но и транслирует ценности, культуру и историю через бренд-имя, работая на долгосрочную лояльность и увеличение ассоциативного капитала названия бренда. </w:t>
      </w:r>
    </w:p>
    <w:p w14:paraId="4FD63F39" w14:textId="474927D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Следующая рассматриваемая лексико-семантическая группа – это </w:t>
      </w:r>
      <w:r w:rsidRPr="007D3D05">
        <w:rPr>
          <w:rFonts w:ascii="Times New Roman" w:hAnsi="Times New Roman"/>
          <w:bCs/>
          <w:i/>
          <w:iCs/>
          <w:sz w:val="28"/>
          <w:szCs w:val="28"/>
        </w:rPr>
        <w:t>иностранные имена и гибридные структуры</w:t>
      </w:r>
      <w:r w:rsidRPr="007D3D05">
        <w:rPr>
          <w:rFonts w:ascii="Times New Roman" w:hAnsi="Times New Roman"/>
          <w:sz w:val="28"/>
          <w:szCs w:val="28"/>
        </w:rPr>
        <w:t xml:space="preserve">. </w:t>
      </w:r>
      <w:r w:rsidR="009A6CA9" w:rsidRPr="007D3D05">
        <w:rPr>
          <w:rFonts w:ascii="Times New Roman" w:hAnsi="Times New Roman"/>
          <w:sz w:val="28"/>
          <w:szCs w:val="28"/>
        </w:rPr>
        <w:t>Данная</w:t>
      </w:r>
      <w:r w:rsidRPr="007D3D05">
        <w:rPr>
          <w:rFonts w:ascii="Times New Roman" w:hAnsi="Times New Roman"/>
          <w:sz w:val="28"/>
          <w:szCs w:val="28"/>
        </w:rPr>
        <w:t xml:space="preserve"> группа включает брендовые имена, в которых доминирует иноязычная лексика (чаще всего английская), элементы международного делового, потребительского или культурного дискурса, а также смешанные конструкции с интеграцией казахских, русских и английских компонентов. Названия вроде «</w:t>
      </w:r>
      <w:r w:rsidRPr="007D3D05">
        <w:rPr>
          <w:rFonts w:ascii="Times New Roman" w:hAnsi="Times New Roman"/>
          <w:i/>
          <w:iCs/>
          <w:sz w:val="28"/>
          <w:szCs w:val="28"/>
        </w:rPr>
        <w:t>Maresco Group», «</w:t>
      </w:r>
      <w:r w:rsidR="00B8573A" w:rsidRPr="007D3D05">
        <w:rPr>
          <w:rFonts w:ascii="Times New Roman" w:hAnsi="Times New Roman"/>
          <w:i/>
          <w:iCs/>
          <w:sz w:val="28"/>
          <w:szCs w:val="28"/>
          <w:lang w:val="en-US"/>
        </w:rPr>
        <w:t>Astana</w:t>
      </w:r>
      <w:r w:rsidR="00B8573A" w:rsidRPr="007D3D05">
        <w:rPr>
          <w:rFonts w:ascii="Times New Roman" w:hAnsi="Times New Roman"/>
          <w:i/>
          <w:iCs/>
          <w:sz w:val="28"/>
          <w:szCs w:val="28"/>
        </w:rPr>
        <w:t xml:space="preserve"> </w:t>
      </w:r>
      <w:r w:rsidRPr="007D3D05">
        <w:rPr>
          <w:rFonts w:ascii="Times New Roman" w:hAnsi="Times New Roman"/>
          <w:i/>
          <w:iCs/>
          <w:sz w:val="28"/>
          <w:szCs w:val="28"/>
        </w:rPr>
        <w:t>Premium», «Global Nomads»,</w:t>
      </w:r>
      <w:r w:rsidRPr="007D3D05">
        <w:rPr>
          <w:rFonts w:ascii="Times New Roman" w:hAnsi="Times New Roman"/>
          <w:sz w:val="28"/>
          <w:szCs w:val="28"/>
        </w:rPr>
        <w:t xml:space="preserve"> </w:t>
      </w:r>
      <w:r w:rsidRPr="007D3D05">
        <w:rPr>
          <w:rFonts w:ascii="Times New Roman" w:hAnsi="Times New Roman"/>
          <w:i/>
          <w:iCs/>
          <w:sz w:val="28"/>
          <w:szCs w:val="28"/>
        </w:rPr>
        <w:t>«Blue Velvet», «White Flower», «Nomad Exclusive», «Faboo Wear», «Qazaq Soul Accessories», «Altyn Arba Chardonnay»</w:t>
      </w:r>
      <w:r w:rsidRPr="007D3D05">
        <w:rPr>
          <w:rFonts w:ascii="Times New Roman" w:hAnsi="Times New Roman"/>
          <w:sz w:val="28"/>
          <w:szCs w:val="28"/>
        </w:rPr>
        <w:t xml:space="preserve"> </w:t>
      </w:r>
      <w:r w:rsidR="00B8573A" w:rsidRPr="007D3D05">
        <w:rPr>
          <w:rFonts w:ascii="Times New Roman" w:hAnsi="Times New Roman"/>
          <w:sz w:val="28"/>
          <w:szCs w:val="28"/>
        </w:rPr>
        <w:t xml:space="preserve">и др. </w:t>
      </w:r>
      <w:r w:rsidRPr="007D3D05">
        <w:rPr>
          <w:rFonts w:ascii="Times New Roman" w:hAnsi="Times New Roman"/>
          <w:sz w:val="28"/>
          <w:szCs w:val="28"/>
        </w:rPr>
        <w:t xml:space="preserve">ярко иллюстрируют процессы глобализации, открытость международным коммуникациям и тяготение продвигать казахстанский продукт на широкой, мультикультурной арене. Иноязычные имена и гибридные структуры выполняют несколько основных функций: </w:t>
      </w:r>
    </w:p>
    <w:p w14:paraId="69445B2A"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подчеркивают инновационность, современность и экспортную ориентированность бренда;</w:t>
      </w:r>
    </w:p>
    <w:p w14:paraId="7E6A59A2"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облегчают восприятие и взаимодействие с иностранной аудиторией; </w:t>
      </w:r>
    </w:p>
    <w:p w14:paraId="50FD93F6"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обеспечивают маркетинговый универсализм, отвечая ожиданиям молодого города и экспортных рынков;</w:t>
      </w:r>
    </w:p>
    <w:p w14:paraId="2B2224CD" w14:textId="102F28F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при включении казахских компонентов (</w:t>
      </w:r>
      <w:r w:rsidRPr="007D3D05">
        <w:rPr>
          <w:rFonts w:ascii="Times New Roman" w:hAnsi="Times New Roman"/>
          <w:i/>
          <w:iCs/>
          <w:sz w:val="28"/>
          <w:szCs w:val="28"/>
        </w:rPr>
        <w:t xml:space="preserve">Qazaq </w:t>
      </w:r>
      <w:r w:rsidRPr="007D3D05">
        <w:rPr>
          <w:rFonts w:ascii="Times New Roman" w:hAnsi="Times New Roman"/>
          <w:i/>
          <w:iCs/>
          <w:sz w:val="28"/>
          <w:szCs w:val="28"/>
          <w:lang w:val="en-US"/>
        </w:rPr>
        <w:t>Soul</w:t>
      </w:r>
      <w:r w:rsidRPr="007D3D05">
        <w:rPr>
          <w:rFonts w:ascii="Times New Roman" w:hAnsi="Times New Roman"/>
          <w:i/>
          <w:iCs/>
          <w:sz w:val="28"/>
          <w:szCs w:val="28"/>
        </w:rPr>
        <w:t xml:space="preserve">, Altyn Arba Chardonnay, Qazaq </w:t>
      </w:r>
      <w:r w:rsidRPr="007D3D05">
        <w:rPr>
          <w:rFonts w:ascii="Times New Roman" w:hAnsi="Times New Roman"/>
          <w:i/>
          <w:iCs/>
          <w:sz w:val="28"/>
          <w:szCs w:val="28"/>
          <w:lang w:val="en-US"/>
        </w:rPr>
        <w:t>Republic</w:t>
      </w:r>
      <w:r w:rsidRPr="007D3D05">
        <w:rPr>
          <w:rFonts w:ascii="Times New Roman" w:hAnsi="Times New Roman"/>
          <w:i/>
          <w:iCs/>
          <w:sz w:val="28"/>
          <w:szCs w:val="28"/>
        </w:rPr>
        <w:t xml:space="preserve"> </w:t>
      </w:r>
      <w:r w:rsidRPr="007D3D05">
        <w:rPr>
          <w:rFonts w:ascii="Times New Roman" w:hAnsi="Times New Roman"/>
          <w:sz w:val="28"/>
          <w:szCs w:val="28"/>
          <w:lang w:val="kk-KZ"/>
        </w:rPr>
        <w:t>и др</w:t>
      </w:r>
      <w:r w:rsidRPr="007D3D05">
        <w:rPr>
          <w:rFonts w:ascii="Times New Roman" w:hAnsi="Times New Roman"/>
          <w:sz w:val="28"/>
          <w:szCs w:val="28"/>
        </w:rPr>
        <w:t xml:space="preserve">.) поддерживают культурную идентичность, демонстрируют открытость и многоуровневость бренд-стратегии. </w:t>
      </w:r>
    </w:p>
    <w:p w14:paraId="57EA9D8B" w14:textId="6BE2A9CD"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Особенно активно данная группа развита в сферах одежды</w:t>
      </w:r>
      <w:r w:rsidR="00B8573A" w:rsidRPr="007D3D05">
        <w:rPr>
          <w:rFonts w:ascii="Times New Roman" w:hAnsi="Times New Roman"/>
          <w:sz w:val="28"/>
          <w:szCs w:val="28"/>
        </w:rPr>
        <w:t xml:space="preserve"> и</w:t>
      </w:r>
      <w:r w:rsidRPr="007D3D05">
        <w:rPr>
          <w:rFonts w:ascii="Times New Roman" w:hAnsi="Times New Roman"/>
          <w:sz w:val="28"/>
          <w:szCs w:val="28"/>
        </w:rPr>
        <w:t xml:space="preserve"> алкогольной продукции, где важны мобильность, современность, яркость и способность бренд-имени легко произноситься, транскрибироваться и визуально притягивать на разных языках. Иноязычная и гибридная лексика в казахстанском брендинге становится индикатором интеграции в глобальное сообщество, маркером креативности, стилевого многообразия и маркетингового смелого подхода – зачастую сочетая узнаваемость местных смыслов с универсальностью и современностью мировой коммуникации.</w:t>
      </w:r>
    </w:p>
    <w:p w14:paraId="5EAACBDD" w14:textId="51E2C464"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Оценочная, универсальная и эмоционально окрашенная номинация</w:t>
      </w:r>
      <w:r w:rsidRPr="007D3D05">
        <w:rPr>
          <w:rFonts w:ascii="Times New Roman" w:hAnsi="Times New Roman"/>
          <w:sz w:val="28"/>
          <w:szCs w:val="28"/>
        </w:rPr>
        <w:t xml:space="preserve"> занимает важное место среди лексико-семантических стратегий казахстанских брендов, охватывая имена с позитивной, нейтральной или массовой семантикой. </w:t>
      </w:r>
      <w:r w:rsidR="006D3FDA" w:rsidRPr="007D3D05">
        <w:rPr>
          <w:rFonts w:ascii="Times New Roman" w:hAnsi="Times New Roman"/>
          <w:sz w:val="28"/>
          <w:szCs w:val="28"/>
        </w:rPr>
        <w:t xml:space="preserve">Эмоционально-экспрессивная лексики является важной составляющей современного брендинга и коммерческой номинации. </w:t>
      </w:r>
      <w:r w:rsidRPr="007D3D05">
        <w:rPr>
          <w:rFonts w:ascii="Times New Roman" w:hAnsi="Times New Roman"/>
          <w:sz w:val="28"/>
          <w:szCs w:val="28"/>
        </w:rPr>
        <w:t xml:space="preserve">Такие названия выполняют функцию мгновенного создания положительного впечатления о товаре или услуге, способствуют повышению лояльности и узнаваемости, помогают бренду быстро занять своё место в сознании потребителя. Ключевыми признаками этой группы являются простота, эмоциональная открытость и отсутствие сложных подтекстов. Примеры – бренды как </w:t>
      </w:r>
      <w:r w:rsidRPr="007D3D05">
        <w:rPr>
          <w:rFonts w:ascii="Times New Roman" w:hAnsi="Times New Roman"/>
          <w:i/>
          <w:iCs/>
          <w:sz w:val="28"/>
          <w:szCs w:val="28"/>
        </w:rPr>
        <w:t>«Bereke» (достаток, изобилие), «Keremet» (превосходный), «</w:t>
      </w:r>
      <w:r w:rsidR="00B8573A" w:rsidRPr="007D3D05">
        <w:rPr>
          <w:rFonts w:ascii="Times New Roman" w:hAnsi="Times New Roman"/>
          <w:i/>
          <w:iCs/>
          <w:sz w:val="28"/>
          <w:szCs w:val="28"/>
        </w:rPr>
        <w:t>Айдабульская</w:t>
      </w:r>
      <w:r w:rsidR="00B8573A" w:rsidRPr="007D3D05">
        <w:rPr>
          <w:rFonts w:ascii="Times New Roman" w:hAnsi="Times New Roman"/>
          <w:i/>
          <w:iCs/>
          <w:sz w:val="28"/>
          <w:szCs w:val="28"/>
          <w:lang w:val="kk-KZ"/>
        </w:rPr>
        <w:t xml:space="preserve"> </w:t>
      </w:r>
      <w:r w:rsidRPr="007D3D05">
        <w:rPr>
          <w:rFonts w:ascii="Times New Roman" w:hAnsi="Times New Roman"/>
          <w:i/>
          <w:iCs/>
          <w:sz w:val="28"/>
          <w:szCs w:val="28"/>
        </w:rPr>
        <w:t>Люкс», «Maximus», «</w:t>
      </w:r>
      <w:r w:rsidR="00B8573A" w:rsidRPr="007D3D05">
        <w:rPr>
          <w:rFonts w:ascii="Times New Roman" w:hAnsi="Times New Roman"/>
          <w:i/>
          <w:iCs/>
          <w:sz w:val="28"/>
          <w:szCs w:val="28"/>
          <w:lang w:val="en-US"/>
        </w:rPr>
        <w:t>Best</w:t>
      </w:r>
      <w:r w:rsidRPr="007D3D05">
        <w:rPr>
          <w:rFonts w:ascii="Times New Roman" w:hAnsi="Times New Roman"/>
          <w:i/>
          <w:iCs/>
          <w:sz w:val="28"/>
          <w:szCs w:val="28"/>
        </w:rPr>
        <w:t xml:space="preserve"> Milk», «Jenil» (лёгкий), «Well+Good», «Wild Spirit</w:t>
      </w:r>
      <w:r w:rsidRPr="007D3D05">
        <w:rPr>
          <w:rFonts w:ascii="Times New Roman" w:hAnsi="Times New Roman"/>
          <w:sz w:val="28"/>
          <w:szCs w:val="28"/>
        </w:rPr>
        <w:t>» и др. Подобные наименования апеллируют к желаемому состоянию (здоровье, комфорт, успех, надёжность), универсальным жизненным ценностям (семья, забота, легкость, качество), а иногда – к эмоциональным состояниям (радость, спокойствие, вдохновение). Особенно часто оценочная и универсальная лексика встречается в сегментах молочной продукции, одежды для дома, косметики, ритейла и массового городского сервиса. Здесь эффективны такие нейминг-стратегии, как создание лёгких, благозвучных и положительных имён, использование слов с немаркированной или явно позитивной коннотацией, позволяющей охватить наибольшую аудиторию без акцента на национальной или отраслевой специфике («</w:t>
      </w:r>
      <w:r w:rsidRPr="007D3D05">
        <w:rPr>
          <w:rFonts w:ascii="Times New Roman" w:hAnsi="Times New Roman"/>
          <w:i/>
          <w:iCs/>
          <w:sz w:val="28"/>
          <w:szCs w:val="28"/>
        </w:rPr>
        <w:t>One beat of silence», «Estestvo», «Shoes Republic</w:t>
      </w:r>
      <w:r w:rsidRPr="007D3D05">
        <w:rPr>
          <w:rFonts w:ascii="Times New Roman" w:hAnsi="Times New Roman"/>
          <w:sz w:val="28"/>
          <w:szCs w:val="28"/>
        </w:rPr>
        <w:t xml:space="preserve">» и др.). Эта стратегия работает на формирование доверия, эмоционального контакта с покупателем и, как правило, способствует успешному повторному выбору бренда благодаря ассоциации с позитивным опытом, универсальностью и лояльностью. </w:t>
      </w:r>
    </w:p>
    <w:p w14:paraId="18B8067D" w14:textId="20907E55" w:rsidR="006D3FDA" w:rsidRPr="007D3D05" w:rsidRDefault="006D3FDA"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Е.М. Вольф в рамках функциональной семантики рассматривает эмоции как результат концептуализации личностью определённых ситуаций: язык фиксирует и выражает эмоциональные состояния не только за счёт традиционной лексики (прилагательных, глаголов чувств), но и через оценочные и экспрессивные смысловые оттенки, интегрированные в структуру слова или высказывания. При этом экспрессивность пронизывает не только междометия и интонационные средства, но и прагматичные номинации, в которых намеренно включается «эмоциональный фильтр» сознания</w:t>
      </w:r>
      <w:r w:rsidR="007B4119" w:rsidRPr="007D3D05">
        <w:rPr>
          <w:rFonts w:ascii="Times New Roman" w:hAnsi="Times New Roman"/>
          <w:sz w:val="28"/>
          <w:szCs w:val="28"/>
        </w:rPr>
        <w:t xml:space="preserve"> [</w:t>
      </w:r>
      <w:r w:rsidR="007B4119" w:rsidRPr="007D3D05">
        <w:rPr>
          <w:rFonts w:ascii="Times New Roman" w:hAnsi="Times New Roman"/>
          <w:sz w:val="28"/>
          <w:szCs w:val="28"/>
          <w:lang w:val="kk-KZ"/>
        </w:rPr>
        <w:t>11</w:t>
      </w:r>
      <w:r w:rsidR="00CA74BA" w:rsidRPr="007D3D05">
        <w:rPr>
          <w:rFonts w:ascii="Times New Roman" w:hAnsi="Times New Roman"/>
          <w:sz w:val="28"/>
          <w:szCs w:val="28"/>
          <w:lang w:val="kk-KZ"/>
        </w:rPr>
        <w:t>9</w:t>
      </w:r>
      <w:r w:rsidR="007B4119" w:rsidRPr="007D3D05">
        <w:rPr>
          <w:rFonts w:ascii="Times New Roman" w:hAnsi="Times New Roman"/>
          <w:sz w:val="28"/>
          <w:szCs w:val="28"/>
        </w:rPr>
        <w:t>]</w:t>
      </w:r>
      <w:r w:rsidRPr="007D3D05">
        <w:rPr>
          <w:rFonts w:ascii="Times New Roman" w:hAnsi="Times New Roman"/>
          <w:sz w:val="28"/>
          <w:szCs w:val="28"/>
        </w:rPr>
        <w:t xml:space="preserve">. </w:t>
      </w:r>
      <w:r w:rsidR="007B4119" w:rsidRPr="007D3D05">
        <w:rPr>
          <w:rFonts w:ascii="Times New Roman" w:hAnsi="Times New Roman"/>
          <w:sz w:val="28"/>
          <w:szCs w:val="28"/>
        </w:rPr>
        <w:t>Н.А. </w:t>
      </w:r>
      <w:r w:rsidRPr="007D3D05">
        <w:rPr>
          <w:rFonts w:ascii="Times New Roman" w:hAnsi="Times New Roman"/>
          <w:sz w:val="28"/>
          <w:szCs w:val="28"/>
        </w:rPr>
        <w:t>Стадульская подробно исследует роль эмоционально-оценочного и экспрессивного компонентов в прагматонимах (коммерческих именах, ориентированных на привлечение потребителя</w:t>
      </w:r>
      <w:r w:rsidR="00E65172" w:rsidRPr="007D3D05">
        <w:rPr>
          <w:rFonts w:ascii="Times New Roman" w:hAnsi="Times New Roman"/>
          <w:sz w:val="28"/>
          <w:szCs w:val="28"/>
        </w:rPr>
        <w:t xml:space="preserve">), подчеркивая, </w:t>
      </w:r>
      <w:r w:rsidRPr="007D3D05">
        <w:rPr>
          <w:rFonts w:ascii="Times New Roman" w:hAnsi="Times New Roman"/>
          <w:sz w:val="28"/>
          <w:szCs w:val="28"/>
        </w:rPr>
        <w:t>что экспрессия и позитивная оценка усиливают привлекательность и запоминаемость наименований, формируют ассоциативный фон и способствуют лояльности, а эмоционально окрашенные слова активируют мгновенный отклик целевой аудитории, особенно в условиях высокой рыночной конкуренции</w:t>
      </w:r>
      <w:r w:rsidR="007B4119" w:rsidRPr="007D3D05">
        <w:rPr>
          <w:rFonts w:ascii="Times New Roman" w:hAnsi="Times New Roman"/>
          <w:sz w:val="28"/>
          <w:szCs w:val="28"/>
        </w:rPr>
        <w:t xml:space="preserve"> [</w:t>
      </w:r>
      <w:r w:rsidR="0058641B" w:rsidRPr="007D3D05">
        <w:rPr>
          <w:rFonts w:ascii="Times New Roman" w:hAnsi="Times New Roman"/>
          <w:sz w:val="28"/>
          <w:szCs w:val="28"/>
          <w:lang w:val="kk-KZ"/>
        </w:rPr>
        <w:t>9</w:t>
      </w:r>
      <w:r w:rsidR="00CA74BA" w:rsidRPr="007D3D05">
        <w:rPr>
          <w:rFonts w:ascii="Times New Roman" w:hAnsi="Times New Roman"/>
          <w:sz w:val="28"/>
          <w:szCs w:val="28"/>
          <w:lang w:val="kk-KZ"/>
        </w:rPr>
        <w:t>8</w:t>
      </w:r>
      <w:r w:rsidR="0058641B" w:rsidRPr="007D3D05">
        <w:rPr>
          <w:rFonts w:ascii="Times New Roman" w:hAnsi="Times New Roman"/>
          <w:sz w:val="28"/>
          <w:szCs w:val="28"/>
          <w:lang w:val="kk-KZ"/>
        </w:rPr>
        <w:t>, с. 36-59</w:t>
      </w:r>
      <w:r w:rsidR="007B4119" w:rsidRPr="007D3D05">
        <w:rPr>
          <w:rFonts w:ascii="Times New Roman" w:hAnsi="Times New Roman"/>
          <w:sz w:val="28"/>
          <w:szCs w:val="28"/>
        </w:rPr>
        <w:t>].</w:t>
      </w:r>
      <w:r w:rsidRPr="007D3D05">
        <w:rPr>
          <w:rFonts w:ascii="Times New Roman" w:hAnsi="Times New Roman"/>
          <w:sz w:val="28"/>
          <w:szCs w:val="28"/>
        </w:rPr>
        <w:t xml:space="preserve"> Такой подход обосновывает выделение экспрессивно-оценочных подгрупп в составе лексико-семантических групп брендинга и подтверждает их высокую актуальность для современной брендинговой коммуникации. </w:t>
      </w:r>
    </w:p>
    <w:p w14:paraId="595BCC7A" w14:textId="2D8FE04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Экспрессивная, разговорная и игровая номинация</w:t>
      </w:r>
      <w:r w:rsidRPr="007D3D05">
        <w:rPr>
          <w:rFonts w:ascii="Times New Roman" w:hAnsi="Times New Roman"/>
          <w:sz w:val="28"/>
          <w:szCs w:val="28"/>
        </w:rPr>
        <w:t xml:space="preserve"> в казахстанском брендинге охватывает названия, которые отличаются повышенной узнаваемостью, демократизацией образа и акцентом на эмоциональную близость. Бренды этой группы строятся на принципах легкости, юмора, креативного подхода и естественности, часто используют разговорные обороты, уменьшительно-ласкательные формы, шутливые и неформальные ассоциации, характерные для повседневной речи. Яркие примеры: «</w:t>
      </w:r>
      <w:r w:rsidRPr="007D3D05">
        <w:rPr>
          <w:rFonts w:ascii="Times New Roman" w:hAnsi="Times New Roman"/>
          <w:i/>
          <w:iCs/>
          <w:sz w:val="28"/>
          <w:szCs w:val="28"/>
        </w:rPr>
        <w:t xml:space="preserve">Будем», «Забавушка», </w:t>
      </w:r>
      <w:r w:rsidR="005E531F" w:rsidRPr="007D3D05">
        <w:rPr>
          <w:rFonts w:ascii="Times New Roman" w:hAnsi="Times New Roman"/>
          <w:i/>
          <w:iCs/>
          <w:sz w:val="28"/>
          <w:szCs w:val="28"/>
        </w:rPr>
        <w:t>«</w:t>
      </w:r>
      <w:r w:rsidR="005E531F" w:rsidRPr="007D3D05">
        <w:rPr>
          <w:rFonts w:ascii="Times New Roman" w:hAnsi="Times New Roman"/>
          <w:i/>
          <w:iCs/>
          <w:sz w:val="28"/>
          <w:szCs w:val="28"/>
          <w:lang w:val="en-US"/>
        </w:rPr>
        <w:t>One</w:t>
      </w:r>
      <w:r w:rsidR="005E531F" w:rsidRPr="007D3D05">
        <w:rPr>
          <w:rFonts w:ascii="Times New Roman" w:hAnsi="Times New Roman"/>
          <w:i/>
          <w:iCs/>
          <w:sz w:val="28"/>
          <w:szCs w:val="28"/>
        </w:rPr>
        <w:t xml:space="preserve"> </w:t>
      </w:r>
      <w:r w:rsidR="005E531F" w:rsidRPr="007D3D05">
        <w:rPr>
          <w:rFonts w:ascii="Times New Roman" w:hAnsi="Times New Roman"/>
          <w:i/>
          <w:iCs/>
          <w:sz w:val="28"/>
          <w:szCs w:val="28"/>
          <w:lang w:val="en-US"/>
        </w:rPr>
        <w:t>beat</w:t>
      </w:r>
      <w:r w:rsidR="005E531F" w:rsidRPr="007D3D05">
        <w:rPr>
          <w:rFonts w:ascii="Times New Roman" w:hAnsi="Times New Roman"/>
          <w:i/>
          <w:iCs/>
          <w:sz w:val="28"/>
          <w:szCs w:val="28"/>
        </w:rPr>
        <w:t xml:space="preserve"> </w:t>
      </w:r>
      <w:r w:rsidR="005E531F" w:rsidRPr="007D3D05">
        <w:rPr>
          <w:rFonts w:ascii="Times New Roman" w:hAnsi="Times New Roman"/>
          <w:i/>
          <w:iCs/>
          <w:sz w:val="28"/>
          <w:szCs w:val="28"/>
          <w:lang w:val="en-US"/>
        </w:rPr>
        <w:t>of</w:t>
      </w:r>
      <w:r w:rsidR="005E531F" w:rsidRPr="007D3D05">
        <w:rPr>
          <w:rFonts w:ascii="Times New Roman" w:hAnsi="Times New Roman"/>
          <w:i/>
          <w:iCs/>
          <w:sz w:val="28"/>
          <w:szCs w:val="28"/>
        </w:rPr>
        <w:t xml:space="preserve"> </w:t>
      </w:r>
      <w:r w:rsidR="005E531F" w:rsidRPr="007D3D05">
        <w:rPr>
          <w:rFonts w:ascii="Times New Roman" w:hAnsi="Times New Roman"/>
          <w:i/>
          <w:iCs/>
          <w:sz w:val="28"/>
          <w:szCs w:val="28"/>
          <w:lang w:val="en-US"/>
        </w:rPr>
        <w:t>silence</w:t>
      </w:r>
      <w:r w:rsidR="005E531F" w:rsidRPr="007D3D05">
        <w:rPr>
          <w:rFonts w:ascii="Times New Roman" w:hAnsi="Times New Roman"/>
          <w:i/>
          <w:iCs/>
          <w:sz w:val="28"/>
          <w:szCs w:val="28"/>
        </w:rPr>
        <w:t>», Золотая ф</w:t>
      </w:r>
      <w:r w:rsidRPr="007D3D05">
        <w:rPr>
          <w:rFonts w:ascii="Times New Roman" w:hAnsi="Times New Roman"/>
          <w:i/>
          <w:iCs/>
          <w:sz w:val="28"/>
          <w:szCs w:val="28"/>
        </w:rPr>
        <w:t>ишка», «Booboo», «QANAker», «Faboo Wear», «Журавушка», «</w:t>
      </w:r>
      <w:r w:rsidR="005E531F" w:rsidRPr="007D3D05">
        <w:rPr>
          <w:rFonts w:ascii="Times New Roman" w:hAnsi="Times New Roman"/>
          <w:i/>
          <w:iCs/>
          <w:sz w:val="28"/>
          <w:szCs w:val="28"/>
        </w:rPr>
        <w:t>Забавушка», «Русский характер», «Еще», «</w:t>
      </w:r>
      <w:r w:rsidR="005E531F" w:rsidRPr="007D3D05">
        <w:rPr>
          <w:rFonts w:ascii="Times New Roman" w:hAnsi="Times New Roman"/>
          <w:i/>
          <w:iCs/>
          <w:sz w:val="28"/>
          <w:szCs w:val="28"/>
          <w:lang w:val="en-US"/>
        </w:rPr>
        <w:t>Naizi</w:t>
      </w:r>
      <w:r w:rsidR="005E531F" w:rsidRPr="007D3D05">
        <w:rPr>
          <w:rFonts w:ascii="Times New Roman" w:hAnsi="Times New Roman"/>
          <w:i/>
          <w:iCs/>
          <w:sz w:val="28"/>
          <w:szCs w:val="28"/>
        </w:rPr>
        <w:t>»</w:t>
      </w:r>
      <w:r w:rsidRPr="007D3D05">
        <w:rPr>
          <w:rFonts w:ascii="Times New Roman" w:hAnsi="Times New Roman"/>
          <w:sz w:val="28"/>
          <w:szCs w:val="28"/>
        </w:rPr>
        <w:t xml:space="preserve"> и др. Такие имена часто применяются для </w:t>
      </w:r>
      <w:r w:rsidR="005E531F" w:rsidRPr="007D3D05">
        <w:rPr>
          <w:rFonts w:ascii="Times New Roman" w:hAnsi="Times New Roman"/>
          <w:sz w:val="28"/>
          <w:szCs w:val="28"/>
          <w:lang w:val="kk-KZ"/>
        </w:rPr>
        <w:t>м</w:t>
      </w:r>
      <w:r w:rsidRPr="007D3D05">
        <w:rPr>
          <w:rFonts w:ascii="Times New Roman" w:hAnsi="Times New Roman"/>
          <w:sz w:val="28"/>
          <w:szCs w:val="28"/>
        </w:rPr>
        <w:t xml:space="preserve">олодежной и повседневной одежды. Их особенности – легкость запоминания, приятное и быстрое произнесение, вызываемые улыбка и доверие, отсутствие элитарности или дистанции между брендом и покупателем. Экспрессивные имена активно используются для повышения вирусности, формирования креативного имиджа и нестандартной рыночной коммуникации, позволяют бренду быстро завоевать симпатию и стать «своим» в массовой культуре. Использование разговорных и игровых стратегий в нейминге усиливает эмоциональный контакт, повышает потребительскую вовлеченность, создает яркий, человечный и запоминающийся бренд-функционал, что находит стабильное отражение в </w:t>
      </w:r>
      <w:r w:rsidR="00C57B0E" w:rsidRPr="007D3D05">
        <w:rPr>
          <w:rFonts w:ascii="Times New Roman" w:hAnsi="Times New Roman"/>
          <w:sz w:val="28"/>
          <w:szCs w:val="28"/>
          <w:lang w:val="kk-KZ"/>
        </w:rPr>
        <w:t>наименованиях брендов</w:t>
      </w:r>
      <w:r w:rsidRPr="007D3D05">
        <w:rPr>
          <w:rFonts w:ascii="Times New Roman" w:hAnsi="Times New Roman"/>
          <w:sz w:val="28"/>
          <w:szCs w:val="28"/>
        </w:rPr>
        <w:t xml:space="preserve"> казахстанских производителей. </w:t>
      </w:r>
    </w:p>
    <w:p w14:paraId="31C05371" w14:textId="69DFC02E"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bCs/>
          <w:i/>
          <w:sz w:val="28"/>
          <w:szCs w:val="28"/>
        </w:rPr>
        <w:t>Гибридная лексико-семантическая группа</w:t>
      </w:r>
      <w:r w:rsidRPr="007D3D05">
        <w:rPr>
          <w:rFonts w:ascii="Times New Roman" w:hAnsi="Times New Roman"/>
          <w:sz w:val="28"/>
          <w:szCs w:val="28"/>
        </w:rPr>
        <w:t xml:space="preserve"> – одна из самых динамичных и креативных в казахстанском брендинге. Она объединяет названия, в которых намеренно сочетаются элементы различных языковых, культурных и тематических пластов: казахские, русские, английские или международные лексемы, а также символы, которые отсылают к локальному и глобальному контексту одновременно. Яркие</w:t>
      </w:r>
      <w:r w:rsidRPr="007D3D05">
        <w:rPr>
          <w:rFonts w:ascii="Times New Roman" w:hAnsi="Times New Roman"/>
          <w:sz w:val="28"/>
          <w:szCs w:val="28"/>
          <w:lang w:val="en-US"/>
        </w:rPr>
        <w:t xml:space="preserve"> </w:t>
      </w:r>
      <w:r w:rsidRPr="007D3D05">
        <w:rPr>
          <w:rFonts w:ascii="Times New Roman" w:hAnsi="Times New Roman"/>
          <w:sz w:val="28"/>
          <w:szCs w:val="28"/>
        </w:rPr>
        <w:t>примеры</w:t>
      </w:r>
      <w:r w:rsidRPr="007D3D05">
        <w:rPr>
          <w:rFonts w:ascii="Times New Roman" w:hAnsi="Times New Roman"/>
          <w:sz w:val="28"/>
          <w:szCs w:val="28"/>
          <w:lang w:val="en-US"/>
        </w:rPr>
        <w:t xml:space="preserve">: </w:t>
      </w:r>
      <w:r w:rsidRPr="007D3D05">
        <w:rPr>
          <w:rFonts w:ascii="Times New Roman" w:hAnsi="Times New Roman"/>
          <w:i/>
          <w:iCs/>
          <w:sz w:val="28"/>
          <w:szCs w:val="28"/>
          <w:lang w:val="en-US"/>
        </w:rPr>
        <w:t xml:space="preserve">Qazaq Soul Accessories, Altyn Arba Chardonnay, ShakerBay, QANAker, Faboo Wear, Alma Collection, Qazaq Mood, Mimioriki Kids, Global Nomads </w:t>
      </w:r>
      <w:r w:rsidRPr="007D3D05">
        <w:rPr>
          <w:rFonts w:ascii="Times New Roman" w:hAnsi="Times New Roman"/>
          <w:i/>
          <w:iCs/>
          <w:sz w:val="28"/>
          <w:szCs w:val="28"/>
        </w:rPr>
        <w:t>и</w:t>
      </w:r>
      <w:r w:rsidRPr="007D3D05">
        <w:rPr>
          <w:rFonts w:ascii="Times New Roman" w:hAnsi="Times New Roman"/>
          <w:i/>
          <w:iCs/>
          <w:sz w:val="28"/>
          <w:szCs w:val="28"/>
          <w:lang w:val="en-US"/>
        </w:rPr>
        <w:t xml:space="preserve"> </w:t>
      </w:r>
      <w:r w:rsidRPr="007D3D05">
        <w:rPr>
          <w:rFonts w:ascii="Times New Roman" w:hAnsi="Times New Roman"/>
          <w:i/>
          <w:iCs/>
          <w:sz w:val="28"/>
          <w:szCs w:val="28"/>
        </w:rPr>
        <w:t>др</w:t>
      </w:r>
      <w:r w:rsidRPr="007D3D05">
        <w:rPr>
          <w:rFonts w:ascii="Times New Roman" w:hAnsi="Times New Roman"/>
          <w:sz w:val="28"/>
          <w:szCs w:val="28"/>
          <w:lang w:val="en-US"/>
        </w:rPr>
        <w:t xml:space="preserve">. </w:t>
      </w:r>
      <w:r w:rsidRPr="007D3D05">
        <w:rPr>
          <w:rFonts w:ascii="Times New Roman" w:hAnsi="Times New Roman"/>
          <w:sz w:val="28"/>
          <w:szCs w:val="28"/>
        </w:rPr>
        <w:t>В подобных названиях казахская основа часто комбинируется с англоязычной или интернациональной маркировкой, либо переосмысляется в современных графических и стилистических решениях (</w:t>
      </w:r>
      <w:r w:rsidRPr="007D3D05">
        <w:rPr>
          <w:rFonts w:ascii="Times New Roman" w:hAnsi="Times New Roman"/>
          <w:i/>
          <w:iCs/>
          <w:sz w:val="28"/>
          <w:szCs w:val="28"/>
        </w:rPr>
        <w:t>Qazaq Soul, Altyn Arba Chardonnay</w:t>
      </w:r>
      <w:r w:rsidR="002F54FA" w:rsidRPr="007D3D05">
        <w:rPr>
          <w:rFonts w:ascii="Times New Roman" w:hAnsi="Times New Roman"/>
          <w:sz w:val="28"/>
          <w:szCs w:val="28"/>
          <w:lang w:val="kk-KZ"/>
        </w:rPr>
        <w:t xml:space="preserve"> и др.</w:t>
      </w:r>
      <w:r w:rsidRPr="007D3D05">
        <w:rPr>
          <w:rFonts w:ascii="Times New Roman" w:hAnsi="Times New Roman"/>
          <w:sz w:val="28"/>
          <w:szCs w:val="28"/>
        </w:rPr>
        <w:t>). Такие имена транслируют ценности национальной идентичности, открытость к миру, чувство локального колорита и одновременно – современность и стиль. Гибридные структуры особенно популярны в сегментах сферы одежды, креативных индустрий, алкогольной продукции, новых сервисов. Благодаря многослойной семантике они позволяют создавать гибкие</w:t>
      </w:r>
      <w:r w:rsidR="00710BCA" w:rsidRPr="007D3D05">
        <w:rPr>
          <w:rFonts w:ascii="Times New Roman" w:hAnsi="Times New Roman"/>
          <w:sz w:val="28"/>
          <w:szCs w:val="28"/>
        </w:rPr>
        <w:t xml:space="preserve"> </w:t>
      </w:r>
      <w:r w:rsidRPr="007D3D05">
        <w:rPr>
          <w:rFonts w:ascii="Times New Roman" w:hAnsi="Times New Roman"/>
          <w:sz w:val="28"/>
          <w:szCs w:val="28"/>
        </w:rPr>
        <w:t>и запоминающиеся образы бренда, быстро адаптироваться под разные рыночные аудитории. Для молодежи, городских потребителей, а также иностранных рынков такие имена маркируют «казахстанское качество» как современное, уникальное и достойное глобального внимания. Гибридные именования усиливают потенциал бренда – ярко выделяют его в конкурентном поле, обеспечивают высокую ассоциативную насыщенность, придают гибкость коммуникации и подчеркивают экспрессивную лингвистическую игру, актуальную для локального и глобального потребителя. В казахстанском бизнес-пространстве это стратегия, соответствующая современным тенденциям: интеграции, креативности, национальной гордости и мультикультурному мышлению.</w:t>
      </w:r>
    </w:p>
    <w:p w14:paraId="776912F6" w14:textId="3E5D2F10" w:rsidR="005E531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Сравнительный анализ показал, что наиболее обширной и репрезентативной по количеству бренд-имен в вашей эмпирической базе выступает гибридная лексико-семантическая группа – особенно в индустрии</w:t>
      </w:r>
      <w:r w:rsidR="00A666FC" w:rsidRPr="007D3D05">
        <w:rPr>
          <w:rFonts w:ascii="Times New Roman" w:hAnsi="Times New Roman"/>
          <w:sz w:val="28"/>
          <w:szCs w:val="28"/>
          <w:lang w:val="kk-KZ"/>
        </w:rPr>
        <w:t xml:space="preserve"> моды</w:t>
      </w:r>
      <w:r w:rsidRPr="007D3D05">
        <w:rPr>
          <w:rFonts w:ascii="Times New Roman" w:hAnsi="Times New Roman"/>
          <w:sz w:val="28"/>
          <w:szCs w:val="28"/>
        </w:rPr>
        <w:t>, алкогольной продукции и новых видах городских сервисов. Гибридные стратегии остаются доминирующими за счёт сочетания казахских, английских и универсальных лексем, что отражает современные тенденции мультикультурализма и интеграции локального и глобального маркетингового кода. В отрасли алкогольной продукции лидируют метафорические и топонимические стратегии: названия часто основаны на природных образах, статусной метафоре и региональной идентичности (например, «</w:t>
      </w:r>
      <w:r w:rsidRPr="007D3D05">
        <w:rPr>
          <w:rFonts w:ascii="Times New Roman" w:hAnsi="Times New Roman"/>
          <w:i/>
          <w:iCs/>
          <w:sz w:val="28"/>
          <w:szCs w:val="28"/>
        </w:rPr>
        <w:t>Золотая гроздь», «Astana Premium», «Arba Wine», «Lagyl Arba</w:t>
      </w:r>
      <w:r w:rsidRPr="007D3D05">
        <w:rPr>
          <w:rFonts w:ascii="Times New Roman" w:hAnsi="Times New Roman"/>
          <w:sz w:val="28"/>
          <w:szCs w:val="28"/>
        </w:rPr>
        <w:t>»</w:t>
      </w:r>
      <w:r w:rsidR="00A666FC" w:rsidRPr="007D3D05">
        <w:rPr>
          <w:rFonts w:ascii="Times New Roman" w:hAnsi="Times New Roman"/>
          <w:sz w:val="28"/>
          <w:szCs w:val="28"/>
        </w:rPr>
        <w:t xml:space="preserve"> и др.</w:t>
      </w:r>
      <w:r w:rsidRPr="007D3D05">
        <w:rPr>
          <w:rFonts w:ascii="Times New Roman" w:hAnsi="Times New Roman"/>
          <w:sz w:val="28"/>
          <w:szCs w:val="28"/>
        </w:rPr>
        <w:t>). В мукомольно-продуктовой сфере преобладают топонимические, оценочные и эмоционально универсальные названия (например, «</w:t>
      </w:r>
      <w:r w:rsidRPr="007D3D05">
        <w:rPr>
          <w:rFonts w:ascii="Times New Roman" w:hAnsi="Times New Roman"/>
          <w:i/>
          <w:iCs/>
          <w:sz w:val="28"/>
          <w:szCs w:val="28"/>
        </w:rPr>
        <w:t>Ordabasy Nan», «Granum», «Bereke», «ElitMuka</w:t>
      </w:r>
      <w:r w:rsidRPr="007D3D05">
        <w:rPr>
          <w:rFonts w:ascii="Times New Roman" w:hAnsi="Times New Roman"/>
          <w:sz w:val="28"/>
          <w:szCs w:val="28"/>
        </w:rPr>
        <w:t>»</w:t>
      </w:r>
      <w:r w:rsidR="00A666FC" w:rsidRPr="007D3D05">
        <w:rPr>
          <w:rFonts w:ascii="Times New Roman" w:hAnsi="Times New Roman"/>
          <w:sz w:val="28"/>
          <w:szCs w:val="28"/>
        </w:rPr>
        <w:t xml:space="preserve"> и др.</w:t>
      </w:r>
      <w:r w:rsidRPr="007D3D05">
        <w:rPr>
          <w:rFonts w:ascii="Times New Roman" w:hAnsi="Times New Roman"/>
          <w:sz w:val="28"/>
          <w:szCs w:val="28"/>
        </w:rPr>
        <w:t xml:space="preserve">), подчёркивающие качество, локальное происхождение, доверие и стабильность. Для молочной отрасли характерен акцент на </w:t>
      </w:r>
      <w:r w:rsidR="00A35739" w:rsidRPr="007D3D05">
        <w:rPr>
          <w:rFonts w:ascii="Times New Roman" w:hAnsi="Times New Roman"/>
          <w:sz w:val="28"/>
          <w:szCs w:val="28"/>
        </w:rPr>
        <w:t>топонимические</w:t>
      </w:r>
      <w:r w:rsidRPr="007D3D05">
        <w:rPr>
          <w:rFonts w:ascii="Times New Roman" w:hAnsi="Times New Roman"/>
          <w:sz w:val="28"/>
          <w:szCs w:val="28"/>
        </w:rPr>
        <w:t>, а также экспрессивные названия – «</w:t>
      </w:r>
      <w:r w:rsidRPr="007D3D05">
        <w:rPr>
          <w:rFonts w:ascii="Times New Roman" w:hAnsi="Times New Roman"/>
          <w:i/>
          <w:iCs/>
          <w:sz w:val="28"/>
          <w:szCs w:val="28"/>
        </w:rPr>
        <w:t>Keremet», «</w:t>
      </w:r>
      <w:r w:rsidR="00B04174" w:rsidRPr="007D3D05">
        <w:rPr>
          <w:rFonts w:ascii="Times New Roman" w:hAnsi="Times New Roman"/>
          <w:i/>
          <w:iCs/>
          <w:sz w:val="28"/>
          <w:szCs w:val="28"/>
        </w:rPr>
        <w:t>Милко</w:t>
      </w:r>
      <w:r w:rsidRPr="007D3D05">
        <w:rPr>
          <w:rFonts w:ascii="Times New Roman" w:hAnsi="Times New Roman"/>
          <w:i/>
          <w:iCs/>
          <w:sz w:val="28"/>
          <w:szCs w:val="28"/>
        </w:rPr>
        <w:t>», «</w:t>
      </w:r>
      <w:r w:rsidR="00B04174" w:rsidRPr="007D3D05">
        <w:rPr>
          <w:rFonts w:ascii="Times New Roman" w:hAnsi="Times New Roman"/>
          <w:i/>
          <w:iCs/>
          <w:sz w:val="28"/>
          <w:szCs w:val="28"/>
        </w:rPr>
        <w:t>Тонус</w:t>
      </w:r>
      <w:r w:rsidRPr="007D3D05">
        <w:rPr>
          <w:rFonts w:ascii="Times New Roman" w:hAnsi="Times New Roman"/>
          <w:i/>
          <w:iCs/>
          <w:sz w:val="28"/>
          <w:szCs w:val="28"/>
        </w:rPr>
        <w:t>»,</w:t>
      </w:r>
      <w:r w:rsidR="00A35739" w:rsidRPr="007D3D05">
        <w:rPr>
          <w:rFonts w:ascii="Times New Roman" w:hAnsi="Times New Roman"/>
          <w:i/>
          <w:iCs/>
          <w:sz w:val="28"/>
          <w:szCs w:val="28"/>
        </w:rPr>
        <w:t xml:space="preserve"> «</w:t>
      </w:r>
      <w:r w:rsidR="00A35739" w:rsidRPr="007D3D05">
        <w:rPr>
          <w:rFonts w:ascii="Times New Roman" w:hAnsi="Times New Roman"/>
          <w:i/>
          <w:iCs/>
          <w:sz w:val="28"/>
          <w:szCs w:val="28"/>
          <w:lang w:val="en-US"/>
        </w:rPr>
        <w:t>Best</w:t>
      </w:r>
      <w:r w:rsidR="00A35739" w:rsidRPr="007D3D05">
        <w:rPr>
          <w:rFonts w:ascii="Times New Roman" w:hAnsi="Times New Roman"/>
          <w:i/>
          <w:iCs/>
          <w:sz w:val="28"/>
          <w:szCs w:val="28"/>
        </w:rPr>
        <w:t xml:space="preserve"> </w:t>
      </w:r>
      <w:r w:rsidR="00A35739" w:rsidRPr="007D3D05">
        <w:rPr>
          <w:rFonts w:ascii="Times New Roman" w:hAnsi="Times New Roman"/>
          <w:i/>
          <w:iCs/>
          <w:sz w:val="28"/>
          <w:szCs w:val="28"/>
          <w:lang w:val="en-US"/>
        </w:rPr>
        <w:t>Milk</w:t>
      </w:r>
      <w:r w:rsidR="00A35739" w:rsidRPr="007D3D05">
        <w:rPr>
          <w:rFonts w:ascii="Times New Roman" w:hAnsi="Times New Roman"/>
          <w:i/>
          <w:iCs/>
          <w:sz w:val="28"/>
          <w:szCs w:val="28"/>
        </w:rPr>
        <w:t>»,</w:t>
      </w:r>
      <w:r w:rsidR="00A35739" w:rsidRPr="007D3D05">
        <w:rPr>
          <w:rFonts w:ascii="Times New Roman" w:hAnsi="Times New Roman"/>
        </w:rPr>
        <w:t xml:space="preserve"> </w:t>
      </w:r>
      <w:r w:rsidR="00A35739" w:rsidRPr="007D3D05">
        <w:rPr>
          <w:rFonts w:ascii="Times New Roman" w:hAnsi="Times New Roman"/>
          <w:i/>
          <w:iCs/>
        </w:rPr>
        <w:t>«</w:t>
      </w:r>
      <w:r w:rsidR="00A35739" w:rsidRPr="007D3D05">
        <w:rPr>
          <w:rFonts w:ascii="Times New Roman" w:hAnsi="Times New Roman"/>
          <w:i/>
          <w:iCs/>
          <w:sz w:val="28"/>
          <w:szCs w:val="28"/>
        </w:rPr>
        <w:t>Родная Долина»</w:t>
      </w:r>
      <w:r w:rsidRPr="007D3D05">
        <w:rPr>
          <w:rFonts w:ascii="Times New Roman" w:hAnsi="Times New Roman"/>
          <w:sz w:val="28"/>
          <w:szCs w:val="28"/>
        </w:rPr>
        <w:t xml:space="preserve"> </w:t>
      </w:r>
      <w:r w:rsidR="00A35739" w:rsidRPr="007D3D05">
        <w:rPr>
          <w:rFonts w:ascii="Times New Roman" w:hAnsi="Times New Roman"/>
          <w:sz w:val="28"/>
          <w:szCs w:val="28"/>
        </w:rPr>
        <w:t xml:space="preserve">и др., </w:t>
      </w:r>
      <w:r w:rsidRPr="007D3D05">
        <w:rPr>
          <w:rFonts w:ascii="Times New Roman" w:hAnsi="Times New Roman"/>
          <w:sz w:val="28"/>
          <w:szCs w:val="28"/>
        </w:rPr>
        <w:t xml:space="preserve">которые создают эффект семейственности, доверия, ассоциации с чистотой и натуралистическим образом. В группе одежды наиболее распространены гибридные креативные конструкции </w:t>
      </w:r>
      <w:r w:rsidRPr="007D3D05">
        <w:rPr>
          <w:rFonts w:ascii="Times New Roman" w:hAnsi="Times New Roman"/>
          <w:i/>
          <w:iCs/>
          <w:sz w:val="28"/>
          <w:szCs w:val="28"/>
        </w:rPr>
        <w:t>(«Qazaq Soul», «Mimioriki», «Alma Collection», «Faboo Wear</w:t>
      </w:r>
      <w:r w:rsidRPr="007D3D05">
        <w:rPr>
          <w:rFonts w:ascii="Times New Roman" w:hAnsi="Times New Roman"/>
          <w:sz w:val="28"/>
          <w:szCs w:val="28"/>
        </w:rPr>
        <w:t>»</w:t>
      </w:r>
      <w:r w:rsidR="00B04174" w:rsidRPr="007D3D05">
        <w:rPr>
          <w:rFonts w:ascii="Times New Roman" w:hAnsi="Times New Roman"/>
          <w:sz w:val="28"/>
          <w:szCs w:val="28"/>
        </w:rPr>
        <w:t xml:space="preserve">, </w:t>
      </w:r>
      <w:r w:rsidR="00B04174" w:rsidRPr="007D3D05">
        <w:rPr>
          <w:rFonts w:ascii="Times New Roman" w:hAnsi="Times New Roman"/>
          <w:i/>
          <w:iCs/>
          <w:sz w:val="28"/>
          <w:szCs w:val="28"/>
        </w:rPr>
        <w:t>«</w:t>
      </w:r>
      <w:r w:rsidR="00B04174" w:rsidRPr="007D3D05">
        <w:rPr>
          <w:rFonts w:ascii="Times New Roman" w:hAnsi="Times New Roman"/>
          <w:i/>
          <w:iCs/>
          <w:sz w:val="28"/>
          <w:szCs w:val="28"/>
          <w:lang w:val="en-US"/>
        </w:rPr>
        <w:t>Kandas</w:t>
      </w:r>
      <w:r w:rsidR="00B04174" w:rsidRPr="007D3D05">
        <w:rPr>
          <w:rFonts w:ascii="Times New Roman" w:hAnsi="Times New Roman"/>
          <w:i/>
          <w:iCs/>
          <w:sz w:val="28"/>
          <w:szCs w:val="28"/>
        </w:rPr>
        <w:t xml:space="preserve"> </w:t>
      </w:r>
      <w:r w:rsidR="00B04174" w:rsidRPr="007D3D05">
        <w:rPr>
          <w:rFonts w:ascii="Times New Roman" w:hAnsi="Times New Roman"/>
          <w:i/>
          <w:iCs/>
          <w:sz w:val="28"/>
          <w:szCs w:val="28"/>
          <w:lang w:val="en-US"/>
        </w:rPr>
        <w:t>Brand</w:t>
      </w:r>
      <w:r w:rsidR="00B04174" w:rsidRPr="007D3D05">
        <w:rPr>
          <w:rFonts w:ascii="Times New Roman" w:hAnsi="Times New Roman"/>
          <w:i/>
          <w:iCs/>
          <w:sz w:val="28"/>
          <w:szCs w:val="28"/>
        </w:rPr>
        <w:t>»</w:t>
      </w:r>
      <w:r w:rsidR="00A666FC" w:rsidRPr="007D3D05">
        <w:rPr>
          <w:rFonts w:ascii="Times New Roman" w:hAnsi="Times New Roman"/>
          <w:sz w:val="28"/>
          <w:szCs w:val="28"/>
          <w:lang w:val="kk-KZ"/>
        </w:rPr>
        <w:t xml:space="preserve"> и др</w:t>
      </w:r>
      <w:r w:rsidR="00A666FC" w:rsidRPr="007D3D05">
        <w:rPr>
          <w:rFonts w:ascii="Times New Roman" w:hAnsi="Times New Roman"/>
          <w:sz w:val="28"/>
          <w:szCs w:val="28"/>
        </w:rPr>
        <w:t>.</w:t>
      </w:r>
      <w:r w:rsidRPr="007D3D05">
        <w:rPr>
          <w:rFonts w:ascii="Times New Roman" w:hAnsi="Times New Roman"/>
          <w:sz w:val="28"/>
          <w:szCs w:val="28"/>
        </w:rPr>
        <w:t xml:space="preserve">), а также персонализированные, экспрессивные и эмоциональные имена – отражая ценности индивидуальности, стиля и глобального позиционирования. </w:t>
      </w:r>
    </w:p>
    <w:p w14:paraId="3A4DD7D7" w14:textId="1509507F"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Таким образом, лексико-семантические стратегии в четырёх отраслях подчиняются своим тематическим и целевым моделям, но объединяются актуальным для Казахстана трендом смешения локального и глобального, использованием понятных и визуально привлекательных имен, а также опорой на эмоциональное и культурное наполнение. Гибридная стратегия сегодня является наиболее универсальной и конкурентоспособной в условиях трансформации национального и мирового рынка. </w:t>
      </w:r>
    </w:p>
    <w:p w14:paraId="144BD665" w14:textId="77777777" w:rsidR="00DE0E8F" w:rsidRPr="007D3D05" w:rsidRDefault="00DE0E8F" w:rsidP="001C1CF4">
      <w:pPr>
        <w:spacing w:after="0" w:line="240" w:lineRule="auto"/>
        <w:ind w:firstLine="709"/>
        <w:jc w:val="both"/>
        <w:rPr>
          <w:rFonts w:ascii="Times New Roman" w:hAnsi="Times New Roman"/>
          <w:sz w:val="28"/>
          <w:szCs w:val="28"/>
        </w:rPr>
      </w:pPr>
    </w:p>
    <w:p w14:paraId="3C6C961E" w14:textId="3E171AB4" w:rsidR="00DE0E8F" w:rsidRPr="007D3D05" w:rsidRDefault="007A2B83"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2.3</w:t>
      </w:r>
      <w:r w:rsidR="00DE0E8F" w:rsidRPr="007D3D05">
        <w:rPr>
          <w:rFonts w:ascii="Times New Roman" w:hAnsi="Times New Roman"/>
          <w:b/>
          <w:bCs/>
          <w:sz w:val="28"/>
          <w:szCs w:val="28"/>
        </w:rPr>
        <w:t xml:space="preserve"> Словообразовательные модели наименований брендов</w:t>
      </w:r>
    </w:p>
    <w:bookmarkEnd w:id="21"/>
    <w:p w14:paraId="2CC7C3EF" w14:textId="04D5DB6B"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современном казахстанском брендинге имя бренда имеет ключевое значение и с лингвистической, и с марк</w:t>
      </w:r>
      <w:r w:rsidR="00AC70CE" w:rsidRPr="007D3D05">
        <w:rPr>
          <w:rFonts w:ascii="Times New Roman" w:hAnsi="Times New Roman"/>
          <w:sz w:val="28"/>
          <w:szCs w:val="28"/>
        </w:rPr>
        <w:t xml:space="preserve">етинговой точек зрения. </w:t>
      </w:r>
      <w:r w:rsidRPr="007D3D05">
        <w:rPr>
          <w:rFonts w:ascii="Times New Roman" w:hAnsi="Times New Roman"/>
          <w:sz w:val="28"/>
          <w:szCs w:val="28"/>
        </w:rPr>
        <w:t xml:space="preserve">Словообразование определяет не только формальную структуру названия, но и его семантическую насыщенность, ассоциативный и прагматический потенциал, влияет на узнаваемость, эмоциональную окраску и позиционирование бренда. Имя выступает в коммерческой номинации как инструмент смысловой репрезентации: через выбор словообразовательной модели реализуются стратегические цели брендинга – от лингвокультурной идентификации до символической репрезентации, дифференциации на рынке и формирования лояльности потребителя. Особенно актуален всесторонний лингвистический анализ словообразовательных инноваций в условиях развития креативных индустрий и расширения потребительского рынка Казахстана. </w:t>
      </w:r>
    </w:p>
    <w:p w14:paraId="06B462CC" w14:textId="2664F6DF"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Существует несколько исследовательских подходов к изучению словообразовательных моделей: структурно-семантический (анализ морфемных и лексических стратегий), прагматический (оценка воздействия структуры имени на восприятие и продажи), фоносемантический и культурологический (учёт визуально-графических, национально и ценностно маркированных компонентов). Комплексный анализ демонстрирует, что в казахстанском брендинге задействован широкий спектр словообразовательных моделей – от классических (суффиксация, сложение, аббревиация) до новаторских – гибридных, межъязыковых, визуальных, графических и экспрессивных приемов. </w:t>
      </w:r>
      <w:r w:rsidRPr="007D3D05">
        <w:rPr>
          <w:rFonts w:ascii="Times New Roman" w:hAnsi="Times New Roman"/>
          <w:i/>
          <w:sz w:val="28"/>
          <w:szCs w:val="28"/>
        </w:rPr>
        <w:t>Особенно показательна сфера индустрии моды и одежды, где стремление к креативности и индивидуализации приводит к появлению сложносоставных, гибридных и окказиональных имён на стыке казахского, русского, английского и других языков</w:t>
      </w:r>
      <w:r w:rsidRPr="007D3D05">
        <w:rPr>
          <w:rFonts w:ascii="Times New Roman" w:hAnsi="Times New Roman"/>
          <w:sz w:val="28"/>
          <w:szCs w:val="28"/>
        </w:rPr>
        <w:t xml:space="preserve">. Стратегии словообразования </w:t>
      </w:r>
      <w:r w:rsidR="00101BDE" w:rsidRPr="007D3D05">
        <w:rPr>
          <w:rFonts w:ascii="Times New Roman" w:hAnsi="Times New Roman"/>
          <w:sz w:val="28"/>
          <w:szCs w:val="28"/>
        </w:rPr>
        <w:t xml:space="preserve">способствуют </w:t>
      </w:r>
      <w:r w:rsidRPr="007D3D05">
        <w:rPr>
          <w:rFonts w:ascii="Times New Roman" w:hAnsi="Times New Roman"/>
          <w:sz w:val="28"/>
          <w:szCs w:val="28"/>
        </w:rPr>
        <w:t>создани</w:t>
      </w:r>
      <w:r w:rsidR="00101BDE" w:rsidRPr="007D3D05">
        <w:rPr>
          <w:rFonts w:ascii="Times New Roman" w:hAnsi="Times New Roman"/>
          <w:sz w:val="28"/>
          <w:szCs w:val="28"/>
        </w:rPr>
        <w:t>ю</w:t>
      </w:r>
      <w:r w:rsidRPr="007D3D05">
        <w:rPr>
          <w:rFonts w:ascii="Times New Roman" w:hAnsi="Times New Roman"/>
          <w:sz w:val="28"/>
          <w:szCs w:val="28"/>
        </w:rPr>
        <w:t xml:space="preserve"> уникального стилевого кода бренда и обеспечивают его конкурентоспособность как внутри страны, так и на внешних рынках. Встречаются композитные (сложные) имена слияния основ, аббревиатуры и акронимы, окказионализмы, заимствования, гибридные модели, языковые и графические эксперименты, использование национального (казахского) слова наряду с английскими/международными терминами. Особенно в сфере моды этот спектр моделей расширен за счет оригинальных фонетических, визуальных и морфологических решений, что подтверждает материалы эмпирической базы: </w:t>
      </w:r>
      <w:r w:rsidRPr="007D3D05">
        <w:rPr>
          <w:rFonts w:ascii="Times New Roman" w:hAnsi="Times New Roman"/>
          <w:i/>
          <w:iCs/>
          <w:sz w:val="28"/>
          <w:szCs w:val="28"/>
        </w:rPr>
        <w:t>Qazaq Soul, Mimioriki, Alma Collection, Balaco Ulttyq Kod, White Flower, Shaker Bay</w:t>
      </w:r>
      <w:r w:rsidRPr="007D3D05">
        <w:rPr>
          <w:rFonts w:ascii="Times New Roman" w:hAnsi="Times New Roman"/>
          <w:sz w:val="28"/>
          <w:szCs w:val="28"/>
        </w:rPr>
        <w:t xml:space="preserve"> и др. Словообразовательные стратегии в нейминге обеспечивают бренду запоминаемость, универсальную ассоциативность, эстетическую привлекательность и маркетинговую гибкость. Выбор конкретной модели определяется ценностями, позиционированием на рынке и требованиями к коммуникативному потенциалу названия. </w:t>
      </w:r>
    </w:p>
    <w:p w14:paraId="66F354CF" w14:textId="11F1BD39" w:rsidR="00300B23" w:rsidRPr="007D3D05" w:rsidRDefault="00300B23"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эмпирического материала позволил выдел несколько ключевых моделей словообразования, активно используемых при создании коммерческих имен. Эти модели различаются по морфологическому строю, структурным и семантическим основаниям, а также по их продуктивности в нейминге. </w:t>
      </w:r>
    </w:p>
    <w:p w14:paraId="01F4E1A4" w14:textId="77777777" w:rsidR="006C177A" w:rsidRPr="007D3D05" w:rsidRDefault="006C177A" w:rsidP="006C177A">
      <w:pPr>
        <w:spacing w:after="0" w:line="240" w:lineRule="auto"/>
        <w:ind w:firstLine="709"/>
        <w:jc w:val="both"/>
        <w:rPr>
          <w:rFonts w:ascii="Times New Roman" w:hAnsi="Times New Roman"/>
          <w:sz w:val="28"/>
          <w:szCs w:val="28"/>
        </w:rPr>
      </w:pPr>
    </w:p>
    <w:p w14:paraId="596A7E92" w14:textId="77777777" w:rsidR="00637F87" w:rsidRPr="007D3D05" w:rsidRDefault="00637F87" w:rsidP="00637F87">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787A7653" wp14:editId="0D1A3D59">
            <wp:extent cx="5351303" cy="3009900"/>
            <wp:effectExtent l="0" t="0" r="1905" b="0"/>
            <wp:docPr id="1771290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67846" cy="3019205"/>
                    </a:xfrm>
                    <a:prstGeom prst="rect">
                      <a:avLst/>
                    </a:prstGeom>
                    <a:noFill/>
                    <a:ln>
                      <a:noFill/>
                    </a:ln>
                  </pic:spPr>
                </pic:pic>
              </a:graphicData>
            </a:graphic>
          </wp:inline>
        </w:drawing>
      </w:r>
      <w:r w:rsidRPr="007D3D05">
        <w:rPr>
          <w:rFonts w:ascii="Times New Roman" w:hAnsi="Times New Roman"/>
          <w:sz w:val="28"/>
          <w:szCs w:val="28"/>
        </w:rPr>
        <w:t xml:space="preserve"> </w:t>
      </w:r>
    </w:p>
    <w:p w14:paraId="65869E79" w14:textId="396060EF" w:rsidR="00637F87" w:rsidRPr="007D3D05" w:rsidRDefault="00637F87" w:rsidP="00637F87">
      <w:pPr>
        <w:spacing w:after="0" w:line="240" w:lineRule="auto"/>
        <w:jc w:val="center"/>
        <w:rPr>
          <w:rFonts w:ascii="Times New Roman" w:hAnsi="Times New Roman"/>
          <w:sz w:val="28"/>
          <w:szCs w:val="28"/>
        </w:rPr>
      </w:pPr>
      <w:r w:rsidRPr="007D3D05">
        <w:rPr>
          <w:rFonts w:ascii="Times New Roman" w:hAnsi="Times New Roman"/>
          <w:sz w:val="28"/>
          <w:szCs w:val="28"/>
        </w:rPr>
        <w:t>Рисунок 1</w:t>
      </w:r>
      <w:r w:rsidR="00FC27A9" w:rsidRPr="007D3D05">
        <w:rPr>
          <w:rFonts w:ascii="Times New Roman" w:hAnsi="Times New Roman"/>
          <w:sz w:val="28"/>
          <w:szCs w:val="28"/>
        </w:rPr>
        <w:t>1</w:t>
      </w:r>
      <w:r w:rsidRPr="007D3D05">
        <w:rPr>
          <w:rFonts w:ascii="Times New Roman" w:hAnsi="Times New Roman"/>
          <w:sz w:val="28"/>
          <w:szCs w:val="28"/>
        </w:rPr>
        <w:t xml:space="preserve"> – Словообразовательные модели наименований брендов</w:t>
      </w:r>
    </w:p>
    <w:p w14:paraId="2AC16C75" w14:textId="77777777" w:rsidR="00637F87" w:rsidRPr="007D3D05" w:rsidRDefault="00637F87" w:rsidP="00DE0E8F">
      <w:pPr>
        <w:spacing w:after="0" w:line="240" w:lineRule="auto"/>
        <w:ind w:firstLine="720"/>
        <w:jc w:val="both"/>
        <w:rPr>
          <w:rFonts w:ascii="Times New Roman" w:hAnsi="Times New Roman"/>
          <w:sz w:val="28"/>
          <w:szCs w:val="28"/>
        </w:rPr>
      </w:pPr>
    </w:p>
    <w:p w14:paraId="348227DF" w14:textId="1700B49F"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соответствии с рисунком 11, рассмотрим наиболее распространённые из них:</w:t>
      </w:r>
    </w:p>
    <w:p w14:paraId="00405F85"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Словосложение (композитные модели) – слияние двух или более основ, преимущественно существительных или прилагательных, для создания нового сложного слова (</w:t>
      </w:r>
      <w:r w:rsidRPr="007D3D05">
        <w:rPr>
          <w:rFonts w:ascii="Times New Roman" w:hAnsi="Times New Roman"/>
          <w:i/>
          <w:iCs/>
          <w:sz w:val="28"/>
          <w:szCs w:val="28"/>
        </w:rPr>
        <w:t xml:space="preserve">Samidel, </w:t>
      </w:r>
      <w:r w:rsidRPr="007D3D05">
        <w:rPr>
          <w:rFonts w:ascii="Times New Roman" w:hAnsi="Times New Roman"/>
          <w:i/>
          <w:iCs/>
          <w:sz w:val="28"/>
          <w:szCs w:val="28"/>
          <w:lang w:val="en-US"/>
        </w:rPr>
        <w:t>Damiani</w:t>
      </w:r>
      <w:r w:rsidRPr="007D3D05">
        <w:rPr>
          <w:rFonts w:ascii="Times New Roman" w:hAnsi="Times New Roman"/>
          <w:i/>
          <w:iCs/>
          <w:sz w:val="28"/>
          <w:szCs w:val="28"/>
        </w:rPr>
        <w:t>, ALFABALA</w:t>
      </w:r>
      <w:r w:rsidRPr="007D3D05">
        <w:rPr>
          <w:rFonts w:ascii="Times New Roman" w:hAnsi="Times New Roman"/>
          <w:sz w:val="28"/>
          <w:szCs w:val="28"/>
        </w:rPr>
        <w:t xml:space="preserve"> и др.). </w:t>
      </w:r>
    </w:p>
    <w:p w14:paraId="409D2C0F"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lang w:val="en-US"/>
        </w:rPr>
      </w:pPr>
      <w:r w:rsidRPr="007D3D05">
        <w:rPr>
          <w:rFonts w:ascii="Times New Roman" w:hAnsi="Times New Roman"/>
          <w:sz w:val="28"/>
          <w:szCs w:val="28"/>
        </w:rPr>
        <w:t xml:space="preserve">Лексико-синтаксические и морфолого-синтаксические модели – создание имен из словосочетаний, предложений или переход из одной части речи в другую </w:t>
      </w:r>
      <w:r w:rsidRPr="007D3D05">
        <w:rPr>
          <w:rFonts w:ascii="Times New Roman" w:hAnsi="Times New Roman"/>
          <w:sz w:val="28"/>
          <w:szCs w:val="28"/>
          <w:lang w:val="en-US"/>
        </w:rPr>
        <w:t>(</w:t>
      </w:r>
      <w:r w:rsidRPr="007D3D05">
        <w:rPr>
          <w:rFonts w:ascii="Times New Roman" w:hAnsi="Times New Roman"/>
          <w:sz w:val="28"/>
          <w:szCs w:val="28"/>
        </w:rPr>
        <w:t>субстантивация</w:t>
      </w:r>
      <w:r w:rsidRPr="007D3D05">
        <w:rPr>
          <w:rFonts w:ascii="Times New Roman" w:hAnsi="Times New Roman"/>
          <w:sz w:val="28"/>
          <w:szCs w:val="28"/>
          <w:lang w:val="en-US"/>
        </w:rPr>
        <w:t xml:space="preserve">, </w:t>
      </w:r>
      <w:r w:rsidRPr="007D3D05">
        <w:rPr>
          <w:rFonts w:ascii="Times New Roman" w:hAnsi="Times New Roman"/>
          <w:sz w:val="28"/>
          <w:szCs w:val="28"/>
        </w:rPr>
        <w:t>адъективизация</w:t>
      </w:r>
      <w:r w:rsidRPr="007D3D05">
        <w:rPr>
          <w:rFonts w:ascii="Times New Roman" w:hAnsi="Times New Roman"/>
          <w:sz w:val="28"/>
          <w:szCs w:val="28"/>
          <w:lang w:val="en-US"/>
        </w:rPr>
        <w:t xml:space="preserve">): </w:t>
      </w:r>
      <w:r w:rsidRPr="007D3D05">
        <w:rPr>
          <w:rFonts w:ascii="Times New Roman" w:hAnsi="Times New Roman"/>
          <w:i/>
          <w:iCs/>
          <w:sz w:val="28"/>
          <w:szCs w:val="28"/>
          <w:lang w:val="en-US"/>
        </w:rPr>
        <w:t>White Flower, LevelUp, Sen Ushin («</w:t>
      </w:r>
      <w:r w:rsidRPr="007D3D05">
        <w:rPr>
          <w:rFonts w:ascii="Times New Roman" w:hAnsi="Times New Roman"/>
          <w:i/>
          <w:iCs/>
          <w:sz w:val="28"/>
          <w:szCs w:val="28"/>
        </w:rPr>
        <w:t>д</w:t>
      </w:r>
      <w:r w:rsidRPr="007D3D05">
        <w:rPr>
          <w:rFonts w:ascii="Times New Roman" w:hAnsi="Times New Roman"/>
          <w:i/>
          <w:iCs/>
          <w:sz w:val="28"/>
          <w:szCs w:val="28"/>
          <w:lang w:val="en-US"/>
        </w:rPr>
        <w:t>ля тебя»), AgeS and Ages, One beat of silence, House of Raya</w:t>
      </w:r>
      <w:r w:rsidRPr="007D3D05">
        <w:rPr>
          <w:rFonts w:ascii="Times New Roman" w:hAnsi="Times New Roman"/>
          <w:sz w:val="28"/>
          <w:szCs w:val="28"/>
          <w:lang w:val="en-US"/>
        </w:rPr>
        <w:t xml:space="preserve">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p>
    <w:p w14:paraId="68B024DF"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Аббревиация и акронимизация – формирование имени из начальных букв, слогов или частей слов. Особенно востребовано для создания лаконичных, легко запоминающихся названий (</w:t>
      </w:r>
      <w:r w:rsidRPr="007D3D05">
        <w:rPr>
          <w:rFonts w:ascii="Times New Roman" w:hAnsi="Times New Roman"/>
          <w:i/>
          <w:iCs/>
          <w:sz w:val="28"/>
          <w:szCs w:val="28"/>
          <w:lang w:val="en-US"/>
        </w:rPr>
        <w:t>FabooWear</w:t>
      </w:r>
      <w:r w:rsidRPr="007D3D05">
        <w:rPr>
          <w:rFonts w:ascii="Times New Roman" w:hAnsi="Times New Roman"/>
          <w:i/>
          <w:iCs/>
          <w:sz w:val="28"/>
          <w:szCs w:val="28"/>
        </w:rPr>
        <w:t>, XARU, ТОО ДЕП, KZTEX</w:t>
      </w:r>
      <w:r w:rsidRPr="007D3D05">
        <w:rPr>
          <w:rFonts w:ascii="Times New Roman" w:hAnsi="Times New Roman"/>
          <w:sz w:val="28"/>
          <w:szCs w:val="28"/>
        </w:rPr>
        <w:t xml:space="preserve"> и др.). </w:t>
      </w:r>
    </w:p>
    <w:p w14:paraId="48837D0A"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Заимствование и калькирование – использование иностранных слов или кальки с последующей адаптацией к локальной языковой системе, особенно англоязычный компонент: </w:t>
      </w:r>
      <w:r w:rsidRPr="007D3D05">
        <w:rPr>
          <w:rFonts w:ascii="Times New Roman" w:hAnsi="Times New Roman"/>
          <w:i/>
          <w:iCs/>
          <w:sz w:val="28"/>
          <w:szCs w:val="28"/>
        </w:rPr>
        <w:t>Faboo Wear, Mullida</w:t>
      </w:r>
      <w:r w:rsidRPr="007D3D05">
        <w:rPr>
          <w:rFonts w:ascii="Times New Roman" w:hAnsi="Times New Roman"/>
          <w:sz w:val="28"/>
          <w:szCs w:val="28"/>
        </w:rPr>
        <w:t xml:space="preserve"> (от испанского «облако»), </w:t>
      </w:r>
      <w:r w:rsidRPr="007D3D05">
        <w:rPr>
          <w:rFonts w:ascii="Times New Roman" w:hAnsi="Times New Roman"/>
          <w:i/>
          <w:iCs/>
          <w:sz w:val="28"/>
          <w:szCs w:val="28"/>
        </w:rPr>
        <w:t>DiLana</w:t>
      </w:r>
      <w:r w:rsidRPr="007D3D05">
        <w:rPr>
          <w:rFonts w:ascii="Times New Roman" w:hAnsi="Times New Roman"/>
          <w:sz w:val="28"/>
          <w:szCs w:val="28"/>
        </w:rPr>
        <w:t xml:space="preserve"> (итал. «из шерсти») и др.</w:t>
      </w:r>
    </w:p>
    <w:p w14:paraId="7760D666"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Усечение (парциальное словообразование) - образование имени за счет усечения части исходного слова или нескольких слов. Такой способ создает компактные и ритмичные бренды (</w:t>
      </w:r>
      <w:r w:rsidRPr="007D3D05">
        <w:rPr>
          <w:rFonts w:ascii="Times New Roman" w:hAnsi="Times New Roman"/>
          <w:i/>
          <w:iCs/>
          <w:sz w:val="28"/>
          <w:szCs w:val="28"/>
        </w:rPr>
        <w:t xml:space="preserve">Mimioriki, Balaco </w:t>
      </w:r>
      <w:r w:rsidRPr="007D3D05">
        <w:rPr>
          <w:rFonts w:ascii="Times New Roman" w:hAnsi="Times New Roman"/>
          <w:i/>
          <w:iCs/>
          <w:sz w:val="28"/>
          <w:szCs w:val="28"/>
          <w:lang w:val="en-US"/>
        </w:rPr>
        <w:t>Ulttyq</w:t>
      </w:r>
      <w:r w:rsidRPr="007D3D05">
        <w:rPr>
          <w:rFonts w:ascii="Times New Roman" w:hAnsi="Times New Roman"/>
          <w:i/>
          <w:iCs/>
          <w:sz w:val="28"/>
          <w:szCs w:val="28"/>
        </w:rPr>
        <w:t xml:space="preserve"> </w:t>
      </w:r>
      <w:r w:rsidRPr="007D3D05">
        <w:rPr>
          <w:rFonts w:ascii="Times New Roman" w:hAnsi="Times New Roman"/>
          <w:i/>
          <w:iCs/>
          <w:sz w:val="28"/>
          <w:szCs w:val="28"/>
          <w:lang w:val="en-US"/>
        </w:rPr>
        <w:t>Kod</w:t>
      </w:r>
      <w:r w:rsidRPr="007D3D05">
        <w:rPr>
          <w:rFonts w:ascii="Times New Roman" w:hAnsi="Times New Roman"/>
          <w:i/>
          <w:iCs/>
          <w:sz w:val="28"/>
          <w:szCs w:val="28"/>
        </w:rPr>
        <w:t xml:space="preserve"> и др.</w:t>
      </w:r>
      <w:r w:rsidRPr="007D3D05">
        <w:rPr>
          <w:rFonts w:ascii="Times New Roman" w:hAnsi="Times New Roman"/>
          <w:sz w:val="28"/>
          <w:szCs w:val="28"/>
        </w:rPr>
        <w:t>).</w:t>
      </w:r>
    </w:p>
    <w:p w14:paraId="590E0B3A"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Аффиксация (префиксация, суффиксация, приставочно-суффиксальные модели) – образование новых слов путем присоединения аффиксов: приставок, суффиксов, или их комбинаций. Часто встречается при формировании эмоционально или функционально маркированных брендов.</w:t>
      </w:r>
    </w:p>
    <w:p w14:paraId="0AD199CC"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i/>
          <w:iCs/>
          <w:sz w:val="28"/>
          <w:szCs w:val="28"/>
        </w:rPr>
      </w:pPr>
      <w:r w:rsidRPr="007D3D05">
        <w:rPr>
          <w:rFonts w:ascii="Times New Roman" w:hAnsi="Times New Roman"/>
          <w:sz w:val="28"/>
          <w:szCs w:val="28"/>
        </w:rPr>
        <w:t xml:space="preserve">Контаминация (сращение фрагментов) – смешение частей разных лексем, в результате чего формируется новое оригинальное имя: </w:t>
      </w:r>
      <w:r w:rsidRPr="007D3D05">
        <w:rPr>
          <w:rFonts w:ascii="Times New Roman" w:hAnsi="Times New Roman"/>
          <w:i/>
          <w:iCs/>
          <w:sz w:val="28"/>
          <w:szCs w:val="28"/>
        </w:rPr>
        <w:t>TEMALI (имя детей основательницы – ТЕМирлан+АЛИжан), AISHO (Айман+Шолпан), AZALI (Азиза+Алишер), Gkost (Галия+Костаева) и др.</w:t>
      </w:r>
    </w:p>
    <w:p w14:paraId="2605E5E7" w14:textId="77777777" w:rsidR="006C177A" w:rsidRPr="007D3D05" w:rsidRDefault="006C177A" w:rsidP="006C177A">
      <w:pPr>
        <w:numPr>
          <w:ilvl w:val="0"/>
          <w:numId w:val="10"/>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Звукоподражание, языковая игра – создание новых сочетаний, благозвучных и ассоциативных элементов, применение языковой игры (графика, каламбуры, омонимия, межъязыковые гибриды): </w:t>
      </w:r>
      <w:r w:rsidRPr="007D3D05">
        <w:rPr>
          <w:rFonts w:ascii="Times New Roman" w:hAnsi="Times New Roman"/>
          <w:i/>
          <w:iCs/>
          <w:sz w:val="28"/>
          <w:szCs w:val="28"/>
          <w:lang w:val="en-US"/>
        </w:rPr>
        <w:t>Booboo</w:t>
      </w:r>
      <w:r w:rsidRPr="007D3D05">
        <w:rPr>
          <w:rFonts w:ascii="Times New Roman" w:hAnsi="Times New Roman"/>
          <w:i/>
          <w:iCs/>
          <w:sz w:val="28"/>
          <w:szCs w:val="28"/>
        </w:rPr>
        <w:t xml:space="preserve">, </w:t>
      </w:r>
      <w:r w:rsidRPr="007D3D05">
        <w:rPr>
          <w:rFonts w:ascii="Times New Roman" w:hAnsi="Times New Roman"/>
          <w:i/>
          <w:iCs/>
          <w:sz w:val="28"/>
          <w:szCs w:val="28"/>
          <w:lang w:val="en-US"/>
        </w:rPr>
        <w:t>Zefi</w:t>
      </w:r>
      <w:r w:rsidRPr="007D3D05">
        <w:rPr>
          <w:rFonts w:ascii="Times New Roman" w:hAnsi="Times New Roman"/>
          <w:i/>
          <w:iCs/>
          <w:sz w:val="28"/>
          <w:szCs w:val="28"/>
        </w:rPr>
        <w:t xml:space="preserve"> </w:t>
      </w:r>
      <w:r w:rsidRPr="007D3D05">
        <w:rPr>
          <w:rFonts w:ascii="Times New Roman" w:hAnsi="Times New Roman"/>
          <w:i/>
          <w:iCs/>
          <w:sz w:val="28"/>
          <w:szCs w:val="28"/>
          <w:lang w:val="en-US"/>
        </w:rPr>
        <w:t>Brand</w:t>
      </w:r>
      <w:r w:rsidRPr="007D3D05">
        <w:rPr>
          <w:rFonts w:ascii="Times New Roman" w:hAnsi="Times New Roman"/>
          <w:i/>
          <w:iCs/>
          <w:sz w:val="28"/>
          <w:szCs w:val="28"/>
        </w:rPr>
        <w:t xml:space="preserve">, </w:t>
      </w:r>
      <w:r w:rsidRPr="007D3D05">
        <w:rPr>
          <w:rFonts w:ascii="Times New Roman" w:hAnsi="Times New Roman"/>
          <w:i/>
          <w:iCs/>
          <w:sz w:val="28"/>
          <w:szCs w:val="28"/>
          <w:lang w:val="en-US"/>
        </w:rPr>
        <w:t>Zinnati</w:t>
      </w:r>
      <w:r w:rsidRPr="007D3D05">
        <w:rPr>
          <w:rFonts w:ascii="Times New Roman" w:hAnsi="Times New Roman"/>
          <w:i/>
          <w:iCs/>
          <w:sz w:val="28"/>
          <w:szCs w:val="28"/>
        </w:rPr>
        <w:t xml:space="preserve">, </w:t>
      </w:r>
      <w:r w:rsidRPr="007D3D05">
        <w:rPr>
          <w:rFonts w:ascii="Times New Roman" w:hAnsi="Times New Roman"/>
          <w:i/>
          <w:iCs/>
          <w:sz w:val="28"/>
          <w:szCs w:val="28"/>
          <w:lang w:val="en-US"/>
        </w:rPr>
        <w:t>Zufa</w:t>
      </w:r>
      <w:r w:rsidRPr="007D3D05">
        <w:rPr>
          <w:rFonts w:ascii="Times New Roman" w:hAnsi="Times New Roman"/>
          <w:i/>
          <w:iCs/>
          <w:sz w:val="28"/>
          <w:szCs w:val="28"/>
        </w:rPr>
        <w:t xml:space="preserve">, </w:t>
      </w:r>
      <w:r w:rsidRPr="007D3D05">
        <w:rPr>
          <w:rFonts w:ascii="Times New Roman" w:hAnsi="Times New Roman"/>
          <w:i/>
          <w:iCs/>
          <w:sz w:val="28"/>
          <w:szCs w:val="28"/>
          <w:lang w:val="en-US"/>
        </w:rPr>
        <w:t>Kirpi</w:t>
      </w:r>
      <w:r w:rsidRPr="007D3D05">
        <w:rPr>
          <w:rFonts w:ascii="Times New Roman" w:hAnsi="Times New Roman"/>
          <w:i/>
          <w:iCs/>
          <w:sz w:val="28"/>
          <w:szCs w:val="28"/>
        </w:rPr>
        <w:t xml:space="preserve"> (от казахского «ёжик»), </w:t>
      </w:r>
      <w:r w:rsidRPr="007D3D05">
        <w:rPr>
          <w:rFonts w:ascii="Times New Roman" w:hAnsi="Times New Roman"/>
          <w:i/>
          <w:iCs/>
          <w:sz w:val="28"/>
          <w:szCs w:val="28"/>
          <w:lang w:val="en-US"/>
        </w:rPr>
        <w:t>Hayali</w:t>
      </w:r>
      <w:r w:rsidRPr="007D3D05">
        <w:rPr>
          <w:rFonts w:ascii="Times New Roman" w:hAnsi="Times New Roman"/>
          <w:i/>
          <w:iCs/>
          <w:sz w:val="28"/>
          <w:szCs w:val="28"/>
        </w:rPr>
        <w:t xml:space="preserve"> </w:t>
      </w:r>
      <w:r w:rsidRPr="007D3D05">
        <w:rPr>
          <w:rFonts w:ascii="Times New Roman" w:hAnsi="Times New Roman"/>
          <w:i/>
          <w:iCs/>
          <w:sz w:val="28"/>
          <w:szCs w:val="28"/>
          <w:lang w:val="en-US"/>
        </w:rPr>
        <w:t>Brand</w:t>
      </w:r>
      <w:r w:rsidRPr="007D3D05">
        <w:rPr>
          <w:rFonts w:ascii="Times New Roman" w:hAnsi="Times New Roman"/>
          <w:i/>
          <w:iCs/>
          <w:sz w:val="28"/>
          <w:szCs w:val="28"/>
        </w:rPr>
        <w:t xml:space="preserve">, </w:t>
      </w:r>
      <w:r w:rsidRPr="007D3D05">
        <w:rPr>
          <w:rFonts w:ascii="Times New Roman" w:hAnsi="Times New Roman"/>
          <w:i/>
          <w:iCs/>
          <w:sz w:val="28"/>
          <w:szCs w:val="28"/>
          <w:lang w:val="en-US"/>
        </w:rPr>
        <w:t>CHANTAJE</w:t>
      </w:r>
      <w:r w:rsidRPr="007D3D05">
        <w:rPr>
          <w:rFonts w:ascii="Times New Roman" w:hAnsi="Times New Roman"/>
          <w:i/>
          <w:iCs/>
          <w:sz w:val="28"/>
          <w:szCs w:val="28"/>
        </w:rPr>
        <w:t xml:space="preserve">, </w:t>
      </w:r>
      <w:r w:rsidRPr="007D3D05">
        <w:rPr>
          <w:rFonts w:ascii="Times New Roman" w:hAnsi="Times New Roman"/>
          <w:i/>
          <w:iCs/>
          <w:sz w:val="28"/>
          <w:szCs w:val="28"/>
          <w:lang w:val="en-US"/>
        </w:rPr>
        <w:t>YarDi</w:t>
      </w:r>
      <w:r w:rsidRPr="007D3D05">
        <w:rPr>
          <w:rFonts w:ascii="Times New Roman" w:hAnsi="Times New Roman"/>
          <w:sz w:val="28"/>
          <w:szCs w:val="28"/>
        </w:rPr>
        <w:t xml:space="preserve"> и др</w:t>
      </w:r>
      <w:r w:rsidRPr="007D3D05">
        <w:rPr>
          <w:rFonts w:ascii="Times New Roman" w:hAnsi="Times New Roman"/>
          <w:sz w:val="28"/>
          <w:szCs w:val="28"/>
          <w:lang w:val="kk-KZ"/>
        </w:rPr>
        <w:t xml:space="preserve">. </w:t>
      </w:r>
    </w:p>
    <w:p w14:paraId="612DCAE0" w14:textId="6C6E64C6" w:rsidR="00854E09" w:rsidRPr="007D3D05" w:rsidRDefault="00DE0E8F" w:rsidP="001C1CF4">
      <w:pPr>
        <w:tabs>
          <w:tab w:val="left" w:pos="709"/>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Исследование словообразовательных моделей, применяемых в нейминге </w:t>
      </w:r>
      <w:r w:rsidRPr="007D3D05">
        <w:rPr>
          <w:rFonts w:ascii="Times New Roman" w:hAnsi="Times New Roman"/>
          <w:bCs/>
          <w:i/>
          <w:iCs/>
          <w:sz w:val="28"/>
          <w:szCs w:val="28"/>
        </w:rPr>
        <w:t>алкогольной продукции</w:t>
      </w:r>
      <w:r w:rsidRPr="007D3D05">
        <w:rPr>
          <w:rFonts w:ascii="Times New Roman" w:hAnsi="Times New Roman"/>
          <w:sz w:val="28"/>
          <w:szCs w:val="28"/>
        </w:rPr>
        <w:t xml:space="preserve"> казахстанских производителей, позволяет выявить сложные механизмы конструирования имени бренда в условиях интенсивной рыночной конкуренции и актуализации культурных кодов. Современный отечественный алкогольный рынок демонстрирует не только широкое жанровое и стилистическое разнообразие наименований, но и высокую степень инновационности используемых словообразовательных стратегий. Важность анализа определяется тем, что выбор модели формирования имени бренда напрямую влияет на его семантическое пространство, маркетинговую дифференциацию и узнаваемость среди целевой аудитории. Эмпирическая база анализа включает 748 уникальных наименований алкогольных брендов. Проведённая типологизация отражает как стратегическую прагматику рыночного позиционирования, так и национальные, локальные, международные мотивы, задействованные в формировании </w:t>
      </w:r>
      <w:r w:rsidR="00A35739" w:rsidRPr="007D3D05">
        <w:rPr>
          <w:rFonts w:ascii="Times New Roman" w:hAnsi="Times New Roman"/>
          <w:sz w:val="28"/>
          <w:szCs w:val="28"/>
        </w:rPr>
        <w:t>образа</w:t>
      </w:r>
      <w:r w:rsidRPr="007D3D05">
        <w:rPr>
          <w:rFonts w:ascii="Times New Roman" w:hAnsi="Times New Roman"/>
          <w:sz w:val="28"/>
          <w:szCs w:val="28"/>
        </w:rPr>
        <w:t xml:space="preserve"> бренда</w:t>
      </w:r>
      <w:r w:rsidR="00854E09" w:rsidRPr="007D3D05">
        <w:rPr>
          <w:rFonts w:ascii="Times New Roman" w:hAnsi="Times New Roman"/>
          <w:sz w:val="28"/>
          <w:szCs w:val="28"/>
        </w:rPr>
        <w:t>:</w:t>
      </w:r>
    </w:p>
    <w:p w14:paraId="65389996" w14:textId="36349491" w:rsidR="00053725" w:rsidRPr="007D3D05" w:rsidRDefault="00053725"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Лексико-синтаксические и морфолого-синтаксические</w:t>
      </w:r>
      <w:r w:rsidRPr="007D3D05">
        <w:rPr>
          <w:rFonts w:ascii="Times New Roman" w:hAnsi="Times New Roman"/>
          <w:i/>
          <w:iCs/>
          <w:sz w:val="28"/>
          <w:szCs w:val="28"/>
        </w:rPr>
        <w:t xml:space="preserve"> модели</w:t>
      </w:r>
      <w:r w:rsidRPr="007D3D05">
        <w:rPr>
          <w:rFonts w:ascii="Times New Roman" w:hAnsi="Times New Roman"/>
          <w:sz w:val="28"/>
          <w:szCs w:val="28"/>
        </w:rPr>
        <w:t xml:space="preserve"> представлены в </w:t>
      </w:r>
      <w:r w:rsidR="005A2BA2" w:rsidRPr="007D3D05">
        <w:rPr>
          <w:rFonts w:ascii="Times New Roman" w:hAnsi="Times New Roman"/>
          <w:sz w:val="28"/>
          <w:szCs w:val="28"/>
          <w:lang w:val="kk-KZ"/>
        </w:rPr>
        <w:t>31</w:t>
      </w:r>
      <w:r w:rsidR="0080734C" w:rsidRPr="007D3D05">
        <w:rPr>
          <w:rFonts w:ascii="Times New Roman" w:hAnsi="Times New Roman"/>
          <w:sz w:val="28"/>
          <w:szCs w:val="28"/>
        </w:rPr>
        <w:t xml:space="preserve">,2%. </w:t>
      </w:r>
      <w:r w:rsidRPr="007D3D05">
        <w:rPr>
          <w:rFonts w:ascii="Times New Roman" w:hAnsi="Times New Roman"/>
          <w:sz w:val="28"/>
          <w:szCs w:val="28"/>
        </w:rPr>
        <w:t xml:space="preserve">имен брендов: </w:t>
      </w:r>
      <w:r w:rsidRPr="007D3D05">
        <w:rPr>
          <w:rFonts w:ascii="Times New Roman" w:hAnsi="Times New Roman"/>
          <w:i/>
          <w:iCs/>
          <w:sz w:val="28"/>
          <w:szCs w:val="28"/>
        </w:rPr>
        <w:t>Золотая гроздь, Баян</w:t>
      </w:r>
      <w:r w:rsidRPr="007D3D05">
        <w:rPr>
          <w:rFonts w:ascii="MS Mincho" w:eastAsia="MS Mincho" w:hAnsi="MS Mincho" w:cs="MS Mincho" w:hint="eastAsia"/>
          <w:i/>
          <w:iCs/>
          <w:sz w:val="28"/>
          <w:szCs w:val="28"/>
        </w:rPr>
        <w:t>‑</w:t>
      </w:r>
      <w:r w:rsidRPr="007D3D05">
        <w:rPr>
          <w:rFonts w:ascii="Times New Roman" w:hAnsi="Times New Roman"/>
          <w:i/>
          <w:iCs/>
          <w:sz w:val="28"/>
          <w:szCs w:val="28"/>
        </w:rPr>
        <w:t>Сулу, Гранатовый браслет,</w:t>
      </w:r>
      <w:r w:rsidRPr="007D3D05">
        <w:rPr>
          <w:rFonts w:ascii="Times New Roman" w:hAnsi="Times New Roman"/>
        </w:rPr>
        <w:t xml:space="preserve"> </w:t>
      </w:r>
      <w:r w:rsidRPr="007D3D05">
        <w:rPr>
          <w:rFonts w:ascii="Times New Roman" w:hAnsi="Times New Roman"/>
          <w:i/>
          <w:iCs/>
          <w:sz w:val="28"/>
          <w:szCs w:val="28"/>
        </w:rPr>
        <w:t>Белая лошадь, Великий хан, Бахус Юбилейный, Сладость лозы, Алматинское Жигулевское, Бочковое, Бархатное, Бородинское, Янтарное, Народная, Семiз козы, Чистое Озеро, Русский характер</w:t>
      </w:r>
      <w:r w:rsidRPr="007D3D05">
        <w:rPr>
          <w:rFonts w:ascii="Times New Roman" w:hAnsi="Times New Roman"/>
          <w:sz w:val="28"/>
          <w:szCs w:val="28"/>
        </w:rPr>
        <w:t xml:space="preserve"> и др. Данная группа охватывает бренды, реализующие стратегии словосочетания, субстантивации, перехода части речи. </w:t>
      </w:r>
    </w:p>
    <w:p w14:paraId="01BE25EA" w14:textId="111DED44" w:rsidR="005A2BA2" w:rsidRPr="007D3D05" w:rsidRDefault="005A2BA2"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Языковая игра</w:t>
      </w:r>
      <w:r w:rsidRPr="007D3D05">
        <w:rPr>
          <w:rFonts w:ascii="Times New Roman" w:hAnsi="Times New Roman"/>
          <w:sz w:val="28"/>
          <w:szCs w:val="28"/>
        </w:rPr>
        <w:t xml:space="preserve"> фиксируются в </w:t>
      </w:r>
      <w:r w:rsidRPr="007D3D05">
        <w:rPr>
          <w:rFonts w:ascii="Times New Roman" w:hAnsi="Times New Roman"/>
          <w:sz w:val="28"/>
          <w:szCs w:val="28"/>
          <w:lang w:val="kk-KZ"/>
        </w:rPr>
        <w:t>22,8</w:t>
      </w:r>
      <w:r w:rsidRPr="007D3D05">
        <w:rPr>
          <w:rFonts w:ascii="Times New Roman" w:hAnsi="Times New Roman"/>
          <w:sz w:val="28"/>
          <w:szCs w:val="28"/>
        </w:rPr>
        <w:t>% наименований, чаще всего как способ привлечения внимания через фонетические каламбуры и экспрессивные стилистические решения</w:t>
      </w:r>
      <w:r w:rsidRPr="007D3D05">
        <w:rPr>
          <w:rFonts w:ascii="Times New Roman" w:hAnsi="Times New Roman"/>
          <w:i/>
          <w:iCs/>
          <w:sz w:val="28"/>
          <w:szCs w:val="28"/>
        </w:rPr>
        <w:t>: Beerkhan, Чуток, Будем, Еще, Спиртовъ, Заначка, Хлебный сок,</w:t>
      </w:r>
      <w:r w:rsidRPr="007D3D05">
        <w:rPr>
          <w:rFonts w:ascii="Times New Roman" w:hAnsi="Times New Roman"/>
        </w:rPr>
        <w:t xml:space="preserve"> </w:t>
      </w:r>
      <w:r w:rsidRPr="007D3D05">
        <w:rPr>
          <w:rFonts w:ascii="Times New Roman" w:hAnsi="Times New Roman"/>
          <w:i/>
          <w:iCs/>
          <w:sz w:val="28"/>
          <w:szCs w:val="28"/>
        </w:rPr>
        <w:t xml:space="preserve">Достар-хан, Легенда 777, 13 регион (народное название города Шымкент), 5 Континентов, Дедушкин запас, Antistress, Va bank, Кураж </w:t>
      </w:r>
      <w:r w:rsidRPr="007D3D05">
        <w:rPr>
          <w:rFonts w:ascii="Times New Roman" w:hAnsi="Times New Roman"/>
          <w:sz w:val="28"/>
          <w:szCs w:val="28"/>
        </w:rPr>
        <w:t xml:space="preserve">и др. </w:t>
      </w:r>
    </w:p>
    <w:p w14:paraId="29C6B70D" w14:textId="7CC9E77F" w:rsidR="00854E09" w:rsidRPr="007D3D05" w:rsidRDefault="00C863A8"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Заимствование и калькирование</w:t>
      </w:r>
      <w:r w:rsidRPr="007D3D05">
        <w:rPr>
          <w:rFonts w:ascii="Times New Roman" w:hAnsi="Times New Roman"/>
          <w:sz w:val="28"/>
          <w:szCs w:val="28"/>
        </w:rPr>
        <w:t xml:space="preserve"> иностранных элементов занимает значимую позицию –</w:t>
      </w:r>
      <w:r w:rsidR="008A3201" w:rsidRPr="007D3D05">
        <w:rPr>
          <w:rFonts w:ascii="Times New Roman" w:hAnsi="Times New Roman"/>
          <w:sz w:val="28"/>
          <w:szCs w:val="28"/>
        </w:rPr>
        <w:t xml:space="preserve"> </w:t>
      </w:r>
      <w:r w:rsidR="00B850AE" w:rsidRPr="007D3D05">
        <w:rPr>
          <w:rFonts w:ascii="Times New Roman" w:hAnsi="Times New Roman"/>
          <w:sz w:val="28"/>
          <w:szCs w:val="28"/>
        </w:rPr>
        <w:t>2</w:t>
      </w:r>
      <w:r w:rsidR="005A2BA2" w:rsidRPr="007D3D05">
        <w:rPr>
          <w:rFonts w:ascii="Times New Roman" w:hAnsi="Times New Roman"/>
          <w:sz w:val="28"/>
          <w:szCs w:val="28"/>
          <w:lang w:val="kk-KZ"/>
        </w:rPr>
        <w:t>0,7</w:t>
      </w:r>
      <w:r w:rsidR="00B850AE" w:rsidRPr="007D3D05">
        <w:rPr>
          <w:rFonts w:ascii="Times New Roman" w:hAnsi="Times New Roman"/>
          <w:sz w:val="28"/>
          <w:szCs w:val="28"/>
        </w:rPr>
        <w:t xml:space="preserve">%, </w:t>
      </w:r>
      <w:r w:rsidRPr="007D3D05">
        <w:rPr>
          <w:rFonts w:ascii="Times New Roman" w:hAnsi="Times New Roman"/>
          <w:sz w:val="28"/>
          <w:szCs w:val="28"/>
        </w:rPr>
        <w:t>что подтверждает доминирование иноязычных, преимущественно англоязычных, компонентов; стратегия нацелена на усиление престижа, экспортной емкости и маркетинговой универсализации</w:t>
      </w:r>
      <w:r w:rsidR="008A3201" w:rsidRPr="007D3D05">
        <w:rPr>
          <w:rFonts w:ascii="Times New Roman" w:hAnsi="Times New Roman"/>
          <w:sz w:val="28"/>
          <w:szCs w:val="28"/>
        </w:rPr>
        <w:t xml:space="preserve">: </w:t>
      </w:r>
      <w:r w:rsidR="00CA452B" w:rsidRPr="007D3D05">
        <w:rPr>
          <w:rFonts w:ascii="Times New Roman" w:hAnsi="Times New Roman"/>
          <w:i/>
          <w:iCs/>
          <w:sz w:val="28"/>
          <w:szCs w:val="28"/>
        </w:rPr>
        <w:t xml:space="preserve">Mustang, Zatecky Gus, </w:t>
      </w:r>
      <w:r w:rsidR="0080734C" w:rsidRPr="007D3D05">
        <w:rPr>
          <w:rFonts w:ascii="Times New Roman" w:hAnsi="Times New Roman"/>
          <w:i/>
          <w:iCs/>
          <w:sz w:val="28"/>
          <w:szCs w:val="28"/>
        </w:rPr>
        <w:t>Fidele Cabernet</w:t>
      </w:r>
      <w:r w:rsidR="008A3201" w:rsidRPr="007D3D05">
        <w:rPr>
          <w:rFonts w:ascii="Times New Roman" w:hAnsi="Times New Roman"/>
          <w:i/>
          <w:iCs/>
          <w:sz w:val="28"/>
          <w:szCs w:val="28"/>
        </w:rPr>
        <w:t>, Maresco Rosso, Maresco Bianco</w:t>
      </w:r>
      <w:r w:rsidR="0080734C" w:rsidRPr="007D3D05">
        <w:rPr>
          <w:rFonts w:ascii="Times New Roman" w:hAnsi="Times New Roman"/>
          <w:i/>
          <w:iCs/>
          <w:sz w:val="28"/>
          <w:szCs w:val="28"/>
        </w:rPr>
        <w:t>, Septuaginta</w:t>
      </w:r>
      <w:r w:rsidR="008A3201" w:rsidRPr="007D3D05">
        <w:rPr>
          <w:rFonts w:ascii="Times New Roman" w:hAnsi="Times New Roman"/>
          <w:i/>
          <w:iCs/>
          <w:sz w:val="28"/>
          <w:szCs w:val="28"/>
        </w:rPr>
        <w:t>, Bacchus Merlot,</w:t>
      </w:r>
      <w:r w:rsidR="008A3201" w:rsidRPr="007D3D05">
        <w:rPr>
          <w:rFonts w:ascii="Times New Roman" w:hAnsi="Times New Roman"/>
          <w:i/>
          <w:iCs/>
        </w:rPr>
        <w:t xml:space="preserve"> </w:t>
      </w:r>
      <w:r w:rsidR="008A3201" w:rsidRPr="007D3D05">
        <w:rPr>
          <w:rFonts w:ascii="Times New Roman" w:hAnsi="Times New Roman"/>
          <w:i/>
          <w:iCs/>
          <w:sz w:val="28"/>
          <w:szCs w:val="28"/>
        </w:rPr>
        <w:t>Bacchus Сuvée,</w:t>
      </w:r>
      <w:r w:rsidR="008A3201" w:rsidRPr="007D3D05">
        <w:rPr>
          <w:rFonts w:ascii="Times New Roman" w:hAnsi="Times New Roman"/>
          <w:sz w:val="28"/>
          <w:szCs w:val="28"/>
        </w:rPr>
        <w:t xml:space="preserve"> </w:t>
      </w:r>
      <w:r w:rsidR="008A3201" w:rsidRPr="007D3D05">
        <w:rPr>
          <w:rFonts w:ascii="Times New Roman" w:hAnsi="Times New Roman"/>
          <w:i/>
          <w:iCs/>
          <w:sz w:val="28"/>
          <w:szCs w:val="28"/>
        </w:rPr>
        <w:t>Morning Dew</w:t>
      </w:r>
      <w:r w:rsidR="00854E09" w:rsidRPr="007D3D05">
        <w:rPr>
          <w:rFonts w:ascii="Times New Roman" w:hAnsi="Times New Roman"/>
          <w:i/>
          <w:iCs/>
          <w:sz w:val="28"/>
          <w:szCs w:val="28"/>
        </w:rPr>
        <w:t>,</w:t>
      </w:r>
      <w:r w:rsidR="00854E09" w:rsidRPr="007D3D05">
        <w:rPr>
          <w:rFonts w:ascii="Times New Roman" w:hAnsi="Times New Roman"/>
        </w:rPr>
        <w:t xml:space="preserve"> </w:t>
      </w:r>
      <w:r w:rsidR="00854E09" w:rsidRPr="007D3D05">
        <w:rPr>
          <w:rFonts w:ascii="Times New Roman" w:hAnsi="Times New Roman"/>
          <w:i/>
          <w:iCs/>
          <w:sz w:val="28"/>
          <w:szCs w:val="28"/>
        </w:rPr>
        <w:t>Black Fox Herb Legend, Black Fox Life Force</w:t>
      </w:r>
      <w:r w:rsidR="00334A0C" w:rsidRPr="007D3D05">
        <w:rPr>
          <w:rFonts w:ascii="Times New Roman" w:hAnsi="Times New Roman"/>
          <w:i/>
          <w:iCs/>
          <w:sz w:val="28"/>
          <w:szCs w:val="28"/>
        </w:rPr>
        <w:t>, Capital Black</w:t>
      </w:r>
      <w:r w:rsidR="008A3201" w:rsidRPr="007D3D05">
        <w:rPr>
          <w:rFonts w:ascii="Times New Roman" w:hAnsi="Times New Roman"/>
          <w:sz w:val="28"/>
          <w:szCs w:val="28"/>
        </w:rPr>
        <w:t xml:space="preserve"> и др</w:t>
      </w:r>
      <w:r w:rsidR="00B850AE" w:rsidRPr="007D3D05">
        <w:rPr>
          <w:rFonts w:ascii="Times New Roman" w:hAnsi="Times New Roman"/>
          <w:sz w:val="28"/>
          <w:szCs w:val="28"/>
        </w:rPr>
        <w:t xml:space="preserve">. </w:t>
      </w:r>
    </w:p>
    <w:p w14:paraId="719FD315" w14:textId="003E8AE5" w:rsidR="00053725" w:rsidRPr="007D3D05" w:rsidRDefault="00053725"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Контаминация</w:t>
      </w:r>
      <w:r w:rsidRPr="007D3D05">
        <w:rPr>
          <w:rFonts w:ascii="Times New Roman" w:hAnsi="Times New Roman"/>
          <w:sz w:val="28"/>
          <w:szCs w:val="28"/>
        </w:rPr>
        <w:t xml:space="preserve"> (сращение фрагментов) отмечена в </w:t>
      </w:r>
      <w:r w:rsidR="005A2BA2" w:rsidRPr="007D3D05">
        <w:rPr>
          <w:rFonts w:ascii="Times New Roman" w:hAnsi="Times New Roman"/>
          <w:sz w:val="28"/>
          <w:szCs w:val="28"/>
          <w:lang w:val="kk-KZ"/>
        </w:rPr>
        <w:t>10</w:t>
      </w:r>
      <w:r w:rsidRPr="007D3D05">
        <w:rPr>
          <w:rFonts w:ascii="Times New Roman" w:hAnsi="Times New Roman"/>
          <w:sz w:val="28"/>
          <w:szCs w:val="28"/>
        </w:rPr>
        <w:t xml:space="preserve">,3% наименований, в которых формируется уникальная рыночная идентичность путём смешения различных словесных компонентов: </w:t>
      </w:r>
      <w:r w:rsidRPr="007D3D05">
        <w:rPr>
          <w:rFonts w:ascii="Times New Roman" w:hAnsi="Times New Roman"/>
          <w:i/>
          <w:iCs/>
          <w:sz w:val="28"/>
          <w:szCs w:val="28"/>
        </w:rPr>
        <w:t>Château Karakemer, Green brilliant,</w:t>
      </w:r>
      <w:r w:rsidRPr="007D3D05">
        <w:rPr>
          <w:rFonts w:ascii="Times New Roman" w:hAnsi="Times New Roman"/>
          <w:i/>
          <w:iCs/>
        </w:rPr>
        <w:t xml:space="preserve"> </w:t>
      </w:r>
      <w:r w:rsidRPr="007D3D05">
        <w:rPr>
          <w:rFonts w:ascii="Times New Roman" w:hAnsi="Times New Roman"/>
          <w:i/>
          <w:iCs/>
          <w:sz w:val="28"/>
          <w:szCs w:val="28"/>
        </w:rPr>
        <w:t>Gulfstream, Cuprum (с латинского означает «медь»</w:t>
      </w:r>
      <w:r w:rsidRPr="007D3D05">
        <w:rPr>
          <w:rFonts w:ascii="Times New Roman" w:hAnsi="Times New Roman"/>
          <w:sz w:val="28"/>
          <w:szCs w:val="28"/>
        </w:rPr>
        <w:t xml:space="preserve">), </w:t>
      </w:r>
      <w:r w:rsidRPr="007D3D05">
        <w:rPr>
          <w:rFonts w:ascii="Times New Roman" w:hAnsi="Times New Roman"/>
          <w:i/>
          <w:iCs/>
          <w:sz w:val="28"/>
          <w:szCs w:val="28"/>
        </w:rPr>
        <w:t xml:space="preserve">Bacchus 1948 </w:t>
      </w:r>
      <w:r w:rsidRPr="007D3D05">
        <w:rPr>
          <w:rFonts w:ascii="Times New Roman" w:hAnsi="Times New Roman"/>
          <w:sz w:val="28"/>
          <w:szCs w:val="28"/>
        </w:rPr>
        <w:t xml:space="preserve">и др. </w:t>
      </w:r>
    </w:p>
    <w:p w14:paraId="15C21735" w14:textId="4AFA06D6" w:rsidR="005A2BA2" w:rsidRPr="007D3D05" w:rsidRDefault="005A2BA2"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Аффиксация </w:t>
      </w:r>
      <w:r w:rsidRPr="007D3D05">
        <w:rPr>
          <w:rFonts w:ascii="Times New Roman" w:hAnsi="Times New Roman"/>
          <w:sz w:val="28"/>
          <w:szCs w:val="28"/>
        </w:rPr>
        <w:t>(префиксация, суффиксация, приставочно-суффиксальные модели) составляет 6,</w:t>
      </w:r>
      <w:r w:rsidRPr="007D3D05">
        <w:rPr>
          <w:rFonts w:ascii="Times New Roman" w:hAnsi="Times New Roman"/>
          <w:sz w:val="28"/>
          <w:szCs w:val="28"/>
          <w:lang w:val="kk-KZ"/>
        </w:rPr>
        <w:t>2</w:t>
      </w:r>
      <w:r w:rsidRPr="007D3D05">
        <w:rPr>
          <w:rFonts w:ascii="Times New Roman" w:hAnsi="Times New Roman"/>
          <w:sz w:val="28"/>
          <w:szCs w:val="28"/>
        </w:rPr>
        <w:t xml:space="preserve">% от общего массива: </w:t>
      </w:r>
      <w:r w:rsidRPr="007D3D05">
        <w:rPr>
          <w:rFonts w:ascii="Times New Roman" w:hAnsi="Times New Roman"/>
          <w:i/>
          <w:iCs/>
          <w:sz w:val="28"/>
          <w:szCs w:val="28"/>
        </w:rPr>
        <w:t>Ласточка, Журавушка, Забавушка, Кедровица, Лимонка</w:t>
      </w:r>
      <w:r w:rsidRPr="007D3D05">
        <w:rPr>
          <w:rFonts w:ascii="Times New Roman" w:hAnsi="Times New Roman"/>
          <w:sz w:val="28"/>
          <w:szCs w:val="28"/>
        </w:rPr>
        <w:t xml:space="preserve"> и др. </w:t>
      </w:r>
    </w:p>
    <w:p w14:paraId="6C257BDF" w14:textId="47819818" w:rsidR="00053725" w:rsidRPr="007D3D05" w:rsidRDefault="00C863A8"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Аббревиация и акронимизация</w:t>
      </w:r>
      <w:r w:rsidRPr="007D3D05">
        <w:rPr>
          <w:rFonts w:ascii="Times New Roman" w:hAnsi="Times New Roman"/>
          <w:sz w:val="28"/>
          <w:szCs w:val="28"/>
        </w:rPr>
        <w:t xml:space="preserve"> представляют собой </w:t>
      </w:r>
      <w:r w:rsidR="005A2BA2" w:rsidRPr="007D3D05">
        <w:rPr>
          <w:rFonts w:ascii="Times New Roman" w:hAnsi="Times New Roman"/>
          <w:sz w:val="28"/>
          <w:szCs w:val="28"/>
          <w:lang w:val="kk-KZ"/>
        </w:rPr>
        <w:t>3</w:t>
      </w:r>
      <w:r w:rsidRPr="007D3D05">
        <w:rPr>
          <w:rFonts w:ascii="Times New Roman" w:hAnsi="Times New Roman"/>
          <w:sz w:val="28"/>
          <w:szCs w:val="28"/>
        </w:rPr>
        <w:t>,6%, преимущественно ориентированных на институциональную коммуникацию, лаконичность и простоту восприятия</w:t>
      </w:r>
      <w:r w:rsidR="00CA452B" w:rsidRPr="007D3D05">
        <w:rPr>
          <w:rFonts w:ascii="Times New Roman" w:hAnsi="Times New Roman"/>
          <w:sz w:val="28"/>
          <w:szCs w:val="28"/>
        </w:rPr>
        <w:t xml:space="preserve"> (</w:t>
      </w:r>
      <w:r w:rsidR="00CA452B" w:rsidRPr="007D3D05">
        <w:rPr>
          <w:rFonts w:ascii="Times New Roman" w:hAnsi="Times New Roman"/>
          <w:i/>
          <w:iCs/>
          <w:sz w:val="28"/>
          <w:szCs w:val="28"/>
        </w:rPr>
        <w:t xml:space="preserve">КВВК «Батыр», </w:t>
      </w:r>
      <w:r w:rsidR="00334A0C" w:rsidRPr="007D3D05">
        <w:rPr>
          <w:rFonts w:ascii="Times New Roman" w:hAnsi="Times New Roman"/>
          <w:i/>
          <w:iCs/>
          <w:sz w:val="28"/>
          <w:szCs w:val="28"/>
        </w:rPr>
        <w:t>S&amp;R's Garage,</w:t>
      </w:r>
      <w:r w:rsidR="00334A0C" w:rsidRPr="007D3D05">
        <w:rPr>
          <w:rFonts w:ascii="Times New Roman" w:hAnsi="Times New Roman"/>
          <w:i/>
          <w:iCs/>
        </w:rPr>
        <w:t xml:space="preserve"> </w:t>
      </w:r>
      <w:r w:rsidR="00334A0C" w:rsidRPr="007D3D05">
        <w:rPr>
          <w:rFonts w:ascii="Times New Roman" w:hAnsi="Times New Roman"/>
          <w:i/>
          <w:iCs/>
          <w:sz w:val="28"/>
          <w:szCs w:val="28"/>
        </w:rPr>
        <w:t>Бахус VS</w:t>
      </w:r>
      <w:r w:rsidR="00334A0C" w:rsidRPr="007D3D05">
        <w:rPr>
          <w:rFonts w:ascii="Times New Roman" w:hAnsi="Times New Roman"/>
          <w:sz w:val="28"/>
          <w:szCs w:val="28"/>
        </w:rPr>
        <w:t xml:space="preserve"> и др</w:t>
      </w:r>
      <w:r w:rsidRPr="007D3D05">
        <w:rPr>
          <w:rFonts w:ascii="Times New Roman" w:hAnsi="Times New Roman"/>
          <w:sz w:val="28"/>
          <w:szCs w:val="28"/>
        </w:rPr>
        <w:t xml:space="preserve">. </w:t>
      </w:r>
    </w:p>
    <w:p w14:paraId="0AE83BA2" w14:textId="450DE091" w:rsidR="00053725" w:rsidRPr="007D3D05" w:rsidRDefault="00053725" w:rsidP="006D68C1">
      <w:pPr>
        <w:tabs>
          <w:tab w:val="left" w:pos="1134"/>
        </w:tabs>
        <w:spacing w:after="0" w:line="240" w:lineRule="auto"/>
        <w:ind w:firstLine="709"/>
        <w:jc w:val="both"/>
        <w:rPr>
          <w:rFonts w:ascii="Times New Roman" w:hAnsi="Times New Roman"/>
          <w:i/>
          <w:iCs/>
          <w:sz w:val="28"/>
          <w:szCs w:val="28"/>
        </w:rPr>
      </w:pPr>
      <w:r w:rsidRPr="007D3D05">
        <w:rPr>
          <w:rFonts w:ascii="Times New Roman" w:hAnsi="Times New Roman"/>
          <w:bCs/>
          <w:i/>
          <w:iCs/>
          <w:sz w:val="28"/>
          <w:szCs w:val="28"/>
        </w:rPr>
        <w:t>Словосложение</w:t>
      </w:r>
      <w:r w:rsidRPr="007D3D05">
        <w:rPr>
          <w:rFonts w:ascii="Times New Roman" w:hAnsi="Times New Roman"/>
          <w:sz w:val="28"/>
          <w:szCs w:val="28"/>
        </w:rPr>
        <w:t xml:space="preserve"> (композитные модели) демонстрирует максимальную продуктивность – 2</w:t>
      </w:r>
      <w:r w:rsidR="005A2BA2" w:rsidRPr="007D3D05">
        <w:rPr>
          <w:rFonts w:ascii="Times New Roman" w:hAnsi="Times New Roman"/>
          <w:sz w:val="28"/>
          <w:szCs w:val="28"/>
          <w:lang w:val="kk-KZ"/>
        </w:rPr>
        <w:t>,</w:t>
      </w:r>
      <w:r w:rsidRPr="007D3D05">
        <w:rPr>
          <w:rFonts w:ascii="Times New Roman" w:hAnsi="Times New Roman"/>
          <w:sz w:val="28"/>
          <w:szCs w:val="28"/>
        </w:rPr>
        <w:t>8%. Данная стратегия позволяет конструировать имена через соединение топонимов, оценочных компонентов и иноязычных лексем, создавая ярко выраженную локальную либо гибридную идентичность</w:t>
      </w:r>
      <w:r w:rsidR="0080734C" w:rsidRPr="007D3D05">
        <w:rPr>
          <w:rFonts w:ascii="Times New Roman" w:hAnsi="Times New Roman"/>
          <w:sz w:val="28"/>
          <w:szCs w:val="28"/>
        </w:rPr>
        <w:t xml:space="preserve">: Винодар, </w:t>
      </w:r>
      <w:r w:rsidR="0080734C" w:rsidRPr="007D3D05">
        <w:rPr>
          <w:rFonts w:ascii="Times New Roman" w:hAnsi="Times New Roman"/>
          <w:i/>
          <w:iCs/>
          <w:sz w:val="28"/>
          <w:szCs w:val="28"/>
        </w:rPr>
        <w:t>Байтерек,</w:t>
      </w:r>
      <w:r w:rsidR="0080734C" w:rsidRPr="007D3D05">
        <w:rPr>
          <w:rFonts w:ascii="Times New Roman" w:hAnsi="Times New Roman"/>
        </w:rPr>
        <w:t xml:space="preserve"> </w:t>
      </w:r>
      <w:r w:rsidR="0080734C" w:rsidRPr="007D3D05">
        <w:rPr>
          <w:rFonts w:ascii="Times New Roman" w:hAnsi="Times New Roman"/>
          <w:i/>
          <w:iCs/>
          <w:sz w:val="28"/>
          <w:szCs w:val="28"/>
        </w:rPr>
        <w:t xml:space="preserve">Kyzylzhar, </w:t>
      </w:r>
      <w:r w:rsidR="0080734C" w:rsidRPr="007D3D05">
        <w:rPr>
          <w:rFonts w:ascii="Times New Roman" w:hAnsi="Times New Roman"/>
          <w:i/>
          <w:iCs/>
          <w:sz w:val="28"/>
          <w:szCs w:val="28"/>
          <w:lang w:val="en-US"/>
        </w:rPr>
        <w:t>Taigun</w:t>
      </w:r>
      <w:r w:rsidR="0080734C" w:rsidRPr="007D3D05">
        <w:rPr>
          <w:rFonts w:ascii="Times New Roman" w:hAnsi="Times New Roman"/>
          <w:i/>
          <w:iCs/>
          <w:sz w:val="28"/>
          <w:szCs w:val="28"/>
        </w:rPr>
        <w:t xml:space="preserve"> </w:t>
      </w:r>
      <w:r w:rsidR="0080734C" w:rsidRPr="007D3D05">
        <w:rPr>
          <w:rFonts w:ascii="Times New Roman" w:hAnsi="Times New Roman"/>
          <w:sz w:val="28"/>
          <w:szCs w:val="28"/>
          <w:lang w:val="kk-KZ"/>
        </w:rPr>
        <w:t>и др</w:t>
      </w:r>
      <w:r w:rsidRPr="007D3D05">
        <w:rPr>
          <w:rFonts w:ascii="Times New Roman" w:hAnsi="Times New Roman"/>
          <w:i/>
          <w:iCs/>
          <w:sz w:val="28"/>
          <w:szCs w:val="28"/>
        </w:rPr>
        <w:t xml:space="preserve">. </w:t>
      </w:r>
    </w:p>
    <w:p w14:paraId="0659BE6E" w14:textId="52BBD67D" w:rsidR="00FC27A9" w:rsidRPr="007D3D05" w:rsidRDefault="00B850AE"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Усечение</w:t>
      </w:r>
      <w:r w:rsidRPr="007D3D05">
        <w:rPr>
          <w:rFonts w:ascii="Times New Roman" w:hAnsi="Times New Roman"/>
          <w:sz w:val="28"/>
          <w:szCs w:val="28"/>
        </w:rPr>
        <w:t xml:space="preserve"> (парциальное словообразование) реализовано в </w:t>
      </w:r>
      <w:r w:rsidR="005A2BA2" w:rsidRPr="007D3D05">
        <w:rPr>
          <w:rFonts w:ascii="Times New Roman" w:hAnsi="Times New Roman"/>
          <w:sz w:val="28"/>
          <w:szCs w:val="28"/>
          <w:lang w:val="kk-KZ"/>
        </w:rPr>
        <w:t>2,4</w:t>
      </w:r>
      <w:r w:rsidRPr="007D3D05">
        <w:rPr>
          <w:rFonts w:ascii="Times New Roman" w:hAnsi="Times New Roman"/>
          <w:sz w:val="28"/>
          <w:szCs w:val="28"/>
        </w:rPr>
        <w:t>% случаев, преимущественно в названиях массового сегмента и напитков с акцентом на простоте и ритмичной структуре</w:t>
      </w:r>
      <w:r w:rsidR="00854E09" w:rsidRPr="007D3D05">
        <w:rPr>
          <w:rFonts w:ascii="Times New Roman" w:hAnsi="Times New Roman"/>
          <w:sz w:val="28"/>
          <w:szCs w:val="28"/>
        </w:rPr>
        <w:t xml:space="preserve">: </w:t>
      </w:r>
      <w:r w:rsidR="00334A0C" w:rsidRPr="007D3D05">
        <w:rPr>
          <w:rFonts w:ascii="Times New Roman" w:hAnsi="Times New Roman"/>
          <w:sz w:val="28"/>
          <w:szCs w:val="28"/>
        </w:rPr>
        <w:t xml:space="preserve">бренды водки, такие как </w:t>
      </w:r>
      <w:r w:rsidR="00854E09" w:rsidRPr="007D3D05">
        <w:rPr>
          <w:rFonts w:ascii="Times New Roman" w:hAnsi="Times New Roman"/>
          <w:i/>
          <w:iCs/>
          <w:sz w:val="28"/>
          <w:szCs w:val="28"/>
        </w:rPr>
        <w:t>Росстандарт, Старлей, Госзаказ</w:t>
      </w:r>
      <w:r w:rsidR="00854E09" w:rsidRPr="007D3D05">
        <w:rPr>
          <w:rFonts w:ascii="Times New Roman" w:hAnsi="Times New Roman"/>
          <w:sz w:val="28"/>
          <w:szCs w:val="28"/>
        </w:rPr>
        <w:t xml:space="preserve"> и др</w:t>
      </w:r>
      <w:r w:rsidR="008A3201" w:rsidRPr="007D3D05">
        <w:rPr>
          <w:rFonts w:ascii="Times New Roman" w:hAnsi="Times New Roman"/>
          <w:bCs/>
          <w:sz w:val="28"/>
          <w:szCs w:val="28"/>
        </w:rPr>
        <w:t xml:space="preserve">. </w:t>
      </w:r>
      <w:r w:rsidR="00150893" w:rsidRPr="007D3D05">
        <w:rPr>
          <w:rFonts w:ascii="Times New Roman" w:hAnsi="Times New Roman"/>
          <w:sz w:val="28"/>
          <w:szCs w:val="28"/>
          <w:lang w:val="kk-KZ"/>
        </w:rPr>
        <w:t>(</w:t>
      </w:r>
      <w:r w:rsidR="006D68C1" w:rsidRPr="007D3D05">
        <w:rPr>
          <w:rFonts w:ascii="Times New Roman" w:hAnsi="Times New Roman"/>
          <w:sz w:val="28"/>
          <w:szCs w:val="28"/>
          <w:lang w:val="kk-KZ"/>
        </w:rPr>
        <w:t>рисунок 12</w:t>
      </w:r>
      <w:r w:rsidR="00150893" w:rsidRPr="007D3D05">
        <w:rPr>
          <w:rFonts w:ascii="Times New Roman" w:hAnsi="Times New Roman"/>
          <w:sz w:val="28"/>
          <w:szCs w:val="28"/>
          <w:lang w:val="kk-KZ"/>
        </w:rPr>
        <w:t>)</w:t>
      </w:r>
      <w:r w:rsidR="006D68C1" w:rsidRPr="007D3D05">
        <w:rPr>
          <w:rFonts w:ascii="Times New Roman" w:hAnsi="Times New Roman"/>
          <w:sz w:val="28"/>
          <w:szCs w:val="28"/>
          <w:lang w:val="kk-KZ"/>
        </w:rPr>
        <w:t>.</w:t>
      </w:r>
    </w:p>
    <w:p w14:paraId="22D8B51A" w14:textId="77777777" w:rsidR="00DE0E8F" w:rsidRPr="007D3D05" w:rsidRDefault="00DE0E8F" w:rsidP="006D68C1">
      <w:pPr>
        <w:spacing w:after="0" w:line="240" w:lineRule="auto"/>
        <w:ind w:firstLine="709"/>
        <w:jc w:val="both"/>
        <w:rPr>
          <w:rFonts w:ascii="Times New Roman" w:hAnsi="Times New Roman"/>
          <w:sz w:val="28"/>
          <w:szCs w:val="28"/>
        </w:rPr>
      </w:pPr>
    </w:p>
    <w:p w14:paraId="6EA863BC" w14:textId="60BB4214"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7CC148EF" wp14:editId="0E5AAA96">
            <wp:extent cx="4434840" cy="1859280"/>
            <wp:effectExtent l="0" t="0" r="3810" b="7620"/>
            <wp:docPr id="2107154549"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15D4CDB" w14:textId="77777777" w:rsidR="00C74C0D" w:rsidRPr="007D3D05" w:rsidRDefault="00C74C0D" w:rsidP="00DE0E8F">
      <w:pPr>
        <w:spacing w:after="0" w:line="240" w:lineRule="auto"/>
        <w:ind w:firstLine="720"/>
        <w:jc w:val="both"/>
        <w:rPr>
          <w:rFonts w:ascii="Times New Roman" w:hAnsi="Times New Roman"/>
          <w:sz w:val="16"/>
          <w:szCs w:val="16"/>
        </w:rPr>
      </w:pPr>
    </w:p>
    <w:p w14:paraId="12FB362E" w14:textId="48A0AE1E" w:rsidR="001A432E" w:rsidRPr="007D3D05" w:rsidRDefault="006D68C1" w:rsidP="00C74C0D">
      <w:pPr>
        <w:spacing w:after="0" w:line="240" w:lineRule="auto"/>
        <w:jc w:val="center"/>
        <w:rPr>
          <w:rFonts w:ascii="Times New Roman" w:hAnsi="Times New Roman"/>
          <w:sz w:val="28"/>
          <w:szCs w:val="28"/>
        </w:rPr>
      </w:pPr>
      <w:r w:rsidRPr="007D3D05">
        <w:rPr>
          <w:rFonts w:ascii="Times New Roman" w:hAnsi="Times New Roman"/>
          <w:sz w:val="28"/>
          <w:szCs w:val="28"/>
        </w:rPr>
        <w:t>Рисунок 12</w:t>
      </w:r>
      <w:r w:rsidR="001A432E" w:rsidRPr="007D3D05">
        <w:rPr>
          <w:rFonts w:ascii="Times New Roman" w:hAnsi="Times New Roman"/>
          <w:sz w:val="28"/>
          <w:szCs w:val="28"/>
        </w:rPr>
        <w:t xml:space="preserve"> – </w:t>
      </w:r>
      <w:r w:rsidR="00DE0E8F" w:rsidRPr="007D3D05">
        <w:rPr>
          <w:rFonts w:ascii="Times New Roman" w:hAnsi="Times New Roman"/>
          <w:sz w:val="28"/>
          <w:szCs w:val="28"/>
        </w:rPr>
        <w:t>Словообразовательные модели формирования</w:t>
      </w:r>
    </w:p>
    <w:p w14:paraId="4D071377" w14:textId="6A7B305C"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sz w:val="28"/>
          <w:szCs w:val="28"/>
        </w:rPr>
        <w:t xml:space="preserve"> имен брендов алкогольной продукции</w:t>
      </w:r>
    </w:p>
    <w:p w14:paraId="735A2A53" w14:textId="77777777" w:rsidR="00C74C0D" w:rsidRPr="007D3D05" w:rsidRDefault="00C74C0D" w:rsidP="00DE0E8F">
      <w:pPr>
        <w:spacing w:after="0" w:line="240" w:lineRule="auto"/>
        <w:ind w:firstLine="720"/>
        <w:jc w:val="both"/>
        <w:rPr>
          <w:rFonts w:ascii="Times New Roman" w:hAnsi="Times New Roman"/>
          <w:sz w:val="28"/>
          <w:szCs w:val="28"/>
        </w:rPr>
      </w:pPr>
    </w:p>
    <w:p w14:paraId="23DDF145" w14:textId="77777777" w:rsidR="006C177A" w:rsidRPr="007D3D05" w:rsidRDefault="006C177A" w:rsidP="006C177A">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демонстрирует, что среди наименований алкогольной продукции Казахстана доминируют лексико-синтаксические и морфолого-синтаксические модели словообразования (31,2%), а также языковая игра (22,8%). Это свидетельствует о высокой креативности производителей в сфере алкогольного нейминга. Такая стратегия формирования брендов ориентирована на максимальное привлечение внимания потенциальных потребителей и эффективное выделение продукта на фоне конкурентов. Для наименований данного сектора характерна экспрессивность и оригинальность, благодаря чему создаются легко запоминающиеся, эмоционально насыщенные и стилистически заметные бренд-образы. Всё это в совокупности способствует формированию устойчивой потребительской лояльности и поддержанию интереса к продукции.</w:t>
      </w:r>
    </w:p>
    <w:p w14:paraId="2D104B26" w14:textId="77777777" w:rsidR="005677F2"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Формирование </w:t>
      </w:r>
      <w:r w:rsidR="009578F4" w:rsidRPr="007D3D05">
        <w:rPr>
          <w:rFonts w:ascii="Times New Roman" w:hAnsi="Times New Roman"/>
          <w:sz w:val="28"/>
          <w:szCs w:val="28"/>
        </w:rPr>
        <w:t>имен брендов</w:t>
      </w:r>
      <w:r w:rsidRPr="007D3D05">
        <w:rPr>
          <w:rFonts w:ascii="Times New Roman" w:hAnsi="Times New Roman"/>
          <w:sz w:val="28"/>
          <w:szCs w:val="28"/>
        </w:rPr>
        <w:t xml:space="preserve"> в сфере </w:t>
      </w:r>
      <w:r w:rsidRPr="007D3D05">
        <w:rPr>
          <w:rFonts w:ascii="Times New Roman" w:hAnsi="Times New Roman"/>
          <w:bCs/>
          <w:i/>
          <w:iCs/>
          <w:sz w:val="28"/>
          <w:szCs w:val="28"/>
        </w:rPr>
        <w:t>молочной продукции</w:t>
      </w:r>
      <w:r w:rsidRPr="007D3D05">
        <w:rPr>
          <w:rFonts w:ascii="Times New Roman" w:hAnsi="Times New Roman"/>
          <w:sz w:val="28"/>
          <w:szCs w:val="28"/>
        </w:rPr>
        <w:t xml:space="preserve"> Казахстана отражает синтез национальных традиций, современных стандартов и инноваций. Наименования казахстанских молочных брендов стремятся к ассоциативной насыщенности, подчеркивают натуральность, локальную идентичность и качество. Важно отметить, что на молочном рынке страны </w:t>
      </w:r>
      <w:r w:rsidR="00291388" w:rsidRPr="007D3D05">
        <w:rPr>
          <w:rFonts w:ascii="Times New Roman" w:hAnsi="Times New Roman"/>
          <w:sz w:val="28"/>
          <w:szCs w:val="28"/>
        </w:rPr>
        <w:t xml:space="preserve">использование </w:t>
      </w:r>
      <w:r w:rsidRPr="007D3D05">
        <w:rPr>
          <w:rFonts w:ascii="Times New Roman" w:hAnsi="Times New Roman"/>
          <w:sz w:val="28"/>
          <w:szCs w:val="28"/>
        </w:rPr>
        <w:t>словообразовательны</w:t>
      </w:r>
      <w:r w:rsidR="00291388" w:rsidRPr="007D3D05">
        <w:rPr>
          <w:rFonts w:ascii="Times New Roman" w:hAnsi="Times New Roman"/>
          <w:sz w:val="28"/>
          <w:szCs w:val="28"/>
        </w:rPr>
        <w:t>х</w:t>
      </w:r>
      <w:r w:rsidRPr="007D3D05">
        <w:rPr>
          <w:rFonts w:ascii="Times New Roman" w:hAnsi="Times New Roman"/>
          <w:sz w:val="28"/>
          <w:szCs w:val="28"/>
        </w:rPr>
        <w:t xml:space="preserve"> модел</w:t>
      </w:r>
      <w:r w:rsidR="00291388" w:rsidRPr="007D3D05">
        <w:rPr>
          <w:rFonts w:ascii="Times New Roman" w:hAnsi="Times New Roman"/>
          <w:sz w:val="28"/>
          <w:szCs w:val="28"/>
        </w:rPr>
        <w:t>ей, позволяющие достичь выразительности, краткости и маркерности имени бренда, представлено не так широко, как в других отраслях. Объясняется это тем, что в молочной отрасли приоритет отдается не уникальности или максимальной креативности имени, а, прежде всего, его прагматической, информативной и внушающей доверие функции. В данной сфере для бренда важно максимально прозрачно указать не только вид продукта, но и актуальные для потребителя характеристики: свежесть, натуральность, экологичность, качество, польза для здоровья, а также связь с национальными традициями.</w:t>
      </w:r>
      <w:r w:rsidR="00291388" w:rsidRPr="007D3D05">
        <w:rPr>
          <w:rFonts w:ascii="Times New Roman" w:hAnsi="Times New Roman"/>
        </w:rPr>
        <w:t xml:space="preserve"> </w:t>
      </w:r>
      <w:r w:rsidR="00291388" w:rsidRPr="007D3D05">
        <w:rPr>
          <w:rFonts w:ascii="Times New Roman" w:hAnsi="Times New Roman"/>
          <w:sz w:val="28"/>
          <w:szCs w:val="28"/>
        </w:rPr>
        <w:t xml:space="preserve">Именно прямое указание на эти качества формирует у целевой аудитории позитивный образ продукта и способствует выбору среди аналогов. </w:t>
      </w:r>
    </w:p>
    <w:p w14:paraId="6F060127" w14:textId="6392ABD3" w:rsidR="005677F2"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эмпирическом </w:t>
      </w:r>
      <w:r w:rsidR="005677F2" w:rsidRPr="007D3D05">
        <w:rPr>
          <w:rFonts w:ascii="Times New Roman" w:hAnsi="Times New Roman"/>
          <w:sz w:val="28"/>
          <w:szCs w:val="28"/>
        </w:rPr>
        <w:t>базе</w:t>
      </w:r>
      <w:r w:rsidRPr="007D3D05">
        <w:rPr>
          <w:rFonts w:ascii="Times New Roman" w:hAnsi="Times New Roman"/>
          <w:sz w:val="28"/>
          <w:szCs w:val="28"/>
        </w:rPr>
        <w:t xml:space="preserve"> 152</w:t>
      </w:r>
      <w:r w:rsidR="005677F2" w:rsidRPr="007D3D05">
        <w:rPr>
          <w:rFonts w:ascii="Times New Roman" w:hAnsi="Times New Roman"/>
          <w:sz w:val="28"/>
          <w:szCs w:val="28"/>
        </w:rPr>
        <w:t xml:space="preserve"> </w:t>
      </w:r>
      <w:r w:rsidRPr="007D3D05">
        <w:rPr>
          <w:rFonts w:ascii="Times New Roman" w:hAnsi="Times New Roman"/>
          <w:sz w:val="28"/>
          <w:szCs w:val="28"/>
        </w:rPr>
        <w:t>наименований казахстанских молочных брендов выявлено следующее распределение словообразовательных моделей:</w:t>
      </w:r>
      <w:r w:rsidR="005677F2" w:rsidRPr="007D3D05">
        <w:rPr>
          <w:rFonts w:ascii="Times New Roman" w:hAnsi="Times New Roman"/>
          <w:sz w:val="28"/>
          <w:szCs w:val="28"/>
        </w:rPr>
        <w:t xml:space="preserve"> </w:t>
      </w:r>
    </w:p>
    <w:p w14:paraId="314F88B3" w14:textId="77777777" w:rsidR="005677F2" w:rsidRPr="007D3D05" w:rsidRDefault="00E61908"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Словосложение</w:t>
      </w:r>
      <w:r w:rsidRPr="007D3D05">
        <w:rPr>
          <w:rFonts w:ascii="Times New Roman" w:hAnsi="Times New Roman"/>
          <w:sz w:val="28"/>
          <w:szCs w:val="28"/>
        </w:rPr>
        <w:t xml:space="preserve"> (композитные модели) занимает центральное место – 3</w:t>
      </w:r>
      <w:r w:rsidR="003334CA" w:rsidRPr="007D3D05">
        <w:rPr>
          <w:rFonts w:ascii="Times New Roman" w:hAnsi="Times New Roman"/>
          <w:sz w:val="28"/>
          <w:szCs w:val="28"/>
        </w:rPr>
        <w:t>1</w:t>
      </w:r>
      <w:r w:rsidRPr="007D3D05">
        <w:rPr>
          <w:rFonts w:ascii="Times New Roman" w:hAnsi="Times New Roman"/>
          <w:sz w:val="28"/>
          <w:szCs w:val="28"/>
        </w:rPr>
        <w:t xml:space="preserve">,2%. Характерные примеры: </w:t>
      </w:r>
      <w:r w:rsidRPr="007D3D05">
        <w:rPr>
          <w:rFonts w:ascii="Times New Roman" w:hAnsi="Times New Roman"/>
          <w:i/>
          <w:iCs/>
          <w:sz w:val="28"/>
          <w:szCs w:val="28"/>
        </w:rPr>
        <w:t xml:space="preserve">«Гормолзавод», </w:t>
      </w:r>
      <w:r w:rsidRPr="007D3D05">
        <w:rPr>
          <w:rFonts w:ascii="Times New Roman" w:hAnsi="Times New Roman"/>
          <w:sz w:val="28"/>
          <w:szCs w:val="28"/>
        </w:rPr>
        <w:t>«</w:t>
      </w:r>
      <w:r w:rsidRPr="007D3D05">
        <w:rPr>
          <w:rFonts w:ascii="Times New Roman" w:hAnsi="Times New Roman"/>
          <w:i/>
          <w:iCs/>
          <w:sz w:val="28"/>
          <w:szCs w:val="28"/>
        </w:rPr>
        <w:t>Акбобек»,</w:t>
      </w:r>
      <w:r w:rsidRPr="007D3D05">
        <w:rPr>
          <w:rFonts w:ascii="Times New Roman" w:hAnsi="Times New Roman"/>
          <w:sz w:val="28"/>
          <w:szCs w:val="28"/>
        </w:rPr>
        <w:t xml:space="preserve"> «</w:t>
      </w:r>
      <w:r w:rsidRPr="007D3D05">
        <w:rPr>
          <w:rFonts w:ascii="Times New Roman" w:hAnsi="Times New Roman"/>
          <w:i/>
          <w:iCs/>
          <w:sz w:val="28"/>
          <w:szCs w:val="28"/>
        </w:rPr>
        <w:t xml:space="preserve">МаслоДел», </w:t>
      </w:r>
      <w:bookmarkStart w:id="24" w:name="_Hlk214042558"/>
      <w:r w:rsidRPr="007D3D05">
        <w:rPr>
          <w:rFonts w:ascii="Times New Roman" w:hAnsi="Times New Roman"/>
          <w:i/>
          <w:iCs/>
          <w:sz w:val="28"/>
          <w:szCs w:val="28"/>
        </w:rPr>
        <w:t>«Акалтын береке», «Акбота»</w:t>
      </w:r>
      <w:bookmarkEnd w:id="24"/>
      <w:r w:rsidRPr="007D3D05">
        <w:rPr>
          <w:rFonts w:ascii="Times New Roman" w:hAnsi="Times New Roman"/>
          <w:i/>
          <w:iCs/>
          <w:sz w:val="28"/>
          <w:szCs w:val="28"/>
        </w:rPr>
        <w:t xml:space="preserve">, </w:t>
      </w:r>
      <w:r w:rsidRPr="007D3D05">
        <w:rPr>
          <w:rFonts w:ascii="Times New Roman" w:hAnsi="Times New Roman"/>
          <w:sz w:val="28"/>
          <w:szCs w:val="28"/>
        </w:rPr>
        <w:t>«</w:t>
      </w:r>
      <w:r w:rsidRPr="007D3D05">
        <w:rPr>
          <w:rFonts w:ascii="Times New Roman" w:hAnsi="Times New Roman"/>
          <w:i/>
          <w:iCs/>
          <w:sz w:val="28"/>
          <w:szCs w:val="28"/>
        </w:rPr>
        <w:t>Капитал Натур продукт», «АкБулакПродукт»,</w:t>
      </w:r>
      <w:r w:rsidR="00C5685B" w:rsidRPr="007D3D05">
        <w:rPr>
          <w:rFonts w:ascii="Times New Roman" w:hAnsi="Times New Roman"/>
          <w:i/>
          <w:iCs/>
          <w:sz w:val="28"/>
          <w:szCs w:val="28"/>
        </w:rPr>
        <w:t xml:space="preserve"> </w:t>
      </w:r>
      <w:bookmarkStart w:id="25" w:name="_Hlk214043514"/>
      <w:r w:rsidR="00C5685B" w:rsidRPr="007D3D05">
        <w:rPr>
          <w:rFonts w:ascii="Times New Roman" w:hAnsi="Times New Roman"/>
          <w:i/>
          <w:iCs/>
          <w:sz w:val="28"/>
          <w:szCs w:val="28"/>
        </w:rPr>
        <w:t>«</w:t>
      </w:r>
      <w:bookmarkEnd w:id="25"/>
      <w:r w:rsidR="00C5685B" w:rsidRPr="007D3D05">
        <w:rPr>
          <w:rFonts w:ascii="Times New Roman" w:hAnsi="Times New Roman"/>
          <w:i/>
          <w:iCs/>
          <w:sz w:val="28"/>
          <w:szCs w:val="28"/>
        </w:rPr>
        <w:t>Павлодармолоко»</w:t>
      </w:r>
      <w:r w:rsidR="00F54637" w:rsidRPr="007D3D05">
        <w:rPr>
          <w:rFonts w:ascii="Times New Roman" w:hAnsi="Times New Roman"/>
          <w:i/>
          <w:iCs/>
          <w:sz w:val="28"/>
          <w:szCs w:val="28"/>
        </w:rPr>
        <w:t xml:space="preserve">, </w:t>
      </w:r>
      <w:r w:rsidRPr="007D3D05">
        <w:rPr>
          <w:rFonts w:ascii="Times New Roman" w:hAnsi="Times New Roman"/>
          <w:i/>
          <w:iCs/>
          <w:sz w:val="28"/>
          <w:szCs w:val="28"/>
        </w:rPr>
        <w:t>и др.</w:t>
      </w:r>
      <w:r w:rsidRPr="007D3D05">
        <w:rPr>
          <w:rFonts w:ascii="Times New Roman" w:hAnsi="Times New Roman"/>
        </w:rPr>
        <w:t xml:space="preserve"> </w:t>
      </w:r>
    </w:p>
    <w:p w14:paraId="75B28078" w14:textId="77777777" w:rsidR="005677F2" w:rsidRPr="007D3D05" w:rsidRDefault="00C5685B"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Лексико-синтаксические и морфолого-синтаксические модели</w:t>
      </w:r>
      <w:r w:rsidRPr="007D3D05">
        <w:rPr>
          <w:rFonts w:ascii="Times New Roman" w:hAnsi="Times New Roman"/>
          <w:sz w:val="28"/>
          <w:szCs w:val="28"/>
        </w:rPr>
        <w:t xml:space="preserve"> </w:t>
      </w:r>
      <w:r w:rsidR="003334CA" w:rsidRPr="007D3D05">
        <w:rPr>
          <w:rFonts w:ascii="Times New Roman" w:hAnsi="Times New Roman"/>
          <w:sz w:val="28"/>
          <w:szCs w:val="28"/>
        </w:rPr>
        <w:t>используются в 22,3</w:t>
      </w:r>
      <w:r w:rsidRPr="007D3D05">
        <w:rPr>
          <w:rFonts w:ascii="Times New Roman" w:hAnsi="Times New Roman"/>
          <w:sz w:val="28"/>
          <w:szCs w:val="28"/>
        </w:rPr>
        <w:t>%</w:t>
      </w:r>
      <w:r w:rsidR="003334CA" w:rsidRPr="007D3D05">
        <w:rPr>
          <w:rFonts w:ascii="Times New Roman" w:hAnsi="Times New Roman"/>
          <w:sz w:val="28"/>
          <w:szCs w:val="28"/>
        </w:rPr>
        <w:t xml:space="preserve"> наименований брендов молочной продукции</w:t>
      </w:r>
      <w:r w:rsidRPr="007D3D05">
        <w:rPr>
          <w:rFonts w:ascii="Times New Roman" w:hAnsi="Times New Roman"/>
          <w:sz w:val="28"/>
          <w:szCs w:val="28"/>
        </w:rPr>
        <w:t xml:space="preserve">. К этой модели </w:t>
      </w:r>
      <w:r w:rsidR="00A05407" w:rsidRPr="007D3D05">
        <w:rPr>
          <w:rFonts w:ascii="Times New Roman" w:hAnsi="Times New Roman"/>
          <w:sz w:val="28"/>
          <w:szCs w:val="28"/>
        </w:rPr>
        <w:t>относятся</w:t>
      </w:r>
      <w:r w:rsidRPr="007D3D05">
        <w:rPr>
          <w:rFonts w:ascii="Times New Roman" w:hAnsi="Times New Roman"/>
          <w:sz w:val="28"/>
          <w:szCs w:val="28"/>
        </w:rPr>
        <w:t xml:space="preserve">: </w:t>
      </w:r>
      <w:r w:rsidRPr="007D3D05">
        <w:rPr>
          <w:rFonts w:ascii="Times New Roman" w:hAnsi="Times New Roman"/>
          <w:i/>
          <w:iCs/>
          <w:sz w:val="28"/>
          <w:szCs w:val="28"/>
        </w:rPr>
        <w:t>«Молочные истории», «Село лесное», «Молочные продукты», «Алтын Дән», «Рассвет»</w:t>
      </w:r>
      <w:r w:rsidR="00A05407" w:rsidRPr="007D3D05">
        <w:rPr>
          <w:rFonts w:ascii="Times New Roman" w:hAnsi="Times New Roman"/>
          <w:i/>
          <w:iCs/>
          <w:sz w:val="28"/>
          <w:szCs w:val="28"/>
        </w:rPr>
        <w:t>, «Natige»</w:t>
      </w:r>
      <w:r w:rsidR="00F54637" w:rsidRPr="007D3D05">
        <w:rPr>
          <w:rFonts w:ascii="Times New Roman" w:hAnsi="Times New Roman"/>
          <w:i/>
          <w:iCs/>
          <w:sz w:val="28"/>
          <w:szCs w:val="28"/>
        </w:rPr>
        <w:t>, «Туран»</w:t>
      </w:r>
      <w:r w:rsidRPr="007D3D05">
        <w:rPr>
          <w:rFonts w:ascii="Times New Roman" w:hAnsi="Times New Roman"/>
          <w:i/>
          <w:iCs/>
          <w:sz w:val="28"/>
          <w:szCs w:val="28"/>
        </w:rPr>
        <w:t xml:space="preserve"> </w:t>
      </w:r>
      <w:r w:rsidRPr="007D3D05">
        <w:rPr>
          <w:rFonts w:ascii="Times New Roman" w:hAnsi="Times New Roman"/>
          <w:sz w:val="28"/>
          <w:szCs w:val="28"/>
        </w:rPr>
        <w:t>и др.</w:t>
      </w:r>
      <w:r w:rsidRPr="007D3D05">
        <w:rPr>
          <w:rFonts w:ascii="Times New Roman" w:hAnsi="Times New Roman"/>
        </w:rPr>
        <w:t xml:space="preserve"> </w:t>
      </w:r>
    </w:p>
    <w:p w14:paraId="623A820C" w14:textId="3C38E578" w:rsidR="005677F2" w:rsidRPr="007D3D05" w:rsidRDefault="00C5685B"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Аббревиация и акронимизация </w:t>
      </w:r>
      <w:r w:rsidR="005677F2" w:rsidRPr="007D3D05">
        <w:rPr>
          <w:rFonts w:ascii="Times New Roman" w:hAnsi="Times New Roman"/>
          <w:sz w:val="28"/>
          <w:szCs w:val="28"/>
        </w:rPr>
        <w:t>использованы</w:t>
      </w:r>
      <w:r w:rsidRPr="007D3D05">
        <w:rPr>
          <w:rFonts w:ascii="Times New Roman" w:hAnsi="Times New Roman"/>
          <w:sz w:val="28"/>
          <w:szCs w:val="28"/>
        </w:rPr>
        <w:t xml:space="preserve"> в </w:t>
      </w:r>
      <w:r w:rsidR="003334CA" w:rsidRPr="007D3D05">
        <w:rPr>
          <w:rFonts w:ascii="Times New Roman" w:hAnsi="Times New Roman"/>
          <w:sz w:val="28"/>
          <w:szCs w:val="28"/>
        </w:rPr>
        <w:t>16,5</w:t>
      </w:r>
      <w:r w:rsidRPr="007D3D05">
        <w:rPr>
          <w:rFonts w:ascii="Times New Roman" w:hAnsi="Times New Roman"/>
          <w:sz w:val="28"/>
          <w:szCs w:val="28"/>
        </w:rPr>
        <w:t xml:space="preserve">%. Здесь можно отметить: </w:t>
      </w:r>
      <w:r w:rsidRPr="007D3D05">
        <w:rPr>
          <w:rFonts w:ascii="Times New Roman" w:hAnsi="Times New Roman"/>
          <w:i/>
          <w:iCs/>
          <w:sz w:val="28"/>
          <w:szCs w:val="28"/>
        </w:rPr>
        <w:t xml:space="preserve">«ДЕП», </w:t>
      </w:r>
      <w:r w:rsidRPr="007D3D05">
        <w:rPr>
          <w:rFonts w:ascii="Times New Roman" w:hAnsi="Times New Roman"/>
          <w:i/>
          <w:iCs/>
        </w:rPr>
        <w:t>«</w:t>
      </w:r>
      <w:r w:rsidRPr="007D3D05">
        <w:rPr>
          <w:rFonts w:ascii="Times New Roman" w:hAnsi="Times New Roman"/>
          <w:i/>
          <w:iCs/>
          <w:sz w:val="28"/>
          <w:szCs w:val="28"/>
        </w:rPr>
        <w:t>GLS с</w:t>
      </w:r>
      <w:r w:rsidR="00524487" w:rsidRPr="007D3D05">
        <w:rPr>
          <w:rFonts w:ascii="Times New Roman" w:hAnsi="Times New Roman"/>
          <w:i/>
          <w:iCs/>
          <w:sz w:val="28"/>
          <w:szCs w:val="28"/>
          <w:lang w:val="kk-KZ"/>
        </w:rPr>
        <w:t>ү</w:t>
      </w:r>
      <w:r w:rsidRPr="007D3D05">
        <w:rPr>
          <w:rFonts w:ascii="Times New Roman" w:hAnsi="Times New Roman"/>
          <w:i/>
          <w:iCs/>
          <w:sz w:val="28"/>
          <w:szCs w:val="28"/>
        </w:rPr>
        <w:t>т»</w:t>
      </w:r>
      <w:r w:rsidRPr="007D3D05">
        <w:rPr>
          <w:rFonts w:ascii="Times New Roman" w:hAnsi="Times New Roman"/>
          <w:i/>
          <w:iCs/>
        </w:rPr>
        <w:t xml:space="preserve"> «</w:t>
      </w:r>
      <w:r w:rsidRPr="007D3D05">
        <w:rPr>
          <w:rFonts w:ascii="Times New Roman" w:hAnsi="Times New Roman"/>
          <w:i/>
          <w:iCs/>
          <w:sz w:val="28"/>
          <w:szCs w:val="28"/>
        </w:rPr>
        <w:t>ПВП», «БнМЗ», «СПК Дмитриевский», «</w:t>
      </w:r>
      <w:r w:rsidR="00F54637" w:rsidRPr="007D3D05">
        <w:rPr>
          <w:rFonts w:ascii="Times New Roman" w:hAnsi="Times New Roman"/>
          <w:i/>
          <w:iCs/>
          <w:sz w:val="28"/>
          <w:szCs w:val="28"/>
        </w:rPr>
        <w:t>СРПП</w:t>
      </w:r>
      <w:r w:rsidRPr="007D3D05">
        <w:rPr>
          <w:rFonts w:ascii="Times New Roman" w:hAnsi="Times New Roman"/>
          <w:sz w:val="28"/>
          <w:szCs w:val="28"/>
        </w:rPr>
        <w:t>» и др.</w:t>
      </w:r>
      <w:r w:rsidRPr="007D3D05">
        <w:rPr>
          <w:rFonts w:ascii="Times New Roman" w:hAnsi="Times New Roman"/>
        </w:rPr>
        <w:t xml:space="preserve"> </w:t>
      </w:r>
    </w:p>
    <w:p w14:paraId="77EF33D8" w14:textId="77777777" w:rsidR="005677F2" w:rsidRPr="007D3D05" w:rsidRDefault="003334CA"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Заимствование и калькирование</w:t>
      </w:r>
      <w:r w:rsidRPr="007D3D05">
        <w:rPr>
          <w:rFonts w:ascii="Times New Roman" w:hAnsi="Times New Roman"/>
          <w:sz w:val="28"/>
          <w:szCs w:val="28"/>
        </w:rPr>
        <w:t xml:space="preserve"> составляют 11,4%. Примеры: </w:t>
      </w:r>
      <w:r w:rsidRPr="007D3D05">
        <w:rPr>
          <w:rFonts w:ascii="Times New Roman" w:hAnsi="Times New Roman"/>
          <w:i/>
          <w:iCs/>
          <w:sz w:val="28"/>
          <w:szCs w:val="28"/>
        </w:rPr>
        <w:t xml:space="preserve">«President», «Food Master», «Milk Project», «Eco Milk», «Best Milk», </w:t>
      </w:r>
      <w:r w:rsidRPr="007D3D05">
        <w:rPr>
          <w:rFonts w:ascii="Times New Roman" w:hAnsi="Times New Roman"/>
          <w:sz w:val="28"/>
          <w:szCs w:val="28"/>
        </w:rPr>
        <w:t>«</w:t>
      </w:r>
      <w:r w:rsidRPr="007D3D05">
        <w:rPr>
          <w:rFonts w:ascii="Times New Roman" w:hAnsi="Times New Roman"/>
          <w:i/>
          <w:iCs/>
          <w:sz w:val="28"/>
          <w:szCs w:val="28"/>
        </w:rPr>
        <w:t xml:space="preserve">Вита», «Ren Milk», «Milko», </w:t>
      </w:r>
      <w:r w:rsidRPr="007D3D05">
        <w:rPr>
          <w:rFonts w:ascii="Times New Roman" w:hAnsi="Times New Roman"/>
          <w:sz w:val="28"/>
          <w:szCs w:val="28"/>
        </w:rPr>
        <w:t>и др.</w:t>
      </w:r>
      <w:r w:rsidRPr="007D3D05">
        <w:rPr>
          <w:rFonts w:ascii="Times New Roman" w:hAnsi="Times New Roman"/>
        </w:rPr>
        <w:t xml:space="preserve"> </w:t>
      </w:r>
    </w:p>
    <w:p w14:paraId="4B516387" w14:textId="77777777" w:rsidR="005677F2" w:rsidRPr="007D3D05" w:rsidRDefault="00C5685B"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Усечение </w:t>
      </w:r>
      <w:r w:rsidRPr="007D3D05">
        <w:rPr>
          <w:rFonts w:ascii="Times New Roman" w:hAnsi="Times New Roman"/>
          <w:sz w:val="28"/>
          <w:szCs w:val="28"/>
        </w:rPr>
        <w:t>(парциальное словообразование) выявлено в (</w:t>
      </w:r>
      <w:r w:rsidR="00077FDB" w:rsidRPr="007D3D05">
        <w:rPr>
          <w:rFonts w:ascii="Times New Roman" w:hAnsi="Times New Roman"/>
          <w:sz w:val="28"/>
          <w:szCs w:val="28"/>
        </w:rPr>
        <w:t>7,9</w:t>
      </w:r>
      <w:r w:rsidRPr="007D3D05">
        <w:rPr>
          <w:rFonts w:ascii="Times New Roman" w:hAnsi="Times New Roman"/>
          <w:sz w:val="28"/>
          <w:szCs w:val="28"/>
        </w:rPr>
        <w:t xml:space="preserve">%). В данную категорию входят лаконичные имена: </w:t>
      </w:r>
      <w:r w:rsidR="00F54637" w:rsidRPr="007D3D05">
        <w:rPr>
          <w:rFonts w:ascii="Times New Roman" w:hAnsi="Times New Roman"/>
          <w:i/>
          <w:iCs/>
          <w:sz w:val="28"/>
          <w:szCs w:val="28"/>
        </w:rPr>
        <w:t>«МолКом»,</w:t>
      </w:r>
      <w:r w:rsidR="00F54637" w:rsidRPr="007D3D05">
        <w:rPr>
          <w:rFonts w:ascii="Times New Roman" w:hAnsi="Times New Roman"/>
        </w:rPr>
        <w:t xml:space="preserve"> </w:t>
      </w:r>
      <w:r w:rsidR="00F54637" w:rsidRPr="007D3D05">
        <w:rPr>
          <w:rFonts w:ascii="Times New Roman" w:hAnsi="Times New Roman"/>
          <w:i/>
          <w:iCs/>
          <w:sz w:val="28"/>
          <w:szCs w:val="28"/>
        </w:rPr>
        <w:t>«Эмнұр</w:t>
      </w:r>
      <w:r w:rsidRPr="007D3D05">
        <w:rPr>
          <w:rFonts w:ascii="Times New Roman" w:hAnsi="Times New Roman"/>
          <w:i/>
          <w:iCs/>
          <w:sz w:val="28"/>
          <w:szCs w:val="28"/>
        </w:rPr>
        <w:t xml:space="preserve">», </w:t>
      </w:r>
      <w:bookmarkStart w:id="26" w:name="_Hlk214043998"/>
      <w:r w:rsidRPr="007D3D05">
        <w:rPr>
          <w:rFonts w:ascii="Times New Roman" w:hAnsi="Times New Roman"/>
          <w:i/>
          <w:iCs/>
          <w:sz w:val="28"/>
          <w:szCs w:val="28"/>
        </w:rPr>
        <w:t>«</w:t>
      </w:r>
      <w:bookmarkEnd w:id="26"/>
      <w:r w:rsidR="00F54637" w:rsidRPr="007D3D05">
        <w:rPr>
          <w:rFonts w:ascii="Times New Roman" w:hAnsi="Times New Roman"/>
          <w:i/>
          <w:iCs/>
          <w:sz w:val="28"/>
          <w:szCs w:val="28"/>
        </w:rPr>
        <w:t>РЭГТайм</w:t>
      </w:r>
      <w:r w:rsidRPr="007D3D05">
        <w:rPr>
          <w:rFonts w:ascii="Times New Roman" w:hAnsi="Times New Roman"/>
          <w:i/>
          <w:iCs/>
          <w:sz w:val="28"/>
          <w:szCs w:val="28"/>
        </w:rPr>
        <w:t>»</w:t>
      </w:r>
      <w:r w:rsidR="00F54637" w:rsidRPr="007D3D05">
        <w:rPr>
          <w:rFonts w:ascii="Times New Roman" w:hAnsi="Times New Roman"/>
          <w:i/>
          <w:iCs/>
          <w:sz w:val="28"/>
          <w:szCs w:val="28"/>
        </w:rPr>
        <w:t>,</w:t>
      </w:r>
      <w:r w:rsidR="00F54637" w:rsidRPr="007D3D05">
        <w:rPr>
          <w:rFonts w:ascii="Times New Roman" w:hAnsi="Times New Roman"/>
        </w:rPr>
        <w:t xml:space="preserve"> «</w:t>
      </w:r>
      <w:r w:rsidR="00F54637" w:rsidRPr="007D3D05">
        <w:rPr>
          <w:rFonts w:ascii="Times New Roman" w:hAnsi="Times New Roman"/>
          <w:i/>
          <w:iCs/>
          <w:sz w:val="28"/>
          <w:szCs w:val="28"/>
        </w:rPr>
        <w:t xml:space="preserve">Молсервис» </w:t>
      </w:r>
      <w:r w:rsidRPr="007D3D05">
        <w:rPr>
          <w:rFonts w:ascii="Times New Roman" w:hAnsi="Times New Roman"/>
          <w:sz w:val="28"/>
          <w:szCs w:val="28"/>
        </w:rPr>
        <w:t>и др.</w:t>
      </w:r>
    </w:p>
    <w:p w14:paraId="67CAE328" w14:textId="77777777" w:rsidR="005677F2" w:rsidRPr="007D3D05" w:rsidRDefault="003334CA"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Контаминация </w:t>
      </w:r>
      <w:r w:rsidRPr="007D3D05">
        <w:rPr>
          <w:rFonts w:ascii="Times New Roman" w:hAnsi="Times New Roman"/>
          <w:sz w:val="28"/>
          <w:szCs w:val="28"/>
        </w:rPr>
        <w:t xml:space="preserve">(сращение фрагментов) реализована в </w:t>
      </w:r>
      <w:r w:rsidR="00077FDB" w:rsidRPr="007D3D05">
        <w:rPr>
          <w:rFonts w:ascii="Times New Roman" w:hAnsi="Times New Roman"/>
          <w:sz w:val="28"/>
          <w:szCs w:val="28"/>
        </w:rPr>
        <w:t>6,4</w:t>
      </w:r>
      <w:r w:rsidRPr="007D3D05">
        <w:rPr>
          <w:rFonts w:ascii="Times New Roman" w:hAnsi="Times New Roman"/>
          <w:sz w:val="28"/>
          <w:szCs w:val="28"/>
        </w:rPr>
        <w:t>% случаев. Примеры данной модели: «</w:t>
      </w:r>
      <w:r w:rsidRPr="007D3D05">
        <w:rPr>
          <w:rFonts w:ascii="Times New Roman" w:hAnsi="Times New Roman"/>
          <w:i/>
          <w:iCs/>
          <w:sz w:val="28"/>
          <w:szCs w:val="28"/>
        </w:rPr>
        <w:t>Милх», «Берекет-Ф», «Ростан</w:t>
      </w:r>
      <w:r w:rsidRPr="007D3D05">
        <w:rPr>
          <w:rFonts w:ascii="Times New Roman" w:hAnsi="Times New Roman"/>
          <w:sz w:val="28"/>
          <w:szCs w:val="28"/>
        </w:rPr>
        <w:t xml:space="preserve">», </w:t>
      </w:r>
      <w:r w:rsidRPr="007D3D05">
        <w:rPr>
          <w:rFonts w:ascii="Times New Roman" w:hAnsi="Times New Roman"/>
          <w:i/>
          <w:iCs/>
          <w:sz w:val="28"/>
          <w:szCs w:val="28"/>
        </w:rPr>
        <w:t>«Исток1»</w:t>
      </w:r>
      <w:r w:rsidRPr="007D3D05">
        <w:rPr>
          <w:rFonts w:ascii="Times New Roman" w:hAnsi="Times New Roman"/>
          <w:sz w:val="28"/>
          <w:szCs w:val="28"/>
        </w:rPr>
        <w:t xml:space="preserve"> и др.</w:t>
      </w:r>
    </w:p>
    <w:p w14:paraId="5A084B99" w14:textId="73B6AF8E" w:rsidR="00DE0E8F" w:rsidRPr="007D3D05" w:rsidRDefault="00DE0E8F"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Аффиксация</w:t>
      </w:r>
      <w:r w:rsidRPr="007D3D05">
        <w:rPr>
          <w:rFonts w:ascii="Times New Roman" w:hAnsi="Times New Roman"/>
          <w:sz w:val="28"/>
          <w:szCs w:val="28"/>
        </w:rPr>
        <w:t xml:space="preserve"> (суффиксация, приставка) используется в</w:t>
      </w:r>
      <w:r w:rsidR="003334CA" w:rsidRPr="007D3D05">
        <w:rPr>
          <w:rFonts w:ascii="Times New Roman" w:hAnsi="Times New Roman"/>
          <w:sz w:val="28"/>
          <w:szCs w:val="28"/>
        </w:rPr>
        <w:t xml:space="preserve"> 4,3</w:t>
      </w:r>
      <w:r w:rsidRPr="007D3D05">
        <w:rPr>
          <w:rFonts w:ascii="Times New Roman" w:hAnsi="Times New Roman"/>
          <w:sz w:val="28"/>
          <w:szCs w:val="28"/>
        </w:rPr>
        <w:t>%</w:t>
      </w:r>
      <w:r w:rsidR="003334CA" w:rsidRPr="007D3D05">
        <w:rPr>
          <w:rFonts w:ascii="Times New Roman" w:hAnsi="Times New Roman"/>
          <w:sz w:val="28"/>
          <w:szCs w:val="28"/>
        </w:rPr>
        <w:t xml:space="preserve"> случаев</w:t>
      </w:r>
      <w:r w:rsidRPr="007D3D05">
        <w:rPr>
          <w:rFonts w:ascii="Times New Roman" w:hAnsi="Times New Roman"/>
          <w:sz w:val="28"/>
          <w:szCs w:val="28"/>
        </w:rPr>
        <w:t xml:space="preserve">. В эту группу вошли имена с национальными и качественными маркерами: </w:t>
      </w:r>
      <w:r w:rsidRPr="007D3D05">
        <w:rPr>
          <w:rFonts w:ascii="Times New Roman" w:hAnsi="Times New Roman"/>
          <w:i/>
          <w:iCs/>
          <w:sz w:val="28"/>
          <w:szCs w:val="28"/>
        </w:rPr>
        <w:t>«</w:t>
      </w:r>
      <w:r w:rsidR="00E61908" w:rsidRPr="007D3D05">
        <w:rPr>
          <w:rFonts w:ascii="Times New Roman" w:hAnsi="Times New Roman"/>
          <w:i/>
          <w:iCs/>
          <w:sz w:val="28"/>
          <w:szCs w:val="28"/>
        </w:rPr>
        <w:t>Бал</w:t>
      </w:r>
      <w:r w:rsidRPr="007D3D05">
        <w:rPr>
          <w:rFonts w:ascii="Times New Roman" w:hAnsi="Times New Roman"/>
          <w:i/>
          <w:iCs/>
          <w:sz w:val="28"/>
          <w:szCs w:val="28"/>
        </w:rPr>
        <w:t>му</w:t>
      </w:r>
      <w:r w:rsidR="00E61908" w:rsidRPr="007D3D05">
        <w:rPr>
          <w:rFonts w:ascii="Times New Roman" w:hAnsi="Times New Roman"/>
          <w:i/>
          <w:iCs/>
          <w:sz w:val="28"/>
          <w:szCs w:val="28"/>
          <w:lang w:val="kk-KZ"/>
        </w:rPr>
        <w:t>ұ</w:t>
      </w:r>
      <w:r w:rsidRPr="007D3D05">
        <w:rPr>
          <w:rFonts w:ascii="Times New Roman" w:hAnsi="Times New Roman"/>
          <w:i/>
          <w:iCs/>
          <w:sz w:val="28"/>
          <w:szCs w:val="28"/>
        </w:rPr>
        <w:t xml:space="preserve">здак», </w:t>
      </w:r>
      <w:r w:rsidR="00E61908" w:rsidRPr="007D3D05">
        <w:rPr>
          <w:rFonts w:ascii="Times New Roman" w:hAnsi="Times New Roman"/>
          <w:i/>
          <w:iCs/>
          <w:sz w:val="28"/>
          <w:szCs w:val="28"/>
        </w:rPr>
        <w:t>«</w:t>
      </w:r>
      <w:r w:rsidR="009578F4" w:rsidRPr="007D3D05">
        <w:rPr>
          <w:rFonts w:ascii="Times New Roman" w:hAnsi="Times New Roman"/>
          <w:i/>
          <w:iCs/>
          <w:sz w:val="28"/>
          <w:szCs w:val="28"/>
        </w:rPr>
        <w:t>Ижевский</w:t>
      </w:r>
      <w:r w:rsidR="00E61908" w:rsidRPr="007D3D05">
        <w:rPr>
          <w:rFonts w:ascii="Times New Roman" w:hAnsi="Times New Roman"/>
          <w:i/>
          <w:iCs/>
          <w:sz w:val="28"/>
          <w:szCs w:val="28"/>
        </w:rPr>
        <w:t>»,</w:t>
      </w:r>
      <w:r w:rsidR="009578F4" w:rsidRPr="007D3D05">
        <w:rPr>
          <w:rFonts w:ascii="Times New Roman" w:hAnsi="Times New Roman"/>
          <w:i/>
          <w:iCs/>
          <w:sz w:val="28"/>
          <w:szCs w:val="28"/>
        </w:rPr>
        <w:t xml:space="preserve"> </w:t>
      </w:r>
      <w:r w:rsidR="00E61908" w:rsidRPr="007D3D05">
        <w:rPr>
          <w:rFonts w:ascii="Times New Roman" w:hAnsi="Times New Roman"/>
          <w:i/>
          <w:iCs/>
          <w:sz w:val="28"/>
          <w:szCs w:val="28"/>
        </w:rPr>
        <w:t>«Есильский» и</w:t>
      </w:r>
      <w:r w:rsidR="00E61908" w:rsidRPr="007D3D05">
        <w:rPr>
          <w:rFonts w:ascii="Times New Roman" w:hAnsi="Times New Roman"/>
          <w:sz w:val="28"/>
          <w:szCs w:val="28"/>
        </w:rPr>
        <w:t xml:space="preserve"> др.</w:t>
      </w:r>
      <w:r w:rsidR="00150893" w:rsidRPr="007D3D05">
        <w:rPr>
          <w:rFonts w:ascii="Times New Roman" w:hAnsi="Times New Roman"/>
          <w:sz w:val="28"/>
          <w:szCs w:val="28"/>
          <w:lang w:val="kk-KZ"/>
        </w:rPr>
        <w:t xml:space="preserve"> (</w:t>
      </w:r>
      <w:r w:rsidR="006D68C1" w:rsidRPr="007D3D05">
        <w:rPr>
          <w:rFonts w:ascii="Times New Roman" w:hAnsi="Times New Roman"/>
          <w:sz w:val="28"/>
          <w:szCs w:val="28"/>
          <w:lang w:val="kk-KZ"/>
        </w:rPr>
        <w:t>рисунок 13</w:t>
      </w:r>
      <w:r w:rsidR="00150893" w:rsidRPr="007D3D05">
        <w:rPr>
          <w:rFonts w:ascii="Times New Roman" w:hAnsi="Times New Roman"/>
          <w:sz w:val="28"/>
          <w:szCs w:val="28"/>
          <w:lang w:val="kk-KZ"/>
        </w:rPr>
        <w:t>)</w:t>
      </w:r>
      <w:r w:rsidR="006D68C1" w:rsidRPr="007D3D05">
        <w:rPr>
          <w:rFonts w:ascii="Times New Roman" w:hAnsi="Times New Roman"/>
          <w:sz w:val="28"/>
          <w:szCs w:val="28"/>
          <w:lang w:val="kk-KZ"/>
        </w:rPr>
        <w:t>.</w:t>
      </w:r>
    </w:p>
    <w:p w14:paraId="6D3FD9C5" w14:textId="77777777" w:rsidR="00C74C0D" w:rsidRPr="007D3D05" w:rsidRDefault="00C74C0D" w:rsidP="00C74C0D">
      <w:pPr>
        <w:tabs>
          <w:tab w:val="left" w:pos="1134"/>
        </w:tabs>
        <w:spacing w:after="0" w:line="240" w:lineRule="auto"/>
        <w:ind w:left="709"/>
        <w:jc w:val="both"/>
        <w:rPr>
          <w:rFonts w:ascii="Times New Roman" w:hAnsi="Times New Roman"/>
          <w:sz w:val="28"/>
          <w:szCs w:val="28"/>
        </w:rPr>
      </w:pPr>
    </w:p>
    <w:p w14:paraId="6BE953F6" w14:textId="0FFD7BBB"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1E17F728" wp14:editId="4279DD56">
            <wp:extent cx="4526280" cy="1935480"/>
            <wp:effectExtent l="0" t="0" r="7620" b="7620"/>
            <wp:docPr id="2111440931"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31C599" w14:textId="77777777" w:rsidR="00C74C0D" w:rsidRPr="007D3D05" w:rsidRDefault="00C74C0D" w:rsidP="00C74C0D">
      <w:pPr>
        <w:spacing w:after="0" w:line="240" w:lineRule="auto"/>
        <w:jc w:val="center"/>
        <w:rPr>
          <w:rFonts w:ascii="Times New Roman" w:hAnsi="Times New Roman"/>
          <w:sz w:val="16"/>
          <w:szCs w:val="16"/>
        </w:rPr>
      </w:pPr>
    </w:p>
    <w:p w14:paraId="0EDB3F47" w14:textId="361593F6" w:rsidR="00C74C0D" w:rsidRPr="007D3D05" w:rsidRDefault="006D68C1" w:rsidP="00C74C0D">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13 </w:t>
      </w:r>
      <w:r w:rsidR="001A432E" w:rsidRPr="007D3D05">
        <w:rPr>
          <w:rFonts w:ascii="Times New Roman" w:hAnsi="Times New Roman"/>
          <w:sz w:val="28"/>
          <w:szCs w:val="28"/>
        </w:rPr>
        <w:t>–</w:t>
      </w:r>
      <w:r w:rsidR="005677F2" w:rsidRPr="007D3D05">
        <w:rPr>
          <w:rFonts w:ascii="Times New Roman" w:hAnsi="Times New Roman"/>
          <w:sz w:val="28"/>
          <w:szCs w:val="28"/>
        </w:rPr>
        <w:t xml:space="preserve"> </w:t>
      </w:r>
      <w:r w:rsidR="00DE0E8F" w:rsidRPr="007D3D05">
        <w:rPr>
          <w:rFonts w:ascii="Times New Roman" w:hAnsi="Times New Roman"/>
          <w:sz w:val="28"/>
          <w:szCs w:val="28"/>
        </w:rPr>
        <w:t xml:space="preserve">Словообразовательные модели формирования </w:t>
      </w:r>
    </w:p>
    <w:p w14:paraId="7146E2A0" w14:textId="0C1733FA"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sz w:val="28"/>
          <w:szCs w:val="28"/>
        </w:rPr>
        <w:t>имен брендов молочной продукции</w:t>
      </w:r>
    </w:p>
    <w:p w14:paraId="47710172" w14:textId="77777777" w:rsidR="00DE0E8F" w:rsidRPr="007D3D05" w:rsidRDefault="00DE0E8F" w:rsidP="00DE0E8F">
      <w:pPr>
        <w:spacing w:after="0" w:line="240" w:lineRule="auto"/>
        <w:ind w:firstLine="720"/>
        <w:jc w:val="both"/>
        <w:rPr>
          <w:rFonts w:ascii="Times New Roman" w:hAnsi="Times New Roman"/>
          <w:sz w:val="28"/>
          <w:szCs w:val="28"/>
        </w:rPr>
      </w:pPr>
    </w:p>
    <w:p w14:paraId="55514CDA" w14:textId="74D31F99"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целом, молочный рынок Казахстана характеризуется высокой продуктивностью моделей с</w:t>
      </w:r>
      <w:r w:rsidR="00146325" w:rsidRPr="007D3D05">
        <w:rPr>
          <w:rFonts w:ascii="Times New Roman" w:hAnsi="Times New Roman"/>
          <w:sz w:val="28"/>
          <w:szCs w:val="28"/>
        </w:rPr>
        <w:t>ловос</w:t>
      </w:r>
      <w:r w:rsidRPr="007D3D05">
        <w:rPr>
          <w:rFonts w:ascii="Times New Roman" w:hAnsi="Times New Roman"/>
          <w:sz w:val="28"/>
          <w:szCs w:val="28"/>
        </w:rPr>
        <w:t>ложения (3</w:t>
      </w:r>
      <w:r w:rsidR="00077FDB" w:rsidRPr="007D3D05">
        <w:rPr>
          <w:rFonts w:ascii="Times New Roman" w:hAnsi="Times New Roman"/>
          <w:sz w:val="28"/>
          <w:szCs w:val="28"/>
        </w:rPr>
        <w:t>1,2</w:t>
      </w:r>
      <w:r w:rsidRPr="007D3D05">
        <w:rPr>
          <w:rFonts w:ascii="Times New Roman" w:hAnsi="Times New Roman"/>
          <w:sz w:val="28"/>
          <w:szCs w:val="28"/>
        </w:rPr>
        <w:t>%)</w:t>
      </w:r>
      <w:r w:rsidR="00077FDB" w:rsidRPr="007D3D05">
        <w:rPr>
          <w:rFonts w:ascii="Times New Roman" w:hAnsi="Times New Roman"/>
          <w:sz w:val="28"/>
          <w:szCs w:val="28"/>
        </w:rPr>
        <w:t>, а также</w:t>
      </w:r>
      <w:r w:rsidRPr="007D3D05">
        <w:rPr>
          <w:rFonts w:ascii="Times New Roman" w:hAnsi="Times New Roman"/>
          <w:sz w:val="28"/>
          <w:szCs w:val="28"/>
        </w:rPr>
        <w:t xml:space="preserve"> </w:t>
      </w:r>
      <w:r w:rsidR="00077FDB" w:rsidRPr="007D3D05">
        <w:rPr>
          <w:rFonts w:ascii="Times New Roman" w:hAnsi="Times New Roman"/>
          <w:sz w:val="28"/>
          <w:szCs w:val="28"/>
        </w:rPr>
        <w:t>лексико-синтаксических и морфолого-синтаксических моделей</w:t>
      </w:r>
      <w:r w:rsidRPr="007D3D05">
        <w:rPr>
          <w:rFonts w:ascii="Times New Roman" w:hAnsi="Times New Roman"/>
          <w:sz w:val="28"/>
          <w:szCs w:val="28"/>
        </w:rPr>
        <w:t xml:space="preserve"> (2</w:t>
      </w:r>
      <w:r w:rsidR="00077FDB" w:rsidRPr="007D3D05">
        <w:rPr>
          <w:rFonts w:ascii="Times New Roman" w:hAnsi="Times New Roman"/>
          <w:sz w:val="28"/>
          <w:szCs w:val="28"/>
        </w:rPr>
        <w:t>2,3</w:t>
      </w:r>
      <w:r w:rsidRPr="007D3D05">
        <w:rPr>
          <w:rFonts w:ascii="Times New Roman" w:hAnsi="Times New Roman"/>
          <w:sz w:val="28"/>
          <w:szCs w:val="28"/>
        </w:rPr>
        <w:t xml:space="preserve">%), что свидетельствует о стремлении производителей сочетать локальные и глобальные лексемы и построить конкурентоспособный, узнаваемый бренд. </w:t>
      </w:r>
      <w:r w:rsidR="0098556A" w:rsidRPr="007D3D05">
        <w:rPr>
          <w:rFonts w:ascii="Times New Roman" w:hAnsi="Times New Roman"/>
          <w:sz w:val="28"/>
          <w:szCs w:val="28"/>
        </w:rPr>
        <w:t xml:space="preserve">Лексико-семантическая структура бренд-имен в молочном секторе редко апеллирует к метафоре, игре смыслов или абстрактным культурным символам, а напротив, выполняет функцию маркера безопасного, полезного и близкого по духу товара, способного вызвать доверие и ощущение домашнего уюта или национального признания. Таким образом, семантика большинства названий концентрируется вокруг демонстрации достоинств самого продукта, а не вокруг отвлечённой образности или креативных моделей, характерных, например, для индустрии моды или алкоголя. </w:t>
      </w:r>
    </w:p>
    <w:p w14:paraId="44CB53D5" w14:textId="4B238955" w:rsidR="001010B0"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Формирование названий брендов в сфере </w:t>
      </w:r>
      <w:r w:rsidRPr="007D3D05">
        <w:rPr>
          <w:rFonts w:ascii="Times New Roman" w:hAnsi="Times New Roman"/>
          <w:bCs/>
          <w:i/>
          <w:iCs/>
          <w:sz w:val="28"/>
          <w:szCs w:val="28"/>
        </w:rPr>
        <w:t>мукомольной продукции</w:t>
      </w:r>
      <w:r w:rsidRPr="007D3D05">
        <w:rPr>
          <w:rFonts w:ascii="Times New Roman" w:hAnsi="Times New Roman"/>
          <w:sz w:val="28"/>
          <w:szCs w:val="28"/>
        </w:rPr>
        <w:t xml:space="preserve"> Казахстана демонстрирует устойчивое сочетание базовых словообразовательных моделей с элементами национальной и стилистической маркировки. Для данного сектора характер</w:t>
      </w:r>
      <w:r w:rsidR="00F262B0" w:rsidRPr="007D3D05">
        <w:rPr>
          <w:rFonts w:ascii="Times New Roman" w:hAnsi="Times New Roman"/>
          <w:sz w:val="28"/>
          <w:szCs w:val="28"/>
        </w:rPr>
        <w:t>ен</w:t>
      </w:r>
      <w:r w:rsidRPr="007D3D05">
        <w:rPr>
          <w:rFonts w:ascii="Times New Roman" w:hAnsi="Times New Roman"/>
          <w:sz w:val="28"/>
          <w:szCs w:val="28"/>
        </w:rPr>
        <w:t xml:space="preserve"> </w:t>
      </w:r>
      <w:r w:rsidR="00F262B0" w:rsidRPr="007D3D05">
        <w:rPr>
          <w:rFonts w:ascii="Times New Roman" w:hAnsi="Times New Roman"/>
          <w:sz w:val="28"/>
          <w:szCs w:val="28"/>
        </w:rPr>
        <w:t>акцент на</w:t>
      </w:r>
      <w:r w:rsidRPr="007D3D05">
        <w:rPr>
          <w:rFonts w:ascii="Times New Roman" w:hAnsi="Times New Roman"/>
          <w:sz w:val="28"/>
          <w:szCs w:val="28"/>
        </w:rPr>
        <w:t xml:space="preserve"> качеств</w:t>
      </w:r>
      <w:r w:rsidR="00F262B0" w:rsidRPr="007D3D05">
        <w:rPr>
          <w:rFonts w:ascii="Times New Roman" w:hAnsi="Times New Roman"/>
          <w:sz w:val="28"/>
          <w:szCs w:val="28"/>
        </w:rPr>
        <w:t>е</w:t>
      </w:r>
      <w:r w:rsidRPr="007D3D05">
        <w:rPr>
          <w:rFonts w:ascii="Times New Roman" w:hAnsi="Times New Roman"/>
          <w:sz w:val="28"/>
          <w:szCs w:val="28"/>
        </w:rPr>
        <w:t>, стабильности, региональной идентичности и традиционных производственных ценност</w:t>
      </w:r>
      <w:r w:rsidR="00F262B0" w:rsidRPr="007D3D05">
        <w:rPr>
          <w:rFonts w:ascii="Times New Roman" w:hAnsi="Times New Roman"/>
          <w:sz w:val="28"/>
          <w:szCs w:val="28"/>
        </w:rPr>
        <w:t>ях</w:t>
      </w:r>
      <w:r w:rsidRPr="007D3D05">
        <w:rPr>
          <w:rFonts w:ascii="Times New Roman" w:hAnsi="Times New Roman"/>
          <w:sz w:val="28"/>
          <w:szCs w:val="28"/>
        </w:rPr>
        <w:t>. В условиях высоко</w:t>
      </w:r>
      <w:r w:rsidR="00F262B0" w:rsidRPr="007D3D05">
        <w:rPr>
          <w:rFonts w:ascii="Times New Roman" w:hAnsi="Times New Roman"/>
          <w:sz w:val="28"/>
          <w:szCs w:val="28"/>
        </w:rPr>
        <w:t>й</w:t>
      </w:r>
      <w:r w:rsidRPr="007D3D05">
        <w:rPr>
          <w:rFonts w:ascii="Times New Roman" w:hAnsi="Times New Roman"/>
          <w:sz w:val="28"/>
          <w:szCs w:val="28"/>
        </w:rPr>
        <w:t xml:space="preserve"> </w:t>
      </w:r>
      <w:r w:rsidR="004736C3" w:rsidRPr="007D3D05">
        <w:rPr>
          <w:rFonts w:ascii="Times New Roman" w:hAnsi="Times New Roman"/>
          <w:sz w:val="28"/>
          <w:szCs w:val="28"/>
        </w:rPr>
        <w:t xml:space="preserve">рыночной конкуренции </w:t>
      </w:r>
      <w:r w:rsidRPr="007D3D05">
        <w:rPr>
          <w:rFonts w:ascii="Times New Roman" w:hAnsi="Times New Roman"/>
          <w:sz w:val="28"/>
          <w:szCs w:val="28"/>
        </w:rPr>
        <w:t xml:space="preserve">наименования брендов работают как инструмент дифференциации, транслируя образы плодородия и </w:t>
      </w:r>
      <w:r w:rsidR="004736C3" w:rsidRPr="007D3D05">
        <w:rPr>
          <w:rFonts w:ascii="Times New Roman" w:hAnsi="Times New Roman"/>
          <w:sz w:val="28"/>
          <w:szCs w:val="28"/>
        </w:rPr>
        <w:t>высокого качества</w:t>
      </w:r>
      <w:r w:rsidRPr="007D3D05">
        <w:rPr>
          <w:rFonts w:ascii="Times New Roman" w:hAnsi="Times New Roman"/>
          <w:sz w:val="28"/>
          <w:szCs w:val="28"/>
        </w:rPr>
        <w:t xml:space="preserve">. В анализируемой базе </w:t>
      </w:r>
      <w:r w:rsidR="00F262B0" w:rsidRPr="007D3D05">
        <w:rPr>
          <w:rFonts w:ascii="Times New Roman" w:hAnsi="Times New Roman"/>
          <w:sz w:val="28"/>
          <w:szCs w:val="28"/>
        </w:rPr>
        <w:t xml:space="preserve">– </w:t>
      </w:r>
      <w:r w:rsidRPr="007D3D05">
        <w:rPr>
          <w:rFonts w:ascii="Times New Roman" w:hAnsi="Times New Roman"/>
          <w:sz w:val="28"/>
          <w:szCs w:val="28"/>
        </w:rPr>
        <w:t>126 наименований брендов мукомольной отрасли</w:t>
      </w:r>
      <w:r w:rsidR="004736C3" w:rsidRPr="007D3D05">
        <w:rPr>
          <w:rFonts w:ascii="Times New Roman" w:hAnsi="Times New Roman"/>
          <w:sz w:val="28"/>
          <w:szCs w:val="28"/>
        </w:rPr>
        <w:t xml:space="preserve"> Казахстана</w:t>
      </w:r>
      <w:r w:rsidRPr="007D3D05">
        <w:rPr>
          <w:rFonts w:ascii="Times New Roman" w:hAnsi="Times New Roman"/>
          <w:sz w:val="28"/>
          <w:szCs w:val="28"/>
        </w:rPr>
        <w:t>. Распределение по словообразовательным моделям представ</w:t>
      </w:r>
      <w:r w:rsidR="004736C3" w:rsidRPr="007D3D05">
        <w:rPr>
          <w:rFonts w:ascii="Times New Roman" w:hAnsi="Times New Roman"/>
          <w:sz w:val="28"/>
          <w:szCs w:val="28"/>
        </w:rPr>
        <w:t>лено</w:t>
      </w:r>
      <w:r w:rsidRPr="007D3D05">
        <w:rPr>
          <w:rFonts w:ascii="Times New Roman" w:hAnsi="Times New Roman"/>
          <w:sz w:val="28"/>
          <w:szCs w:val="28"/>
        </w:rPr>
        <w:t xml:space="preserve"> следующим образом</w:t>
      </w:r>
      <w:r w:rsidR="006C177A" w:rsidRPr="007D3D05">
        <w:rPr>
          <w:rFonts w:ascii="Times New Roman" w:hAnsi="Times New Roman"/>
          <w:sz w:val="28"/>
          <w:szCs w:val="28"/>
        </w:rPr>
        <w:t xml:space="preserve"> </w:t>
      </w:r>
      <w:r w:rsidR="006C177A" w:rsidRPr="007D3D05">
        <w:rPr>
          <w:rFonts w:ascii="Times New Roman" w:hAnsi="Times New Roman"/>
          <w:sz w:val="28"/>
          <w:szCs w:val="28"/>
          <w:lang w:val="kk-KZ"/>
        </w:rPr>
        <w:t>(рисунок 14)</w:t>
      </w:r>
      <w:r w:rsidRPr="007D3D05">
        <w:rPr>
          <w:rFonts w:ascii="Times New Roman" w:hAnsi="Times New Roman"/>
          <w:sz w:val="28"/>
          <w:szCs w:val="28"/>
        </w:rPr>
        <w:t xml:space="preserve">: </w:t>
      </w:r>
    </w:p>
    <w:p w14:paraId="3D4B6FE8" w14:textId="28136EC1" w:rsidR="001010B0" w:rsidRPr="007D3D05" w:rsidRDefault="001010B0"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Лексико-синтаксические и морфолого-синтаксические модели</w:t>
      </w:r>
      <w:r w:rsidRPr="007D3D05">
        <w:rPr>
          <w:rFonts w:ascii="Times New Roman" w:hAnsi="Times New Roman"/>
          <w:sz w:val="28"/>
          <w:szCs w:val="28"/>
        </w:rPr>
        <w:t xml:space="preserve"> (</w:t>
      </w:r>
      <w:r w:rsidR="00B210B5" w:rsidRPr="007D3D05">
        <w:rPr>
          <w:rFonts w:ascii="Times New Roman" w:hAnsi="Times New Roman"/>
          <w:sz w:val="28"/>
          <w:szCs w:val="28"/>
        </w:rPr>
        <w:t>27,2</w:t>
      </w:r>
      <w:r w:rsidRPr="007D3D05">
        <w:rPr>
          <w:rFonts w:ascii="Times New Roman" w:hAnsi="Times New Roman"/>
          <w:sz w:val="28"/>
          <w:szCs w:val="28"/>
        </w:rPr>
        <w:t>%) –</w:t>
      </w:r>
      <w:r w:rsidR="00D11C80" w:rsidRPr="007D3D05">
        <w:rPr>
          <w:rFonts w:ascii="Times New Roman" w:hAnsi="Times New Roman"/>
          <w:sz w:val="28"/>
          <w:szCs w:val="28"/>
        </w:rPr>
        <w:t xml:space="preserve"> </w:t>
      </w:r>
      <w:r w:rsidRPr="007D3D05">
        <w:rPr>
          <w:rFonts w:ascii="Times New Roman" w:hAnsi="Times New Roman"/>
          <w:sz w:val="28"/>
          <w:szCs w:val="28"/>
        </w:rPr>
        <w:t>это наименования, созданные при помощи словосочетаний, предложений или переход из одной части речи в другую (субстантивация, адъективизация):</w:t>
      </w:r>
      <w:r w:rsidRPr="007D3D05">
        <w:rPr>
          <w:rFonts w:ascii="Times New Roman" w:hAnsi="Times New Roman"/>
          <w:i/>
          <w:iCs/>
          <w:sz w:val="28"/>
          <w:szCs w:val="28"/>
        </w:rPr>
        <w:t xml:space="preserve"> AK Biday,</w:t>
      </w:r>
      <w:r w:rsidRPr="007D3D05">
        <w:rPr>
          <w:rFonts w:ascii="Times New Roman" w:hAnsi="Times New Roman"/>
        </w:rPr>
        <w:t xml:space="preserve"> </w:t>
      </w:r>
      <w:r w:rsidRPr="007D3D05">
        <w:rPr>
          <w:rFonts w:ascii="Times New Roman" w:hAnsi="Times New Roman"/>
          <w:i/>
          <w:iCs/>
          <w:sz w:val="28"/>
          <w:szCs w:val="28"/>
        </w:rPr>
        <w:t>Иртышские мельницы, Белес, Asatu, Баракат,</w:t>
      </w:r>
      <w:r w:rsidRPr="007D3D05">
        <w:rPr>
          <w:rFonts w:ascii="Times New Roman" w:hAnsi="Times New Roman"/>
        </w:rPr>
        <w:t xml:space="preserve"> </w:t>
      </w:r>
      <w:r w:rsidRPr="007D3D05">
        <w:rPr>
          <w:rFonts w:ascii="Times New Roman" w:hAnsi="Times New Roman"/>
          <w:i/>
          <w:iCs/>
          <w:sz w:val="28"/>
          <w:szCs w:val="28"/>
        </w:rPr>
        <w:t xml:space="preserve">Ак Марал, Рамазан, Аксай, Алтын Омир, </w:t>
      </w:r>
      <w:r w:rsidRPr="007D3D05">
        <w:rPr>
          <w:rFonts w:ascii="Times New Roman" w:hAnsi="Times New Roman"/>
          <w:i/>
          <w:iCs/>
          <w:sz w:val="28"/>
          <w:szCs w:val="28"/>
          <w:lang w:val="kk-KZ"/>
        </w:rPr>
        <w:t>Қазақ ұны, Злак плюс</w:t>
      </w:r>
      <w:r w:rsidRPr="007D3D05">
        <w:rPr>
          <w:rFonts w:ascii="Times New Roman" w:hAnsi="Times New Roman"/>
          <w:sz w:val="28"/>
          <w:szCs w:val="28"/>
        </w:rPr>
        <w:t xml:space="preserve"> и др. </w:t>
      </w:r>
    </w:p>
    <w:p w14:paraId="70EFBB8B" w14:textId="30F8438B" w:rsidR="001010B0" w:rsidRPr="007D3D05" w:rsidRDefault="00DE0E8F"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Словосложение</w:t>
      </w:r>
      <w:r w:rsidR="00863917" w:rsidRPr="007D3D05">
        <w:rPr>
          <w:rFonts w:ascii="Times New Roman" w:hAnsi="Times New Roman"/>
          <w:sz w:val="28"/>
          <w:szCs w:val="28"/>
        </w:rPr>
        <w:t xml:space="preserve">, </w:t>
      </w:r>
      <w:r w:rsidRPr="007D3D05">
        <w:rPr>
          <w:rFonts w:ascii="Times New Roman" w:hAnsi="Times New Roman"/>
          <w:sz w:val="28"/>
          <w:szCs w:val="28"/>
        </w:rPr>
        <w:t>композитные модели (</w:t>
      </w:r>
      <w:r w:rsidR="00B210B5" w:rsidRPr="007D3D05">
        <w:rPr>
          <w:rFonts w:ascii="Times New Roman" w:hAnsi="Times New Roman"/>
          <w:sz w:val="28"/>
          <w:szCs w:val="28"/>
        </w:rPr>
        <w:t>25,3</w:t>
      </w:r>
      <w:r w:rsidRPr="007D3D05">
        <w:rPr>
          <w:rFonts w:ascii="Times New Roman" w:hAnsi="Times New Roman"/>
          <w:sz w:val="28"/>
          <w:szCs w:val="28"/>
        </w:rPr>
        <w:t>%)</w:t>
      </w:r>
      <w:r w:rsidR="00863917" w:rsidRPr="007D3D05">
        <w:rPr>
          <w:rFonts w:ascii="Times New Roman" w:hAnsi="Times New Roman"/>
          <w:sz w:val="28"/>
          <w:szCs w:val="28"/>
        </w:rPr>
        <w:t xml:space="preserve"> – создание имен брендов путем</w:t>
      </w:r>
      <w:r w:rsidR="00863917" w:rsidRPr="007D3D05">
        <w:rPr>
          <w:rFonts w:ascii="Times New Roman" w:hAnsi="Times New Roman"/>
        </w:rPr>
        <w:t xml:space="preserve"> </w:t>
      </w:r>
      <w:r w:rsidR="00863917" w:rsidRPr="007D3D05">
        <w:rPr>
          <w:rFonts w:ascii="Times New Roman" w:hAnsi="Times New Roman"/>
          <w:sz w:val="28"/>
          <w:szCs w:val="28"/>
        </w:rPr>
        <w:t xml:space="preserve">слияния двух или более основ, преимущественно существительных или прилагательных: </w:t>
      </w:r>
      <w:r w:rsidR="00B210B5" w:rsidRPr="007D3D05">
        <w:rPr>
          <w:rFonts w:ascii="Times New Roman" w:hAnsi="Times New Roman"/>
          <w:i/>
          <w:iCs/>
          <w:sz w:val="28"/>
          <w:szCs w:val="28"/>
        </w:rPr>
        <w:t xml:space="preserve">ВостокПродСнаб, </w:t>
      </w:r>
      <w:r w:rsidR="00F262B0" w:rsidRPr="007D3D05">
        <w:rPr>
          <w:rFonts w:ascii="Times New Roman" w:hAnsi="Times New Roman"/>
          <w:i/>
          <w:iCs/>
          <w:sz w:val="28"/>
          <w:szCs w:val="28"/>
        </w:rPr>
        <w:t xml:space="preserve">Акниет, AsiaAgroFood, </w:t>
      </w:r>
      <w:r w:rsidR="00751B18" w:rsidRPr="007D3D05">
        <w:rPr>
          <w:rFonts w:ascii="Times New Roman" w:hAnsi="Times New Roman"/>
          <w:i/>
          <w:iCs/>
          <w:sz w:val="28"/>
          <w:szCs w:val="28"/>
        </w:rPr>
        <w:t>Аккайнар</w:t>
      </w:r>
      <w:r w:rsidR="00454DFF" w:rsidRPr="007D3D05">
        <w:rPr>
          <w:rFonts w:ascii="Times New Roman" w:hAnsi="Times New Roman"/>
          <w:i/>
          <w:iCs/>
          <w:sz w:val="28"/>
          <w:szCs w:val="28"/>
        </w:rPr>
        <w:t>,</w:t>
      </w:r>
      <w:r w:rsidR="00751B18" w:rsidRPr="007D3D05">
        <w:rPr>
          <w:rFonts w:ascii="Times New Roman" w:hAnsi="Times New Roman"/>
          <w:i/>
          <w:iCs/>
          <w:sz w:val="28"/>
          <w:szCs w:val="28"/>
        </w:rPr>
        <w:t xml:space="preserve"> </w:t>
      </w:r>
      <w:r w:rsidRPr="007D3D05">
        <w:rPr>
          <w:rFonts w:ascii="Times New Roman" w:hAnsi="Times New Roman"/>
          <w:i/>
          <w:iCs/>
          <w:sz w:val="28"/>
          <w:szCs w:val="28"/>
        </w:rPr>
        <w:t>Romana-Нан, VostokАгроХолдинг</w:t>
      </w:r>
      <w:r w:rsidR="00454DFF" w:rsidRPr="007D3D05">
        <w:rPr>
          <w:rFonts w:ascii="Times New Roman" w:hAnsi="Times New Roman"/>
          <w:i/>
          <w:iCs/>
          <w:sz w:val="28"/>
          <w:szCs w:val="28"/>
        </w:rPr>
        <w:t>, Восточные Хлебопродукты,</w:t>
      </w:r>
      <w:r w:rsidRPr="007D3D05">
        <w:rPr>
          <w:rFonts w:ascii="Times New Roman" w:hAnsi="Times New Roman"/>
          <w:sz w:val="28"/>
          <w:szCs w:val="28"/>
        </w:rPr>
        <w:t xml:space="preserve"> </w:t>
      </w:r>
      <w:r w:rsidR="00454DFF" w:rsidRPr="007D3D05">
        <w:rPr>
          <w:rFonts w:ascii="Times New Roman" w:hAnsi="Times New Roman"/>
          <w:i/>
          <w:iCs/>
          <w:sz w:val="28"/>
          <w:szCs w:val="28"/>
        </w:rPr>
        <w:t xml:space="preserve">СевЕсильЗерно </w:t>
      </w:r>
      <w:r w:rsidRPr="007D3D05">
        <w:rPr>
          <w:rFonts w:ascii="Times New Roman" w:hAnsi="Times New Roman"/>
          <w:sz w:val="28"/>
          <w:szCs w:val="28"/>
        </w:rPr>
        <w:t>и др.</w:t>
      </w:r>
      <w:r w:rsidR="00B210B5" w:rsidRPr="007D3D05">
        <w:rPr>
          <w:rFonts w:ascii="Times New Roman" w:hAnsi="Times New Roman"/>
          <w:sz w:val="28"/>
          <w:szCs w:val="28"/>
        </w:rPr>
        <w:t xml:space="preserve"> </w:t>
      </w:r>
    </w:p>
    <w:p w14:paraId="3FE56197" w14:textId="6E8E02D9" w:rsidR="001010B0" w:rsidRPr="007D3D05" w:rsidRDefault="001010B0"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Заимствование и калькирование</w:t>
      </w:r>
      <w:r w:rsidR="00863917" w:rsidRPr="007D3D05">
        <w:rPr>
          <w:rFonts w:ascii="Times New Roman" w:hAnsi="Times New Roman"/>
          <w:sz w:val="28"/>
          <w:szCs w:val="28"/>
        </w:rPr>
        <w:t xml:space="preserve"> </w:t>
      </w:r>
      <w:r w:rsidRPr="007D3D05">
        <w:rPr>
          <w:rFonts w:ascii="Times New Roman" w:hAnsi="Times New Roman"/>
          <w:sz w:val="28"/>
          <w:szCs w:val="28"/>
        </w:rPr>
        <w:t>(</w:t>
      </w:r>
      <w:r w:rsidR="00B210B5" w:rsidRPr="007D3D05">
        <w:rPr>
          <w:rFonts w:ascii="Times New Roman" w:hAnsi="Times New Roman"/>
          <w:sz w:val="28"/>
          <w:szCs w:val="28"/>
        </w:rPr>
        <w:t>18,7</w:t>
      </w:r>
      <w:r w:rsidRPr="007D3D05">
        <w:rPr>
          <w:rFonts w:ascii="Times New Roman" w:hAnsi="Times New Roman"/>
          <w:sz w:val="28"/>
          <w:szCs w:val="28"/>
        </w:rPr>
        <w:t>%)</w:t>
      </w:r>
      <w:r w:rsidR="00863917" w:rsidRPr="007D3D05">
        <w:rPr>
          <w:rFonts w:ascii="Times New Roman" w:hAnsi="Times New Roman"/>
          <w:sz w:val="28"/>
          <w:szCs w:val="28"/>
        </w:rPr>
        <w:t>: з</w:t>
      </w:r>
      <w:r w:rsidRPr="007D3D05">
        <w:rPr>
          <w:rFonts w:ascii="Times New Roman" w:hAnsi="Times New Roman"/>
          <w:sz w:val="28"/>
          <w:szCs w:val="28"/>
        </w:rPr>
        <w:t xml:space="preserve">десь активно </w:t>
      </w:r>
      <w:r w:rsidR="00863917" w:rsidRPr="007D3D05">
        <w:rPr>
          <w:rFonts w:ascii="Times New Roman" w:hAnsi="Times New Roman"/>
          <w:sz w:val="28"/>
          <w:szCs w:val="28"/>
        </w:rPr>
        <w:t>использованы</w:t>
      </w:r>
      <w:r w:rsidRPr="007D3D05">
        <w:rPr>
          <w:rFonts w:ascii="Times New Roman" w:hAnsi="Times New Roman"/>
          <w:sz w:val="28"/>
          <w:szCs w:val="28"/>
        </w:rPr>
        <w:t xml:space="preserve"> англоязычные заимствования, ориентированные на экспорт: </w:t>
      </w:r>
      <w:r w:rsidRPr="007D3D05">
        <w:rPr>
          <w:rFonts w:ascii="Times New Roman" w:hAnsi="Times New Roman"/>
          <w:i/>
          <w:iCs/>
          <w:sz w:val="28"/>
          <w:szCs w:val="28"/>
        </w:rPr>
        <w:t xml:space="preserve">Grain, Best Mill, Resfood Central Asia, Romana-Нан, Granum </w:t>
      </w:r>
      <w:r w:rsidRPr="007D3D05">
        <w:rPr>
          <w:rFonts w:ascii="Times New Roman" w:hAnsi="Times New Roman"/>
          <w:sz w:val="28"/>
          <w:szCs w:val="28"/>
        </w:rPr>
        <w:t xml:space="preserve">и др. </w:t>
      </w:r>
    </w:p>
    <w:p w14:paraId="7110F654" w14:textId="402899DD" w:rsidR="001010B0" w:rsidRPr="007D3D05" w:rsidRDefault="001010B0"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Усечение </w:t>
      </w:r>
      <w:r w:rsidRPr="007D3D05">
        <w:rPr>
          <w:rFonts w:ascii="Times New Roman" w:hAnsi="Times New Roman"/>
          <w:sz w:val="28"/>
          <w:szCs w:val="28"/>
        </w:rPr>
        <w:t xml:space="preserve">(парциальное словообразование) – </w:t>
      </w:r>
      <w:r w:rsidR="00B210B5" w:rsidRPr="007D3D05">
        <w:rPr>
          <w:rFonts w:ascii="Times New Roman" w:hAnsi="Times New Roman"/>
          <w:sz w:val="28"/>
          <w:szCs w:val="28"/>
        </w:rPr>
        <w:t xml:space="preserve">формирование имени бренда путем усечения части исходного слова или нескольких слов </w:t>
      </w:r>
      <w:r w:rsidRPr="007D3D05">
        <w:rPr>
          <w:rFonts w:ascii="Times New Roman" w:hAnsi="Times New Roman"/>
          <w:sz w:val="28"/>
          <w:szCs w:val="28"/>
        </w:rPr>
        <w:t>(</w:t>
      </w:r>
      <w:r w:rsidR="00B210B5" w:rsidRPr="007D3D05">
        <w:rPr>
          <w:rFonts w:ascii="Times New Roman" w:hAnsi="Times New Roman"/>
          <w:sz w:val="28"/>
          <w:szCs w:val="28"/>
        </w:rPr>
        <w:t>11,2</w:t>
      </w:r>
      <w:r w:rsidRPr="007D3D05">
        <w:rPr>
          <w:rFonts w:ascii="Times New Roman" w:hAnsi="Times New Roman"/>
          <w:sz w:val="28"/>
          <w:szCs w:val="28"/>
        </w:rPr>
        <w:t>%)</w:t>
      </w:r>
      <w:r w:rsidR="00B210B5" w:rsidRPr="007D3D05">
        <w:rPr>
          <w:rFonts w:ascii="Times New Roman" w:hAnsi="Times New Roman"/>
          <w:sz w:val="28"/>
          <w:szCs w:val="28"/>
        </w:rPr>
        <w:t>:</w:t>
      </w:r>
      <w:r w:rsidRPr="007D3D05">
        <w:rPr>
          <w:rFonts w:ascii="Times New Roman" w:hAnsi="Times New Roman"/>
          <w:sz w:val="28"/>
          <w:szCs w:val="28"/>
        </w:rPr>
        <w:t xml:space="preserve"> </w:t>
      </w:r>
      <w:r w:rsidRPr="007D3D05">
        <w:rPr>
          <w:rFonts w:ascii="Times New Roman" w:hAnsi="Times New Roman"/>
          <w:i/>
          <w:iCs/>
          <w:sz w:val="28"/>
          <w:szCs w:val="28"/>
        </w:rPr>
        <w:t>ДарАд, ДаниНан,</w:t>
      </w:r>
      <w:r w:rsidRPr="007D3D05">
        <w:rPr>
          <w:rFonts w:ascii="Times New Roman" w:hAnsi="Times New Roman"/>
        </w:rPr>
        <w:t xml:space="preserve"> </w:t>
      </w:r>
      <w:r w:rsidRPr="007D3D05">
        <w:rPr>
          <w:rFonts w:ascii="Times New Roman" w:hAnsi="Times New Roman"/>
          <w:i/>
          <w:iCs/>
          <w:sz w:val="28"/>
          <w:szCs w:val="28"/>
        </w:rPr>
        <w:t>Карвон, Кошим, Амиран,</w:t>
      </w:r>
      <w:r w:rsidR="00C87B1A" w:rsidRPr="007D3D05">
        <w:rPr>
          <w:rFonts w:ascii="Times New Roman" w:hAnsi="Times New Roman"/>
          <w:i/>
          <w:iCs/>
          <w:sz w:val="28"/>
          <w:szCs w:val="28"/>
        </w:rPr>
        <w:t xml:space="preserve"> </w:t>
      </w:r>
      <w:r w:rsidR="00C87B1A" w:rsidRPr="007D3D05">
        <w:rPr>
          <w:rFonts w:ascii="Times New Roman" w:hAnsi="Times New Roman"/>
          <w:i/>
          <w:iCs/>
          <w:sz w:val="28"/>
          <w:szCs w:val="28"/>
          <w:lang w:val="en-US"/>
        </w:rPr>
        <w:t>Arzu</w:t>
      </w:r>
      <w:r w:rsidRPr="007D3D05">
        <w:rPr>
          <w:rFonts w:ascii="Times New Roman" w:hAnsi="Times New Roman"/>
          <w:i/>
          <w:iCs/>
          <w:sz w:val="28"/>
          <w:szCs w:val="28"/>
        </w:rPr>
        <w:t xml:space="preserve"> Нури-Нан </w:t>
      </w:r>
      <w:r w:rsidRPr="007D3D05">
        <w:rPr>
          <w:rFonts w:ascii="Times New Roman" w:hAnsi="Times New Roman"/>
          <w:sz w:val="28"/>
          <w:szCs w:val="28"/>
        </w:rPr>
        <w:t xml:space="preserve">и др.  </w:t>
      </w:r>
    </w:p>
    <w:p w14:paraId="4444AC6E" w14:textId="44393533" w:rsidR="001010B0" w:rsidRPr="007D3D05" w:rsidRDefault="00DE0E8F"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Аббревиация и акронимизация</w:t>
      </w:r>
      <w:r w:rsidRPr="007D3D05">
        <w:rPr>
          <w:rFonts w:ascii="Times New Roman" w:hAnsi="Times New Roman"/>
          <w:sz w:val="28"/>
          <w:szCs w:val="28"/>
        </w:rPr>
        <w:t xml:space="preserve"> – </w:t>
      </w:r>
      <w:r w:rsidR="00B210B5" w:rsidRPr="007D3D05">
        <w:rPr>
          <w:rFonts w:ascii="Times New Roman" w:hAnsi="Times New Roman"/>
          <w:sz w:val="28"/>
          <w:szCs w:val="28"/>
        </w:rPr>
        <w:t xml:space="preserve">формирование имени из начальных букв, слогов или частей слов </w:t>
      </w:r>
      <w:r w:rsidRPr="007D3D05">
        <w:rPr>
          <w:rFonts w:ascii="Times New Roman" w:hAnsi="Times New Roman"/>
          <w:sz w:val="28"/>
          <w:szCs w:val="28"/>
        </w:rPr>
        <w:t>(</w:t>
      </w:r>
      <w:r w:rsidR="00466C0B" w:rsidRPr="007D3D05">
        <w:rPr>
          <w:rFonts w:ascii="Times New Roman" w:hAnsi="Times New Roman"/>
          <w:sz w:val="28"/>
          <w:szCs w:val="28"/>
        </w:rPr>
        <w:t>7,4</w:t>
      </w:r>
      <w:r w:rsidRPr="007D3D05">
        <w:rPr>
          <w:rFonts w:ascii="Times New Roman" w:hAnsi="Times New Roman"/>
          <w:sz w:val="28"/>
          <w:szCs w:val="28"/>
        </w:rPr>
        <w:t xml:space="preserve">%): </w:t>
      </w:r>
      <w:r w:rsidR="00F262B0" w:rsidRPr="007D3D05">
        <w:rPr>
          <w:rFonts w:ascii="Times New Roman" w:hAnsi="Times New Roman"/>
          <w:i/>
          <w:iCs/>
          <w:sz w:val="28"/>
          <w:szCs w:val="28"/>
        </w:rPr>
        <w:t>ZOR,</w:t>
      </w:r>
      <w:r w:rsidR="00F262B0" w:rsidRPr="007D3D05">
        <w:rPr>
          <w:rFonts w:ascii="Times New Roman" w:hAnsi="Times New Roman"/>
          <w:i/>
          <w:iCs/>
        </w:rPr>
        <w:t xml:space="preserve"> </w:t>
      </w:r>
      <w:r w:rsidR="00F262B0" w:rsidRPr="007D3D05">
        <w:rPr>
          <w:rFonts w:ascii="Times New Roman" w:hAnsi="Times New Roman"/>
          <w:i/>
          <w:iCs/>
          <w:sz w:val="28"/>
          <w:szCs w:val="28"/>
        </w:rPr>
        <w:t>Dez</w:t>
      </w:r>
      <w:r w:rsidR="00751B18" w:rsidRPr="007D3D05">
        <w:rPr>
          <w:rFonts w:ascii="Times New Roman" w:hAnsi="Times New Roman"/>
          <w:i/>
          <w:iCs/>
          <w:sz w:val="28"/>
          <w:szCs w:val="28"/>
        </w:rPr>
        <w:t>, Kainat-UN, ХБК «Аксай</w:t>
      </w:r>
      <w:r w:rsidRPr="007D3D05">
        <w:rPr>
          <w:rFonts w:ascii="Times New Roman" w:hAnsi="Times New Roman"/>
          <w:i/>
          <w:iCs/>
          <w:sz w:val="28"/>
          <w:szCs w:val="28"/>
        </w:rPr>
        <w:t>»</w:t>
      </w:r>
      <w:r w:rsidR="00454DFF" w:rsidRPr="007D3D05">
        <w:rPr>
          <w:rFonts w:ascii="Times New Roman" w:hAnsi="Times New Roman"/>
          <w:i/>
          <w:iCs/>
          <w:sz w:val="28"/>
          <w:szCs w:val="28"/>
        </w:rPr>
        <w:t>, RUZI</w:t>
      </w:r>
      <w:r w:rsidRPr="007D3D05">
        <w:rPr>
          <w:rFonts w:ascii="Times New Roman" w:hAnsi="Times New Roman"/>
          <w:i/>
          <w:iCs/>
          <w:sz w:val="28"/>
          <w:szCs w:val="28"/>
        </w:rPr>
        <w:t xml:space="preserve"> и др.</w:t>
      </w:r>
    </w:p>
    <w:p w14:paraId="55F8B5BD" w14:textId="38D1B70E" w:rsidR="001010B0" w:rsidRPr="007D3D05" w:rsidRDefault="00DE0E8F"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Контаминация</w:t>
      </w:r>
      <w:r w:rsidRPr="007D3D05">
        <w:rPr>
          <w:rFonts w:ascii="Times New Roman" w:hAnsi="Times New Roman"/>
          <w:sz w:val="28"/>
          <w:szCs w:val="28"/>
        </w:rPr>
        <w:t xml:space="preserve"> (сращение фрагментов) – </w:t>
      </w:r>
      <w:r w:rsidR="00B210B5" w:rsidRPr="007D3D05">
        <w:rPr>
          <w:rFonts w:ascii="Times New Roman" w:hAnsi="Times New Roman"/>
          <w:sz w:val="28"/>
          <w:szCs w:val="28"/>
        </w:rPr>
        <w:t xml:space="preserve">смешение частей разных лексем </w:t>
      </w:r>
      <w:r w:rsidRPr="007D3D05">
        <w:rPr>
          <w:rFonts w:ascii="Times New Roman" w:hAnsi="Times New Roman"/>
          <w:sz w:val="28"/>
          <w:szCs w:val="28"/>
        </w:rPr>
        <w:t>(</w:t>
      </w:r>
      <w:r w:rsidR="00466C0B" w:rsidRPr="007D3D05">
        <w:rPr>
          <w:rFonts w:ascii="Times New Roman" w:hAnsi="Times New Roman"/>
          <w:sz w:val="28"/>
          <w:szCs w:val="28"/>
        </w:rPr>
        <w:t>5,8</w:t>
      </w:r>
      <w:r w:rsidRPr="007D3D05">
        <w:rPr>
          <w:rFonts w:ascii="Times New Roman" w:hAnsi="Times New Roman"/>
          <w:sz w:val="28"/>
          <w:szCs w:val="28"/>
        </w:rPr>
        <w:t>%):</w:t>
      </w:r>
      <w:r w:rsidR="00751B18" w:rsidRPr="007D3D05">
        <w:rPr>
          <w:rFonts w:ascii="Times New Roman" w:hAnsi="Times New Roman"/>
          <w:sz w:val="28"/>
          <w:szCs w:val="28"/>
        </w:rPr>
        <w:t xml:space="preserve"> </w:t>
      </w:r>
      <w:r w:rsidR="00751B18" w:rsidRPr="007D3D05">
        <w:rPr>
          <w:rFonts w:ascii="Times New Roman" w:hAnsi="Times New Roman"/>
          <w:i/>
          <w:iCs/>
          <w:sz w:val="28"/>
          <w:szCs w:val="28"/>
        </w:rPr>
        <w:t>Алтын Harvest</w:t>
      </w:r>
      <w:r w:rsidR="00454DFF" w:rsidRPr="007D3D05">
        <w:rPr>
          <w:rFonts w:ascii="Times New Roman" w:hAnsi="Times New Roman"/>
          <w:i/>
          <w:iCs/>
          <w:sz w:val="28"/>
          <w:szCs w:val="28"/>
        </w:rPr>
        <w:t>, Адал Compani, Восток Экспорт, Пионер Элитная</w:t>
      </w:r>
      <w:r w:rsidR="00454DFF" w:rsidRPr="007D3D05">
        <w:rPr>
          <w:rFonts w:ascii="Times New Roman" w:hAnsi="Times New Roman"/>
          <w:sz w:val="28"/>
          <w:szCs w:val="28"/>
        </w:rPr>
        <w:t xml:space="preserve"> </w:t>
      </w:r>
      <w:r w:rsidRPr="007D3D05">
        <w:rPr>
          <w:rFonts w:ascii="Times New Roman" w:hAnsi="Times New Roman"/>
          <w:sz w:val="28"/>
          <w:szCs w:val="28"/>
        </w:rPr>
        <w:t>и др.</w:t>
      </w:r>
      <w:r w:rsidR="00751B18" w:rsidRPr="007D3D05">
        <w:rPr>
          <w:rFonts w:ascii="Times New Roman" w:hAnsi="Times New Roman"/>
          <w:i/>
          <w:iCs/>
          <w:sz w:val="28"/>
          <w:szCs w:val="28"/>
        </w:rPr>
        <w:t xml:space="preserve"> </w:t>
      </w:r>
    </w:p>
    <w:p w14:paraId="32192CA0" w14:textId="1B4F5025" w:rsidR="00DE0E8F" w:rsidRPr="007D3D05" w:rsidRDefault="00751B18"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Языковая игра, з</w:t>
      </w:r>
      <w:r w:rsidR="00DE0E8F" w:rsidRPr="007D3D05">
        <w:rPr>
          <w:rFonts w:ascii="Times New Roman" w:hAnsi="Times New Roman"/>
          <w:bCs/>
          <w:i/>
          <w:iCs/>
          <w:sz w:val="28"/>
          <w:szCs w:val="28"/>
        </w:rPr>
        <w:t>вукоподражание</w:t>
      </w:r>
      <w:r w:rsidRPr="007D3D05">
        <w:rPr>
          <w:rFonts w:ascii="Times New Roman" w:hAnsi="Times New Roman"/>
          <w:sz w:val="28"/>
          <w:szCs w:val="28"/>
        </w:rPr>
        <w:t xml:space="preserve"> (</w:t>
      </w:r>
      <w:r w:rsidR="00466C0B" w:rsidRPr="007D3D05">
        <w:rPr>
          <w:rFonts w:ascii="Times New Roman" w:hAnsi="Times New Roman"/>
          <w:sz w:val="28"/>
          <w:szCs w:val="28"/>
        </w:rPr>
        <w:t>4,4</w:t>
      </w:r>
      <w:r w:rsidR="00DE0E8F" w:rsidRPr="007D3D05">
        <w:rPr>
          <w:rFonts w:ascii="Times New Roman" w:hAnsi="Times New Roman"/>
          <w:sz w:val="28"/>
          <w:szCs w:val="28"/>
        </w:rPr>
        <w:t>%</w:t>
      </w:r>
      <w:r w:rsidRPr="007D3D05">
        <w:rPr>
          <w:rFonts w:ascii="Times New Roman" w:hAnsi="Times New Roman"/>
          <w:sz w:val="28"/>
          <w:szCs w:val="28"/>
        </w:rPr>
        <w:t>) – м</w:t>
      </w:r>
      <w:r w:rsidR="00DE0E8F" w:rsidRPr="007D3D05">
        <w:rPr>
          <w:rFonts w:ascii="Times New Roman" w:hAnsi="Times New Roman"/>
          <w:sz w:val="28"/>
          <w:szCs w:val="28"/>
        </w:rPr>
        <w:t>одели с экспрессивн</w:t>
      </w:r>
      <w:r w:rsidR="00B210B5" w:rsidRPr="007D3D05">
        <w:rPr>
          <w:rFonts w:ascii="Times New Roman" w:hAnsi="Times New Roman"/>
          <w:sz w:val="28"/>
          <w:szCs w:val="28"/>
        </w:rPr>
        <w:t>ой окраской</w:t>
      </w:r>
      <w:r w:rsidR="00DE0E8F" w:rsidRPr="007D3D05">
        <w:rPr>
          <w:rFonts w:ascii="Times New Roman" w:hAnsi="Times New Roman"/>
          <w:sz w:val="28"/>
          <w:szCs w:val="28"/>
        </w:rPr>
        <w:t xml:space="preserve">: </w:t>
      </w:r>
      <w:r w:rsidR="00B210B5" w:rsidRPr="007D3D05">
        <w:rPr>
          <w:rFonts w:ascii="Times New Roman" w:hAnsi="Times New Roman"/>
          <w:i/>
          <w:iCs/>
          <w:sz w:val="28"/>
          <w:szCs w:val="28"/>
        </w:rPr>
        <w:t xml:space="preserve">Mr MacCaroni, </w:t>
      </w:r>
      <w:r w:rsidR="00F262B0" w:rsidRPr="007D3D05">
        <w:rPr>
          <w:rFonts w:ascii="Times New Roman" w:hAnsi="Times New Roman"/>
          <w:i/>
          <w:iCs/>
          <w:sz w:val="28"/>
          <w:szCs w:val="28"/>
        </w:rPr>
        <w:t>Кэмми</w:t>
      </w:r>
      <w:r w:rsidRPr="007D3D05">
        <w:rPr>
          <w:rFonts w:ascii="Times New Roman" w:hAnsi="Times New Roman"/>
          <w:i/>
          <w:iCs/>
          <w:sz w:val="28"/>
          <w:szCs w:val="28"/>
        </w:rPr>
        <w:t>, 100 пудов</w:t>
      </w:r>
      <w:r w:rsidR="00DE0E8F" w:rsidRPr="007D3D05">
        <w:rPr>
          <w:rFonts w:ascii="Times New Roman" w:hAnsi="Times New Roman"/>
          <w:sz w:val="28"/>
          <w:szCs w:val="28"/>
        </w:rPr>
        <w:t xml:space="preserve"> и др.</w:t>
      </w:r>
    </w:p>
    <w:p w14:paraId="0AD1BB4A" w14:textId="77777777" w:rsidR="00DE0E8F" w:rsidRPr="007D3D05" w:rsidRDefault="00DE0E8F" w:rsidP="006D68C1">
      <w:pPr>
        <w:spacing w:after="0" w:line="240" w:lineRule="auto"/>
        <w:ind w:firstLine="709"/>
        <w:jc w:val="both"/>
        <w:rPr>
          <w:rFonts w:ascii="Times New Roman" w:hAnsi="Times New Roman"/>
          <w:sz w:val="28"/>
          <w:szCs w:val="28"/>
        </w:rPr>
      </w:pPr>
    </w:p>
    <w:p w14:paraId="2B0AAC19" w14:textId="4224FCDB"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1871769A" wp14:editId="39DCD2A3">
            <wp:extent cx="4724400" cy="2240280"/>
            <wp:effectExtent l="0" t="0" r="0" b="7620"/>
            <wp:docPr id="1007949003"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780471" w14:textId="77777777" w:rsidR="00C74C0D" w:rsidRPr="007D3D05" w:rsidRDefault="00C74C0D" w:rsidP="00C74C0D">
      <w:pPr>
        <w:spacing w:after="0" w:line="240" w:lineRule="auto"/>
        <w:jc w:val="center"/>
        <w:rPr>
          <w:rFonts w:ascii="Times New Roman" w:hAnsi="Times New Roman"/>
          <w:sz w:val="16"/>
          <w:szCs w:val="16"/>
        </w:rPr>
      </w:pPr>
    </w:p>
    <w:p w14:paraId="537906FC" w14:textId="64BBF8C1" w:rsidR="00DE0E8F" w:rsidRPr="007D3D05" w:rsidRDefault="006D68C1" w:rsidP="00C74C0D">
      <w:pPr>
        <w:spacing w:after="0" w:line="240" w:lineRule="auto"/>
        <w:jc w:val="center"/>
        <w:rPr>
          <w:rFonts w:ascii="Times New Roman" w:hAnsi="Times New Roman"/>
          <w:sz w:val="28"/>
          <w:szCs w:val="28"/>
        </w:rPr>
      </w:pPr>
      <w:r w:rsidRPr="007D3D05">
        <w:rPr>
          <w:rFonts w:ascii="Times New Roman" w:hAnsi="Times New Roman"/>
          <w:sz w:val="28"/>
          <w:szCs w:val="28"/>
        </w:rPr>
        <w:t>Рисунок 14</w:t>
      </w:r>
      <w:r w:rsidR="001A432E" w:rsidRPr="007D3D05">
        <w:rPr>
          <w:rFonts w:ascii="Times New Roman" w:hAnsi="Times New Roman"/>
          <w:sz w:val="28"/>
          <w:szCs w:val="28"/>
        </w:rPr>
        <w:t xml:space="preserve"> – </w:t>
      </w:r>
      <w:r w:rsidR="00DE0E8F" w:rsidRPr="007D3D05">
        <w:rPr>
          <w:rFonts w:ascii="Times New Roman" w:hAnsi="Times New Roman"/>
          <w:sz w:val="28"/>
          <w:szCs w:val="28"/>
        </w:rPr>
        <w:t>Словообразовательные модели формирования имен брендов мукомольной продукции</w:t>
      </w:r>
    </w:p>
    <w:p w14:paraId="650DCB75" w14:textId="77777777" w:rsidR="00DE0E8F" w:rsidRPr="007D3D05" w:rsidRDefault="00DE0E8F" w:rsidP="00DE0E8F">
      <w:pPr>
        <w:spacing w:after="0" w:line="240" w:lineRule="auto"/>
        <w:ind w:firstLine="720"/>
        <w:jc w:val="both"/>
        <w:rPr>
          <w:rFonts w:ascii="Times New Roman" w:hAnsi="Times New Roman"/>
          <w:sz w:val="28"/>
          <w:szCs w:val="28"/>
        </w:rPr>
      </w:pPr>
    </w:p>
    <w:p w14:paraId="202C231B" w14:textId="2953DD00" w:rsidR="00466C0B"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Итак, для рынка мукомольной продукции Казахстана наиболее продуктивными остаются </w:t>
      </w:r>
      <w:r w:rsidR="00466C0B" w:rsidRPr="007D3D05">
        <w:rPr>
          <w:rFonts w:ascii="Times New Roman" w:hAnsi="Times New Roman"/>
          <w:sz w:val="28"/>
          <w:szCs w:val="28"/>
        </w:rPr>
        <w:t xml:space="preserve">лексико-синтаксические и морфолого-синтаксические модели (27,2%) </w:t>
      </w:r>
      <w:r w:rsidR="00C87B1A" w:rsidRPr="007D3D05">
        <w:rPr>
          <w:rFonts w:ascii="Times New Roman" w:hAnsi="Times New Roman"/>
          <w:sz w:val="28"/>
          <w:szCs w:val="28"/>
        </w:rPr>
        <w:t xml:space="preserve">и </w:t>
      </w:r>
      <w:r w:rsidRPr="007D3D05">
        <w:rPr>
          <w:rFonts w:ascii="Times New Roman" w:hAnsi="Times New Roman"/>
          <w:sz w:val="28"/>
          <w:szCs w:val="28"/>
        </w:rPr>
        <w:t>словосложение (</w:t>
      </w:r>
      <w:r w:rsidR="00C87B1A" w:rsidRPr="007D3D05">
        <w:rPr>
          <w:rFonts w:ascii="Times New Roman" w:hAnsi="Times New Roman"/>
          <w:sz w:val="28"/>
          <w:szCs w:val="28"/>
        </w:rPr>
        <w:t>25,3</w:t>
      </w:r>
      <w:r w:rsidRPr="007D3D05">
        <w:rPr>
          <w:rFonts w:ascii="Times New Roman" w:hAnsi="Times New Roman"/>
          <w:sz w:val="28"/>
          <w:szCs w:val="28"/>
        </w:rPr>
        <w:t>%).</w:t>
      </w:r>
      <w:r w:rsidR="00C87B1A" w:rsidRPr="007D3D05">
        <w:rPr>
          <w:rFonts w:ascii="Times New Roman" w:hAnsi="Times New Roman"/>
          <w:sz w:val="28"/>
          <w:szCs w:val="28"/>
        </w:rPr>
        <w:t xml:space="preserve"> </w:t>
      </w:r>
      <w:r w:rsidR="00466C0B" w:rsidRPr="007D3D05">
        <w:rPr>
          <w:rFonts w:ascii="Times New Roman" w:hAnsi="Times New Roman"/>
          <w:sz w:val="28"/>
          <w:szCs w:val="28"/>
        </w:rPr>
        <w:t>В сфере мукомольной продукции, как и в молочной отрасли, основное внимание при нейминге уделяется отражению качественных характеристик товара и его свойств. Производители стремятся заложить в наименование бренда семантику, напрямую связанную с такими понятиями, как свежесть, натуральность, надежность, экологичность и польза продукции.</w:t>
      </w:r>
    </w:p>
    <w:p w14:paraId="57E113B5" w14:textId="0CDC4CFA" w:rsidR="00A92269"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Нейминг </w:t>
      </w:r>
      <w:r w:rsidRPr="007D3D05">
        <w:rPr>
          <w:rFonts w:ascii="Times New Roman" w:hAnsi="Times New Roman"/>
          <w:bCs/>
          <w:i/>
          <w:iCs/>
          <w:sz w:val="28"/>
          <w:szCs w:val="28"/>
        </w:rPr>
        <w:t>в отрасли одежды</w:t>
      </w:r>
      <w:r w:rsidRPr="007D3D05">
        <w:rPr>
          <w:rFonts w:ascii="Times New Roman" w:hAnsi="Times New Roman"/>
          <w:sz w:val="28"/>
          <w:szCs w:val="28"/>
        </w:rPr>
        <w:t xml:space="preserve"> в Казахстане демонстрирует высо</w:t>
      </w:r>
      <w:r w:rsidR="00A412E1" w:rsidRPr="007D3D05">
        <w:rPr>
          <w:rFonts w:ascii="Times New Roman" w:hAnsi="Times New Roman"/>
          <w:sz w:val="28"/>
          <w:szCs w:val="28"/>
        </w:rPr>
        <w:t xml:space="preserve">кую </w:t>
      </w:r>
      <w:r w:rsidRPr="007D3D05">
        <w:rPr>
          <w:rFonts w:ascii="Times New Roman" w:hAnsi="Times New Roman"/>
          <w:sz w:val="28"/>
          <w:szCs w:val="28"/>
        </w:rPr>
        <w:t xml:space="preserve">степень </w:t>
      </w:r>
      <w:r w:rsidR="00C87B1A" w:rsidRPr="007D3D05">
        <w:rPr>
          <w:rFonts w:ascii="Times New Roman" w:hAnsi="Times New Roman"/>
          <w:sz w:val="28"/>
          <w:szCs w:val="28"/>
        </w:rPr>
        <w:t>креатива</w:t>
      </w:r>
      <w:r w:rsidR="00A412E1" w:rsidRPr="007D3D05">
        <w:rPr>
          <w:rFonts w:ascii="Times New Roman" w:hAnsi="Times New Roman"/>
          <w:sz w:val="28"/>
          <w:szCs w:val="28"/>
        </w:rPr>
        <w:t xml:space="preserve"> и инновационности</w:t>
      </w:r>
      <w:r w:rsidRPr="007D3D05">
        <w:rPr>
          <w:rFonts w:ascii="Times New Roman" w:hAnsi="Times New Roman"/>
          <w:sz w:val="28"/>
          <w:szCs w:val="28"/>
        </w:rPr>
        <w:t>, сочета</w:t>
      </w:r>
      <w:r w:rsidR="00A412E1" w:rsidRPr="007D3D05">
        <w:rPr>
          <w:rFonts w:ascii="Times New Roman" w:hAnsi="Times New Roman"/>
          <w:sz w:val="28"/>
          <w:szCs w:val="28"/>
        </w:rPr>
        <w:t>я</w:t>
      </w:r>
      <w:r w:rsidRPr="007D3D05">
        <w:rPr>
          <w:rFonts w:ascii="Times New Roman" w:hAnsi="Times New Roman"/>
          <w:sz w:val="28"/>
          <w:szCs w:val="28"/>
        </w:rPr>
        <w:t xml:space="preserve"> традиционные морфологические практики с современными </w:t>
      </w:r>
      <w:r w:rsidR="00C87B1A" w:rsidRPr="007D3D05">
        <w:rPr>
          <w:rFonts w:ascii="Times New Roman" w:hAnsi="Times New Roman"/>
          <w:sz w:val="28"/>
          <w:szCs w:val="28"/>
        </w:rPr>
        <w:t>нейминговыми</w:t>
      </w:r>
      <w:r w:rsidRPr="007D3D05">
        <w:rPr>
          <w:rFonts w:ascii="Times New Roman" w:hAnsi="Times New Roman"/>
          <w:sz w:val="28"/>
          <w:szCs w:val="28"/>
        </w:rPr>
        <w:t xml:space="preserve"> стратегиями. Наименования брендов одежды стремятся к выразительности, ассоциативному богатству, индивидуализации и узнаваемости, отражая как национальную идентичность, так и открытость мировым трендам. Языковая организация имен в этой сфере охватывает широкий спектр словообразовательных моделей, обеспечивая </w:t>
      </w:r>
      <w:r w:rsidR="00C87B1A" w:rsidRPr="007D3D05">
        <w:rPr>
          <w:rFonts w:ascii="Times New Roman" w:hAnsi="Times New Roman"/>
          <w:sz w:val="28"/>
          <w:szCs w:val="28"/>
        </w:rPr>
        <w:t>узнаваемость и аттрактивность</w:t>
      </w:r>
      <w:r w:rsidRPr="007D3D05">
        <w:rPr>
          <w:rFonts w:ascii="Times New Roman" w:hAnsi="Times New Roman"/>
          <w:sz w:val="28"/>
          <w:szCs w:val="28"/>
        </w:rPr>
        <w:t>. В результате анализа 468 наименований брендов одежды Казахстана выявлено следующее распределение моделей</w:t>
      </w:r>
      <w:r w:rsidR="006C177A" w:rsidRPr="007D3D05">
        <w:rPr>
          <w:rFonts w:ascii="Times New Roman" w:hAnsi="Times New Roman"/>
          <w:sz w:val="28"/>
          <w:szCs w:val="28"/>
        </w:rPr>
        <w:t xml:space="preserve"> </w:t>
      </w:r>
      <w:r w:rsidR="006C177A" w:rsidRPr="007D3D05">
        <w:rPr>
          <w:rFonts w:ascii="Times New Roman" w:hAnsi="Times New Roman"/>
          <w:sz w:val="28"/>
          <w:szCs w:val="28"/>
          <w:lang w:val="kk-KZ"/>
        </w:rPr>
        <w:t>(рисунок 15)</w:t>
      </w:r>
      <w:r w:rsidRPr="007D3D05">
        <w:rPr>
          <w:rFonts w:ascii="Times New Roman" w:hAnsi="Times New Roman"/>
          <w:sz w:val="28"/>
          <w:szCs w:val="28"/>
        </w:rPr>
        <w:t xml:space="preserve">: </w:t>
      </w:r>
    </w:p>
    <w:p w14:paraId="2CC64C3E" w14:textId="0A230C46" w:rsidR="00A92269" w:rsidRPr="007D3D05" w:rsidRDefault="00DD6D34" w:rsidP="006D68C1">
      <w:pPr>
        <w:tabs>
          <w:tab w:val="left" w:pos="1134"/>
        </w:tabs>
        <w:spacing w:after="0" w:line="240" w:lineRule="auto"/>
        <w:ind w:firstLine="709"/>
        <w:jc w:val="both"/>
        <w:rPr>
          <w:rFonts w:ascii="Times New Roman" w:hAnsi="Times New Roman"/>
          <w:sz w:val="28"/>
          <w:szCs w:val="28"/>
          <w:lang w:val="en-US"/>
        </w:rPr>
      </w:pPr>
      <w:r w:rsidRPr="007D3D05">
        <w:rPr>
          <w:rFonts w:ascii="Times New Roman" w:hAnsi="Times New Roman"/>
          <w:bCs/>
          <w:i/>
          <w:iCs/>
          <w:sz w:val="28"/>
          <w:szCs w:val="28"/>
        </w:rPr>
        <w:t>Заимствование</w:t>
      </w:r>
      <w:r w:rsidRPr="007D3D05">
        <w:rPr>
          <w:rFonts w:ascii="Times New Roman" w:hAnsi="Times New Roman"/>
          <w:bCs/>
          <w:i/>
          <w:iCs/>
          <w:sz w:val="28"/>
          <w:szCs w:val="28"/>
          <w:lang w:val="en-US"/>
        </w:rPr>
        <w:t xml:space="preserve"> </w:t>
      </w:r>
      <w:r w:rsidRPr="007D3D05">
        <w:rPr>
          <w:rFonts w:ascii="Times New Roman" w:hAnsi="Times New Roman"/>
          <w:bCs/>
          <w:i/>
          <w:iCs/>
          <w:sz w:val="28"/>
          <w:szCs w:val="28"/>
        </w:rPr>
        <w:t>и</w:t>
      </w:r>
      <w:r w:rsidRPr="007D3D05">
        <w:rPr>
          <w:rFonts w:ascii="Times New Roman" w:hAnsi="Times New Roman"/>
          <w:bCs/>
          <w:i/>
          <w:iCs/>
          <w:sz w:val="28"/>
          <w:szCs w:val="28"/>
          <w:lang w:val="en-US"/>
        </w:rPr>
        <w:t xml:space="preserve"> </w:t>
      </w:r>
      <w:r w:rsidRPr="007D3D05">
        <w:rPr>
          <w:rFonts w:ascii="Times New Roman" w:hAnsi="Times New Roman"/>
          <w:bCs/>
          <w:i/>
          <w:iCs/>
          <w:sz w:val="28"/>
          <w:szCs w:val="28"/>
        </w:rPr>
        <w:t>калькирование</w:t>
      </w:r>
      <w:r w:rsidR="006C177A" w:rsidRPr="007D3D05">
        <w:rPr>
          <w:rFonts w:ascii="Times New Roman" w:hAnsi="Times New Roman"/>
          <w:bCs/>
          <w:i/>
          <w:iCs/>
          <w:sz w:val="28"/>
          <w:szCs w:val="28"/>
          <w:lang w:val="en-US"/>
        </w:rPr>
        <w:t xml:space="preserve"> </w:t>
      </w:r>
      <w:r w:rsidRPr="007D3D05">
        <w:rPr>
          <w:rFonts w:ascii="Times New Roman" w:hAnsi="Times New Roman"/>
          <w:sz w:val="28"/>
          <w:szCs w:val="28"/>
          <w:lang w:val="en-US"/>
        </w:rPr>
        <w:t>–</w:t>
      </w:r>
      <w:r w:rsidR="006C177A" w:rsidRPr="007D3D05">
        <w:rPr>
          <w:rFonts w:ascii="Times New Roman" w:hAnsi="Times New Roman"/>
          <w:sz w:val="28"/>
          <w:szCs w:val="28"/>
          <w:lang w:val="en-US"/>
        </w:rPr>
        <w:t xml:space="preserve"> </w:t>
      </w:r>
      <w:r w:rsidRPr="007D3D05">
        <w:rPr>
          <w:rFonts w:ascii="Times New Roman" w:hAnsi="Times New Roman"/>
          <w:sz w:val="28"/>
          <w:szCs w:val="28"/>
          <w:lang w:val="en-US"/>
        </w:rPr>
        <w:t>2</w:t>
      </w:r>
      <w:r w:rsidR="00A040C4" w:rsidRPr="007D3D05">
        <w:rPr>
          <w:rFonts w:ascii="Times New Roman" w:hAnsi="Times New Roman"/>
          <w:sz w:val="28"/>
          <w:szCs w:val="28"/>
          <w:lang w:val="en-US"/>
        </w:rPr>
        <w:t>6</w:t>
      </w:r>
      <w:r w:rsidRPr="007D3D05">
        <w:rPr>
          <w:rFonts w:ascii="Times New Roman" w:hAnsi="Times New Roman"/>
          <w:sz w:val="28"/>
          <w:szCs w:val="28"/>
          <w:lang w:val="en-US"/>
        </w:rPr>
        <w:t xml:space="preserve">,2% </w:t>
      </w:r>
      <w:r w:rsidRPr="007D3D05">
        <w:rPr>
          <w:rFonts w:ascii="Times New Roman" w:hAnsi="Times New Roman"/>
          <w:sz w:val="28"/>
          <w:szCs w:val="28"/>
        </w:rPr>
        <w:t>имен</w:t>
      </w:r>
      <w:r w:rsidRPr="007D3D05">
        <w:rPr>
          <w:rFonts w:ascii="Times New Roman" w:hAnsi="Times New Roman"/>
          <w:sz w:val="28"/>
          <w:szCs w:val="28"/>
          <w:lang w:val="en-US"/>
        </w:rPr>
        <w:t>:</w:t>
      </w:r>
      <w:r w:rsidRPr="007D3D05">
        <w:rPr>
          <w:rFonts w:ascii="Times New Roman" w:hAnsi="Times New Roman"/>
          <w:i/>
          <w:iCs/>
          <w:sz w:val="28"/>
          <w:szCs w:val="28"/>
          <w:lang w:val="en-US"/>
        </w:rPr>
        <w:t xml:space="preserve"> Zinnati, Dilana Brand, White Flower, Qazaq Republic, Qazaq Soul, Level Up Store, House of Raya, Ages and Ages, One beat of silence, Blue Velvet,</w:t>
      </w:r>
      <w:r w:rsidRPr="007D3D05">
        <w:rPr>
          <w:rFonts w:ascii="Times New Roman" w:hAnsi="Times New Roman"/>
          <w:sz w:val="28"/>
          <w:szCs w:val="28"/>
          <w:lang w:val="en-US"/>
        </w:rPr>
        <w:t xml:space="preserve"> </w:t>
      </w:r>
      <w:r w:rsidRPr="007D3D05">
        <w:rPr>
          <w:rFonts w:ascii="Times New Roman" w:hAnsi="Times New Roman"/>
          <w:i/>
          <w:iCs/>
          <w:sz w:val="28"/>
          <w:szCs w:val="28"/>
          <w:lang w:val="en-US"/>
        </w:rPr>
        <w:t>British Asia Textile, Global Nomads, Fashion Park, Silkline, Hayali Brand, Faboo Wear, Blue Velvet, Diana Couture, Mika Collection,</w:t>
      </w:r>
      <w:r w:rsidRPr="007D3D05">
        <w:rPr>
          <w:rFonts w:ascii="Times New Roman" w:hAnsi="Times New Roman"/>
          <w:lang w:val="en-US"/>
        </w:rPr>
        <w:t xml:space="preserve"> </w:t>
      </w:r>
      <w:r w:rsidRPr="007D3D05">
        <w:rPr>
          <w:rFonts w:ascii="Times New Roman" w:hAnsi="Times New Roman"/>
          <w:i/>
          <w:iCs/>
          <w:sz w:val="28"/>
          <w:szCs w:val="28"/>
          <w:lang w:val="en-US"/>
        </w:rPr>
        <w:t>Naive Wear, Fee couture</w:t>
      </w:r>
      <w:r w:rsidRPr="007D3D05">
        <w:rPr>
          <w:rFonts w:ascii="Times New Roman" w:hAnsi="Times New Roman"/>
          <w:sz w:val="28"/>
          <w:szCs w:val="28"/>
          <w:lang w:val="en-US"/>
        </w:rPr>
        <w:t xml:space="preserve">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w:t>
      </w:r>
    </w:p>
    <w:p w14:paraId="3211D645" w14:textId="77777777" w:rsidR="00A92269" w:rsidRPr="007D3D05" w:rsidRDefault="00DD6D34"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Словосложение </w:t>
      </w:r>
      <w:r w:rsidRPr="007D3D05">
        <w:rPr>
          <w:rFonts w:ascii="Times New Roman" w:hAnsi="Times New Roman"/>
          <w:sz w:val="28"/>
          <w:szCs w:val="28"/>
        </w:rPr>
        <w:t>(композитные модели) – 2</w:t>
      </w:r>
      <w:r w:rsidR="00A040C4" w:rsidRPr="007D3D05">
        <w:rPr>
          <w:rFonts w:ascii="Times New Roman" w:hAnsi="Times New Roman"/>
          <w:sz w:val="28"/>
          <w:szCs w:val="28"/>
        </w:rPr>
        <w:t>5</w:t>
      </w:r>
      <w:r w:rsidRPr="007D3D05">
        <w:rPr>
          <w:rFonts w:ascii="Times New Roman" w:hAnsi="Times New Roman"/>
          <w:sz w:val="28"/>
          <w:szCs w:val="28"/>
        </w:rPr>
        <w:t xml:space="preserve">,4% бренд-имен. Эту категорию представляют </w:t>
      </w:r>
      <w:r w:rsidRPr="007D3D05">
        <w:rPr>
          <w:rFonts w:ascii="Times New Roman" w:hAnsi="Times New Roman"/>
          <w:i/>
          <w:iCs/>
          <w:sz w:val="28"/>
          <w:szCs w:val="28"/>
        </w:rPr>
        <w:t>QAZSTIL TEXTILINE, Dilana, BelkaBabochka, QNAME,</w:t>
      </w:r>
      <w:r w:rsidRPr="007D3D05">
        <w:rPr>
          <w:rFonts w:ascii="Times New Roman" w:hAnsi="Times New Roman"/>
          <w:i/>
          <w:iCs/>
        </w:rPr>
        <w:t xml:space="preserve"> </w:t>
      </w:r>
      <w:r w:rsidRPr="007D3D05">
        <w:rPr>
          <w:rFonts w:ascii="Times New Roman" w:hAnsi="Times New Roman"/>
          <w:i/>
          <w:iCs/>
          <w:sz w:val="28"/>
          <w:szCs w:val="28"/>
        </w:rPr>
        <w:t>MyNana,</w:t>
      </w:r>
      <w:r w:rsidRPr="007D3D05">
        <w:rPr>
          <w:rFonts w:ascii="Times New Roman" w:hAnsi="Times New Roman"/>
          <w:i/>
          <w:iCs/>
        </w:rPr>
        <w:t xml:space="preserve"> </w:t>
      </w:r>
      <w:r w:rsidRPr="007D3D05">
        <w:rPr>
          <w:rFonts w:ascii="Times New Roman" w:hAnsi="Times New Roman"/>
          <w:i/>
          <w:iCs/>
          <w:sz w:val="28"/>
          <w:szCs w:val="28"/>
        </w:rPr>
        <w:t>AILUNA, ShakerBay,</w:t>
      </w:r>
      <w:r w:rsidRPr="007D3D05">
        <w:rPr>
          <w:rFonts w:ascii="Times New Roman" w:hAnsi="Times New Roman"/>
        </w:rPr>
        <w:t xml:space="preserve"> </w:t>
      </w:r>
      <w:r w:rsidRPr="007D3D05">
        <w:rPr>
          <w:rFonts w:ascii="Times New Roman" w:hAnsi="Times New Roman"/>
          <w:i/>
          <w:iCs/>
          <w:sz w:val="28"/>
          <w:szCs w:val="28"/>
        </w:rPr>
        <w:t>Jamini, AVVENTURISTA, ELENAROMANOVA, ALASKASTAFF, RomaNova, QANAKER, TEMALI (Темирлан + Алижан), AISHO (Айман + Шолпан), AZALI (Азиза + Алишер), Gkost (Галия Костаева – имя основательницы бренда), ZHSAKEN (Сакен Жаксыбаев), LaRiya (Лария Джакамбаева), Aima (Аида Маханбетова),</w:t>
      </w:r>
      <w:r w:rsidRPr="007D3D05">
        <w:rPr>
          <w:rFonts w:ascii="Times New Roman" w:hAnsi="Times New Roman"/>
        </w:rPr>
        <w:t xml:space="preserve"> </w:t>
      </w:r>
      <w:r w:rsidRPr="007D3D05">
        <w:rPr>
          <w:rFonts w:ascii="Times New Roman" w:hAnsi="Times New Roman"/>
          <w:i/>
          <w:iCs/>
          <w:sz w:val="28"/>
          <w:szCs w:val="28"/>
        </w:rPr>
        <w:t xml:space="preserve">Aiken (Айгерим Акенова), REYANNA (Ре + Яна) </w:t>
      </w:r>
      <w:r w:rsidRPr="007D3D05">
        <w:rPr>
          <w:rFonts w:ascii="Times New Roman" w:hAnsi="Times New Roman"/>
          <w:sz w:val="28"/>
          <w:szCs w:val="28"/>
        </w:rPr>
        <w:t xml:space="preserve">и др. </w:t>
      </w:r>
    </w:p>
    <w:p w14:paraId="192C29CE" w14:textId="77777777" w:rsidR="00A92269" w:rsidRPr="007D3D05" w:rsidRDefault="00DD6D34" w:rsidP="006D68C1">
      <w:pPr>
        <w:tabs>
          <w:tab w:val="left" w:pos="1134"/>
        </w:tabs>
        <w:spacing w:after="0" w:line="240" w:lineRule="auto"/>
        <w:ind w:firstLine="709"/>
        <w:jc w:val="both"/>
        <w:rPr>
          <w:rFonts w:ascii="Times New Roman" w:hAnsi="Times New Roman"/>
          <w:sz w:val="28"/>
          <w:szCs w:val="28"/>
          <w:lang w:val="en-US"/>
        </w:rPr>
      </w:pPr>
      <w:r w:rsidRPr="007D3D05">
        <w:rPr>
          <w:rFonts w:ascii="Times New Roman" w:hAnsi="Times New Roman"/>
          <w:bCs/>
          <w:i/>
          <w:iCs/>
          <w:sz w:val="28"/>
          <w:szCs w:val="28"/>
        </w:rPr>
        <w:t>Лексико-синтаксические и морфолого-синтаксические модели</w:t>
      </w:r>
      <w:r w:rsidRPr="007D3D05">
        <w:rPr>
          <w:rFonts w:ascii="Times New Roman" w:hAnsi="Times New Roman"/>
          <w:sz w:val="28"/>
          <w:szCs w:val="28"/>
        </w:rPr>
        <w:t xml:space="preserve"> встречаются у 18,4% наименований брендов. Примеры</w:t>
      </w:r>
      <w:r w:rsidRPr="007D3D05">
        <w:rPr>
          <w:rFonts w:ascii="Times New Roman" w:hAnsi="Times New Roman"/>
          <w:sz w:val="28"/>
          <w:szCs w:val="28"/>
          <w:lang w:val="en-US"/>
        </w:rPr>
        <w:t xml:space="preserve">: </w:t>
      </w:r>
      <w:r w:rsidRPr="007D3D05">
        <w:rPr>
          <w:rFonts w:ascii="Times New Roman" w:hAnsi="Times New Roman"/>
          <w:i/>
          <w:iCs/>
          <w:sz w:val="28"/>
          <w:szCs w:val="28"/>
          <w:lang w:val="en-US"/>
        </w:rPr>
        <w:t>Sen Ushin, Basqa, Munaima, Matryoshka, Jenil,</w:t>
      </w:r>
      <w:r w:rsidRPr="007D3D05">
        <w:rPr>
          <w:rFonts w:ascii="Times New Roman" w:hAnsi="Times New Roman"/>
          <w:lang w:val="en-US"/>
        </w:rPr>
        <w:t xml:space="preserve"> </w:t>
      </w:r>
      <w:r w:rsidRPr="007D3D05">
        <w:rPr>
          <w:rFonts w:ascii="Times New Roman" w:hAnsi="Times New Roman"/>
          <w:i/>
          <w:iCs/>
          <w:sz w:val="28"/>
          <w:szCs w:val="28"/>
          <w:lang w:val="en-US"/>
        </w:rPr>
        <w:t xml:space="preserve">I am Different, Ozine gana </w:t>
      </w:r>
      <w:r w:rsidRPr="007D3D05">
        <w:rPr>
          <w:rFonts w:ascii="Times New Roman" w:hAnsi="Times New Roman"/>
          <w:i/>
          <w:iCs/>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p>
    <w:p w14:paraId="0882B78C" w14:textId="77777777" w:rsidR="00A92269" w:rsidRPr="007D3D05" w:rsidRDefault="00DE0E8F" w:rsidP="006D68C1">
      <w:pPr>
        <w:tabs>
          <w:tab w:val="left" w:pos="1134"/>
        </w:tabs>
        <w:spacing w:after="0" w:line="240" w:lineRule="auto"/>
        <w:ind w:firstLine="709"/>
        <w:jc w:val="both"/>
        <w:rPr>
          <w:rFonts w:ascii="Times New Roman" w:hAnsi="Times New Roman"/>
          <w:sz w:val="28"/>
          <w:szCs w:val="28"/>
          <w:lang w:val="en-US"/>
        </w:rPr>
      </w:pPr>
      <w:r w:rsidRPr="007D3D05">
        <w:rPr>
          <w:rFonts w:ascii="Times New Roman" w:hAnsi="Times New Roman"/>
          <w:bCs/>
          <w:i/>
          <w:iCs/>
          <w:sz w:val="28"/>
          <w:szCs w:val="28"/>
        </w:rPr>
        <w:t>Аббревиация</w:t>
      </w:r>
      <w:r w:rsidRPr="007D3D05">
        <w:rPr>
          <w:rFonts w:ascii="Times New Roman" w:hAnsi="Times New Roman"/>
          <w:bCs/>
          <w:i/>
          <w:iCs/>
          <w:sz w:val="28"/>
          <w:szCs w:val="28"/>
          <w:lang w:val="en-US"/>
        </w:rPr>
        <w:t xml:space="preserve"> </w:t>
      </w:r>
      <w:r w:rsidRPr="007D3D05">
        <w:rPr>
          <w:rFonts w:ascii="Times New Roman" w:hAnsi="Times New Roman"/>
          <w:bCs/>
          <w:i/>
          <w:iCs/>
          <w:sz w:val="28"/>
          <w:szCs w:val="28"/>
        </w:rPr>
        <w:t>и</w:t>
      </w:r>
      <w:r w:rsidRPr="007D3D05">
        <w:rPr>
          <w:rFonts w:ascii="Times New Roman" w:hAnsi="Times New Roman"/>
          <w:bCs/>
          <w:i/>
          <w:iCs/>
          <w:sz w:val="28"/>
          <w:szCs w:val="28"/>
          <w:lang w:val="en-US"/>
        </w:rPr>
        <w:t xml:space="preserve"> </w:t>
      </w:r>
      <w:r w:rsidRPr="007D3D05">
        <w:rPr>
          <w:rFonts w:ascii="Times New Roman" w:hAnsi="Times New Roman"/>
          <w:bCs/>
          <w:i/>
          <w:iCs/>
          <w:sz w:val="28"/>
          <w:szCs w:val="28"/>
        </w:rPr>
        <w:t>акронимизация</w:t>
      </w:r>
      <w:r w:rsidRPr="007D3D05">
        <w:rPr>
          <w:rFonts w:ascii="Times New Roman" w:hAnsi="Times New Roman"/>
          <w:sz w:val="28"/>
          <w:szCs w:val="28"/>
          <w:lang w:val="en-US"/>
        </w:rPr>
        <w:t xml:space="preserve"> – </w:t>
      </w:r>
      <w:r w:rsidR="00DD6D34" w:rsidRPr="007D3D05">
        <w:rPr>
          <w:rFonts w:ascii="Times New Roman" w:hAnsi="Times New Roman"/>
          <w:sz w:val="28"/>
          <w:szCs w:val="28"/>
          <w:lang w:val="en-US"/>
        </w:rPr>
        <w:t>9,3</w:t>
      </w:r>
      <w:r w:rsidRPr="007D3D05">
        <w:rPr>
          <w:rFonts w:ascii="Times New Roman" w:hAnsi="Times New Roman"/>
          <w:sz w:val="28"/>
          <w:szCs w:val="28"/>
          <w:lang w:val="en-US"/>
        </w:rPr>
        <w:t xml:space="preserve">%. </w:t>
      </w:r>
      <w:r w:rsidRPr="007D3D05">
        <w:rPr>
          <w:rFonts w:ascii="Times New Roman" w:hAnsi="Times New Roman"/>
          <w:sz w:val="28"/>
          <w:szCs w:val="28"/>
        </w:rPr>
        <w:t>Примеры</w:t>
      </w:r>
      <w:r w:rsidRPr="007D3D05">
        <w:rPr>
          <w:rFonts w:ascii="Times New Roman" w:hAnsi="Times New Roman"/>
          <w:sz w:val="28"/>
          <w:szCs w:val="28"/>
          <w:lang w:val="en-US"/>
        </w:rPr>
        <w:t xml:space="preserve">: </w:t>
      </w:r>
      <w:r w:rsidRPr="007D3D05">
        <w:rPr>
          <w:rFonts w:ascii="Times New Roman" w:hAnsi="Times New Roman"/>
          <w:i/>
          <w:iCs/>
          <w:sz w:val="28"/>
          <w:szCs w:val="28"/>
          <w:lang w:val="en-US"/>
        </w:rPr>
        <w:t>JAA</w:t>
      </w:r>
      <w:r w:rsidR="005B7349" w:rsidRPr="007D3D05">
        <w:rPr>
          <w:rFonts w:ascii="Times New Roman" w:hAnsi="Times New Roman"/>
          <w:i/>
          <w:iCs/>
          <w:sz w:val="28"/>
          <w:szCs w:val="28"/>
          <w:lang w:val="en-US"/>
        </w:rPr>
        <w:t>K</w:t>
      </w:r>
      <w:r w:rsidRPr="007D3D05">
        <w:rPr>
          <w:rFonts w:ascii="Times New Roman" w:hAnsi="Times New Roman"/>
          <w:i/>
          <w:iCs/>
          <w:sz w:val="28"/>
          <w:szCs w:val="28"/>
          <w:lang w:val="en-US"/>
        </w:rPr>
        <w:t xml:space="preserve"> Store, </w:t>
      </w:r>
      <w:r w:rsidR="00037F06" w:rsidRPr="007D3D05">
        <w:rPr>
          <w:rFonts w:ascii="Times New Roman" w:hAnsi="Times New Roman"/>
          <w:i/>
          <w:iCs/>
          <w:sz w:val="28"/>
          <w:szCs w:val="28"/>
          <w:lang w:val="en-US"/>
        </w:rPr>
        <w:t>SLT Addi</w:t>
      </w:r>
      <w:r w:rsidR="005208A1" w:rsidRPr="007D3D05">
        <w:rPr>
          <w:rFonts w:ascii="Times New Roman" w:hAnsi="Times New Roman"/>
          <w:i/>
          <w:iCs/>
          <w:sz w:val="28"/>
          <w:szCs w:val="28"/>
          <w:lang w:val="en-US"/>
        </w:rPr>
        <w:t>ct,</w:t>
      </w:r>
      <w:r w:rsidR="00037F06" w:rsidRPr="007D3D05">
        <w:rPr>
          <w:rFonts w:ascii="Times New Roman" w:hAnsi="Times New Roman"/>
          <w:i/>
          <w:iCs/>
          <w:sz w:val="28"/>
          <w:szCs w:val="28"/>
          <w:lang w:val="en-US"/>
        </w:rPr>
        <w:t xml:space="preserve"> Mimioriki</w:t>
      </w:r>
      <w:r w:rsidRPr="007D3D05">
        <w:rPr>
          <w:rFonts w:ascii="Times New Roman" w:hAnsi="Times New Roman"/>
          <w:i/>
          <w:iCs/>
          <w:sz w:val="28"/>
          <w:szCs w:val="28"/>
          <w:lang w:val="en-US"/>
        </w:rPr>
        <w:t xml:space="preserve">, </w:t>
      </w:r>
      <w:r w:rsidR="00EB256D" w:rsidRPr="007D3D05">
        <w:rPr>
          <w:rFonts w:ascii="Times New Roman" w:hAnsi="Times New Roman"/>
          <w:i/>
          <w:iCs/>
          <w:sz w:val="28"/>
          <w:szCs w:val="28"/>
          <w:lang w:val="en-US"/>
        </w:rPr>
        <w:t xml:space="preserve">QES, </w:t>
      </w:r>
      <w:r w:rsidRPr="007D3D05">
        <w:rPr>
          <w:rFonts w:ascii="Times New Roman" w:hAnsi="Times New Roman"/>
          <w:i/>
          <w:iCs/>
          <w:sz w:val="28"/>
          <w:szCs w:val="28"/>
          <w:lang w:val="en-US"/>
        </w:rPr>
        <w:t xml:space="preserve">MDK, SK (Sultan Khan), </w:t>
      </w:r>
      <w:r w:rsidR="00AF4D61" w:rsidRPr="007D3D05">
        <w:rPr>
          <w:rFonts w:ascii="Times New Roman" w:hAnsi="Times New Roman"/>
          <w:i/>
          <w:iCs/>
          <w:sz w:val="28"/>
          <w:szCs w:val="28"/>
          <w:lang w:val="en-US"/>
        </w:rPr>
        <w:t xml:space="preserve">ChopX, </w:t>
      </w:r>
      <w:r w:rsidR="005208A1" w:rsidRPr="007D3D05">
        <w:rPr>
          <w:rFonts w:ascii="Times New Roman" w:hAnsi="Times New Roman"/>
          <w:i/>
          <w:iCs/>
          <w:sz w:val="28"/>
          <w:szCs w:val="28"/>
        </w:rPr>
        <w:t>Алем</w:t>
      </w:r>
      <w:r w:rsidR="005208A1" w:rsidRPr="007D3D05">
        <w:rPr>
          <w:rFonts w:ascii="Times New Roman" w:hAnsi="Times New Roman"/>
          <w:i/>
          <w:iCs/>
          <w:sz w:val="28"/>
          <w:szCs w:val="28"/>
          <w:lang w:val="en-US"/>
        </w:rPr>
        <w:t xml:space="preserve"> </w:t>
      </w:r>
      <w:r w:rsidR="005208A1" w:rsidRPr="007D3D05">
        <w:rPr>
          <w:rFonts w:ascii="Times New Roman" w:hAnsi="Times New Roman"/>
          <w:i/>
          <w:iCs/>
          <w:sz w:val="28"/>
          <w:szCs w:val="28"/>
        </w:rPr>
        <w:t>БТ</w:t>
      </w:r>
      <w:r w:rsidR="005208A1" w:rsidRPr="007D3D05">
        <w:rPr>
          <w:rFonts w:ascii="Times New Roman" w:hAnsi="Times New Roman"/>
          <w:i/>
          <w:iCs/>
          <w:sz w:val="28"/>
          <w:szCs w:val="28"/>
          <w:lang w:val="en-US"/>
        </w:rPr>
        <w:t>, SUTAY, THE FAME</w:t>
      </w:r>
      <w:r w:rsidR="008A031E" w:rsidRPr="007D3D05">
        <w:rPr>
          <w:rFonts w:ascii="Times New Roman" w:hAnsi="Times New Roman"/>
          <w:i/>
          <w:iCs/>
          <w:sz w:val="28"/>
          <w:szCs w:val="28"/>
          <w:lang w:val="en-US"/>
        </w:rPr>
        <w:t xml:space="preserve"> (Feminine. Adorable. Muse. Extraordinary),</w:t>
      </w:r>
      <w:r w:rsidR="008A031E" w:rsidRPr="007D3D05">
        <w:rPr>
          <w:rFonts w:ascii="Times New Roman" w:hAnsi="Times New Roman"/>
          <w:lang w:val="en-US"/>
        </w:rPr>
        <w:t xml:space="preserve"> </w:t>
      </w:r>
      <w:r w:rsidR="008A031E" w:rsidRPr="007D3D05">
        <w:rPr>
          <w:rFonts w:ascii="Times New Roman" w:hAnsi="Times New Roman"/>
          <w:i/>
          <w:iCs/>
          <w:sz w:val="28"/>
          <w:szCs w:val="28"/>
          <w:lang w:val="en-US"/>
        </w:rPr>
        <w:t>BQ BRAND</w:t>
      </w:r>
      <w:r w:rsidR="00EB256D" w:rsidRPr="007D3D05">
        <w:rPr>
          <w:rFonts w:ascii="Times New Roman" w:hAnsi="Times New Roman"/>
          <w:i/>
          <w:iCs/>
          <w:sz w:val="28"/>
          <w:szCs w:val="28"/>
          <w:lang w:val="en-US"/>
        </w:rPr>
        <w:t>, CLO, TAL</w:t>
      </w:r>
      <w:r w:rsidR="00AF4D61" w:rsidRPr="007D3D05">
        <w:rPr>
          <w:rFonts w:ascii="Times New Roman" w:hAnsi="Times New Roman"/>
          <w:i/>
          <w:iCs/>
          <w:sz w:val="28"/>
          <w:szCs w:val="28"/>
          <w:lang w:val="en-US"/>
        </w:rPr>
        <w:t xml:space="preserve">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w:t>
      </w:r>
      <w:r w:rsidR="00A92269" w:rsidRPr="007D3D05">
        <w:rPr>
          <w:rFonts w:ascii="Times New Roman" w:hAnsi="Times New Roman"/>
          <w:sz w:val="28"/>
          <w:szCs w:val="28"/>
          <w:lang w:val="en-US"/>
        </w:rPr>
        <w:t xml:space="preserve"> </w:t>
      </w:r>
    </w:p>
    <w:p w14:paraId="2D2B87AA" w14:textId="77777777" w:rsidR="00A92269" w:rsidRPr="007D3D05" w:rsidRDefault="00DE0E8F" w:rsidP="006D68C1">
      <w:pPr>
        <w:tabs>
          <w:tab w:val="left" w:pos="1134"/>
        </w:tabs>
        <w:spacing w:after="0" w:line="240" w:lineRule="auto"/>
        <w:ind w:firstLine="709"/>
        <w:jc w:val="both"/>
        <w:rPr>
          <w:rFonts w:ascii="Times New Roman" w:hAnsi="Times New Roman"/>
          <w:sz w:val="28"/>
          <w:szCs w:val="28"/>
          <w:lang w:val="en-US"/>
        </w:rPr>
      </w:pPr>
      <w:r w:rsidRPr="007D3D05">
        <w:rPr>
          <w:rFonts w:ascii="Times New Roman" w:hAnsi="Times New Roman"/>
          <w:bCs/>
          <w:i/>
          <w:iCs/>
          <w:sz w:val="28"/>
          <w:szCs w:val="28"/>
        </w:rPr>
        <w:t>Усечение</w:t>
      </w:r>
      <w:r w:rsidRPr="007D3D05">
        <w:rPr>
          <w:rFonts w:ascii="Times New Roman" w:hAnsi="Times New Roman"/>
          <w:sz w:val="28"/>
          <w:szCs w:val="28"/>
          <w:lang w:val="en-US"/>
        </w:rPr>
        <w:t xml:space="preserve"> (</w:t>
      </w:r>
      <w:r w:rsidRPr="007D3D05">
        <w:rPr>
          <w:rFonts w:ascii="Times New Roman" w:hAnsi="Times New Roman"/>
          <w:sz w:val="28"/>
          <w:szCs w:val="28"/>
        </w:rPr>
        <w:t>парциальное</w:t>
      </w:r>
      <w:r w:rsidRPr="007D3D05">
        <w:rPr>
          <w:rFonts w:ascii="Times New Roman" w:hAnsi="Times New Roman"/>
          <w:sz w:val="28"/>
          <w:szCs w:val="28"/>
          <w:lang w:val="en-US"/>
        </w:rPr>
        <w:t xml:space="preserve"> </w:t>
      </w:r>
      <w:r w:rsidRPr="007D3D05">
        <w:rPr>
          <w:rFonts w:ascii="Times New Roman" w:hAnsi="Times New Roman"/>
          <w:sz w:val="28"/>
          <w:szCs w:val="28"/>
        </w:rPr>
        <w:t>словообразование</w:t>
      </w:r>
      <w:r w:rsidRPr="007D3D05">
        <w:rPr>
          <w:rFonts w:ascii="Times New Roman" w:hAnsi="Times New Roman"/>
          <w:sz w:val="28"/>
          <w:szCs w:val="28"/>
          <w:lang w:val="en-US"/>
        </w:rPr>
        <w:t xml:space="preserve">) – </w:t>
      </w:r>
      <w:r w:rsidR="00DD6D34" w:rsidRPr="007D3D05">
        <w:rPr>
          <w:rFonts w:ascii="Times New Roman" w:hAnsi="Times New Roman"/>
          <w:sz w:val="28"/>
          <w:szCs w:val="28"/>
          <w:lang w:val="en-US"/>
        </w:rPr>
        <w:t>8,6</w:t>
      </w:r>
      <w:r w:rsidRPr="007D3D05">
        <w:rPr>
          <w:rFonts w:ascii="Times New Roman" w:hAnsi="Times New Roman"/>
          <w:sz w:val="28"/>
          <w:szCs w:val="28"/>
          <w:lang w:val="en-US"/>
        </w:rPr>
        <w:t>%:</w:t>
      </w:r>
      <w:r w:rsidR="0002090D" w:rsidRPr="007D3D05">
        <w:rPr>
          <w:rFonts w:ascii="Times New Roman" w:hAnsi="Times New Roman"/>
          <w:sz w:val="28"/>
          <w:szCs w:val="28"/>
          <w:lang w:val="en-US"/>
        </w:rPr>
        <w:t xml:space="preserve"> </w:t>
      </w:r>
      <w:r w:rsidR="0002090D" w:rsidRPr="007D3D05">
        <w:rPr>
          <w:rFonts w:ascii="Times New Roman" w:hAnsi="Times New Roman"/>
          <w:i/>
          <w:iCs/>
          <w:sz w:val="28"/>
          <w:szCs w:val="28"/>
        </w:rPr>
        <w:t>Новопэк</w:t>
      </w:r>
      <w:r w:rsidR="0002090D" w:rsidRPr="007D3D05">
        <w:rPr>
          <w:rFonts w:ascii="Times New Roman" w:hAnsi="Times New Roman"/>
          <w:i/>
          <w:iCs/>
          <w:sz w:val="28"/>
          <w:szCs w:val="28"/>
          <w:lang w:val="en-US"/>
        </w:rPr>
        <w:t>,</w:t>
      </w:r>
      <w:r w:rsidRPr="007D3D05">
        <w:rPr>
          <w:rFonts w:ascii="Times New Roman" w:hAnsi="Times New Roman"/>
          <w:sz w:val="28"/>
          <w:szCs w:val="28"/>
          <w:lang w:val="en-US"/>
        </w:rPr>
        <w:t xml:space="preserve"> </w:t>
      </w:r>
      <w:r w:rsidR="00EB256D" w:rsidRPr="007D3D05">
        <w:rPr>
          <w:rFonts w:ascii="Times New Roman" w:hAnsi="Times New Roman"/>
          <w:i/>
          <w:iCs/>
          <w:sz w:val="28"/>
          <w:szCs w:val="28"/>
          <w:lang w:val="en-US"/>
        </w:rPr>
        <w:t>Bru,</w:t>
      </w:r>
      <w:r w:rsidR="00EB256D" w:rsidRPr="007D3D05">
        <w:rPr>
          <w:rFonts w:ascii="Times New Roman" w:hAnsi="Times New Roman"/>
          <w:sz w:val="28"/>
          <w:szCs w:val="28"/>
          <w:lang w:val="en-US"/>
        </w:rPr>
        <w:t xml:space="preserve"> </w:t>
      </w:r>
      <w:r w:rsidR="00037F06" w:rsidRPr="007D3D05">
        <w:rPr>
          <w:rFonts w:ascii="Times New Roman" w:hAnsi="Times New Roman"/>
          <w:i/>
          <w:iCs/>
          <w:sz w:val="28"/>
          <w:szCs w:val="28"/>
          <w:lang w:val="en-US"/>
        </w:rPr>
        <w:t>Zefi Brand</w:t>
      </w:r>
      <w:r w:rsidRPr="007D3D05">
        <w:rPr>
          <w:rFonts w:ascii="Times New Roman" w:hAnsi="Times New Roman"/>
          <w:i/>
          <w:iCs/>
          <w:sz w:val="28"/>
          <w:szCs w:val="28"/>
          <w:lang w:val="en-US"/>
        </w:rPr>
        <w:t>,</w:t>
      </w:r>
      <w:r w:rsidR="00C87B1A" w:rsidRPr="007D3D05">
        <w:rPr>
          <w:rFonts w:ascii="Times New Roman" w:hAnsi="Times New Roman"/>
          <w:i/>
          <w:iCs/>
          <w:sz w:val="28"/>
          <w:szCs w:val="28"/>
          <w:lang w:val="en-US"/>
        </w:rPr>
        <w:t xml:space="preserve"> </w:t>
      </w:r>
      <w:r w:rsidR="00AF4D61" w:rsidRPr="007D3D05">
        <w:rPr>
          <w:rFonts w:ascii="Times New Roman" w:hAnsi="Times New Roman"/>
          <w:i/>
          <w:iCs/>
          <w:sz w:val="28"/>
          <w:szCs w:val="28"/>
          <w:lang w:val="en-US"/>
        </w:rPr>
        <w:t>OXI (</w:t>
      </w:r>
      <w:r w:rsidR="00AF4D61" w:rsidRPr="007D3D05">
        <w:rPr>
          <w:rFonts w:ascii="Times New Roman" w:hAnsi="Times New Roman"/>
          <w:i/>
          <w:iCs/>
          <w:sz w:val="28"/>
          <w:szCs w:val="28"/>
        </w:rPr>
        <w:t>Оксана</w:t>
      </w:r>
      <w:r w:rsidR="00AF4D61" w:rsidRPr="007D3D05">
        <w:rPr>
          <w:rFonts w:ascii="Times New Roman" w:hAnsi="Times New Roman"/>
          <w:i/>
          <w:iCs/>
          <w:sz w:val="28"/>
          <w:szCs w:val="28"/>
          <w:lang w:val="en-US"/>
        </w:rPr>
        <w:t xml:space="preserve"> </w:t>
      </w:r>
      <w:r w:rsidR="00AF4D61" w:rsidRPr="007D3D05">
        <w:rPr>
          <w:rFonts w:ascii="Times New Roman" w:hAnsi="Times New Roman"/>
          <w:i/>
          <w:iCs/>
          <w:sz w:val="28"/>
          <w:szCs w:val="28"/>
        </w:rPr>
        <w:t>Корби</w:t>
      </w:r>
      <w:r w:rsidR="00AF4D61" w:rsidRPr="007D3D05">
        <w:rPr>
          <w:rFonts w:ascii="Times New Roman" w:hAnsi="Times New Roman"/>
          <w:i/>
          <w:iCs/>
          <w:sz w:val="28"/>
          <w:szCs w:val="28"/>
          <w:lang w:val="en-US"/>
        </w:rPr>
        <w:t xml:space="preserve">), </w:t>
      </w:r>
      <w:r w:rsidR="00C87B1A" w:rsidRPr="007D3D05">
        <w:rPr>
          <w:rFonts w:ascii="Times New Roman" w:hAnsi="Times New Roman"/>
          <w:i/>
          <w:iCs/>
          <w:sz w:val="28"/>
          <w:szCs w:val="28"/>
          <w:lang w:val="en-US"/>
        </w:rPr>
        <w:t>YarDi</w:t>
      </w:r>
      <w:r w:rsidR="005208A1" w:rsidRPr="007D3D05">
        <w:rPr>
          <w:rFonts w:ascii="Times New Roman" w:hAnsi="Times New Roman"/>
          <w:i/>
          <w:iCs/>
          <w:sz w:val="28"/>
          <w:szCs w:val="28"/>
          <w:lang w:val="en-US"/>
        </w:rPr>
        <w:t xml:space="preserve">, Zufa, </w:t>
      </w:r>
      <w:r w:rsidR="008A031E" w:rsidRPr="007D3D05">
        <w:rPr>
          <w:rFonts w:ascii="Times New Roman" w:hAnsi="Times New Roman"/>
          <w:i/>
          <w:iCs/>
          <w:sz w:val="28"/>
          <w:szCs w:val="28"/>
          <w:lang w:val="en-US"/>
        </w:rPr>
        <w:t>A-MARK, ALFELI</w:t>
      </w:r>
      <w:r w:rsidR="00AF4D61" w:rsidRPr="007D3D05">
        <w:rPr>
          <w:rFonts w:ascii="Times New Roman" w:hAnsi="Times New Roman"/>
          <w:i/>
          <w:iCs/>
          <w:sz w:val="28"/>
          <w:szCs w:val="28"/>
          <w:lang w:val="en-US"/>
        </w:rPr>
        <w:t>, Avishu, V&amp;S Pinegina</w:t>
      </w:r>
      <w:r w:rsidR="008A031E" w:rsidRPr="007D3D05">
        <w:rPr>
          <w:rFonts w:ascii="Times New Roman" w:hAnsi="Times New Roman"/>
          <w:i/>
          <w:iCs/>
          <w:sz w:val="28"/>
          <w:szCs w:val="28"/>
          <w:lang w:val="en-US"/>
        </w:rPr>
        <w:t xml:space="preserve"> </w:t>
      </w:r>
      <w:r w:rsidRPr="007D3D05">
        <w:rPr>
          <w:rFonts w:ascii="Times New Roman" w:hAnsi="Times New Roman"/>
          <w:i/>
          <w:iCs/>
          <w:sz w:val="28"/>
          <w:szCs w:val="28"/>
        </w:rPr>
        <w:t>и</w:t>
      </w:r>
      <w:r w:rsidRPr="007D3D05">
        <w:rPr>
          <w:rFonts w:ascii="Times New Roman" w:hAnsi="Times New Roman"/>
          <w:i/>
          <w:iCs/>
          <w:sz w:val="28"/>
          <w:szCs w:val="28"/>
          <w:lang w:val="en-US"/>
        </w:rPr>
        <w:t xml:space="preserve"> </w:t>
      </w:r>
      <w:r w:rsidRPr="007D3D05">
        <w:rPr>
          <w:rFonts w:ascii="Times New Roman" w:hAnsi="Times New Roman"/>
          <w:i/>
          <w:iCs/>
          <w:sz w:val="28"/>
          <w:szCs w:val="28"/>
        </w:rPr>
        <w:t>др</w:t>
      </w:r>
      <w:r w:rsidRPr="007D3D05">
        <w:rPr>
          <w:rFonts w:ascii="Times New Roman" w:hAnsi="Times New Roman"/>
          <w:i/>
          <w:iCs/>
          <w:sz w:val="28"/>
          <w:szCs w:val="28"/>
          <w:lang w:val="en-US"/>
        </w:rPr>
        <w:t>.</w:t>
      </w:r>
      <w:r w:rsidR="00A92269" w:rsidRPr="007D3D05">
        <w:rPr>
          <w:rFonts w:ascii="Times New Roman" w:hAnsi="Times New Roman"/>
          <w:i/>
          <w:iCs/>
          <w:sz w:val="28"/>
          <w:szCs w:val="28"/>
          <w:lang w:val="en-US"/>
        </w:rPr>
        <w:t xml:space="preserve"> </w:t>
      </w:r>
    </w:p>
    <w:p w14:paraId="7F027BA3" w14:textId="178F360E" w:rsidR="00A92269" w:rsidRPr="007D3D05" w:rsidRDefault="000E427B" w:rsidP="006D68C1">
      <w:pPr>
        <w:tabs>
          <w:tab w:val="left" w:pos="1134"/>
        </w:tabs>
        <w:spacing w:after="0" w:line="240" w:lineRule="auto"/>
        <w:ind w:firstLine="709"/>
        <w:jc w:val="both"/>
        <w:rPr>
          <w:rFonts w:ascii="Times New Roman" w:hAnsi="Times New Roman"/>
          <w:sz w:val="28"/>
          <w:szCs w:val="28"/>
          <w:lang w:val="en-US"/>
        </w:rPr>
      </w:pPr>
      <w:r w:rsidRPr="007D3D05">
        <w:rPr>
          <w:rFonts w:ascii="Times New Roman" w:hAnsi="Times New Roman"/>
          <w:bCs/>
          <w:i/>
          <w:iCs/>
          <w:sz w:val="28"/>
          <w:szCs w:val="28"/>
        </w:rPr>
        <w:t>Я</w:t>
      </w:r>
      <w:r w:rsidR="00DD6D34" w:rsidRPr="007D3D05">
        <w:rPr>
          <w:rFonts w:ascii="Times New Roman" w:hAnsi="Times New Roman"/>
          <w:bCs/>
          <w:i/>
          <w:iCs/>
          <w:sz w:val="28"/>
          <w:szCs w:val="28"/>
        </w:rPr>
        <w:t>зыковая</w:t>
      </w:r>
      <w:r w:rsidR="00DD6D34" w:rsidRPr="007D3D05">
        <w:rPr>
          <w:rFonts w:ascii="Times New Roman" w:hAnsi="Times New Roman"/>
          <w:bCs/>
          <w:i/>
          <w:iCs/>
          <w:sz w:val="28"/>
          <w:szCs w:val="28"/>
          <w:lang w:val="en-US"/>
        </w:rPr>
        <w:t xml:space="preserve"> </w:t>
      </w:r>
      <w:r w:rsidR="00DD6D34" w:rsidRPr="007D3D05">
        <w:rPr>
          <w:rFonts w:ascii="Times New Roman" w:hAnsi="Times New Roman"/>
          <w:bCs/>
          <w:i/>
          <w:iCs/>
          <w:sz w:val="28"/>
          <w:szCs w:val="28"/>
        </w:rPr>
        <w:t>игра</w:t>
      </w:r>
      <w:r w:rsidRPr="007D3D05">
        <w:rPr>
          <w:rFonts w:ascii="Times New Roman" w:hAnsi="Times New Roman"/>
          <w:sz w:val="28"/>
          <w:szCs w:val="28"/>
          <w:lang w:val="en-US"/>
        </w:rPr>
        <w:t xml:space="preserve">, </w:t>
      </w:r>
      <w:r w:rsidRPr="007D3D05">
        <w:rPr>
          <w:rFonts w:ascii="Times New Roman" w:hAnsi="Times New Roman"/>
          <w:sz w:val="28"/>
          <w:szCs w:val="28"/>
        </w:rPr>
        <w:t>з</w:t>
      </w:r>
      <w:r w:rsidRPr="007D3D05">
        <w:rPr>
          <w:rFonts w:ascii="Times New Roman" w:hAnsi="Times New Roman"/>
          <w:bCs/>
          <w:i/>
          <w:iCs/>
          <w:sz w:val="28"/>
          <w:szCs w:val="28"/>
        </w:rPr>
        <w:t>вукоподражание</w:t>
      </w:r>
      <w:r w:rsidRPr="007D3D05">
        <w:rPr>
          <w:rFonts w:ascii="Times New Roman" w:hAnsi="Times New Roman"/>
          <w:sz w:val="28"/>
          <w:szCs w:val="28"/>
          <w:lang w:val="en-US"/>
        </w:rPr>
        <w:t xml:space="preserve"> </w:t>
      </w:r>
      <w:r w:rsidR="00DD6D34" w:rsidRPr="007D3D05">
        <w:rPr>
          <w:rFonts w:ascii="Times New Roman" w:hAnsi="Times New Roman"/>
          <w:sz w:val="28"/>
          <w:szCs w:val="28"/>
          <w:lang w:val="en-US"/>
        </w:rPr>
        <w:t xml:space="preserve">– 5,2% </w:t>
      </w:r>
      <w:r w:rsidR="00DD6D34" w:rsidRPr="007D3D05">
        <w:rPr>
          <w:rFonts w:ascii="Times New Roman" w:hAnsi="Times New Roman"/>
          <w:sz w:val="28"/>
          <w:szCs w:val="28"/>
        </w:rPr>
        <w:t>брендовых</w:t>
      </w:r>
      <w:r w:rsidR="00DD6D34" w:rsidRPr="007D3D05">
        <w:rPr>
          <w:rFonts w:ascii="Times New Roman" w:hAnsi="Times New Roman"/>
          <w:sz w:val="28"/>
          <w:szCs w:val="28"/>
          <w:lang w:val="en-US"/>
        </w:rPr>
        <w:t xml:space="preserve"> </w:t>
      </w:r>
      <w:r w:rsidR="00DD6D34" w:rsidRPr="007D3D05">
        <w:rPr>
          <w:rFonts w:ascii="Times New Roman" w:hAnsi="Times New Roman"/>
          <w:sz w:val="28"/>
          <w:szCs w:val="28"/>
        </w:rPr>
        <w:t>имен</w:t>
      </w:r>
      <w:r w:rsidR="00DD6D34" w:rsidRPr="007D3D05">
        <w:rPr>
          <w:rFonts w:ascii="Times New Roman" w:hAnsi="Times New Roman"/>
          <w:sz w:val="28"/>
          <w:szCs w:val="28"/>
          <w:lang w:val="en-US"/>
        </w:rPr>
        <w:t>:</w:t>
      </w:r>
      <w:r w:rsidR="00DD6D34" w:rsidRPr="007D3D05">
        <w:rPr>
          <w:rFonts w:ascii="Times New Roman" w:hAnsi="Times New Roman"/>
          <w:i/>
          <w:iCs/>
          <w:sz w:val="28"/>
          <w:szCs w:val="28"/>
          <w:lang w:val="en-US"/>
        </w:rPr>
        <w:t xml:space="preserve"> Booboo, AnnaAnna, Hey Baby, NAIZI, BIBOTTA, ZIBROO (</w:t>
      </w:r>
      <w:r w:rsidR="00DD6D34" w:rsidRPr="007D3D05">
        <w:rPr>
          <w:rFonts w:ascii="Times New Roman" w:hAnsi="Times New Roman"/>
          <w:i/>
          <w:iCs/>
          <w:sz w:val="28"/>
          <w:szCs w:val="28"/>
        </w:rPr>
        <w:t>от</w:t>
      </w:r>
      <w:r w:rsidR="00DD6D34" w:rsidRPr="007D3D05">
        <w:rPr>
          <w:rFonts w:ascii="Times New Roman" w:hAnsi="Times New Roman"/>
          <w:i/>
          <w:iCs/>
          <w:sz w:val="28"/>
          <w:szCs w:val="28"/>
          <w:lang w:val="en-US"/>
        </w:rPr>
        <w:t xml:space="preserve"> </w:t>
      </w:r>
      <w:r w:rsidR="00DD6D34" w:rsidRPr="007D3D05">
        <w:rPr>
          <w:rFonts w:ascii="Times New Roman" w:hAnsi="Times New Roman"/>
          <w:i/>
          <w:iCs/>
          <w:sz w:val="28"/>
          <w:szCs w:val="28"/>
        </w:rPr>
        <w:t>англ</w:t>
      </w:r>
      <w:r w:rsidR="00DD6D34" w:rsidRPr="007D3D05">
        <w:rPr>
          <w:rFonts w:ascii="Times New Roman" w:hAnsi="Times New Roman"/>
          <w:i/>
          <w:iCs/>
          <w:sz w:val="28"/>
          <w:szCs w:val="28"/>
          <w:lang w:val="en-US"/>
        </w:rPr>
        <w:t>. zebra – «</w:t>
      </w:r>
      <w:r w:rsidR="00DD6D34" w:rsidRPr="007D3D05">
        <w:rPr>
          <w:rFonts w:ascii="Times New Roman" w:hAnsi="Times New Roman"/>
          <w:i/>
          <w:iCs/>
          <w:sz w:val="28"/>
          <w:szCs w:val="28"/>
        </w:rPr>
        <w:t>зебра</w:t>
      </w:r>
      <w:r w:rsidR="00DD6D34" w:rsidRPr="007D3D05">
        <w:rPr>
          <w:rFonts w:ascii="Times New Roman" w:hAnsi="Times New Roman"/>
          <w:i/>
          <w:iCs/>
          <w:sz w:val="28"/>
          <w:szCs w:val="28"/>
          <w:lang w:val="en-US"/>
        </w:rPr>
        <w:t xml:space="preserve">»), Rara, </w:t>
      </w:r>
      <w:r w:rsidR="00EB69A4" w:rsidRPr="007D3D05">
        <w:rPr>
          <w:rFonts w:ascii="Times New Roman" w:hAnsi="Times New Roman"/>
          <w:i/>
          <w:iCs/>
          <w:sz w:val="28"/>
          <w:szCs w:val="28"/>
          <w:lang w:val="en-US"/>
        </w:rPr>
        <w:t xml:space="preserve">Sen Q, </w:t>
      </w:r>
      <w:r w:rsidR="00DD6D34" w:rsidRPr="007D3D05">
        <w:rPr>
          <w:rFonts w:ascii="Times New Roman" w:hAnsi="Times New Roman"/>
          <w:i/>
          <w:iCs/>
          <w:sz w:val="28"/>
          <w:szCs w:val="28"/>
          <w:lang w:val="en-US"/>
        </w:rPr>
        <w:t>Kirpi, Faboo Wear CHANTAJE, RUKAMI</w:t>
      </w:r>
      <w:r w:rsidR="00DD6D34" w:rsidRPr="007D3D05">
        <w:rPr>
          <w:rFonts w:ascii="Times New Roman" w:hAnsi="Times New Roman"/>
          <w:sz w:val="28"/>
          <w:szCs w:val="28"/>
          <w:lang w:val="en-US"/>
        </w:rPr>
        <w:t xml:space="preserve"> </w:t>
      </w:r>
      <w:r w:rsidR="00DD6D34" w:rsidRPr="007D3D05">
        <w:rPr>
          <w:rFonts w:ascii="Times New Roman" w:hAnsi="Times New Roman"/>
          <w:sz w:val="28"/>
          <w:szCs w:val="28"/>
        </w:rPr>
        <w:t>и</w:t>
      </w:r>
      <w:r w:rsidR="00DD6D34" w:rsidRPr="007D3D05">
        <w:rPr>
          <w:rFonts w:ascii="Times New Roman" w:hAnsi="Times New Roman"/>
          <w:sz w:val="28"/>
          <w:szCs w:val="28"/>
          <w:lang w:val="en-US"/>
        </w:rPr>
        <w:t xml:space="preserve"> </w:t>
      </w:r>
      <w:r w:rsidR="00DD6D34" w:rsidRPr="007D3D05">
        <w:rPr>
          <w:rFonts w:ascii="Times New Roman" w:hAnsi="Times New Roman"/>
          <w:sz w:val="28"/>
          <w:szCs w:val="28"/>
        </w:rPr>
        <w:t>др</w:t>
      </w:r>
      <w:r w:rsidR="00DD6D34" w:rsidRPr="007D3D05">
        <w:rPr>
          <w:rFonts w:ascii="Times New Roman" w:hAnsi="Times New Roman"/>
          <w:sz w:val="28"/>
          <w:szCs w:val="28"/>
          <w:lang w:val="en-US"/>
        </w:rPr>
        <w:t>.</w:t>
      </w:r>
      <w:r w:rsidR="00A92269" w:rsidRPr="007D3D05">
        <w:rPr>
          <w:rFonts w:ascii="Times New Roman" w:hAnsi="Times New Roman"/>
          <w:sz w:val="28"/>
          <w:szCs w:val="28"/>
          <w:lang w:val="en-US"/>
        </w:rPr>
        <w:t xml:space="preserve"> </w:t>
      </w:r>
    </w:p>
    <w:p w14:paraId="692E9F0A" w14:textId="326A068E" w:rsidR="00A92269" w:rsidRPr="007D3D05" w:rsidRDefault="00DD6D34"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Контаминация</w:t>
      </w:r>
      <w:r w:rsidRPr="007D3D05">
        <w:rPr>
          <w:rFonts w:ascii="Times New Roman" w:hAnsi="Times New Roman"/>
          <w:sz w:val="28"/>
          <w:szCs w:val="28"/>
        </w:rPr>
        <w:t xml:space="preserve"> (сращение фрагментов) – </w:t>
      </w:r>
      <w:r w:rsidR="00A040C4" w:rsidRPr="007D3D05">
        <w:rPr>
          <w:rFonts w:ascii="Times New Roman" w:hAnsi="Times New Roman"/>
          <w:sz w:val="28"/>
          <w:szCs w:val="28"/>
        </w:rPr>
        <w:t>4,6</w:t>
      </w:r>
      <w:r w:rsidRPr="007D3D05">
        <w:rPr>
          <w:rFonts w:ascii="Times New Roman" w:hAnsi="Times New Roman"/>
          <w:sz w:val="28"/>
          <w:szCs w:val="28"/>
        </w:rPr>
        <w:t>%</w:t>
      </w:r>
      <w:r w:rsidR="000E427B" w:rsidRPr="007D3D05">
        <w:rPr>
          <w:rFonts w:ascii="Times New Roman" w:hAnsi="Times New Roman"/>
          <w:sz w:val="28"/>
          <w:szCs w:val="28"/>
        </w:rPr>
        <w:t xml:space="preserve"> имен</w:t>
      </w:r>
      <w:r w:rsidRPr="007D3D05">
        <w:rPr>
          <w:rFonts w:ascii="Times New Roman" w:hAnsi="Times New Roman"/>
          <w:sz w:val="28"/>
          <w:szCs w:val="28"/>
        </w:rPr>
        <w:t xml:space="preserve">. Характерные примеры: </w:t>
      </w:r>
      <w:r w:rsidRPr="007D3D05">
        <w:rPr>
          <w:rFonts w:ascii="Times New Roman" w:hAnsi="Times New Roman"/>
          <w:i/>
          <w:iCs/>
          <w:sz w:val="28"/>
          <w:szCs w:val="28"/>
        </w:rPr>
        <w:t>OVER U, DIMMIANI,</w:t>
      </w:r>
      <w:r w:rsidRPr="007D3D05">
        <w:rPr>
          <w:rFonts w:ascii="Times New Roman" w:hAnsi="Times New Roman"/>
        </w:rPr>
        <w:t xml:space="preserve"> </w:t>
      </w:r>
      <w:r w:rsidRPr="007D3D05">
        <w:rPr>
          <w:rFonts w:ascii="Times New Roman" w:hAnsi="Times New Roman"/>
          <w:i/>
          <w:iCs/>
          <w:sz w:val="28"/>
          <w:szCs w:val="28"/>
        </w:rPr>
        <w:t xml:space="preserve">Ine concept </w:t>
      </w:r>
      <w:r w:rsidRPr="007D3D05">
        <w:rPr>
          <w:rFonts w:ascii="Times New Roman" w:hAnsi="Times New Roman"/>
          <w:sz w:val="28"/>
          <w:szCs w:val="28"/>
        </w:rPr>
        <w:t xml:space="preserve">и др. </w:t>
      </w:r>
    </w:p>
    <w:p w14:paraId="267F6418" w14:textId="78CA9210" w:rsidR="00DD6D34" w:rsidRPr="007D3D05" w:rsidRDefault="00DD6D34" w:rsidP="006D68C1">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Аффиксация</w:t>
      </w:r>
      <w:r w:rsidRPr="007D3D05">
        <w:rPr>
          <w:rFonts w:ascii="Times New Roman" w:hAnsi="Times New Roman"/>
          <w:sz w:val="28"/>
          <w:szCs w:val="28"/>
        </w:rPr>
        <w:t xml:space="preserve"> (суффиксация, приставка, приставочно-суффиксальные модели) – 2,</w:t>
      </w:r>
      <w:r w:rsidR="00A040C4" w:rsidRPr="007D3D05">
        <w:rPr>
          <w:rFonts w:ascii="Times New Roman" w:hAnsi="Times New Roman"/>
          <w:sz w:val="28"/>
          <w:szCs w:val="28"/>
        </w:rPr>
        <w:t>3</w:t>
      </w:r>
      <w:r w:rsidRPr="007D3D05">
        <w:rPr>
          <w:rFonts w:ascii="Times New Roman" w:hAnsi="Times New Roman"/>
          <w:sz w:val="28"/>
          <w:szCs w:val="28"/>
        </w:rPr>
        <w:t xml:space="preserve">%. Сюда относятся такие имена, как </w:t>
      </w:r>
      <w:r w:rsidRPr="007D3D05">
        <w:rPr>
          <w:rFonts w:ascii="Times New Roman" w:hAnsi="Times New Roman"/>
          <w:i/>
          <w:iCs/>
          <w:sz w:val="28"/>
          <w:szCs w:val="28"/>
        </w:rPr>
        <w:t>Kenzhesh, byAizh, Зефирка,</w:t>
      </w:r>
      <w:r w:rsidRPr="007D3D05">
        <w:rPr>
          <w:rFonts w:ascii="Times New Roman" w:hAnsi="Times New Roman"/>
        </w:rPr>
        <w:t xml:space="preserve"> </w:t>
      </w:r>
      <w:r w:rsidRPr="007D3D05">
        <w:rPr>
          <w:rFonts w:ascii="Times New Roman" w:hAnsi="Times New Roman"/>
          <w:i/>
          <w:iCs/>
          <w:sz w:val="28"/>
          <w:szCs w:val="28"/>
        </w:rPr>
        <w:t xml:space="preserve">Byzhuz </w:t>
      </w:r>
      <w:r w:rsidRPr="007D3D05">
        <w:rPr>
          <w:rFonts w:ascii="Times New Roman" w:hAnsi="Times New Roman"/>
          <w:sz w:val="28"/>
          <w:szCs w:val="28"/>
        </w:rPr>
        <w:t>и др.</w:t>
      </w:r>
    </w:p>
    <w:p w14:paraId="489E9FF9" w14:textId="77777777" w:rsidR="00DE0E8F" w:rsidRPr="007D3D05" w:rsidRDefault="00DE0E8F" w:rsidP="00DE0E8F">
      <w:pPr>
        <w:spacing w:after="0" w:line="240" w:lineRule="auto"/>
        <w:ind w:firstLine="720"/>
        <w:jc w:val="both"/>
        <w:rPr>
          <w:rFonts w:ascii="Times New Roman" w:hAnsi="Times New Roman"/>
          <w:sz w:val="28"/>
          <w:szCs w:val="28"/>
        </w:rPr>
      </w:pPr>
    </w:p>
    <w:p w14:paraId="086C001B" w14:textId="66C1975E"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53DFA6D8" wp14:editId="25769DA5">
            <wp:extent cx="4831307" cy="1897039"/>
            <wp:effectExtent l="0" t="0" r="7620" b="8255"/>
            <wp:docPr id="31852869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CDF182" w14:textId="77777777" w:rsidR="00C74C0D" w:rsidRPr="007D3D05" w:rsidRDefault="00C74C0D" w:rsidP="00C74C0D">
      <w:pPr>
        <w:spacing w:after="0" w:line="240" w:lineRule="auto"/>
        <w:jc w:val="center"/>
        <w:rPr>
          <w:rFonts w:ascii="Times New Roman" w:hAnsi="Times New Roman"/>
          <w:sz w:val="16"/>
          <w:szCs w:val="16"/>
        </w:rPr>
      </w:pPr>
    </w:p>
    <w:p w14:paraId="324CCDD2" w14:textId="39585469" w:rsidR="00DE0E8F" w:rsidRPr="007D3D05" w:rsidRDefault="006D68C1" w:rsidP="00C74C0D">
      <w:pPr>
        <w:spacing w:after="0" w:line="240" w:lineRule="auto"/>
        <w:jc w:val="center"/>
        <w:rPr>
          <w:rFonts w:ascii="Times New Roman" w:hAnsi="Times New Roman"/>
          <w:sz w:val="28"/>
          <w:szCs w:val="28"/>
        </w:rPr>
      </w:pPr>
      <w:r w:rsidRPr="007D3D05">
        <w:rPr>
          <w:rFonts w:ascii="Times New Roman" w:hAnsi="Times New Roman"/>
          <w:sz w:val="28"/>
          <w:szCs w:val="28"/>
        </w:rPr>
        <w:t>Рисунок 15</w:t>
      </w:r>
      <w:r w:rsidR="00E653DB" w:rsidRPr="007D3D05">
        <w:rPr>
          <w:rFonts w:ascii="Times New Roman" w:hAnsi="Times New Roman"/>
          <w:sz w:val="28"/>
          <w:szCs w:val="28"/>
        </w:rPr>
        <w:t xml:space="preserve"> </w:t>
      </w:r>
      <w:r w:rsidR="001A432E" w:rsidRPr="007D3D05">
        <w:rPr>
          <w:rFonts w:ascii="Times New Roman" w:hAnsi="Times New Roman"/>
          <w:sz w:val="28"/>
          <w:szCs w:val="28"/>
        </w:rPr>
        <w:t xml:space="preserve">– </w:t>
      </w:r>
      <w:r w:rsidR="00DE0E8F" w:rsidRPr="007D3D05">
        <w:rPr>
          <w:rFonts w:ascii="Times New Roman" w:hAnsi="Times New Roman"/>
          <w:sz w:val="28"/>
          <w:szCs w:val="28"/>
        </w:rPr>
        <w:t>Словообразовательные модели формирования имен брендов одежды</w:t>
      </w:r>
    </w:p>
    <w:p w14:paraId="378EE1DE" w14:textId="77777777" w:rsidR="006D68C1" w:rsidRPr="007D3D05" w:rsidRDefault="006D68C1" w:rsidP="006D68C1">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заимствование (26,2%) и словосложение (25,4%) представляют собой наиболее продуктивные и востребованные способы формирования имен брендов одежды, отражая синтез локального и международного брендинга. Аффиксация, аббревиация, гибридные сочетания, языковая игра обеспечивают индивидуализацию, стилистическую и культурную маркировку, формируя современную многослойную систему лингвистического конструирования имён в казахстанской модной индустрии.</w:t>
      </w:r>
    </w:p>
    <w:p w14:paraId="407D7542"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словообразовательных моделей при формировании брендов казахстанских производителей был проведён на базе эмпирической базы, включающей четыре основные отрасли национальной экономики. В рамках проведённого исследования были систематизированы и подвергнуты количественной обработке 748 наименований алкогольных брендов, 152 имени брендов молочной продукции, 126 бренд-имен мукомольной продукции и 468 наименований брендов одежды казахстанских производителей. Таким образом, совокупное количество бренд-имён, рассмотренных в работе, составляет 1494. </w:t>
      </w:r>
    </w:p>
    <w:p w14:paraId="770D4DC8" w14:textId="3D5B7B79" w:rsidR="00970B3A" w:rsidRPr="007D3D05" w:rsidRDefault="00970B3A"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Сводный анализ словообразовательных моделей наименований брендовой продукции по всем четырём исследованным отраслям (алкогольная, молочная, мукомольная, производство одежды) демонстрирует, что наиболее частотными механизмами являются словосложение, лексико-синтаксические и морфолого-синтаксические модели, заимствование и аббревиация. Однако соотношение использования этих моделей существенно зависит от отраслевой специфики.</w:t>
      </w:r>
      <w:r w:rsidR="007C3DA1" w:rsidRPr="007D3D05">
        <w:rPr>
          <w:rFonts w:ascii="Times New Roman" w:hAnsi="Times New Roman"/>
        </w:rPr>
        <w:t xml:space="preserve"> </w:t>
      </w:r>
      <w:r w:rsidR="007C3DA1" w:rsidRPr="007D3D05">
        <w:rPr>
          <w:rFonts w:ascii="Times New Roman" w:hAnsi="Times New Roman"/>
          <w:sz w:val="28"/>
          <w:szCs w:val="28"/>
        </w:rPr>
        <w:t xml:space="preserve">В более традиционных и массовых сегментах (мукомольная и молочная продукция) преобладают прагматически мотивированные модели, такие как лексико-синтаксические структуры и субстантивация, что связано с необходимостью подчеркнуть качество, свойства и полезность товара. В более креативных и направленных на эмоциональный отклик сферах (алкогольная продукция, сфера одежды) отмечается высокий процент сложных композитов, языковой игры, экспрессивности, а также заимствований и неологизмов, что обусловлено конкуренцией, необходимостью привлечь и удержать внимание потребителя. Доминирующие словообразовательные стратегии отражают особенности позиционирования продукта на рынке: информативность и простота важны для пищевого сегмента, а оригинальность, эксклюзивность и экспрессивность – для алкогольной продукции и сферы моды, что демонстрирует не только специфику брендинга каждой отрасли, но и общие тенденции лингвистической креативности и прагматизма в коммерческой номинации на современном казахстанском рынке. </w:t>
      </w:r>
    </w:p>
    <w:p w14:paraId="40B26362" w14:textId="17065F5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Исходя из анализа 1494 наименований брендов казахстанских производителей, полученное распределение по основным словообразовательным стратегиям демонстрирует четкую картину актуальных тенденций коммерческой номинации</w:t>
      </w:r>
      <w:r w:rsidR="00E653DB" w:rsidRPr="007D3D05">
        <w:rPr>
          <w:rFonts w:ascii="Times New Roman" w:hAnsi="Times New Roman"/>
          <w:sz w:val="28"/>
          <w:szCs w:val="28"/>
        </w:rPr>
        <w:t xml:space="preserve"> </w:t>
      </w:r>
      <w:r w:rsidR="00E653DB" w:rsidRPr="007D3D05">
        <w:rPr>
          <w:rFonts w:ascii="Times New Roman" w:hAnsi="Times New Roman"/>
          <w:sz w:val="28"/>
          <w:szCs w:val="28"/>
          <w:lang w:val="kk-KZ"/>
        </w:rPr>
        <w:t>(рисунок 16)</w:t>
      </w:r>
      <w:r w:rsidRPr="007D3D05">
        <w:rPr>
          <w:rFonts w:ascii="Times New Roman" w:hAnsi="Times New Roman"/>
          <w:sz w:val="28"/>
          <w:szCs w:val="28"/>
        </w:rPr>
        <w:t xml:space="preserve">: </w:t>
      </w:r>
    </w:p>
    <w:p w14:paraId="169B7A26"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Pr="007D3D05">
        <w:rPr>
          <w:rFonts w:ascii="Times New Roman" w:hAnsi="Times New Roman"/>
          <w:bCs/>
          <w:i/>
          <w:iCs/>
          <w:sz w:val="28"/>
          <w:szCs w:val="28"/>
        </w:rPr>
        <w:t xml:space="preserve"> словосложение</w:t>
      </w:r>
      <w:r w:rsidRPr="007D3D05">
        <w:rPr>
          <w:rFonts w:ascii="Times New Roman" w:hAnsi="Times New Roman"/>
          <w:sz w:val="28"/>
          <w:szCs w:val="28"/>
        </w:rPr>
        <w:t xml:space="preserve"> (композитные модели) – 418 названий (28%). Этот способ характеризуется слиянием двух и более лексических основ, часто различного происхождения и стилевой направленности, что позволяет создавать маркерные, выразительные и легко запоминаемые имена, отвечающие требованиями современного рынка; </w:t>
      </w:r>
    </w:p>
    <w:p w14:paraId="65A9CB96"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Pr="007D3D05">
        <w:rPr>
          <w:rFonts w:ascii="Times New Roman" w:hAnsi="Times New Roman"/>
          <w:bCs/>
          <w:i/>
          <w:iCs/>
          <w:sz w:val="28"/>
          <w:szCs w:val="28"/>
        </w:rPr>
        <w:t xml:space="preserve"> лексико-синтаксические и морфолого-синтаксические модели</w:t>
      </w:r>
      <w:r w:rsidRPr="007D3D05">
        <w:rPr>
          <w:rFonts w:ascii="Times New Roman" w:hAnsi="Times New Roman"/>
          <w:sz w:val="28"/>
          <w:szCs w:val="28"/>
        </w:rPr>
        <w:t xml:space="preserve"> – 375 (25,1%). В данной группе реализуется создание имен на основе словосочетаний, синтаксической комбинации равноправных компонентов или перехода части речи в другую; </w:t>
      </w:r>
    </w:p>
    <w:p w14:paraId="3DF413C8"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bCs/>
          <w:i/>
          <w:iCs/>
          <w:sz w:val="28"/>
          <w:szCs w:val="28"/>
        </w:rPr>
        <w:t>заимствование и калькирование</w:t>
      </w:r>
      <w:r w:rsidRPr="007D3D05">
        <w:rPr>
          <w:rFonts w:ascii="Times New Roman" w:hAnsi="Times New Roman"/>
          <w:sz w:val="28"/>
          <w:szCs w:val="28"/>
        </w:rPr>
        <w:t xml:space="preserve"> – 290 (19,4%). Стратегия предполагает использование элементов иностранных языков или калькированных форм, что способствует интернационализации имиджа бренда и адаптации к многоязычной рыночной среде;  </w:t>
      </w:r>
    </w:p>
    <w:p w14:paraId="57A7B4C6"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bCs/>
          <w:i/>
          <w:iCs/>
          <w:sz w:val="28"/>
          <w:szCs w:val="28"/>
        </w:rPr>
        <w:t xml:space="preserve">усечение, </w:t>
      </w:r>
      <w:r w:rsidRPr="007D3D05">
        <w:rPr>
          <w:rFonts w:ascii="Times New Roman" w:hAnsi="Times New Roman"/>
          <w:sz w:val="28"/>
          <w:szCs w:val="28"/>
        </w:rPr>
        <w:t xml:space="preserve">парциальное словообразование – 143 (9,6%). Формирование имени происходит посредством сокращения основы, создания лаконичных наименований с выраженной ритмикой; </w:t>
      </w:r>
    </w:p>
    <w:p w14:paraId="57CEF6F4"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bCs/>
          <w:i/>
          <w:iCs/>
          <w:sz w:val="28"/>
          <w:szCs w:val="28"/>
        </w:rPr>
        <w:t>аббревиация</w:t>
      </w:r>
      <w:r w:rsidRPr="007D3D05">
        <w:rPr>
          <w:rFonts w:ascii="Times New Roman" w:hAnsi="Times New Roman"/>
          <w:sz w:val="28"/>
          <w:szCs w:val="28"/>
        </w:rPr>
        <w:t xml:space="preserve"> и акронимизация – 97 (6,5%). Данная стратегия реализуется через сокращение слов или имен, формирование аббревиатур и акронимов, что облегчает коммуникацию и повышает узнаваемость бренда среди целевой аудитории; </w:t>
      </w:r>
    </w:p>
    <w:p w14:paraId="39E4E57A" w14:textId="77777777"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w:t>
      </w:r>
      <w:r w:rsidRPr="007D3D05">
        <w:rPr>
          <w:rFonts w:ascii="Times New Roman" w:hAnsi="Times New Roman"/>
          <w:bCs/>
          <w:i/>
          <w:iCs/>
          <w:sz w:val="28"/>
          <w:szCs w:val="28"/>
        </w:rPr>
        <w:t>контаминация</w:t>
      </w:r>
      <w:r w:rsidRPr="007D3D05">
        <w:rPr>
          <w:rFonts w:ascii="Times New Roman" w:hAnsi="Times New Roman"/>
          <w:sz w:val="28"/>
          <w:szCs w:val="28"/>
        </w:rPr>
        <w:t xml:space="preserve">, сращение фрагментов 88 (5,9%). Этот инновационный способ подразумевает смешение частей различных слов, формируя неологизмы с авторской семантикой и способствующий креативному позиционированию бренда;  </w:t>
      </w:r>
    </w:p>
    <w:p w14:paraId="1D44564F" w14:textId="577BE93E"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006D68C1" w:rsidRPr="007D3D05">
        <w:rPr>
          <w:rFonts w:ascii="Times New Roman" w:hAnsi="Times New Roman"/>
          <w:sz w:val="28"/>
          <w:szCs w:val="28"/>
        </w:rPr>
        <w:t xml:space="preserve"> </w:t>
      </w:r>
      <w:r w:rsidRPr="007D3D05">
        <w:rPr>
          <w:rFonts w:ascii="Times New Roman" w:hAnsi="Times New Roman"/>
          <w:bCs/>
          <w:i/>
          <w:iCs/>
          <w:sz w:val="28"/>
          <w:szCs w:val="28"/>
        </w:rPr>
        <w:t xml:space="preserve">языковая игра, звукоподражание – </w:t>
      </w:r>
      <w:r w:rsidRPr="007D3D05">
        <w:rPr>
          <w:rFonts w:ascii="Times New Roman" w:hAnsi="Times New Roman"/>
          <w:sz w:val="28"/>
          <w:szCs w:val="28"/>
        </w:rPr>
        <w:t xml:space="preserve">55 (3,7%). Названия данной группы формируются на основе фонетических и стилистических экспериментов, а также применения каламбуров и языковой игры для привлечения внимания и создания ассоциативного поля; </w:t>
      </w:r>
    </w:p>
    <w:p w14:paraId="61AFD822" w14:textId="4DC59DFC"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w:t>
      </w:r>
      <w:r w:rsidRPr="007D3D05">
        <w:rPr>
          <w:rFonts w:ascii="Times New Roman" w:hAnsi="Times New Roman"/>
          <w:b/>
          <w:bCs/>
          <w:i/>
          <w:iCs/>
          <w:sz w:val="28"/>
          <w:szCs w:val="28"/>
        </w:rPr>
        <w:t xml:space="preserve"> </w:t>
      </w:r>
      <w:r w:rsidRPr="007D3D05">
        <w:rPr>
          <w:rFonts w:ascii="Times New Roman" w:hAnsi="Times New Roman"/>
          <w:bCs/>
          <w:i/>
          <w:iCs/>
          <w:sz w:val="28"/>
          <w:szCs w:val="28"/>
        </w:rPr>
        <w:t>аффиксация</w:t>
      </w:r>
      <w:r w:rsidRPr="007D3D05">
        <w:rPr>
          <w:rFonts w:ascii="Times New Roman" w:hAnsi="Times New Roman"/>
          <w:sz w:val="28"/>
          <w:szCs w:val="28"/>
        </w:rPr>
        <w:t xml:space="preserve"> (суффиксация, приставка, приставочно-суффиксальные модели) – 28 (1,8%). Данный способ реализуется посредством присоединения к основе различных аффиксов, обеспечивая национальную и экспрессивную маркировку имени бренда, что актуально для локальных и традиционных продуктов. </w:t>
      </w:r>
    </w:p>
    <w:p w14:paraId="71AED31D" w14:textId="77777777" w:rsidR="00DE0E8F" w:rsidRPr="007D3D05" w:rsidRDefault="00DE0E8F" w:rsidP="00DE0E8F">
      <w:pPr>
        <w:spacing w:after="0" w:line="240" w:lineRule="auto"/>
        <w:ind w:firstLine="720"/>
        <w:jc w:val="both"/>
        <w:rPr>
          <w:rFonts w:ascii="Times New Roman" w:hAnsi="Times New Roman"/>
          <w:sz w:val="28"/>
          <w:szCs w:val="28"/>
        </w:rPr>
      </w:pPr>
    </w:p>
    <w:p w14:paraId="5AE5EDE7" w14:textId="3FC1062A"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46108F73" wp14:editId="65BB453F">
            <wp:extent cx="4815840" cy="2331720"/>
            <wp:effectExtent l="0" t="0" r="3810" b="0"/>
            <wp:docPr id="1451786392"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40C9E91" w14:textId="77777777" w:rsidR="00C74C0D" w:rsidRPr="007D3D05" w:rsidRDefault="00C74C0D" w:rsidP="00C74C0D">
      <w:pPr>
        <w:spacing w:after="0" w:line="240" w:lineRule="auto"/>
        <w:jc w:val="center"/>
        <w:rPr>
          <w:rFonts w:ascii="Times New Roman" w:hAnsi="Times New Roman"/>
          <w:sz w:val="16"/>
          <w:szCs w:val="16"/>
        </w:rPr>
      </w:pPr>
    </w:p>
    <w:p w14:paraId="7EAE39BF" w14:textId="015F42BE" w:rsidR="00C74C0D" w:rsidRPr="007D3D05" w:rsidRDefault="006D68C1" w:rsidP="00C74C0D">
      <w:pPr>
        <w:spacing w:after="0" w:line="240" w:lineRule="auto"/>
        <w:jc w:val="center"/>
        <w:rPr>
          <w:rFonts w:ascii="Times New Roman" w:hAnsi="Times New Roman"/>
          <w:sz w:val="28"/>
          <w:szCs w:val="28"/>
        </w:rPr>
      </w:pPr>
      <w:r w:rsidRPr="007D3D05">
        <w:rPr>
          <w:rFonts w:ascii="Times New Roman" w:hAnsi="Times New Roman"/>
          <w:sz w:val="28"/>
          <w:szCs w:val="28"/>
        </w:rPr>
        <w:t>Рисунок 16</w:t>
      </w:r>
      <w:r w:rsidR="001A432E" w:rsidRPr="007D3D05">
        <w:rPr>
          <w:rFonts w:ascii="Times New Roman" w:hAnsi="Times New Roman"/>
          <w:sz w:val="28"/>
          <w:szCs w:val="28"/>
        </w:rPr>
        <w:t xml:space="preserve"> –</w:t>
      </w:r>
      <w:r w:rsidR="00DE0E8F" w:rsidRPr="007D3D05">
        <w:rPr>
          <w:rFonts w:ascii="Times New Roman" w:hAnsi="Times New Roman"/>
          <w:sz w:val="28"/>
          <w:szCs w:val="28"/>
        </w:rPr>
        <w:t xml:space="preserve"> Словообразовательные модели формирования </w:t>
      </w:r>
    </w:p>
    <w:p w14:paraId="41E4A630" w14:textId="7CEA5004" w:rsidR="00DE0E8F" w:rsidRPr="007D3D05" w:rsidRDefault="00DE0E8F" w:rsidP="00C74C0D">
      <w:pPr>
        <w:spacing w:after="0" w:line="240" w:lineRule="auto"/>
        <w:jc w:val="center"/>
        <w:rPr>
          <w:rFonts w:ascii="Times New Roman" w:hAnsi="Times New Roman"/>
          <w:sz w:val="28"/>
          <w:szCs w:val="28"/>
        </w:rPr>
      </w:pPr>
      <w:r w:rsidRPr="007D3D05">
        <w:rPr>
          <w:rFonts w:ascii="Times New Roman" w:hAnsi="Times New Roman"/>
          <w:sz w:val="28"/>
          <w:szCs w:val="28"/>
        </w:rPr>
        <w:t>имен брендов Казахстана</w:t>
      </w:r>
    </w:p>
    <w:p w14:paraId="7BC84F28" w14:textId="77777777" w:rsidR="00DE0E8F" w:rsidRPr="007D3D05" w:rsidRDefault="00DE0E8F" w:rsidP="00DE0E8F">
      <w:pPr>
        <w:spacing w:after="0" w:line="240" w:lineRule="auto"/>
        <w:ind w:firstLine="720"/>
        <w:jc w:val="both"/>
        <w:rPr>
          <w:rFonts w:ascii="Times New Roman" w:hAnsi="Times New Roman"/>
          <w:sz w:val="28"/>
          <w:szCs w:val="28"/>
        </w:rPr>
      </w:pPr>
    </w:p>
    <w:p w14:paraId="4E91BBEC" w14:textId="693D6F3E"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Доминирование композитных стратегий, объединяющих разные лексические и тематические компоненты, связано с потребностью создавать яркие, индивидуализированные и быстро запоминающиеся имена, способные транслировать многослойные смыслы (локальная идентичность, универсальность, </w:t>
      </w:r>
      <w:r w:rsidR="005B03A5" w:rsidRPr="007D3D05">
        <w:rPr>
          <w:rFonts w:ascii="Times New Roman" w:hAnsi="Times New Roman"/>
          <w:sz w:val="28"/>
          <w:szCs w:val="28"/>
        </w:rPr>
        <w:t>философия бренда</w:t>
      </w:r>
      <w:r w:rsidRPr="007D3D05">
        <w:rPr>
          <w:rFonts w:ascii="Times New Roman" w:hAnsi="Times New Roman"/>
          <w:sz w:val="28"/>
          <w:szCs w:val="28"/>
        </w:rPr>
        <w:t>). В то же время массовое использование заимствований указывает на процессы глобализации казахстанской брендовой культуры: интеграция английских</w:t>
      </w:r>
      <w:r w:rsidR="005B03A5" w:rsidRPr="007D3D05">
        <w:rPr>
          <w:rFonts w:ascii="Times New Roman" w:hAnsi="Times New Roman"/>
          <w:sz w:val="28"/>
          <w:szCs w:val="28"/>
        </w:rPr>
        <w:t xml:space="preserve"> </w:t>
      </w:r>
      <w:r w:rsidRPr="007D3D05">
        <w:rPr>
          <w:rFonts w:ascii="Times New Roman" w:hAnsi="Times New Roman"/>
          <w:sz w:val="28"/>
          <w:szCs w:val="28"/>
        </w:rPr>
        <w:t xml:space="preserve">или адаптированных иностранных элементов позволяет бренду органично </w:t>
      </w:r>
      <w:r w:rsidR="005B03A5" w:rsidRPr="007D3D05">
        <w:rPr>
          <w:rFonts w:ascii="Times New Roman" w:hAnsi="Times New Roman"/>
          <w:sz w:val="28"/>
          <w:szCs w:val="28"/>
        </w:rPr>
        <w:t>позиционировать себя</w:t>
      </w:r>
      <w:r w:rsidRPr="007D3D05">
        <w:rPr>
          <w:rFonts w:ascii="Times New Roman" w:hAnsi="Times New Roman"/>
          <w:sz w:val="28"/>
          <w:szCs w:val="28"/>
        </w:rPr>
        <w:t xml:space="preserve"> на внешних рынках и соответствовать ожиданиям современного потребителя. Высокая продуктивность гибридных моделей, контаминаций, языковой игры и аббревиа</w:t>
      </w:r>
      <w:r w:rsidR="005B03A5" w:rsidRPr="007D3D05">
        <w:rPr>
          <w:rFonts w:ascii="Times New Roman" w:hAnsi="Times New Roman"/>
          <w:sz w:val="28"/>
          <w:szCs w:val="28"/>
        </w:rPr>
        <w:t>ции</w:t>
      </w:r>
      <w:r w:rsidRPr="007D3D05">
        <w:rPr>
          <w:rFonts w:ascii="Times New Roman" w:hAnsi="Times New Roman"/>
          <w:sz w:val="28"/>
          <w:szCs w:val="28"/>
        </w:rPr>
        <w:t xml:space="preserve"> отражает рост креативных индустрий, цифровизации, вовлечённости молодёжных сообществ. Такие подходы создают канал смысловой и экспрессивно-эстетической репрезентации, оказывают прагматическое и культурное воздействие на аудиторию. Акцент на словосложении, гибридности и заимствованиях свидетельствует о трансформации общественного запроса: бренды становятся не только маркерами качества, но и инструментом актуализации культурного кода, канала локально-глобальной интеграции и элементом визуального, фоносемантического и эмоционального позиционирования на рынке. Чем выше гибкость и адаптивность лингвистической модели, тем успешнее бренд формирует ассоциативную связь с социаль</w:t>
      </w:r>
      <w:r w:rsidR="005B03A5" w:rsidRPr="007D3D05">
        <w:rPr>
          <w:rFonts w:ascii="Times New Roman" w:hAnsi="Times New Roman"/>
          <w:sz w:val="28"/>
          <w:szCs w:val="28"/>
        </w:rPr>
        <w:t>но-экономическим</w:t>
      </w:r>
      <w:r w:rsidRPr="007D3D05">
        <w:rPr>
          <w:rFonts w:ascii="Times New Roman" w:hAnsi="Times New Roman"/>
          <w:sz w:val="28"/>
          <w:szCs w:val="28"/>
        </w:rPr>
        <w:t xml:space="preserve"> </w:t>
      </w:r>
      <w:r w:rsidR="005B03A5" w:rsidRPr="007D3D05">
        <w:rPr>
          <w:rFonts w:ascii="Times New Roman" w:hAnsi="Times New Roman"/>
          <w:sz w:val="28"/>
          <w:szCs w:val="28"/>
        </w:rPr>
        <w:t>дискурсом</w:t>
      </w:r>
      <w:r w:rsidRPr="007D3D05">
        <w:rPr>
          <w:rFonts w:ascii="Times New Roman" w:hAnsi="Times New Roman"/>
          <w:sz w:val="28"/>
          <w:szCs w:val="28"/>
        </w:rPr>
        <w:t xml:space="preserve"> страны. Таким образом, современное распределение словообразовательных моделей отражает как динамику потребительского рынка, так и развитие креативных и коммуникационных практик в Казахстане, показывая, что нейминг становится не только формальной частью бизнеса, но и полноценным элементом социокультурной и </w:t>
      </w:r>
      <w:r w:rsidR="00F870A0" w:rsidRPr="007D3D05">
        <w:rPr>
          <w:rFonts w:ascii="Times New Roman" w:hAnsi="Times New Roman"/>
          <w:sz w:val="28"/>
          <w:szCs w:val="28"/>
        </w:rPr>
        <w:t xml:space="preserve">национальной </w:t>
      </w:r>
      <w:r w:rsidRPr="007D3D05">
        <w:rPr>
          <w:rFonts w:ascii="Times New Roman" w:hAnsi="Times New Roman"/>
          <w:sz w:val="28"/>
          <w:szCs w:val="28"/>
        </w:rPr>
        <w:t xml:space="preserve">идентичности. </w:t>
      </w:r>
    </w:p>
    <w:p w14:paraId="47E33975" w14:textId="77777777" w:rsidR="00DE0E8F" w:rsidRPr="007D3D05" w:rsidRDefault="00DE0E8F" w:rsidP="001C1CF4">
      <w:pPr>
        <w:spacing w:after="0" w:line="240" w:lineRule="auto"/>
        <w:ind w:firstLine="709"/>
        <w:jc w:val="both"/>
        <w:rPr>
          <w:rFonts w:ascii="Times New Roman" w:hAnsi="Times New Roman"/>
          <w:sz w:val="28"/>
          <w:szCs w:val="28"/>
        </w:rPr>
      </w:pPr>
    </w:p>
    <w:p w14:paraId="7320067B" w14:textId="151B06C8" w:rsidR="00DE0E8F" w:rsidRPr="007D3D05" w:rsidRDefault="007A2B83" w:rsidP="001C1CF4">
      <w:pPr>
        <w:spacing w:after="0" w:line="240" w:lineRule="auto"/>
        <w:ind w:firstLine="709"/>
        <w:jc w:val="both"/>
        <w:rPr>
          <w:rFonts w:ascii="Times New Roman" w:hAnsi="Times New Roman"/>
          <w:b/>
          <w:bCs/>
          <w:sz w:val="28"/>
          <w:szCs w:val="28"/>
        </w:rPr>
      </w:pPr>
      <w:bookmarkStart w:id="27" w:name="_Hlk214095117"/>
      <w:r w:rsidRPr="007D3D05">
        <w:rPr>
          <w:rFonts w:ascii="Times New Roman" w:hAnsi="Times New Roman"/>
          <w:b/>
          <w:bCs/>
          <w:sz w:val="28"/>
          <w:szCs w:val="28"/>
        </w:rPr>
        <w:t>2.4</w:t>
      </w:r>
      <w:r w:rsidR="00DE0E8F" w:rsidRPr="007D3D05">
        <w:rPr>
          <w:rFonts w:ascii="Times New Roman" w:hAnsi="Times New Roman"/>
          <w:b/>
          <w:bCs/>
          <w:sz w:val="28"/>
          <w:szCs w:val="28"/>
        </w:rPr>
        <w:t xml:space="preserve"> Оценка успешности бренд-имен с точки зрения их восприятия потребителями (на материале анкетирования)</w:t>
      </w:r>
    </w:p>
    <w:p w14:paraId="2EA599BE" w14:textId="21D86FB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условиях динамично меняющейся рыночной среды и растущей конкуренции на потребительских рынках особое значение приобретает исследование механизмов восприятия бренд-имён конечными потребителями. Актуальность данной проблемы во многом обусловлена не только необходимостью повышения эффективности коммуникаций производителей с аудиторией, но и возрастающими требованиями к формированию уникального, легко запоминаемого и семантически наполненного бренда, способного вызывать лояльность и устойчивые позитивные ассоциации у различных групп покупателей. Вопросы лингвистического структуры, успешности и функционального статуса коммерческих имен подробно рассматривались в исследованиях зарубежных и отечественных специалистов в области ономастики, социолингвистики и маркетинговых коммуникаций. Однако для казахстанского рынка, характеризующегося высокой степенью полиязычия, этнокультурным многообразием и быстрым проникновением глобальных бренд-стратегий, данная проблема сохраняет значительный научный интерес и практическую значимость. Особенно актуальным является исследование того, как на восприятие и успешность бренд-имени влияют семантические, языковые, структурные, социокультурные и </w:t>
      </w:r>
      <w:r w:rsidR="00BD7FB8" w:rsidRPr="007D3D05">
        <w:rPr>
          <w:rFonts w:ascii="Times New Roman" w:hAnsi="Times New Roman"/>
          <w:sz w:val="28"/>
          <w:szCs w:val="28"/>
        </w:rPr>
        <w:t>графические</w:t>
      </w:r>
      <w:r w:rsidRPr="007D3D05">
        <w:rPr>
          <w:rFonts w:ascii="Times New Roman" w:hAnsi="Times New Roman"/>
          <w:sz w:val="28"/>
          <w:szCs w:val="28"/>
        </w:rPr>
        <w:t xml:space="preserve"> параметры имени. </w:t>
      </w:r>
    </w:p>
    <w:p w14:paraId="002C2489" w14:textId="77777777" w:rsidR="00DB4F60"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Объектом исследования в данном разделе выступает комплексный процесс потребительского восприятия бренд-имён в четырёх ключевых отраслях казахстанского рынка: алкогольная продукция, молочные товары, мукомольная продукция и одежда. Предметом анализа являются лингвистические, семантические и социокультурные факторы, определяющие выбор товара и формирование отношения к продукции на базе восприятия имени бренда. </w:t>
      </w:r>
    </w:p>
    <w:p w14:paraId="2207C7A5" w14:textId="3968479F"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Целью </w:t>
      </w:r>
      <w:r w:rsidR="00CD7523" w:rsidRPr="007D3D05">
        <w:rPr>
          <w:rFonts w:ascii="Times New Roman" w:hAnsi="Times New Roman"/>
          <w:sz w:val="28"/>
          <w:szCs w:val="28"/>
        </w:rPr>
        <w:t>анкетирования</w:t>
      </w:r>
      <w:r w:rsidRPr="007D3D05">
        <w:rPr>
          <w:rFonts w:ascii="Times New Roman" w:hAnsi="Times New Roman"/>
          <w:sz w:val="28"/>
          <w:szCs w:val="28"/>
        </w:rPr>
        <w:t xml:space="preserve"> </w:t>
      </w:r>
      <w:r w:rsidR="00BD7FB8" w:rsidRPr="007D3D05">
        <w:rPr>
          <w:rFonts w:ascii="Times New Roman" w:hAnsi="Times New Roman"/>
          <w:sz w:val="28"/>
          <w:szCs w:val="28"/>
        </w:rPr>
        <w:t>является</w:t>
      </w:r>
      <w:r w:rsidRPr="007D3D05">
        <w:rPr>
          <w:rFonts w:ascii="Times New Roman" w:hAnsi="Times New Roman"/>
          <w:sz w:val="28"/>
          <w:szCs w:val="28"/>
        </w:rPr>
        <w:t xml:space="preserve"> выявление критериев успешности коммерческих имен на основе анализа восприятия потребителями, а также определение факторов, которые способствуют формированию положительного имиджа и узнаваемости того или иного бренда. </w:t>
      </w:r>
      <w:r w:rsidR="00DB4F60" w:rsidRPr="007D3D05">
        <w:rPr>
          <w:rFonts w:ascii="Times New Roman" w:hAnsi="Times New Roman"/>
          <w:sz w:val="28"/>
          <w:szCs w:val="28"/>
        </w:rPr>
        <w:t xml:space="preserve">Особое внимание уделялось анализу ассоциативной и эмоциональной реакции респондентов на разные коммерческие имена, а также определению того, какие лингвистические, культурные и прагматические свойства названий формируют положительный или отрицательный отклик. </w:t>
      </w:r>
      <w:r w:rsidRPr="007D3D05">
        <w:rPr>
          <w:rFonts w:ascii="Times New Roman" w:hAnsi="Times New Roman"/>
          <w:sz w:val="28"/>
          <w:szCs w:val="28"/>
        </w:rPr>
        <w:t xml:space="preserve">Для достижения цели были поставлены следующие задачи: </w:t>
      </w:r>
    </w:p>
    <w:p w14:paraId="1F82D292" w14:textId="677C8EA7" w:rsidR="00DE0E8F" w:rsidRPr="007D3D05" w:rsidRDefault="00DE0E8F"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 </w:t>
      </w:r>
      <w:r w:rsidRPr="007D3D05">
        <w:rPr>
          <w:rFonts w:ascii="Times New Roman" w:hAnsi="Times New Roman"/>
          <w:sz w:val="28"/>
          <w:szCs w:val="28"/>
          <w:lang w:val="kk-KZ"/>
        </w:rPr>
        <w:t>проанализировать структуру выборки и параметры респондентов;</w:t>
      </w:r>
      <w:r w:rsidRPr="007D3D05">
        <w:rPr>
          <w:rFonts w:ascii="Times New Roman" w:hAnsi="Times New Roman"/>
          <w:sz w:val="28"/>
          <w:szCs w:val="28"/>
        </w:rPr>
        <w:t xml:space="preserve"> </w:t>
      </w:r>
    </w:p>
    <w:p w14:paraId="78D4E568"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определить значимость разных факторов (название бренда, качество, реклама и др.) при выборе товаров; </w:t>
      </w:r>
    </w:p>
    <w:p w14:paraId="1A71B3BB"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раскрыть особенности восприятия национальных, заимствованных и гибридных брендов; </w:t>
      </w:r>
    </w:p>
    <w:p w14:paraId="1708C49C"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выявить типичные ожидания, ассоциации и образы, формируемые именем бренда у потребителя; </w:t>
      </w:r>
    </w:p>
    <w:p w14:paraId="466B4693"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 оценить различия в восприятии в зависимости от категории товара и социокультурного портрета респондентов. </w:t>
      </w:r>
    </w:p>
    <w:p w14:paraId="1C7F4E32" w14:textId="77777777"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Методологическую основу составляет анкетирование конечных потребителей по репрезентативной выборке. Для статистического и содержательного анализа результатов использованы методы описательной статистики, контент-анализа, сопоставления, а также элементы лексико-семантического анализа ответов на открытые вопросы. </w:t>
      </w:r>
    </w:p>
    <w:p w14:paraId="5AE79101" w14:textId="20C3C103"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Анкетирование охватило </w:t>
      </w:r>
      <w:r w:rsidR="00BD7FB8" w:rsidRPr="007D3D05">
        <w:rPr>
          <w:rFonts w:ascii="Times New Roman" w:hAnsi="Times New Roman"/>
          <w:sz w:val="28"/>
          <w:szCs w:val="28"/>
        </w:rPr>
        <w:t>251</w:t>
      </w:r>
      <w:r w:rsidRPr="007D3D05">
        <w:rPr>
          <w:rFonts w:ascii="Times New Roman" w:hAnsi="Times New Roman"/>
          <w:sz w:val="28"/>
          <w:szCs w:val="28"/>
        </w:rPr>
        <w:t xml:space="preserve"> респондента из различных регионов Казахстана, что обеспечивает достаточный уровень географической и демографической репрезентативности. В исследовании участвовали мужчины и женщины в возрасте от 17 до 57 лет, среди опрошенных представлены различные этнические, языковые и социальные группы. Большинство респондентов – жители крупных городов (Алматы, Астана, Актау, Караганда), также включены представители малых городов и сельских населённых пунктов.</w:t>
      </w:r>
    </w:p>
    <w:p w14:paraId="302921F9" w14:textId="77777777" w:rsidR="008A52D3" w:rsidRPr="007D3D05" w:rsidRDefault="008A52D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Структура анкеты включала: </w:t>
      </w:r>
    </w:p>
    <w:p w14:paraId="35092712" w14:textId="38AC4A7F" w:rsidR="008A52D3" w:rsidRPr="007D3D05" w:rsidRDefault="008A52D3" w:rsidP="001C1CF4">
      <w:pPr>
        <w:numPr>
          <w:ilvl w:val="0"/>
          <w:numId w:val="14"/>
        </w:numPr>
        <w:tabs>
          <w:tab w:val="left" w:pos="1134"/>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rPr>
        <w:t>Социодемографические вопросы (возраст, пол, регион, национальность)</w:t>
      </w:r>
      <w:r w:rsidR="006D68C1" w:rsidRPr="007D3D05">
        <w:rPr>
          <w:rFonts w:ascii="Times New Roman" w:hAnsi="Times New Roman"/>
          <w:sz w:val="28"/>
          <w:szCs w:val="28"/>
        </w:rPr>
        <w:t>.</w:t>
      </w:r>
    </w:p>
    <w:p w14:paraId="3B2CC0AB" w14:textId="59364C04" w:rsidR="008A52D3" w:rsidRPr="007D3D05" w:rsidRDefault="008A52D3" w:rsidP="001C1CF4">
      <w:pPr>
        <w:numPr>
          <w:ilvl w:val="0"/>
          <w:numId w:val="14"/>
        </w:numPr>
        <w:tabs>
          <w:tab w:val="left" w:pos="1134"/>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rPr>
        <w:t>Факторы выбора товара (оценка значимости по шкале: название бренда, качество продукции, реклама</w:t>
      </w:r>
      <w:r w:rsidR="006D68C1" w:rsidRPr="007D3D05">
        <w:rPr>
          <w:rFonts w:ascii="Times New Roman" w:hAnsi="Times New Roman"/>
          <w:sz w:val="28"/>
          <w:szCs w:val="28"/>
        </w:rPr>
        <w:t>, язык рекламы, упаковка и др.</w:t>
      </w:r>
    </w:p>
    <w:p w14:paraId="3EE845E0" w14:textId="08338E4D" w:rsidR="008A52D3" w:rsidRPr="007D3D05" w:rsidRDefault="008A52D3" w:rsidP="001C1CF4">
      <w:pPr>
        <w:numPr>
          <w:ilvl w:val="0"/>
          <w:numId w:val="14"/>
        </w:numPr>
        <w:tabs>
          <w:tab w:val="left" w:pos="1134"/>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rPr>
        <w:t>Уровень узнаваемости и привлекательности бренд-имени, ассоциации, эмоциональные реакции, роль национальных/иностранных компонентов</w:t>
      </w:r>
      <w:r w:rsidR="006D68C1" w:rsidRPr="007D3D05">
        <w:rPr>
          <w:rFonts w:ascii="Times New Roman" w:hAnsi="Times New Roman"/>
          <w:sz w:val="28"/>
          <w:szCs w:val="28"/>
        </w:rPr>
        <w:t>.</w:t>
      </w:r>
    </w:p>
    <w:p w14:paraId="6FCD6F79" w14:textId="4659E46E" w:rsidR="008A52D3" w:rsidRPr="007D3D05" w:rsidRDefault="008A52D3" w:rsidP="001C1CF4">
      <w:pPr>
        <w:numPr>
          <w:ilvl w:val="0"/>
          <w:numId w:val="14"/>
        </w:numPr>
        <w:tabs>
          <w:tab w:val="left" w:pos="1134"/>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rPr>
        <w:t>Оценка восприятия конкретных казахстанских брендов по отраслям (алкогольная, молочная, мукомольная продукция, одежда)</w:t>
      </w:r>
      <w:r w:rsidR="006D68C1" w:rsidRPr="007D3D05">
        <w:rPr>
          <w:rFonts w:ascii="Times New Roman" w:hAnsi="Times New Roman"/>
          <w:sz w:val="28"/>
          <w:szCs w:val="28"/>
        </w:rPr>
        <w:t>.</w:t>
      </w:r>
      <w:r w:rsidRPr="007D3D05">
        <w:rPr>
          <w:rFonts w:ascii="Times New Roman" w:hAnsi="Times New Roman"/>
          <w:sz w:val="28"/>
          <w:szCs w:val="28"/>
        </w:rPr>
        <w:t xml:space="preserve"> </w:t>
      </w:r>
    </w:p>
    <w:p w14:paraId="373A71A3" w14:textId="77777777" w:rsidR="008A52D3" w:rsidRPr="007D3D05" w:rsidRDefault="008A52D3" w:rsidP="001C1CF4">
      <w:pPr>
        <w:numPr>
          <w:ilvl w:val="0"/>
          <w:numId w:val="14"/>
        </w:numPr>
        <w:tabs>
          <w:tab w:val="left" w:pos="1134"/>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rPr>
        <w:t xml:space="preserve">Открытые вопросы для выявления мотивов оценки и предпочтений. </w:t>
      </w:r>
    </w:p>
    <w:p w14:paraId="00B2C017" w14:textId="4708E57A" w:rsidR="00DE0E8F" w:rsidRPr="007D3D05" w:rsidRDefault="00DE0E8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По половому признаку распределение следующее: женщины – </w:t>
      </w:r>
      <w:r w:rsidR="00ED50A7" w:rsidRPr="007D3D05">
        <w:rPr>
          <w:rFonts w:ascii="Times New Roman" w:hAnsi="Times New Roman"/>
          <w:sz w:val="28"/>
          <w:szCs w:val="28"/>
        </w:rPr>
        <w:t>72,9</w:t>
      </w:r>
      <w:r w:rsidRPr="007D3D05">
        <w:rPr>
          <w:rFonts w:ascii="Times New Roman" w:hAnsi="Times New Roman"/>
          <w:sz w:val="28"/>
          <w:szCs w:val="28"/>
        </w:rPr>
        <w:t xml:space="preserve">%, мужчины – </w:t>
      </w:r>
      <w:r w:rsidR="00ED50A7" w:rsidRPr="007D3D05">
        <w:rPr>
          <w:rFonts w:ascii="Times New Roman" w:hAnsi="Times New Roman"/>
          <w:sz w:val="28"/>
          <w:szCs w:val="28"/>
        </w:rPr>
        <w:t>26,7</w:t>
      </w:r>
      <w:r w:rsidRPr="007D3D05">
        <w:rPr>
          <w:rFonts w:ascii="Times New Roman" w:hAnsi="Times New Roman"/>
          <w:sz w:val="28"/>
          <w:szCs w:val="28"/>
        </w:rPr>
        <w:t>%</w:t>
      </w:r>
      <w:r w:rsidR="00EC5523" w:rsidRPr="007D3D05">
        <w:rPr>
          <w:rFonts w:ascii="Times New Roman" w:hAnsi="Times New Roman"/>
          <w:sz w:val="28"/>
          <w:szCs w:val="28"/>
        </w:rPr>
        <w:t xml:space="preserve"> (</w:t>
      </w:r>
      <w:r w:rsidR="006D68C1" w:rsidRPr="007D3D05">
        <w:rPr>
          <w:rFonts w:ascii="Times New Roman" w:hAnsi="Times New Roman"/>
          <w:sz w:val="28"/>
          <w:szCs w:val="28"/>
        </w:rPr>
        <w:t>рисунок 17</w:t>
      </w:r>
      <w:r w:rsidR="001A432E" w:rsidRPr="007D3D05">
        <w:rPr>
          <w:rFonts w:ascii="Times New Roman" w:hAnsi="Times New Roman"/>
          <w:sz w:val="28"/>
          <w:szCs w:val="28"/>
        </w:rPr>
        <w:t xml:space="preserve">). </w:t>
      </w:r>
    </w:p>
    <w:p w14:paraId="07241DFE" w14:textId="77777777" w:rsidR="00160665" w:rsidRPr="007D3D05" w:rsidRDefault="00160665" w:rsidP="00DE0E8F">
      <w:pPr>
        <w:spacing w:after="0" w:line="240" w:lineRule="auto"/>
        <w:ind w:firstLine="720"/>
        <w:jc w:val="both"/>
        <w:rPr>
          <w:rFonts w:ascii="Times New Roman" w:hAnsi="Times New Roman"/>
          <w:sz w:val="28"/>
          <w:szCs w:val="28"/>
        </w:rPr>
      </w:pPr>
    </w:p>
    <w:p w14:paraId="647FD4F8" w14:textId="743C73A0" w:rsidR="00DE0E8F" w:rsidRPr="007D3D05" w:rsidRDefault="00DE0E8F" w:rsidP="00160665">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045C0699" wp14:editId="3D12375B">
            <wp:extent cx="4619767" cy="1649532"/>
            <wp:effectExtent l="0" t="0" r="0" b="8255"/>
            <wp:docPr id="785237284" name="Picture 35" descr="Диаграмма ответов в Формах. Вопрос: 2. Жынысыңызды белгілеңіз. &#10;Укажите, пожалуйста, ваш пол.&#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2. Жынысыңызды белгілеңіз. &#10;Укажите, пожалуйста, ваш пол.&#10;. Количество ответов: 251 ответ."/>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5102"/>
                    <a:stretch/>
                  </pic:blipFill>
                  <pic:spPr bwMode="auto">
                    <a:xfrm>
                      <a:off x="0" y="0"/>
                      <a:ext cx="4626771" cy="1652033"/>
                    </a:xfrm>
                    <a:prstGeom prst="rect">
                      <a:avLst/>
                    </a:prstGeom>
                    <a:noFill/>
                    <a:ln>
                      <a:noFill/>
                    </a:ln>
                    <a:extLst>
                      <a:ext uri="{53640926-AAD7-44D8-BBD7-CCE9431645EC}">
                        <a14:shadowObscured xmlns:a14="http://schemas.microsoft.com/office/drawing/2010/main"/>
                      </a:ext>
                    </a:extLst>
                  </pic:spPr>
                </pic:pic>
              </a:graphicData>
            </a:graphic>
          </wp:inline>
        </w:drawing>
      </w:r>
    </w:p>
    <w:p w14:paraId="74E59133" w14:textId="77777777" w:rsidR="00F25158" w:rsidRPr="007D3D05" w:rsidRDefault="00F25158" w:rsidP="00160665">
      <w:pPr>
        <w:spacing w:after="0" w:line="240" w:lineRule="auto"/>
        <w:jc w:val="center"/>
        <w:rPr>
          <w:rFonts w:ascii="Times New Roman" w:hAnsi="Times New Roman"/>
          <w:sz w:val="16"/>
          <w:szCs w:val="16"/>
        </w:rPr>
      </w:pPr>
    </w:p>
    <w:p w14:paraId="6F0069F3" w14:textId="01A4F03F" w:rsidR="001A432E" w:rsidRPr="007D3D05" w:rsidRDefault="006D68C1" w:rsidP="00160665">
      <w:pPr>
        <w:spacing w:after="0" w:line="240" w:lineRule="auto"/>
        <w:jc w:val="center"/>
        <w:rPr>
          <w:rFonts w:ascii="Times New Roman" w:hAnsi="Times New Roman"/>
          <w:sz w:val="28"/>
          <w:szCs w:val="28"/>
        </w:rPr>
      </w:pPr>
      <w:r w:rsidRPr="007D3D05">
        <w:rPr>
          <w:rFonts w:ascii="Times New Roman" w:hAnsi="Times New Roman"/>
          <w:sz w:val="28"/>
          <w:szCs w:val="28"/>
        </w:rPr>
        <w:t>Рисунок 17</w:t>
      </w:r>
      <w:r w:rsidR="001A432E" w:rsidRPr="007D3D05">
        <w:rPr>
          <w:rFonts w:ascii="Times New Roman" w:hAnsi="Times New Roman"/>
          <w:sz w:val="28"/>
          <w:szCs w:val="28"/>
        </w:rPr>
        <w:t xml:space="preserve"> – Распределение респондентов по половому признаку</w:t>
      </w:r>
    </w:p>
    <w:p w14:paraId="1C6FC166" w14:textId="77777777" w:rsidR="001A432E" w:rsidRPr="007D3D05" w:rsidRDefault="001A432E" w:rsidP="00160665">
      <w:pPr>
        <w:spacing w:after="0" w:line="240" w:lineRule="auto"/>
        <w:jc w:val="center"/>
        <w:rPr>
          <w:rFonts w:ascii="Times New Roman" w:hAnsi="Times New Roman"/>
          <w:sz w:val="28"/>
          <w:szCs w:val="28"/>
        </w:rPr>
      </w:pPr>
    </w:p>
    <w:p w14:paraId="539A5EC0" w14:textId="0958FA80" w:rsidR="00DE0E8F" w:rsidRPr="007D3D05" w:rsidRDefault="00103FA7" w:rsidP="001C1CF4">
      <w:pPr>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Возрастная структура участников охватывает три ключевые категории: 17-30 лет (молодёжь) – </w:t>
      </w:r>
      <w:r w:rsidRPr="007D3D05">
        <w:rPr>
          <w:rFonts w:ascii="Times New Roman" w:hAnsi="Times New Roman"/>
          <w:sz w:val="28"/>
          <w:szCs w:val="28"/>
          <w:lang w:val="kk-KZ"/>
        </w:rPr>
        <w:t xml:space="preserve">54,2%, </w:t>
      </w:r>
      <w:r w:rsidRPr="007D3D05">
        <w:rPr>
          <w:rFonts w:ascii="Times New Roman" w:hAnsi="Times New Roman"/>
          <w:sz w:val="28"/>
          <w:szCs w:val="28"/>
        </w:rPr>
        <w:t xml:space="preserve">31-45 лет (трудоспособная аудитория среднего возраста) – </w:t>
      </w:r>
      <w:r w:rsidRPr="007D3D05">
        <w:rPr>
          <w:rFonts w:ascii="Times New Roman" w:hAnsi="Times New Roman"/>
          <w:sz w:val="28"/>
          <w:szCs w:val="28"/>
          <w:lang w:val="kk-KZ"/>
        </w:rPr>
        <w:t xml:space="preserve">32,3%, </w:t>
      </w:r>
      <w:r w:rsidRPr="007D3D05">
        <w:rPr>
          <w:rFonts w:ascii="Times New Roman" w:hAnsi="Times New Roman"/>
          <w:sz w:val="28"/>
          <w:szCs w:val="28"/>
        </w:rPr>
        <w:t>и 46 лет и старше (представители старших поколений)</w:t>
      </w:r>
      <w:r w:rsidRPr="007D3D05">
        <w:rPr>
          <w:rFonts w:ascii="Times New Roman" w:hAnsi="Times New Roman"/>
          <w:sz w:val="28"/>
          <w:szCs w:val="28"/>
          <w:lang w:val="kk-KZ"/>
        </w:rPr>
        <w:t xml:space="preserve"> –13,5%</w:t>
      </w:r>
      <w:r w:rsidR="001A432E" w:rsidRPr="007D3D05">
        <w:rPr>
          <w:rFonts w:ascii="Times New Roman" w:hAnsi="Times New Roman"/>
          <w:sz w:val="28"/>
          <w:szCs w:val="28"/>
          <w:lang w:val="kk-KZ"/>
        </w:rPr>
        <w:t xml:space="preserve"> (</w:t>
      </w:r>
      <w:r w:rsidR="00F25158" w:rsidRPr="007D3D05">
        <w:rPr>
          <w:rFonts w:ascii="Times New Roman" w:hAnsi="Times New Roman"/>
          <w:sz w:val="28"/>
          <w:szCs w:val="28"/>
          <w:lang w:val="kk-KZ"/>
        </w:rPr>
        <w:t>рисунок 18</w:t>
      </w:r>
      <w:r w:rsidR="001A432E" w:rsidRPr="007D3D05">
        <w:rPr>
          <w:rFonts w:ascii="Times New Roman" w:hAnsi="Times New Roman"/>
          <w:sz w:val="28"/>
          <w:szCs w:val="28"/>
          <w:lang w:val="kk-KZ"/>
        </w:rPr>
        <w:t>)</w:t>
      </w:r>
      <w:r w:rsidRPr="007D3D05">
        <w:rPr>
          <w:rFonts w:ascii="Times New Roman" w:hAnsi="Times New Roman"/>
          <w:sz w:val="28"/>
          <w:szCs w:val="28"/>
          <w:lang w:val="kk-KZ"/>
        </w:rPr>
        <w:t>.</w:t>
      </w:r>
    </w:p>
    <w:p w14:paraId="358EAB23" w14:textId="77777777" w:rsidR="00F25158" w:rsidRPr="007D3D05" w:rsidRDefault="00F25158" w:rsidP="001C1CF4">
      <w:pPr>
        <w:spacing w:after="0" w:line="240" w:lineRule="auto"/>
        <w:ind w:firstLine="709"/>
        <w:jc w:val="both"/>
        <w:rPr>
          <w:rFonts w:ascii="Times New Roman" w:hAnsi="Times New Roman"/>
          <w:sz w:val="28"/>
          <w:szCs w:val="28"/>
        </w:rPr>
      </w:pPr>
    </w:p>
    <w:p w14:paraId="58379884" w14:textId="67E2EFF8" w:rsidR="00ED50A7" w:rsidRPr="007D3D05" w:rsidRDefault="00ED50A7" w:rsidP="00EC5523">
      <w:pPr>
        <w:tabs>
          <w:tab w:val="left" w:pos="1134"/>
        </w:tabs>
        <w:spacing w:after="0" w:line="240" w:lineRule="auto"/>
        <w:jc w:val="center"/>
        <w:rPr>
          <w:rFonts w:ascii="Times New Roman" w:hAnsi="Times New Roman"/>
          <w:sz w:val="28"/>
          <w:szCs w:val="28"/>
          <w:lang w:val="kk-KZ"/>
        </w:rPr>
      </w:pPr>
      <w:r w:rsidRPr="007D3D05">
        <w:rPr>
          <w:rFonts w:ascii="Times New Roman" w:hAnsi="Times New Roman"/>
          <w:noProof/>
          <w:sz w:val="28"/>
          <w:szCs w:val="28"/>
          <w:lang w:eastAsia="ru-RU"/>
        </w:rPr>
        <w:drawing>
          <wp:inline distT="0" distB="0" distL="0" distR="0" wp14:anchorId="081CEC24" wp14:editId="564F296F">
            <wp:extent cx="5070143" cy="1651379"/>
            <wp:effectExtent l="0" t="0" r="0" b="6350"/>
            <wp:docPr id="1194680150" name="Picture 34" descr="Диаграмма ответов в Формах. Вопрос: 1. Жасыңызды белгілеңіз. &#10;&#10;Укажите, пожалуйста, ваш возраст..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Диаграмма ответов в Формах. Вопрос: 1. Жасыңызды белгілеңіз. &#10;&#10;Укажите, пожалуйста, ваш возраст.. Количество ответов: 251 ответ."/>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5340" b="7318"/>
                    <a:stretch/>
                  </pic:blipFill>
                  <pic:spPr bwMode="auto">
                    <a:xfrm>
                      <a:off x="0" y="0"/>
                      <a:ext cx="5068419" cy="1650817"/>
                    </a:xfrm>
                    <a:prstGeom prst="rect">
                      <a:avLst/>
                    </a:prstGeom>
                    <a:noFill/>
                    <a:ln>
                      <a:noFill/>
                    </a:ln>
                    <a:extLst>
                      <a:ext uri="{53640926-AAD7-44D8-BBD7-CCE9431645EC}">
                        <a14:shadowObscured xmlns:a14="http://schemas.microsoft.com/office/drawing/2010/main"/>
                      </a:ext>
                    </a:extLst>
                  </pic:spPr>
                </pic:pic>
              </a:graphicData>
            </a:graphic>
          </wp:inline>
        </w:drawing>
      </w:r>
    </w:p>
    <w:p w14:paraId="35F561FD" w14:textId="77777777" w:rsidR="00F25158" w:rsidRPr="007D3D05" w:rsidRDefault="00F25158" w:rsidP="001A432E">
      <w:pPr>
        <w:spacing w:after="0" w:line="240" w:lineRule="auto"/>
        <w:jc w:val="center"/>
        <w:rPr>
          <w:rFonts w:ascii="Times New Roman" w:hAnsi="Times New Roman"/>
          <w:sz w:val="16"/>
          <w:szCs w:val="16"/>
        </w:rPr>
      </w:pPr>
    </w:p>
    <w:p w14:paraId="22A64B2F" w14:textId="7396FAF8" w:rsidR="001A432E" w:rsidRPr="007D3D05" w:rsidRDefault="00F25158" w:rsidP="001A432E">
      <w:pPr>
        <w:spacing w:after="0" w:line="240" w:lineRule="auto"/>
        <w:jc w:val="center"/>
        <w:rPr>
          <w:rFonts w:ascii="Times New Roman" w:hAnsi="Times New Roman"/>
          <w:sz w:val="28"/>
          <w:szCs w:val="28"/>
        </w:rPr>
      </w:pPr>
      <w:r w:rsidRPr="007D3D05">
        <w:rPr>
          <w:rFonts w:ascii="Times New Roman" w:hAnsi="Times New Roman"/>
          <w:sz w:val="28"/>
          <w:szCs w:val="28"/>
        </w:rPr>
        <w:t>Рисунок 18</w:t>
      </w:r>
      <w:r w:rsidR="001A432E" w:rsidRPr="007D3D05">
        <w:rPr>
          <w:rFonts w:ascii="Times New Roman" w:hAnsi="Times New Roman"/>
          <w:sz w:val="28"/>
          <w:szCs w:val="28"/>
        </w:rPr>
        <w:t xml:space="preserve"> – Возрастной состав участников анкетирования</w:t>
      </w:r>
    </w:p>
    <w:p w14:paraId="72AE4552" w14:textId="77777777" w:rsidR="001A432E" w:rsidRPr="007D3D05" w:rsidRDefault="001A432E" w:rsidP="001A432E">
      <w:pPr>
        <w:tabs>
          <w:tab w:val="left" w:pos="1134"/>
        </w:tabs>
        <w:spacing w:after="0" w:line="240" w:lineRule="auto"/>
        <w:rPr>
          <w:rFonts w:ascii="Times New Roman" w:hAnsi="Times New Roman"/>
          <w:sz w:val="28"/>
          <w:szCs w:val="28"/>
          <w:lang w:val="kk-KZ"/>
        </w:rPr>
      </w:pPr>
    </w:p>
    <w:p w14:paraId="75CEE570" w14:textId="2271FCF4" w:rsidR="001A432E" w:rsidRPr="007D3D05" w:rsidRDefault="008A52D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Респонденты указали свой родной язык (казахский, русский, другие), национальность (казахи, русские и представители других этнических групп), регион проживания, уровень образования. Казахский язык является доминирующим: его указали в качестве родного 83,7% участников анкетирования. Русский язык назвали родным, 15,1% респондентов. Прочие языки (например, узбекский, уйгурский, татарский и др.) были указаны менее чем 1,2% опрошенных</w:t>
      </w:r>
      <w:r w:rsidR="00150893" w:rsidRPr="007D3D05">
        <w:rPr>
          <w:rFonts w:ascii="Times New Roman" w:hAnsi="Times New Roman"/>
          <w:sz w:val="28"/>
          <w:szCs w:val="28"/>
        </w:rPr>
        <w:t xml:space="preserve">. </w:t>
      </w:r>
    </w:p>
    <w:p w14:paraId="6B2720E8" w14:textId="16A6A8C0" w:rsidR="00EC5523" w:rsidRPr="007D3D05" w:rsidRDefault="00EC552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структуре национального состава респондентов доминирующее положение занимают представители казахской национальности, которые составили 89,6% от общего числа опрошенных. Русские составили 6,8%, а на долю представителей других национальностей (узбеки, уйгуры, татары, корейцы и др.) пришлось 3,6%</w:t>
      </w:r>
      <w:r w:rsidR="00FC27A9" w:rsidRPr="007D3D05">
        <w:rPr>
          <w:rFonts w:ascii="Times New Roman" w:hAnsi="Times New Roman"/>
          <w:sz w:val="28"/>
          <w:szCs w:val="28"/>
        </w:rPr>
        <w:t xml:space="preserve">. </w:t>
      </w:r>
      <w:r w:rsidRPr="007D3D05">
        <w:rPr>
          <w:rFonts w:ascii="Times New Roman" w:hAnsi="Times New Roman"/>
          <w:sz w:val="28"/>
          <w:szCs w:val="28"/>
        </w:rPr>
        <w:t xml:space="preserve"> </w:t>
      </w:r>
    </w:p>
    <w:p w14:paraId="036D5D8F" w14:textId="471C3A4E" w:rsidR="00DB4F60" w:rsidRPr="007D3D05" w:rsidRDefault="00EC552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lang w:val="kk-KZ"/>
        </w:rPr>
        <w:t>Среди респондентов п</w:t>
      </w:r>
      <w:r w:rsidRPr="007D3D05">
        <w:rPr>
          <w:rFonts w:ascii="Times New Roman" w:hAnsi="Times New Roman"/>
          <w:sz w:val="28"/>
          <w:szCs w:val="28"/>
        </w:rPr>
        <w:t xml:space="preserve">реобладают жители крупных городов – Алматы, Астана, Актау, Шымкент, Караганда, а также представители малых городов и сельских районов. В опросе приняли участие казахи, русские, а также представители других этнических групп. </w:t>
      </w:r>
    </w:p>
    <w:p w14:paraId="5A68B854" w14:textId="532525F0" w:rsidR="00DB4F60" w:rsidRPr="007D3D05" w:rsidRDefault="00EC552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ответов респондентов на вопрос о степени важности факторов, влияющих на выбор товара отечественного производителя, выявил следующие приоритеты</w:t>
      </w:r>
      <w:r w:rsidR="00E653DB" w:rsidRPr="007D3D05">
        <w:rPr>
          <w:rFonts w:ascii="Times New Roman" w:hAnsi="Times New Roman"/>
          <w:sz w:val="28"/>
          <w:szCs w:val="28"/>
        </w:rPr>
        <w:t xml:space="preserve"> (рисунок 19)</w:t>
      </w:r>
      <w:r w:rsidRPr="007D3D05">
        <w:rPr>
          <w:rFonts w:ascii="Times New Roman" w:hAnsi="Times New Roman"/>
          <w:sz w:val="28"/>
          <w:szCs w:val="28"/>
        </w:rPr>
        <w:t xml:space="preserve">: </w:t>
      </w:r>
    </w:p>
    <w:p w14:paraId="19A0421E" w14:textId="3A2458ED" w:rsidR="00EC5523" w:rsidRPr="007D3D05" w:rsidRDefault="00EC5523" w:rsidP="00F25158">
      <w:pPr>
        <w:pStyle w:val="a7"/>
        <w:numPr>
          <w:ilvl w:val="0"/>
          <w:numId w:val="34"/>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Безусловным лидером среди факторов </w:t>
      </w:r>
      <w:r w:rsidR="00A412E1" w:rsidRPr="007D3D05">
        <w:rPr>
          <w:rFonts w:ascii="Times New Roman" w:hAnsi="Times New Roman"/>
          <w:sz w:val="28"/>
          <w:szCs w:val="28"/>
        </w:rPr>
        <w:t>является</w:t>
      </w:r>
      <w:r w:rsidRPr="007D3D05">
        <w:rPr>
          <w:rFonts w:ascii="Times New Roman" w:hAnsi="Times New Roman"/>
          <w:sz w:val="28"/>
          <w:szCs w:val="28"/>
        </w:rPr>
        <w:t xml:space="preserve"> категория «качество продукции» </w:t>
      </w:r>
      <w:bookmarkStart w:id="28" w:name="_Hlk214100811"/>
      <w:r w:rsidRPr="007D3D05">
        <w:rPr>
          <w:rFonts w:ascii="Times New Roman" w:hAnsi="Times New Roman"/>
          <w:sz w:val="28"/>
          <w:szCs w:val="28"/>
        </w:rPr>
        <w:t>–</w:t>
      </w:r>
      <w:bookmarkEnd w:id="28"/>
      <w:r w:rsidRPr="007D3D05">
        <w:rPr>
          <w:rFonts w:ascii="Times New Roman" w:hAnsi="Times New Roman"/>
          <w:sz w:val="28"/>
          <w:szCs w:val="28"/>
        </w:rPr>
        <w:t xml:space="preserve"> как «очень важный» этот параметр отметили 88,8% опрошенных, ещё 8,4% назвали его «довольно важным». Таким образом, суммарно для 97,2% потребителей качество занимает центральное место в системе потребительских ценностей. </w:t>
      </w:r>
    </w:p>
    <w:p w14:paraId="4E61C092" w14:textId="7DCC0B23" w:rsidR="00EC5523" w:rsidRPr="007D3D05" w:rsidRDefault="00EC5523" w:rsidP="00F25158">
      <w:pPr>
        <w:pStyle w:val="a7"/>
        <w:numPr>
          <w:ilvl w:val="0"/>
          <w:numId w:val="34"/>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Следом по значимости выделены «внешний вид упаковки» (45% – «очень важно», 27,5% – «довольно важно»), а также узнаваемость бренда (29,5% – «очень важно», 29,5% – «довольно важно»). Название бренда имеет значение для 35,9% опрошенных, в то время как для 53% «иногда имеет значение». </w:t>
      </w:r>
    </w:p>
    <w:p w14:paraId="2E44F208" w14:textId="2DC58410" w:rsidR="00EC5523" w:rsidRPr="007D3D05" w:rsidRDefault="00EC5523" w:rsidP="00F25158">
      <w:pPr>
        <w:pStyle w:val="a7"/>
        <w:numPr>
          <w:ilvl w:val="0"/>
          <w:numId w:val="34"/>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Язык рекламной кампании большинство респондентов считают умеренно значимым: 26,3% респондентов отметили, что это «очень важно», аналогичная доля оценила как «отчасти важно», а для 22,7% язык рекламы важной роли не играет. </w:t>
      </w:r>
    </w:p>
    <w:p w14:paraId="2BDDC4D6" w14:textId="328A7793" w:rsidR="00EC5523" w:rsidRPr="007D3D05" w:rsidRDefault="00EC5523" w:rsidP="00F25158">
      <w:pPr>
        <w:pStyle w:val="a7"/>
        <w:numPr>
          <w:ilvl w:val="0"/>
          <w:numId w:val="34"/>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Наименьшее влияние на выбор оказывают категория «реклама как таковая» и «название бренда» (здесь максимальная группа ответивших считает фактор важным лишь «отчасти»). </w:t>
      </w:r>
    </w:p>
    <w:p w14:paraId="2042D7E6" w14:textId="77777777" w:rsidR="00EC5523" w:rsidRPr="007D3D05" w:rsidRDefault="00EC5523" w:rsidP="001C1CF4">
      <w:pPr>
        <w:spacing w:after="0" w:line="240" w:lineRule="auto"/>
        <w:ind w:firstLine="709"/>
        <w:jc w:val="both"/>
        <w:rPr>
          <w:rFonts w:ascii="Times New Roman" w:hAnsi="Times New Roman"/>
          <w:sz w:val="28"/>
          <w:szCs w:val="28"/>
        </w:rPr>
      </w:pPr>
    </w:p>
    <w:p w14:paraId="53CCDC3C" w14:textId="77777777" w:rsidR="003C3E85" w:rsidRPr="007D3D05" w:rsidRDefault="00EC5523" w:rsidP="00EC5523">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53A73204" wp14:editId="1747EB15">
            <wp:extent cx="4488656" cy="1330657"/>
            <wp:effectExtent l="0" t="0" r="7620" b="3175"/>
            <wp:docPr id="377099199" name="Picture 5" descr="Диаграмма ответов в Формах. Вопрос: 7. Отандық өндірушінің тауарын таңдауға әсер ететін аталған факторлардың маңыздылық дәрежесін көрсетіңіз:&#10;&#10;Укажите, пожалуйста, степень важности перечисленных факторов, влияющих на ваш выбор того или иного товара отечественного производителя: .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иаграмма ответов в Формах. Вопрос: 7. Отандық өндірушінің тауарын таңдауға әсер ететін аталған факторлардың маңыздылық дәрежесін көрсетіңіз:&#10;&#10;Укажите, пожалуйста, степень важности перечисленных факторов, влияющих на ваш выбор того или иного товара отечественного производителя: . Количество ответов: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7090" b="7692"/>
                    <a:stretch/>
                  </pic:blipFill>
                  <pic:spPr bwMode="auto">
                    <a:xfrm>
                      <a:off x="0" y="0"/>
                      <a:ext cx="4500427" cy="1334146"/>
                    </a:xfrm>
                    <a:prstGeom prst="rect">
                      <a:avLst/>
                    </a:prstGeom>
                    <a:noFill/>
                    <a:ln>
                      <a:noFill/>
                    </a:ln>
                    <a:extLst>
                      <a:ext uri="{53640926-AAD7-44D8-BBD7-CCE9431645EC}">
                        <a14:shadowObscured xmlns:a14="http://schemas.microsoft.com/office/drawing/2010/main"/>
                      </a:ext>
                    </a:extLst>
                  </pic:spPr>
                </pic:pic>
              </a:graphicData>
            </a:graphic>
          </wp:inline>
        </w:drawing>
      </w:r>
      <w:r w:rsidRPr="007D3D05">
        <w:rPr>
          <w:rFonts w:ascii="Times New Roman" w:hAnsi="Times New Roman"/>
          <w:sz w:val="28"/>
          <w:szCs w:val="28"/>
        </w:rPr>
        <w:t xml:space="preserve"> </w:t>
      </w:r>
    </w:p>
    <w:p w14:paraId="278985EC" w14:textId="77777777" w:rsidR="00E653DB" w:rsidRPr="007D3D05" w:rsidRDefault="00E653DB" w:rsidP="00EC5523">
      <w:pPr>
        <w:spacing w:after="0" w:line="240" w:lineRule="auto"/>
        <w:jc w:val="center"/>
        <w:rPr>
          <w:rFonts w:ascii="Times New Roman" w:hAnsi="Times New Roman"/>
          <w:sz w:val="16"/>
          <w:szCs w:val="16"/>
        </w:rPr>
      </w:pPr>
    </w:p>
    <w:p w14:paraId="38B0F7DC" w14:textId="0A86CCC8" w:rsidR="003C3E85" w:rsidRPr="007D3D05" w:rsidRDefault="00F25158" w:rsidP="00EC5523">
      <w:pPr>
        <w:spacing w:after="0" w:line="240" w:lineRule="auto"/>
        <w:jc w:val="center"/>
        <w:rPr>
          <w:rFonts w:ascii="Times New Roman" w:hAnsi="Times New Roman"/>
          <w:sz w:val="28"/>
          <w:szCs w:val="28"/>
        </w:rPr>
      </w:pPr>
      <w:r w:rsidRPr="007D3D05">
        <w:rPr>
          <w:rFonts w:ascii="Times New Roman" w:hAnsi="Times New Roman"/>
          <w:sz w:val="28"/>
          <w:szCs w:val="28"/>
        </w:rPr>
        <w:t>Рисунок 19</w:t>
      </w:r>
      <w:r w:rsidR="003C3E85" w:rsidRPr="007D3D05">
        <w:rPr>
          <w:rFonts w:ascii="Times New Roman" w:hAnsi="Times New Roman"/>
          <w:sz w:val="28"/>
          <w:szCs w:val="28"/>
        </w:rPr>
        <w:t xml:space="preserve"> – Факторы, влияющие на выбор товара</w:t>
      </w:r>
    </w:p>
    <w:p w14:paraId="4D8D024A" w14:textId="07F40D5A" w:rsidR="00DB4F60" w:rsidRPr="007D3D05" w:rsidRDefault="00EC5523" w:rsidP="00EC5523">
      <w:pPr>
        <w:spacing w:after="0" w:line="240" w:lineRule="auto"/>
        <w:jc w:val="center"/>
        <w:rPr>
          <w:rFonts w:ascii="Times New Roman" w:hAnsi="Times New Roman"/>
          <w:sz w:val="28"/>
          <w:szCs w:val="28"/>
        </w:rPr>
      </w:pPr>
      <w:r w:rsidRPr="007D3D05">
        <w:rPr>
          <w:rFonts w:ascii="Times New Roman" w:hAnsi="Times New Roman"/>
          <w:sz w:val="28"/>
          <w:szCs w:val="28"/>
        </w:rPr>
        <w:t xml:space="preserve"> </w:t>
      </w:r>
    </w:p>
    <w:bookmarkEnd w:id="27"/>
    <w:p w14:paraId="2C7DDF99" w14:textId="77777777" w:rsidR="005F423F" w:rsidRPr="007D3D05" w:rsidRDefault="005F423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Результаты демонстрируют доминирующее положение рациональных критериев выбора (качество, упаковка), тогда как роль имени бренда остаётся существенной, но всё же вторичной. Это указывает на прагматизм казахстанских покупателей, одновременно подтверждая важность соответствия названия продукта их ожиданиям и ценностям для формирования лояльности и доверия.</w:t>
      </w:r>
      <w:r w:rsidRPr="007D3D05">
        <w:rPr>
          <w:rFonts w:ascii="Times New Roman" w:hAnsi="Times New Roman"/>
        </w:rPr>
        <w:t xml:space="preserve"> </w:t>
      </w:r>
      <w:r w:rsidRPr="007D3D05">
        <w:rPr>
          <w:rFonts w:ascii="Times New Roman" w:hAnsi="Times New Roman"/>
          <w:sz w:val="28"/>
          <w:szCs w:val="28"/>
        </w:rPr>
        <w:t xml:space="preserve">Подобная ответы указывают на то, что при принятии решения о покупке, особенно в продуктовом секторе, казахстанские потребители ориентируются, прежде всего, на свойства и преимущества самого товара. Таким образом, внимание обычных потребителей фокусируется не столько на символическом и маркетинговом потенциале названия, сколько на реальных характеристиках продукта, что свидетельствует о прагматичной и зрелой модели потребительского поведения. </w:t>
      </w:r>
    </w:p>
    <w:p w14:paraId="7FC7D4D3" w14:textId="5A142242" w:rsidR="005F423F" w:rsidRPr="007D3D05" w:rsidRDefault="005F423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ответов респондентов на вопрос, на каком языке название бренда они замечают чаще всего, показывает, что наибольшее количество участников чаще отмечает бренды с англоязычными названиями (43,0%), далее следуют варианты с русским языком (13,5%) и комбинацией русского и английского языков (12,7%). Названия на казахском языке привлекают внимание 12,0% респондентов, остальные сочетания – казахский с другими (3,6</w:t>
      </w:r>
      <w:r w:rsidR="0058641B" w:rsidRPr="007D3D05">
        <w:rPr>
          <w:rFonts w:ascii="Times New Roman" w:hAnsi="Times New Roman"/>
          <w:sz w:val="28"/>
          <w:szCs w:val="28"/>
        </w:rPr>
        <w:t>-</w:t>
      </w:r>
      <w:r w:rsidRPr="007D3D05">
        <w:rPr>
          <w:rFonts w:ascii="Times New Roman" w:hAnsi="Times New Roman"/>
          <w:sz w:val="28"/>
          <w:szCs w:val="28"/>
        </w:rPr>
        <w:t xml:space="preserve">6,8%), английский с другими (4,8%), а также ответы о «других» языках (1,6% и менее) – представлены в минимальном объёме. Данные свидетельствуют о сильном доминировании английского языка в нейминге, что отражает современные тенденции глобализации казахстанского рынка, особенно в сфере молодежной повседневной одежды. </w:t>
      </w:r>
      <w:r w:rsidR="00B85C96" w:rsidRPr="007D3D05">
        <w:rPr>
          <w:rFonts w:ascii="Times New Roman" w:hAnsi="Times New Roman"/>
          <w:sz w:val="28"/>
          <w:szCs w:val="28"/>
        </w:rPr>
        <w:t xml:space="preserve">Комбинированные языковые модели (особенно «русский + английский», «казахский + английский») также играют важную роль, что подтверждает растущую полиязычность и многокультурность коммуникативного пространства. Следует подчеркнуть, что вместе с заметным доминированием англоязычных наименований, значительное место занимают имена брендов, использующие казахскую лексику или функционирующие в системе казахскоязычных номинаций. Присутствие казахских слов в названии бренда не только повышает уровень узнаваемости среди целевой аудитории, но и способствует формированию доверия и лояльности потребителей. Такая тенденция отражает возрастающее значение национального компонента в лингвокультурном пространстве современного Казахстана, а также усиливает ощущение аутентичности, патриотизма и культурной сопричастности. Устойчивое восприятие брендов с казахскими именами как «своих», близких по духу и ценностям, объясняется не только этнолингвистическим фактором, но и прагматической ориентацией аудитории на продукты, ассоциирующиеся с отечественным производством, традициями и национальной идентичностью. Всё это в совокупности способствует укреплению позиций казахскоязычных брендов на современной рынке и формирует долгосрочные отношения доверия между </w:t>
      </w:r>
      <w:r w:rsidR="00F623FE" w:rsidRPr="007D3D05">
        <w:rPr>
          <w:rFonts w:ascii="Times New Roman" w:hAnsi="Times New Roman"/>
          <w:sz w:val="28"/>
          <w:szCs w:val="28"/>
        </w:rPr>
        <w:t xml:space="preserve">брендом </w:t>
      </w:r>
      <w:r w:rsidR="00B85C96" w:rsidRPr="007D3D05">
        <w:rPr>
          <w:rFonts w:ascii="Times New Roman" w:hAnsi="Times New Roman"/>
          <w:sz w:val="28"/>
          <w:szCs w:val="28"/>
        </w:rPr>
        <w:t>и потребителем.</w:t>
      </w:r>
    </w:p>
    <w:p w14:paraId="60E77D3B" w14:textId="77777777" w:rsidR="00E653DB" w:rsidRPr="007D3D05" w:rsidRDefault="00E653DB" w:rsidP="001C1CF4">
      <w:pPr>
        <w:spacing w:after="0" w:line="240" w:lineRule="auto"/>
        <w:ind w:firstLine="709"/>
        <w:jc w:val="both"/>
        <w:rPr>
          <w:rFonts w:ascii="Times New Roman" w:hAnsi="Times New Roman"/>
          <w:sz w:val="28"/>
          <w:szCs w:val="28"/>
        </w:rPr>
      </w:pPr>
    </w:p>
    <w:p w14:paraId="4D65F52B" w14:textId="6A45956B" w:rsidR="00CE1242" w:rsidRPr="007D3D05" w:rsidRDefault="00CE1242" w:rsidP="00CE1242">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4DC7EE5D" wp14:editId="693E54CB">
            <wp:extent cx="4797661" cy="1542197"/>
            <wp:effectExtent l="0" t="0" r="3175" b="1270"/>
            <wp:docPr id="2086127391" name="Picture 6" descr="Диаграмма ответов в Формах. Вопрос: 9. Өнімді таңдағанда оның атауы Сіз үшін маңызды ма?&#10;&#10;Имеет ли для вас значение название продукта при выборе вами той или иной продукции?.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иаграмма ответов в Формах. Вопрос: 9. Өнімді таңдағанда оның атауы Сіз үшін маңызды ма?&#10;&#10;Имеет ли для вас значение название продукта при выборе вами той или иной продукции?. Количество ответов: 251 ответ."/>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1317" b="7837"/>
                    <a:stretch/>
                  </pic:blipFill>
                  <pic:spPr bwMode="auto">
                    <a:xfrm>
                      <a:off x="0" y="0"/>
                      <a:ext cx="4817451" cy="1548558"/>
                    </a:xfrm>
                    <a:prstGeom prst="rect">
                      <a:avLst/>
                    </a:prstGeom>
                    <a:noFill/>
                    <a:ln>
                      <a:noFill/>
                    </a:ln>
                    <a:extLst>
                      <a:ext uri="{53640926-AAD7-44D8-BBD7-CCE9431645EC}">
                        <a14:shadowObscured xmlns:a14="http://schemas.microsoft.com/office/drawing/2010/main"/>
                      </a:ext>
                    </a:extLst>
                  </pic:spPr>
                </pic:pic>
              </a:graphicData>
            </a:graphic>
          </wp:inline>
        </w:drawing>
      </w:r>
    </w:p>
    <w:p w14:paraId="7529B5A1" w14:textId="77777777" w:rsidR="00B52266" w:rsidRPr="007D3D05" w:rsidRDefault="00B52266" w:rsidP="00CE1242">
      <w:pPr>
        <w:spacing w:after="0" w:line="240" w:lineRule="auto"/>
        <w:jc w:val="center"/>
        <w:rPr>
          <w:rFonts w:ascii="Times New Roman" w:hAnsi="Times New Roman"/>
          <w:sz w:val="16"/>
          <w:szCs w:val="16"/>
        </w:rPr>
      </w:pPr>
    </w:p>
    <w:p w14:paraId="0802AFEE" w14:textId="1EE93F2F" w:rsidR="003C3E85" w:rsidRPr="007D3D05" w:rsidRDefault="00B52266" w:rsidP="00CE1242">
      <w:pPr>
        <w:spacing w:after="0" w:line="240" w:lineRule="auto"/>
        <w:jc w:val="center"/>
        <w:rPr>
          <w:rFonts w:ascii="Times New Roman" w:hAnsi="Times New Roman"/>
          <w:sz w:val="28"/>
          <w:szCs w:val="28"/>
        </w:rPr>
      </w:pPr>
      <w:r w:rsidRPr="007D3D05">
        <w:rPr>
          <w:rFonts w:ascii="Times New Roman" w:hAnsi="Times New Roman"/>
          <w:sz w:val="28"/>
          <w:szCs w:val="28"/>
        </w:rPr>
        <w:t>Рисунок 20</w:t>
      </w:r>
      <w:r w:rsidR="003C3E85" w:rsidRPr="007D3D05">
        <w:rPr>
          <w:rFonts w:ascii="Times New Roman" w:hAnsi="Times New Roman"/>
          <w:sz w:val="28"/>
          <w:szCs w:val="28"/>
        </w:rPr>
        <w:t xml:space="preserve"> – Степень важности имени при выборе продукта </w:t>
      </w:r>
    </w:p>
    <w:p w14:paraId="0CE64CF2" w14:textId="77777777" w:rsidR="00FC27A9" w:rsidRPr="007D3D05" w:rsidRDefault="00FC27A9" w:rsidP="00CE1242">
      <w:pPr>
        <w:spacing w:after="0" w:line="240" w:lineRule="auto"/>
        <w:ind w:firstLine="720"/>
        <w:jc w:val="both"/>
        <w:rPr>
          <w:rFonts w:ascii="Times New Roman" w:hAnsi="Times New Roman"/>
          <w:sz w:val="28"/>
          <w:szCs w:val="28"/>
        </w:rPr>
      </w:pPr>
    </w:p>
    <w:p w14:paraId="6A685FAD" w14:textId="30C41FBD" w:rsidR="00E653DB" w:rsidRPr="007D3D05" w:rsidRDefault="00E653DB" w:rsidP="00E653DB">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соответствии с рисунком 20, результаты ответа на вопрос «Имеет ли для вас значение название продукта при выборе вами той или иной продукции?» распределились следующим образом: для 35,9% респондентов название действительно имеет значение; большинство (53,0%) отметили, что значение имени продукта для них иногда важно; а для 11,2% участников опроса данный фактор не играет роли.</w:t>
      </w:r>
    </w:p>
    <w:p w14:paraId="6E932BB7" w14:textId="7C315DBE" w:rsidR="00CE1242" w:rsidRPr="007D3D05" w:rsidRDefault="00CE1242"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Это свидетельствует о том, что, несмотря на преимущественную ориентацию потребителей на рациональные параметры (качество, цена, упаковка), имя бренда продолжает сохранять свою значимость и способно оказывать влияющее воздействие на выбор покупателя. Особенно эта тенденция проявляется в конкурентных либо нишевых сегментах рынка, где бренд-имя становится частью эмоционального и ассоциативного капитала продукта (например сфера одежды). Тем не менее, для значительной части казахстанских потребителей выбор товара определяется содержательными характеристиками, а функция имени возрастает в ситуациях выбора среди равных по качеству и цене предложений либо при высокой личной вовлечённости в категорию</w:t>
      </w:r>
      <w:r w:rsidR="003C3E85" w:rsidRPr="007D3D05">
        <w:rPr>
          <w:rFonts w:ascii="Times New Roman" w:hAnsi="Times New Roman"/>
          <w:sz w:val="28"/>
          <w:szCs w:val="28"/>
        </w:rPr>
        <w:t xml:space="preserve">. </w:t>
      </w:r>
    </w:p>
    <w:p w14:paraId="1D68B2AC" w14:textId="1DA2CF95" w:rsidR="00150893" w:rsidRPr="007D3D05" w:rsidRDefault="00150893"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ответов респондентов на вопрос о важности понимания значения слов в названии бренда показывает, что для 65,3% опрошенных этот аспект является значимым – они предпочитают осознанно воспринимать семантику имен, с которыми сталкиваются в потребительской практике. Для 34,7% опрошенных значение слов в названии бренда не является принципиальным фактором выбора. Это свидетельствует о высоком уровне языковой и семиотической рефлексии у значительной доли казахстанских потребителей; они обращают внимание на смысловое содержание имени, стремясь не только узнавать, но и соотносить имя бренда с его смыслом, ценностями и ассоциативным рядом. Это подтверждает актуальность этнокультурной и семантической составляющей в успешном брендинге: прозрачность, понятность и символическая наполненность наименования способствуют формированию доверия и лояльности к отечественным брендам товара (</w:t>
      </w:r>
      <w:r w:rsidR="001D7BCC" w:rsidRPr="007D3D05">
        <w:rPr>
          <w:rFonts w:ascii="Times New Roman" w:hAnsi="Times New Roman"/>
          <w:sz w:val="28"/>
          <w:szCs w:val="28"/>
        </w:rPr>
        <w:t>рисунок 21</w:t>
      </w:r>
      <w:r w:rsidRPr="007D3D05">
        <w:rPr>
          <w:rFonts w:ascii="Times New Roman" w:hAnsi="Times New Roman"/>
          <w:sz w:val="28"/>
          <w:szCs w:val="28"/>
        </w:rPr>
        <w:t xml:space="preserve">). </w:t>
      </w:r>
    </w:p>
    <w:p w14:paraId="63CF291A" w14:textId="77777777" w:rsidR="00150893" w:rsidRPr="007D3D05" w:rsidRDefault="00150893" w:rsidP="00CE1242">
      <w:pPr>
        <w:spacing w:after="0" w:line="240" w:lineRule="auto"/>
        <w:ind w:firstLine="720"/>
        <w:jc w:val="both"/>
        <w:rPr>
          <w:rFonts w:ascii="Times New Roman" w:hAnsi="Times New Roman"/>
          <w:sz w:val="28"/>
          <w:szCs w:val="28"/>
        </w:rPr>
      </w:pPr>
    </w:p>
    <w:p w14:paraId="322576CD" w14:textId="2610FF73" w:rsidR="008F7A2E" w:rsidRPr="007D3D05" w:rsidRDefault="008F7A2E" w:rsidP="008F7A2E">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7C0B9690" wp14:editId="180A968D">
            <wp:extent cx="4374107" cy="1412543"/>
            <wp:effectExtent l="0" t="0" r="7620" b="0"/>
            <wp:docPr id="1320271678" name="Picture 7" descr="Диаграмма ответов в Формах. Вопрос: 10. Бренд атауындағы сөздердің мағынасын түсіну сіз үшін маңызды ма?&#10;&#10;Важно ли для вас понимать значение слов в названии бренда? .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аграмма ответов в Формах. Вопрос: 10. Бренд атауындағы сөздердің мағынасын түсіну сіз үшін маңызды ма?&#10;&#10;Важно ли для вас понимать значение слов в названии бренда? . Количество ответов: 251 ответ."/>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0619" b="8208"/>
                    <a:stretch/>
                  </pic:blipFill>
                  <pic:spPr bwMode="auto">
                    <a:xfrm>
                      <a:off x="0" y="0"/>
                      <a:ext cx="4405163" cy="1422572"/>
                    </a:xfrm>
                    <a:prstGeom prst="rect">
                      <a:avLst/>
                    </a:prstGeom>
                    <a:noFill/>
                    <a:ln>
                      <a:noFill/>
                    </a:ln>
                    <a:extLst>
                      <a:ext uri="{53640926-AAD7-44D8-BBD7-CCE9431645EC}">
                        <a14:shadowObscured xmlns:a14="http://schemas.microsoft.com/office/drawing/2010/main"/>
                      </a:ext>
                    </a:extLst>
                  </pic:spPr>
                </pic:pic>
              </a:graphicData>
            </a:graphic>
          </wp:inline>
        </w:drawing>
      </w:r>
    </w:p>
    <w:p w14:paraId="58068B16" w14:textId="77777777" w:rsidR="00E653DB" w:rsidRPr="007D3D05" w:rsidRDefault="00E653DB" w:rsidP="008F7A2E">
      <w:pPr>
        <w:spacing w:after="0" w:line="240" w:lineRule="auto"/>
        <w:jc w:val="center"/>
        <w:rPr>
          <w:rFonts w:ascii="Times New Roman" w:hAnsi="Times New Roman"/>
          <w:sz w:val="16"/>
          <w:szCs w:val="16"/>
        </w:rPr>
      </w:pPr>
    </w:p>
    <w:p w14:paraId="7255EB83" w14:textId="28B4F1F5" w:rsidR="003C3E85" w:rsidRPr="007D3D05" w:rsidRDefault="00E653DB" w:rsidP="008F7A2E">
      <w:pPr>
        <w:spacing w:after="0" w:line="240" w:lineRule="auto"/>
        <w:jc w:val="center"/>
        <w:rPr>
          <w:rFonts w:ascii="Times New Roman" w:hAnsi="Times New Roman"/>
          <w:sz w:val="28"/>
          <w:szCs w:val="28"/>
        </w:rPr>
      </w:pPr>
      <w:r w:rsidRPr="007D3D05">
        <w:rPr>
          <w:rFonts w:ascii="Times New Roman" w:hAnsi="Times New Roman"/>
          <w:sz w:val="28"/>
          <w:szCs w:val="28"/>
        </w:rPr>
        <w:t>Рисунок 21</w:t>
      </w:r>
      <w:r w:rsidR="003C3E85" w:rsidRPr="007D3D05">
        <w:rPr>
          <w:rFonts w:ascii="Times New Roman" w:hAnsi="Times New Roman"/>
          <w:sz w:val="28"/>
          <w:szCs w:val="28"/>
        </w:rPr>
        <w:t xml:space="preserve"> – Степень важности понимания имени бренда </w:t>
      </w:r>
    </w:p>
    <w:p w14:paraId="548A5864" w14:textId="77777777" w:rsidR="003C3E85" w:rsidRPr="007D3D05" w:rsidRDefault="003C3E85" w:rsidP="008F7A2E">
      <w:pPr>
        <w:spacing w:after="0" w:line="240" w:lineRule="auto"/>
        <w:jc w:val="center"/>
        <w:rPr>
          <w:rFonts w:ascii="Times New Roman" w:hAnsi="Times New Roman"/>
          <w:sz w:val="28"/>
          <w:szCs w:val="28"/>
        </w:rPr>
      </w:pPr>
    </w:p>
    <w:p w14:paraId="1BBC87BB" w14:textId="7F94DACD" w:rsidR="003C3E85" w:rsidRPr="007D3D05" w:rsidRDefault="000C1EC5"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показывает, что 71,7% респондентов предпочитают продукцию отечественного производства, в то время как 28,3% предпочитают импортные либо не ориентируются строго на страну происхождения товара. 39,8% респондентов считают, что иностранные слова делают бренд более привлекательным, 38,2% заявили, что данный фактор не имеет для них значения, и только 21,9% дали отрицательный ответ. Анализ ответов респондентов позволяет предположить, что в восприятии значительной доли казахстанских потребителей иноязычный компонент продолжает ассоциироваться с современностью, глобальностью или имиджевой привлекательностью бренда.</w:t>
      </w:r>
    </w:p>
    <w:p w14:paraId="763D4BD1" w14:textId="77777777" w:rsidR="00C2713B" w:rsidRPr="007D3D05" w:rsidRDefault="000C1EC5"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ответов на вопрос «Считаете ли вы, что значение названия бренда влияет на ваше восприятие продукта?» показал, что 49,8% респондентов считают это влияние значимым; 35,9% никогда об этом не задумывались, а 14,3% опрошенных уверены, что значение имени не оказывает влияния на их восприятие.</w:t>
      </w:r>
      <w:r w:rsidRPr="007D3D05">
        <w:rPr>
          <w:rFonts w:ascii="Times New Roman" w:hAnsi="Times New Roman"/>
        </w:rPr>
        <w:t xml:space="preserve"> </w:t>
      </w:r>
      <w:r w:rsidRPr="007D3D05">
        <w:rPr>
          <w:rFonts w:ascii="Times New Roman" w:hAnsi="Times New Roman"/>
          <w:sz w:val="28"/>
          <w:szCs w:val="28"/>
        </w:rPr>
        <w:t xml:space="preserve">Эти результаты свидетельствуют о том, что примерно половина респондентов осознает и признает роль семантики имени бренда в формировании своего отношения к товару, выделяя имя как фактор, способный вызывать определённые ассоциации, эмоции или уровень доверия. Вместе с тем, существенная доля респондентов занимает нейтральную позицию либо не придаёт этому аспекту особого значения. Практически у каждого седьмого опрошенного полностью отсутствует связь между смысловой наполненностью названия и субъективным восприятием продукта. </w:t>
      </w:r>
      <w:r w:rsidR="0054296C" w:rsidRPr="007D3D05">
        <w:rPr>
          <w:rFonts w:ascii="Times New Roman" w:hAnsi="Times New Roman"/>
          <w:sz w:val="28"/>
          <w:szCs w:val="28"/>
        </w:rPr>
        <w:t>Результаты анализа ответов на вопрос «Насколько важно ли для вас понимание названия бренда?» распределились следующим образом: для 23,1% опрошенных понимание названия «очень важно», 43,4% выбрали вариант «довольно важно», и для 33,5% респондентов этот фактор «совершенно не важен». Можно отметить, что более двух третей аудитории (66,5%) проявляют явный интерес к осмысленности номинации, выделяя либо высокую, либо умеренную значимость понимания имени бренда для личного восприятия товара. Вместе с тем, треть респондентов относится к этим параметрам индифферентно, что свидетельствует о том, что для части аудитории важнее функциональные и визуальные аспекты, чем вербальные и семантические.</w:t>
      </w:r>
      <w:r w:rsidR="00C2713B" w:rsidRPr="007D3D05">
        <w:rPr>
          <w:rFonts w:ascii="Times New Roman" w:hAnsi="Times New Roman"/>
          <w:sz w:val="28"/>
          <w:szCs w:val="28"/>
        </w:rPr>
        <w:t xml:space="preserve"> </w:t>
      </w:r>
    </w:p>
    <w:p w14:paraId="28591212" w14:textId="168997B9" w:rsidR="00C2713B" w:rsidRPr="007D3D05" w:rsidRDefault="00C2713B"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Ответы на вопрос «Какие из следующих факторов в названии бренда, на ваш взгляд, имеют наиболее важное значение?» распределились следующим образом: </w:t>
      </w:r>
    </w:p>
    <w:p w14:paraId="54BD3A15" w14:textId="2D4731F7"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Оригинальность </w:t>
      </w:r>
      <w:r w:rsidR="0000404E" w:rsidRPr="007D3D05">
        <w:rPr>
          <w:rFonts w:ascii="Times New Roman" w:hAnsi="Times New Roman"/>
          <w:sz w:val="28"/>
          <w:szCs w:val="28"/>
        </w:rPr>
        <w:t>–</w:t>
      </w:r>
      <w:r w:rsidRPr="007D3D05">
        <w:rPr>
          <w:rFonts w:ascii="Times New Roman" w:hAnsi="Times New Roman"/>
          <w:sz w:val="28"/>
          <w:szCs w:val="28"/>
        </w:rPr>
        <w:t xml:space="preserve"> 162 (64,5%)</w:t>
      </w:r>
      <w:r w:rsidR="00E653DB" w:rsidRPr="007D3D05">
        <w:rPr>
          <w:rFonts w:ascii="Times New Roman" w:hAnsi="Times New Roman"/>
          <w:sz w:val="28"/>
          <w:szCs w:val="28"/>
        </w:rPr>
        <w:t>.</w:t>
      </w:r>
    </w:p>
    <w:p w14:paraId="52805684" w14:textId="1F5489AE"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Ассоциации с качеством </w:t>
      </w:r>
      <w:r w:rsidR="0000404E" w:rsidRPr="007D3D05">
        <w:rPr>
          <w:rFonts w:ascii="Times New Roman" w:hAnsi="Times New Roman"/>
          <w:sz w:val="28"/>
          <w:szCs w:val="28"/>
        </w:rPr>
        <w:t>–</w:t>
      </w:r>
      <w:r w:rsidRPr="007D3D05">
        <w:rPr>
          <w:rFonts w:ascii="Times New Roman" w:hAnsi="Times New Roman"/>
          <w:sz w:val="28"/>
          <w:szCs w:val="28"/>
        </w:rPr>
        <w:t xml:space="preserve"> 123 (49%)</w:t>
      </w:r>
      <w:r w:rsidR="00E653DB" w:rsidRPr="007D3D05">
        <w:rPr>
          <w:rFonts w:ascii="Times New Roman" w:hAnsi="Times New Roman"/>
          <w:sz w:val="28"/>
          <w:szCs w:val="28"/>
        </w:rPr>
        <w:t>.</w:t>
      </w:r>
    </w:p>
    <w:p w14:paraId="697A7481" w14:textId="09328D7D"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Легкость запоминания </w:t>
      </w:r>
      <w:r w:rsidR="0000404E" w:rsidRPr="007D3D05">
        <w:rPr>
          <w:rFonts w:ascii="Times New Roman" w:hAnsi="Times New Roman"/>
          <w:sz w:val="28"/>
          <w:szCs w:val="28"/>
        </w:rPr>
        <w:t>–</w:t>
      </w:r>
      <w:r w:rsidRPr="007D3D05">
        <w:rPr>
          <w:rFonts w:ascii="Times New Roman" w:hAnsi="Times New Roman"/>
          <w:sz w:val="28"/>
          <w:szCs w:val="28"/>
        </w:rPr>
        <w:t xml:space="preserve"> 123 (49%)</w:t>
      </w:r>
      <w:r w:rsidR="00E653DB" w:rsidRPr="007D3D05">
        <w:rPr>
          <w:rFonts w:ascii="Times New Roman" w:hAnsi="Times New Roman"/>
          <w:sz w:val="28"/>
          <w:szCs w:val="28"/>
        </w:rPr>
        <w:t>.</w:t>
      </w:r>
    </w:p>
    <w:p w14:paraId="6FB6A590" w14:textId="736AAD81"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Легкость произношения </w:t>
      </w:r>
      <w:r w:rsidR="0000404E" w:rsidRPr="007D3D05">
        <w:rPr>
          <w:rFonts w:ascii="Times New Roman" w:hAnsi="Times New Roman"/>
          <w:sz w:val="28"/>
          <w:szCs w:val="28"/>
        </w:rPr>
        <w:t>–</w:t>
      </w:r>
      <w:r w:rsidRPr="007D3D05">
        <w:rPr>
          <w:rFonts w:ascii="Times New Roman" w:hAnsi="Times New Roman"/>
          <w:sz w:val="28"/>
          <w:szCs w:val="28"/>
        </w:rPr>
        <w:t xml:space="preserve"> 105 (41,8%)</w:t>
      </w:r>
      <w:r w:rsidR="00E653DB" w:rsidRPr="007D3D05">
        <w:rPr>
          <w:rFonts w:ascii="Times New Roman" w:hAnsi="Times New Roman"/>
          <w:sz w:val="28"/>
          <w:szCs w:val="28"/>
        </w:rPr>
        <w:t>.</w:t>
      </w:r>
    </w:p>
    <w:p w14:paraId="105ED50E" w14:textId="5E8F1770"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Современное звучание </w:t>
      </w:r>
      <w:r w:rsidR="0000404E" w:rsidRPr="007D3D05">
        <w:rPr>
          <w:rFonts w:ascii="Times New Roman" w:hAnsi="Times New Roman"/>
          <w:sz w:val="28"/>
          <w:szCs w:val="28"/>
        </w:rPr>
        <w:t>–</w:t>
      </w:r>
      <w:r w:rsidRPr="007D3D05">
        <w:rPr>
          <w:rFonts w:ascii="Times New Roman" w:hAnsi="Times New Roman"/>
          <w:sz w:val="28"/>
          <w:szCs w:val="28"/>
        </w:rPr>
        <w:t xml:space="preserve"> 99 (39,4%)</w:t>
      </w:r>
      <w:r w:rsidR="00E653DB" w:rsidRPr="007D3D05">
        <w:rPr>
          <w:rFonts w:ascii="Times New Roman" w:hAnsi="Times New Roman"/>
          <w:sz w:val="28"/>
          <w:szCs w:val="28"/>
        </w:rPr>
        <w:t>.</w:t>
      </w:r>
    </w:p>
    <w:p w14:paraId="0B521598" w14:textId="3282FAFB"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Ассоциация с национальной культурой </w:t>
      </w:r>
      <w:r w:rsidR="0000404E" w:rsidRPr="007D3D05">
        <w:rPr>
          <w:rFonts w:ascii="Times New Roman" w:hAnsi="Times New Roman"/>
          <w:sz w:val="28"/>
          <w:szCs w:val="28"/>
        </w:rPr>
        <w:t>–</w:t>
      </w:r>
      <w:r w:rsidRPr="007D3D05">
        <w:rPr>
          <w:rFonts w:ascii="Times New Roman" w:hAnsi="Times New Roman"/>
          <w:sz w:val="28"/>
          <w:szCs w:val="28"/>
        </w:rPr>
        <w:t xml:space="preserve"> 98 (39%)</w:t>
      </w:r>
      <w:r w:rsidR="00E653DB" w:rsidRPr="007D3D05">
        <w:rPr>
          <w:rFonts w:ascii="Times New Roman" w:hAnsi="Times New Roman"/>
          <w:sz w:val="28"/>
          <w:szCs w:val="28"/>
        </w:rPr>
        <w:t>.</w:t>
      </w:r>
    </w:p>
    <w:p w14:paraId="2127D23E" w14:textId="65E33A1C"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Значение </w:t>
      </w:r>
      <w:r w:rsidR="0000404E" w:rsidRPr="007D3D05">
        <w:rPr>
          <w:rFonts w:ascii="Times New Roman" w:hAnsi="Times New Roman"/>
          <w:sz w:val="28"/>
          <w:szCs w:val="28"/>
        </w:rPr>
        <w:t>–</w:t>
      </w:r>
      <w:r w:rsidRPr="007D3D05">
        <w:rPr>
          <w:rFonts w:ascii="Times New Roman" w:hAnsi="Times New Roman"/>
          <w:sz w:val="28"/>
          <w:szCs w:val="28"/>
        </w:rPr>
        <w:t xml:space="preserve"> 66 (26,3%)</w:t>
      </w:r>
      <w:r w:rsidR="00E653DB" w:rsidRPr="007D3D05">
        <w:rPr>
          <w:rFonts w:ascii="Times New Roman" w:hAnsi="Times New Roman"/>
          <w:sz w:val="28"/>
          <w:szCs w:val="28"/>
        </w:rPr>
        <w:t>.</w:t>
      </w:r>
    </w:p>
    <w:p w14:paraId="7CD4C35E" w14:textId="59393696" w:rsidR="00C2713B" w:rsidRPr="007D3D05" w:rsidRDefault="00C2713B" w:rsidP="001C1CF4">
      <w:pPr>
        <w:pStyle w:val="a7"/>
        <w:numPr>
          <w:ilvl w:val="0"/>
          <w:numId w:val="22"/>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Благозвучность </w:t>
      </w:r>
      <w:r w:rsidR="0000404E" w:rsidRPr="007D3D05">
        <w:rPr>
          <w:rFonts w:ascii="Times New Roman" w:hAnsi="Times New Roman"/>
          <w:sz w:val="28"/>
          <w:szCs w:val="28"/>
        </w:rPr>
        <w:t>–</w:t>
      </w:r>
      <w:r w:rsidRPr="007D3D05">
        <w:rPr>
          <w:rFonts w:ascii="Times New Roman" w:hAnsi="Times New Roman"/>
          <w:sz w:val="28"/>
          <w:szCs w:val="28"/>
        </w:rPr>
        <w:t xml:space="preserve"> 65 (25,9%)</w:t>
      </w:r>
      <w:r w:rsidR="00E653DB" w:rsidRPr="007D3D05">
        <w:rPr>
          <w:rFonts w:ascii="Times New Roman" w:hAnsi="Times New Roman"/>
          <w:sz w:val="28"/>
          <w:szCs w:val="28"/>
        </w:rPr>
        <w:t>.</w:t>
      </w:r>
    </w:p>
    <w:p w14:paraId="62BE92B9" w14:textId="7EE46D1A" w:rsidR="000420DD" w:rsidRPr="007D3D05" w:rsidRDefault="00C2713B"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Наиболее значимым критерием для </w:t>
      </w:r>
      <w:r w:rsidR="00197DD3" w:rsidRPr="007D3D05">
        <w:rPr>
          <w:rFonts w:ascii="Times New Roman" w:hAnsi="Times New Roman"/>
          <w:sz w:val="28"/>
          <w:szCs w:val="28"/>
        </w:rPr>
        <w:t>респондентов является</w:t>
      </w:r>
      <w:r w:rsidRPr="007D3D05">
        <w:rPr>
          <w:rFonts w:ascii="Times New Roman" w:hAnsi="Times New Roman"/>
          <w:sz w:val="28"/>
          <w:szCs w:val="28"/>
        </w:rPr>
        <w:t xml:space="preserve"> оригинальность названия (64</w:t>
      </w:r>
      <w:r w:rsidR="00197DD3" w:rsidRPr="007D3D05">
        <w:rPr>
          <w:rFonts w:ascii="Times New Roman" w:hAnsi="Times New Roman"/>
          <w:sz w:val="28"/>
          <w:szCs w:val="28"/>
        </w:rPr>
        <w:t>,5</w:t>
      </w:r>
      <w:r w:rsidRPr="007D3D05">
        <w:rPr>
          <w:rFonts w:ascii="Times New Roman" w:hAnsi="Times New Roman"/>
          <w:sz w:val="28"/>
          <w:szCs w:val="28"/>
        </w:rPr>
        <w:t>%), что свидетельствует о сильном запросе на индивидуальность, уникальность и креативность в брендинге.</w:t>
      </w:r>
      <w:r w:rsidRPr="007D3D05">
        <w:rPr>
          <w:rFonts w:ascii="Times New Roman" w:hAnsi="Times New Roman"/>
        </w:rPr>
        <w:t xml:space="preserve"> </w:t>
      </w:r>
      <w:r w:rsidRPr="007D3D05">
        <w:rPr>
          <w:rFonts w:ascii="Times New Roman" w:hAnsi="Times New Roman"/>
          <w:sz w:val="28"/>
          <w:szCs w:val="28"/>
        </w:rPr>
        <w:t>В то же время большое внимание уделяется рациональным и когнитивным параметрам: ассоциация с качеством, легкость запоминания и произношения, современное звучание.</w:t>
      </w:r>
      <w:r w:rsidR="000420DD" w:rsidRPr="007D3D05">
        <w:rPr>
          <w:rFonts w:ascii="Times New Roman" w:hAnsi="Times New Roman"/>
        </w:rPr>
        <w:t xml:space="preserve"> </w:t>
      </w:r>
      <w:r w:rsidR="000420DD" w:rsidRPr="007D3D05">
        <w:rPr>
          <w:rFonts w:ascii="Times New Roman" w:hAnsi="Times New Roman"/>
          <w:sz w:val="28"/>
          <w:szCs w:val="28"/>
        </w:rPr>
        <w:t xml:space="preserve">39% респондентов отметили важность национального культурного компонента. </w:t>
      </w:r>
      <w:r w:rsidR="002E3B09" w:rsidRPr="007D3D05">
        <w:rPr>
          <w:rFonts w:ascii="Times New Roman" w:hAnsi="Times New Roman"/>
          <w:sz w:val="28"/>
          <w:szCs w:val="28"/>
        </w:rPr>
        <w:t xml:space="preserve">Показательно, что значимость смысла и благозвучности названия оказалась чуть менее приоритетной, но тем не менее более четверти потребителей считают эти параметры важными. </w:t>
      </w:r>
    </w:p>
    <w:p w14:paraId="3089EE5C" w14:textId="01C488E4" w:rsidR="000A326F" w:rsidRPr="007D3D05" w:rsidRDefault="000A326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w:t>
      </w:r>
      <w:r w:rsidR="007705B3" w:rsidRPr="007D3D05">
        <w:rPr>
          <w:rFonts w:ascii="Times New Roman" w:hAnsi="Times New Roman"/>
          <w:sz w:val="28"/>
          <w:szCs w:val="28"/>
        </w:rPr>
        <w:t xml:space="preserve"> вопрос, влияет ли название бренда на восприятие его ценовой категории, 31,1% респондентов считают, что название бренда сильно влияет на их восприятие ценовой категории продукта, еще 55,0% отмечают влияние в некоторой степени, тогда как только 13,9% полагают, что никакой зависимости не существует.</w:t>
      </w:r>
      <w:r w:rsidRPr="007D3D05">
        <w:rPr>
          <w:rFonts w:ascii="Times New Roman" w:hAnsi="Times New Roman"/>
          <w:sz w:val="28"/>
          <w:szCs w:val="28"/>
        </w:rPr>
        <w:t xml:space="preserve"> Это свидетельствует о том, что для абсолютного большинства потребителей (более 86%) имя бренда служит своеобразным маркером позиционирования и позволяет судить о премиальности или доступности товара ещё до ознакомления с его характеристиками и ценой</w:t>
      </w:r>
      <w:r w:rsidR="003C3E85" w:rsidRPr="007D3D05">
        <w:rPr>
          <w:rFonts w:ascii="Times New Roman" w:hAnsi="Times New Roman"/>
          <w:sz w:val="28"/>
          <w:szCs w:val="28"/>
        </w:rPr>
        <w:t xml:space="preserve"> товара (</w:t>
      </w:r>
      <w:r w:rsidR="00E653DB" w:rsidRPr="007D3D05">
        <w:rPr>
          <w:rFonts w:ascii="Times New Roman" w:hAnsi="Times New Roman"/>
          <w:sz w:val="28"/>
          <w:szCs w:val="28"/>
        </w:rPr>
        <w:t>рисунок 22</w:t>
      </w:r>
      <w:r w:rsidR="003C3E85" w:rsidRPr="007D3D05">
        <w:rPr>
          <w:rFonts w:ascii="Times New Roman" w:hAnsi="Times New Roman"/>
          <w:sz w:val="28"/>
          <w:szCs w:val="28"/>
        </w:rPr>
        <w:t>)</w:t>
      </w:r>
      <w:r w:rsidRPr="007D3D05">
        <w:rPr>
          <w:rFonts w:ascii="Times New Roman" w:hAnsi="Times New Roman"/>
          <w:sz w:val="28"/>
          <w:szCs w:val="28"/>
        </w:rPr>
        <w:t xml:space="preserve">. Это говорит о глубокой интеграции коммуникативных и семиотических функций брендинга в потребительское сознание, а также о высокой чувствительности аудитории к символическим составляющим коммерческой номинации. Вместе с тем, сравнительно небольшая доля респондентов, полагающих, что между именем и статусом бренда нет корреляции, подтверждает наличие прагматичных установок при оценке рынка, но эта группа не формирует доминирующего тренда. </w:t>
      </w:r>
    </w:p>
    <w:p w14:paraId="0346C420" w14:textId="77777777" w:rsidR="000A326F" w:rsidRPr="007D3D05" w:rsidRDefault="000A326F" w:rsidP="000A326F">
      <w:pPr>
        <w:spacing w:after="0" w:line="240" w:lineRule="auto"/>
        <w:jc w:val="center"/>
        <w:rPr>
          <w:rFonts w:ascii="Times New Roman" w:hAnsi="Times New Roman"/>
          <w:sz w:val="28"/>
          <w:szCs w:val="28"/>
        </w:rPr>
      </w:pPr>
    </w:p>
    <w:p w14:paraId="49DDEC3E" w14:textId="298FDE03" w:rsidR="000A326F" w:rsidRPr="007D3D05" w:rsidRDefault="000A326F" w:rsidP="000A326F">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119C05A1" wp14:editId="4DFCEC2B">
            <wp:extent cx="4271272" cy="1542197"/>
            <wp:effectExtent l="0" t="0" r="0" b="1270"/>
            <wp:docPr id="1630171960" name="Picture 11" descr="Диаграмма ответов в Формах. Вопрос: 16.   Сіздің ойыңызша, Бренд атауы оның бағасын қабылдауға әсер ете ме?&#10;Как вы считаете, влияет ли название бренда на восприятие его ценовой категории?  &#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иаграмма ответов в Формах. Вопрос: 16.   Сіздің ойыңызша, Бренд атауы оның бағасын қабылдауға әсер ете ме?&#10;Как вы считаете, влияет ли название бренда на восприятие его ценовой категории?  &#10;. Количество ответов: 251 ответ."/>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0423"/>
                    <a:stretch/>
                  </pic:blipFill>
                  <pic:spPr bwMode="auto">
                    <a:xfrm>
                      <a:off x="0" y="0"/>
                      <a:ext cx="4312134" cy="1556951"/>
                    </a:xfrm>
                    <a:prstGeom prst="rect">
                      <a:avLst/>
                    </a:prstGeom>
                    <a:noFill/>
                    <a:ln>
                      <a:noFill/>
                    </a:ln>
                    <a:extLst>
                      <a:ext uri="{53640926-AAD7-44D8-BBD7-CCE9431645EC}">
                        <a14:shadowObscured xmlns:a14="http://schemas.microsoft.com/office/drawing/2010/main"/>
                      </a:ext>
                    </a:extLst>
                  </pic:spPr>
                </pic:pic>
              </a:graphicData>
            </a:graphic>
          </wp:inline>
        </w:drawing>
      </w:r>
    </w:p>
    <w:p w14:paraId="68FF2D8C" w14:textId="77777777" w:rsidR="00E653DB" w:rsidRPr="007D3D05" w:rsidRDefault="00E653DB" w:rsidP="000A326F">
      <w:pPr>
        <w:spacing w:after="0" w:line="240" w:lineRule="auto"/>
        <w:jc w:val="center"/>
        <w:rPr>
          <w:rFonts w:ascii="Times New Roman" w:hAnsi="Times New Roman"/>
          <w:sz w:val="16"/>
          <w:szCs w:val="16"/>
        </w:rPr>
      </w:pPr>
    </w:p>
    <w:p w14:paraId="2DD3847A" w14:textId="375F95B6" w:rsidR="003C3E85" w:rsidRPr="007D3D05" w:rsidRDefault="00E653DB" w:rsidP="000A326F">
      <w:pPr>
        <w:spacing w:after="0" w:line="240" w:lineRule="auto"/>
        <w:jc w:val="center"/>
        <w:rPr>
          <w:rFonts w:ascii="Times New Roman" w:hAnsi="Times New Roman"/>
          <w:sz w:val="28"/>
          <w:szCs w:val="28"/>
        </w:rPr>
      </w:pPr>
      <w:r w:rsidRPr="007D3D05">
        <w:rPr>
          <w:rFonts w:ascii="Times New Roman" w:hAnsi="Times New Roman"/>
          <w:sz w:val="28"/>
          <w:szCs w:val="28"/>
        </w:rPr>
        <w:t>Рисунок 22</w:t>
      </w:r>
      <w:r w:rsidR="007A2B83" w:rsidRPr="007D3D05">
        <w:rPr>
          <w:rFonts w:ascii="Times New Roman" w:hAnsi="Times New Roman"/>
          <w:sz w:val="28"/>
          <w:szCs w:val="28"/>
        </w:rPr>
        <w:t xml:space="preserve"> –</w:t>
      </w:r>
      <w:r w:rsidR="003C3E85" w:rsidRPr="007D3D05">
        <w:rPr>
          <w:rFonts w:ascii="Times New Roman" w:hAnsi="Times New Roman"/>
          <w:sz w:val="28"/>
          <w:szCs w:val="28"/>
        </w:rPr>
        <w:t xml:space="preserve"> Влияние названия бренда на восприятие его ценовой категории </w:t>
      </w:r>
    </w:p>
    <w:p w14:paraId="593AE184" w14:textId="77777777" w:rsidR="000A326F" w:rsidRPr="007D3D05" w:rsidRDefault="000A326F" w:rsidP="000A326F">
      <w:pPr>
        <w:spacing w:after="0" w:line="240" w:lineRule="auto"/>
        <w:jc w:val="center"/>
        <w:rPr>
          <w:rFonts w:ascii="Times New Roman" w:hAnsi="Times New Roman"/>
          <w:sz w:val="28"/>
          <w:szCs w:val="28"/>
        </w:rPr>
      </w:pPr>
    </w:p>
    <w:p w14:paraId="0C06B522" w14:textId="064EC1F0" w:rsidR="000A326F" w:rsidRPr="007D3D05" w:rsidRDefault="000A326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Ответы на вопрос «Насколько важно для вас, чтобы название казахстанского бренда было связано с традициями и культурой Казахстана?» распределились следующим образом: «очень важно» </w:t>
      </w:r>
      <w:r w:rsidR="0000404E" w:rsidRPr="007D3D05">
        <w:rPr>
          <w:rFonts w:ascii="Times New Roman" w:hAnsi="Times New Roman"/>
          <w:sz w:val="28"/>
          <w:szCs w:val="28"/>
        </w:rPr>
        <w:t>–</w:t>
      </w:r>
      <w:r w:rsidRPr="007D3D05">
        <w:rPr>
          <w:rFonts w:ascii="Times New Roman" w:hAnsi="Times New Roman"/>
          <w:sz w:val="28"/>
          <w:szCs w:val="28"/>
        </w:rPr>
        <w:t xml:space="preserve"> 23,9%, «важно» </w:t>
      </w:r>
      <w:r w:rsidR="0000404E" w:rsidRPr="007D3D05">
        <w:rPr>
          <w:rFonts w:ascii="Times New Roman" w:hAnsi="Times New Roman"/>
          <w:sz w:val="28"/>
          <w:szCs w:val="28"/>
        </w:rPr>
        <w:t>–</w:t>
      </w:r>
      <w:r w:rsidRPr="007D3D05">
        <w:rPr>
          <w:rFonts w:ascii="Times New Roman" w:hAnsi="Times New Roman"/>
          <w:sz w:val="28"/>
          <w:szCs w:val="28"/>
        </w:rPr>
        <w:t xml:space="preserve"> 35,5%, «не очень важно» </w:t>
      </w:r>
      <w:r w:rsidR="0000404E" w:rsidRPr="007D3D05">
        <w:rPr>
          <w:rFonts w:ascii="Times New Roman" w:hAnsi="Times New Roman"/>
          <w:sz w:val="28"/>
          <w:szCs w:val="28"/>
        </w:rPr>
        <w:t>–</w:t>
      </w:r>
      <w:r w:rsidRPr="007D3D05">
        <w:rPr>
          <w:rFonts w:ascii="Times New Roman" w:hAnsi="Times New Roman"/>
          <w:sz w:val="28"/>
          <w:szCs w:val="28"/>
        </w:rPr>
        <w:t xml:space="preserve"> 30,7%, «совсем не важно» </w:t>
      </w:r>
      <w:r w:rsidR="0000404E" w:rsidRPr="007D3D05">
        <w:rPr>
          <w:rFonts w:ascii="Times New Roman" w:hAnsi="Times New Roman"/>
          <w:sz w:val="28"/>
          <w:szCs w:val="28"/>
        </w:rPr>
        <w:t>–</w:t>
      </w:r>
      <w:r w:rsidRPr="007D3D05">
        <w:rPr>
          <w:rFonts w:ascii="Times New Roman" w:hAnsi="Times New Roman"/>
          <w:sz w:val="28"/>
          <w:szCs w:val="28"/>
        </w:rPr>
        <w:t xml:space="preserve"> 10,0%. Почти 60% респондентов (суммарно по вариантам «очень важно» и «важно») рассматривают этнокультурную маркерность и связь с национальными традициями как значимый параметр для бренд-имени. В то же время, примерно треть участников (30,7%) отметили, что такой компонент не является для них приоритетным, а ещё 10% полностью отвергают его значимость</w:t>
      </w:r>
      <w:r w:rsidR="003F6BC5" w:rsidRPr="007D3D05">
        <w:rPr>
          <w:rFonts w:ascii="Times New Roman" w:hAnsi="Times New Roman"/>
          <w:sz w:val="28"/>
          <w:szCs w:val="28"/>
        </w:rPr>
        <w:t xml:space="preserve"> товара (</w:t>
      </w:r>
      <w:r w:rsidR="00E653DB" w:rsidRPr="007D3D05">
        <w:rPr>
          <w:rFonts w:ascii="Times New Roman" w:hAnsi="Times New Roman"/>
          <w:sz w:val="28"/>
          <w:szCs w:val="28"/>
        </w:rPr>
        <w:t>рисунок 23</w:t>
      </w:r>
      <w:r w:rsidR="003F6BC5" w:rsidRPr="007D3D05">
        <w:rPr>
          <w:rFonts w:ascii="Times New Roman" w:hAnsi="Times New Roman"/>
          <w:sz w:val="28"/>
          <w:szCs w:val="28"/>
        </w:rPr>
        <w:t>)</w:t>
      </w:r>
      <w:r w:rsidRPr="007D3D05">
        <w:rPr>
          <w:rFonts w:ascii="Times New Roman" w:hAnsi="Times New Roman"/>
          <w:sz w:val="28"/>
          <w:szCs w:val="28"/>
        </w:rPr>
        <w:t xml:space="preserve">. Подобные ответы опрошенных указывают на существование устойчивого спроса на культурную идентификацию бренда внутри казахстанского общества, что следует учитывать при разработке наименований брендов на отечественном рынке. При этом сохраняется значительная доля аудитории, ориентированная на универсальные, глобальные или прагматичные ценности, что свидетельствует о необходимости дифференцированного подхода в практике коммерческой номинации. </w:t>
      </w:r>
    </w:p>
    <w:p w14:paraId="14AA859E" w14:textId="5F65ADDA" w:rsidR="000A326F" w:rsidRPr="007D3D05" w:rsidRDefault="000A326F" w:rsidP="000A326F">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5188A5D3" wp14:editId="3E0801C7">
            <wp:extent cx="4217158" cy="1503996"/>
            <wp:effectExtent l="0" t="0" r="0" b="1270"/>
            <wp:docPr id="731932204" name="Picture 12" descr="Диаграмма ответов в Формах. Вопрос: 17.  Қазақстандық брендтің атауы Қазақстанның дәстүрлері мен мәдениетімен байланысты болуы Сіз үшін қаншалықты маңызды?&#10; Насколько важно для вас, чтобы название казахстанского бренда было связано с традициями и культурой Казахстана?  &#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иаграмма ответов в Формах. Вопрос: 17.  Қазақстандық брендтің атауы Қазақстанның дәстүрлері мен мәдениетімен байланысты болуы Сіз үшін қаншалықты маңызды?&#10; Насколько важно для вас, чтобы название казахстанского бренда было связано с традициями и культурой Казахстана?  &#10;. Количество ответов: 251 ответ."/>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1398"/>
                    <a:stretch/>
                  </pic:blipFill>
                  <pic:spPr bwMode="auto">
                    <a:xfrm>
                      <a:off x="0" y="0"/>
                      <a:ext cx="4250007" cy="1515711"/>
                    </a:xfrm>
                    <a:prstGeom prst="rect">
                      <a:avLst/>
                    </a:prstGeom>
                    <a:noFill/>
                    <a:ln>
                      <a:noFill/>
                    </a:ln>
                    <a:extLst>
                      <a:ext uri="{53640926-AAD7-44D8-BBD7-CCE9431645EC}">
                        <a14:shadowObscured xmlns:a14="http://schemas.microsoft.com/office/drawing/2010/main"/>
                      </a:ext>
                    </a:extLst>
                  </pic:spPr>
                </pic:pic>
              </a:graphicData>
            </a:graphic>
          </wp:inline>
        </w:drawing>
      </w:r>
    </w:p>
    <w:p w14:paraId="2C37027B" w14:textId="77777777" w:rsidR="00E653DB" w:rsidRPr="007D3D05" w:rsidRDefault="00E653DB" w:rsidP="000A326F">
      <w:pPr>
        <w:spacing w:after="0" w:line="240" w:lineRule="auto"/>
        <w:jc w:val="center"/>
        <w:rPr>
          <w:rFonts w:ascii="Times New Roman" w:hAnsi="Times New Roman"/>
          <w:sz w:val="16"/>
          <w:szCs w:val="16"/>
        </w:rPr>
      </w:pPr>
    </w:p>
    <w:p w14:paraId="295E55F7" w14:textId="2578C5CD" w:rsidR="003C3E85" w:rsidRPr="007D3D05" w:rsidRDefault="00E653DB" w:rsidP="000A326F">
      <w:pPr>
        <w:spacing w:after="0" w:line="240" w:lineRule="auto"/>
        <w:jc w:val="center"/>
        <w:rPr>
          <w:rFonts w:ascii="Times New Roman" w:hAnsi="Times New Roman"/>
          <w:sz w:val="28"/>
          <w:szCs w:val="28"/>
        </w:rPr>
      </w:pPr>
      <w:r w:rsidRPr="007D3D05">
        <w:rPr>
          <w:rFonts w:ascii="Times New Roman" w:hAnsi="Times New Roman"/>
          <w:sz w:val="28"/>
          <w:szCs w:val="28"/>
        </w:rPr>
        <w:t>Рисунок 23</w:t>
      </w:r>
      <w:r w:rsidR="003C3E85" w:rsidRPr="007D3D05">
        <w:rPr>
          <w:rFonts w:ascii="Times New Roman" w:hAnsi="Times New Roman"/>
          <w:sz w:val="28"/>
          <w:szCs w:val="28"/>
        </w:rPr>
        <w:t xml:space="preserve"> – Связь имени бренда с традициями и культурой Казахстана</w:t>
      </w:r>
    </w:p>
    <w:p w14:paraId="56B33425" w14:textId="77777777" w:rsidR="00C50891" w:rsidRPr="007D3D05" w:rsidRDefault="00C50891" w:rsidP="000A326F">
      <w:pPr>
        <w:spacing w:after="0" w:line="240" w:lineRule="auto"/>
        <w:jc w:val="center"/>
        <w:rPr>
          <w:rFonts w:ascii="Times New Roman" w:hAnsi="Times New Roman"/>
          <w:sz w:val="28"/>
          <w:szCs w:val="28"/>
        </w:rPr>
      </w:pPr>
    </w:p>
    <w:p w14:paraId="5C955C32" w14:textId="005557AE" w:rsidR="00BA07F2" w:rsidRPr="007D3D05" w:rsidRDefault="00BA07F2"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вопрос «Согласны ли вы с утверждением, что название бренда является ключевым фактором в создании его имиджа?» респонденты ответили следующим образом: 46,2% респондентов полностью согласны с этим тезисом, ещё 49,4% </w:t>
      </w:r>
      <w:r w:rsidR="0000404E" w:rsidRPr="007D3D05">
        <w:rPr>
          <w:rFonts w:ascii="Times New Roman" w:hAnsi="Times New Roman"/>
          <w:sz w:val="28"/>
          <w:szCs w:val="28"/>
        </w:rPr>
        <w:t>–</w:t>
      </w:r>
      <w:r w:rsidRPr="007D3D05">
        <w:rPr>
          <w:rFonts w:ascii="Times New Roman" w:hAnsi="Times New Roman"/>
          <w:sz w:val="28"/>
          <w:szCs w:val="28"/>
        </w:rPr>
        <w:t xml:space="preserve"> частично согласны, и только 4,4% высказали несогласие.</w:t>
      </w:r>
      <w:r w:rsidR="00D4523F" w:rsidRPr="007D3D05">
        <w:rPr>
          <w:rFonts w:ascii="Times New Roman" w:hAnsi="Times New Roman"/>
        </w:rPr>
        <w:t xml:space="preserve"> </w:t>
      </w:r>
      <w:r w:rsidR="00D4523F" w:rsidRPr="007D3D05">
        <w:rPr>
          <w:rFonts w:ascii="Times New Roman" w:hAnsi="Times New Roman"/>
          <w:sz w:val="28"/>
          <w:szCs w:val="28"/>
        </w:rPr>
        <w:t>Эти результаты объективно отражают высокую значимость номинации в потребительском восприятии брендов на казахстанском рынке. Почти опрошенные в той или иной мере признают символическую роль имени как основания для формирования статуса, ассоциативного поля, эмоционального образа и даже уровня доверия к товару. Тем не менее, важно подчеркнуть, что только половина респондентов рассматривает наименование как определяющий фактор, в то время как вторая половина – скорее как сопутствующий или дополнительный элемент в системе продвижения. Небольшая доля несогласных (4,4%) также указывает на наличие прагматичных установок, при которых имидж бренда формируется за счёт других характеристик.</w:t>
      </w:r>
    </w:p>
    <w:p w14:paraId="2E44F272" w14:textId="5DE55989" w:rsidR="0000404E" w:rsidRPr="007D3D05" w:rsidRDefault="0000404E"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Ответы на вопрос «Ассоциируется ли у вас название бренда с качеством?» распределились следующим образом: «в значительной степени» – 33,5%, «да» – 31,5%, «в некоторой степени» – 29,5%, и только 5,6% участников заявили, что наименование не ассоциируется с качеством. Данные ответы свидетельствуют, что для подавляющего большинства респондентов (почти 95%) наличие связи между названием бренда и предполагаемым уровнем качества товара, по крайней мере, отчасти актуально. Причём для двух третей аудитории эта ассоциация является очевидной и выраженной («да» и «в значительной степени»). Лишь незначительная часть опрошенных придерживается точки зрения, что имя бренда не влияет на восприятие качества. В целом данные демонстрируют, что наименование бренда в массовом сознании выступает в качестве значимого косвенного индикатора надёжности и уровня товара. </w:t>
      </w:r>
    </w:p>
    <w:p w14:paraId="01F9C62C" w14:textId="4EE0D523" w:rsidR="00383CB0" w:rsidRPr="007D3D05" w:rsidRDefault="00383CB0"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вопрос «Предпочли бы вы отечественный бренд с названием на иностранном языке или на казахском языке?» ответы распределились следующим образом: 39,8% респондентов предпочли бы иностранное название, для 38,2% язык имени не имеет значения, а 21,9% выразили явное предпочтение в пользу казахскоязычного названия. Результаты показывают, что среди аудитории значительная часть открыта или лояльна к глобальным (иностранным) наименованиям </w:t>
      </w:r>
      <w:r w:rsidR="00A96564" w:rsidRPr="007D3D05">
        <w:rPr>
          <w:rFonts w:ascii="Times New Roman" w:hAnsi="Times New Roman"/>
          <w:sz w:val="28"/>
          <w:szCs w:val="28"/>
        </w:rPr>
        <w:t>–</w:t>
      </w:r>
      <w:r w:rsidRPr="007D3D05">
        <w:rPr>
          <w:rFonts w:ascii="Times New Roman" w:hAnsi="Times New Roman"/>
          <w:sz w:val="28"/>
          <w:szCs w:val="28"/>
        </w:rPr>
        <w:t xml:space="preserve"> это почти две пятых опрошенных. Схожая доля проявляет нейтральную позицию, для которой язык бренда не является значимым критерием. Такой баланс отражает современное состояние казахстанского общества, где ценности глобальности и национальной идентичности сосуществуют и конкурируют во всех сферах бренд-коммуникации.</w:t>
      </w:r>
    </w:p>
    <w:p w14:paraId="673111F0" w14:textId="77777777" w:rsidR="00AC13B8" w:rsidRPr="007D3D05" w:rsidRDefault="00AC13B8" w:rsidP="00BA07F2">
      <w:pPr>
        <w:spacing w:after="0" w:line="240" w:lineRule="auto"/>
        <w:ind w:firstLine="720"/>
        <w:jc w:val="both"/>
        <w:rPr>
          <w:rFonts w:ascii="Times New Roman" w:hAnsi="Times New Roman"/>
          <w:sz w:val="28"/>
          <w:szCs w:val="28"/>
        </w:rPr>
      </w:pPr>
    </w:p>
    <w:p w14:paraId="6C7A3E7A" w14:textId="7901B41C" w:rsidR="002E68C8" w:rsidRPr="007D3D05" w:rsidRDefault="002E68C8" w:rsidP="002E68C8">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1AEFC0F4" wp14:editId="0644CA1E">
            <wp:extent cx="4640239" cy="1661839"/>
            <wp:effectExtent l="0" t="0" r="8255" b="0"/>
            <wp:docPr id="78178481" name="Picture 2" descr="Диаграмма ответов в Формах. Вопрос: 37. Бренд атауын қай графикада болғанын қалар едіңіз?&#10;Название на какой графике  воспринимается вами лучше? .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37. Бренд атауын қай графикада болғанын қалар едіңіз?&#10;Название на какой графике  воспринимается вами лучше? . Количество ответов: 251 ответ."/>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1067"/>
                    <a:stretch/>
                  </pic:blipFill>
                  <pic:spPr bwMode="auto">
                    <a:xfrm>
                      <a:off x="0" y="0"/>
                      <a:ext cx="4668088" cy="1671813"/>
                    </a:xfrm>
                    <a:prstGeom prst="rect">
                      <a:avLst/>
                    </a:prstGeom>
                    <a:noFill/>
                    <a:ln>
                      <a:noFill/>
                    </a:ln>
                    <a:extLst>
                      <a:ext uri="{53640926-AAD7-44D8-BBD7-CCE9431645EC}">
                        <a14:shadowObscured xmlns:a14="http://schemas.microsoft.com/office/drawing/2010/main"/>
                      </a:ext>
                    </a:extLst>
                  </pic:spPr>
                </pic:pic>
              </a:graphicData>
            </a:graphic>
          </wp:inline>
        </w:drawing>
      </w:r>
    </w:p>
    <w:p w14:paraId="001448D4" w14:textId="6999730B" w:rsidR="003F6BC5" w:rsidRPr="007D3D05" w:rsidRDefault="00E653DB" w:rsidP="002E68C8">
      <w:pPr>
        <w:spacing w:after="0" w:line="240" w:lineRule="auto"/>
        <w:jc w:val="center"/>
        <w:rPr>
          <w:rFonts w:ascii="Times New Roman" w:hAnsi="Times New Roman"/>
          <w:sz w:val="28"/>
          <w:szCs w:val="28"/>
        </w:rPr>
      </w:pPr>
      <w:r w:rsidRPr="007D3D05">
        <w:rPr>
          <w:rFonts w:ascii="Times New Roman" w:hAnsi="Times New Roman"/>
          <w:sz w:val="28"/>
          <w:szCs w:val="28"/>
        </w:rPr>
        <w:t>Рисунок 24</w:t>
      </w:r>
      <w:r w:rsidR="003F6BC5" w:rsidRPr="007D3D05">
        <w:rPr>
          <w:rFonts w:ascii="Times New Roman" w:hAnsi="Times New Roman"/>
          <w:sz w:val="28"/>
          <w:szCs w:val="28"/>
        </w:rPr>
        <w:t xml:space="preserve"> – Важность графики в имени бренда</w:t>
      </w:r>
    </w:p>
    <w:p w14:paraId="24176283" w14:textId="77777777" w:rsidR="00A412E1" w:rsidRPr="007D3D05" w:rsidRDefault="00A412E1" w:rsidP="00BA07F2">
      <w:pPr>
        <w:spacing w:after="0" w:line="240" w:lineRule="auto"/>
        <w:ind w:firstLine="720"/>
        <w:jc w:val="both"/>
        <w:rPr>
          <w:rFonts w:ascii="Times New Roman" w:hAnsi="Times New Roman"/>
          <w:sz w:val="28"/>
          <w:szCs w:val="28"/>
        </w:rPr>
      </w:pPr>
    </w:p>
    <w:p w14:paraId="0C719521" w14:textId="12B7D064" w:rsidR="000C06D0" w:rsidRPr="007D3D05" w:rsidRDefault="000C06D0" w:rsidP="000C06D0">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соответствии с рисунком 24, на вопрос «Название на какой графике воспринимается вами лучше?» респонденты ответили следующим образом: 51,4% выбрали вариант «на латинице», 32,7% отметили, что для них не имеет значения графика, и 15,9% предпочли кириллицу товара (рисунок 24). Таким образом, у большинства аудитории преимущество – за латинским алфавитом, который воспринимается как более современный, универсальный и, возможно, удобный для восприятия в контексте бренд-коммуникации. Примерно треть респондентов не придают графике решающего значения. Лишь относительно небольшая часть отдает предпочтение кириллице, что может быть связано с возрастными, культурными или профессиональными привычками. В целом, тренд на латиницу отражает курс на глобализацию и интеграцию в международное коммуникативное пространство, а также особенности визуального и брендингового восприятия среди молодых и активных групп.</w:t>
      </w:r>
    </w:p>
    <w:p w14:paraId="5E8C03AB" w14:textId="5C46D2F2" w:rsidR="0000404E" w:rsidRPr="007D3D05" w:rsidRDefault="00C04FEA"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Перейдем к рассмотрению специфических особенностей </w:t>
      </w:r>
      <w:r w:rsidR="00025C86" w:rsidRPr="007D3D05">
        <w:rPr>
          <w:rFonts w:ascii="Times New Roman" w:hAnsi="Times New Roman"/>
          <w:sz w:val="28"/>
          <w:szCs w:val="28"/>
        </w:rPr>
        <w:t xml:space="preserve">рынка </w:t>
      </w:r>
      <w:r w:rsidR="00025C86" w:rsidRPr="007D3D05">
        <w:rPr>
          <w:rFonts w:ascii="Times New Roman" w:hAnsi="Times New Roman"/>
          <w:bCs/>
          <w:i/>
          <w:iCs/>
          <w:sz w:val="28"/>
          <w:szCs w:val="28"/>
        </w:rPr>
        <w:t>алкогольной продукции</w:t>
      </w:r>
      <w:r w:rsidRPr="007D3D05">
        <w:rPr>
          <w:rFonts w:ascii="Times New Roman" w:hAnsi="Times New Roman"/>
          <w:sz w:val="28"/>
          <w:szCs w:val="28"/>
        </w:rPr>
        <w:t xml:space="preserve">. При анализе ответов на вопрос «Чем вы руководствуетесь при выборе той или иной алкогольной продукции?» были выявлены следующие основные тенденции: </w:t>
      </w:r>
    </w:p>
    <w:p w14:paraId="0101E12C" w14:textId="4DDC9734" w:rsidR="00C04FEA" w:rsidRPr="007D3D05" w:rsidRDefault="00C04FEA" w:rsidP="000C06D0">
      <w:pPr>
        <w:pStyle w:val="a7"/>
        <w:numPr>
          <w:ilvl w:val="0"/>
          <w:numId w:val="35"/>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46,6% респондентов указали, что не покупают алкогольные напитки</w:t>
      </w:r>
      <w:r w:rsidR="000C06D0" w:rsidRPr="007D3D05">
        <w:rPr>
          <w:rFonts w:ascii="Times New Roman" w:hAnsi="Times New Roman"/>
          <w:sz w:val="28"/>
          <w:szCs w:val="28"/>
        </w:rPr>
        <w:t>;</w:t>
      </w:r>
      <w:r w:rsidRPr="007D3D05">
        <w:rPr>
          <w:rFonts w:ascii="Times New Roman" w:hAnsi="Times New Roman"/>
          <w:sz w:val="28"/>
          <w:szCs w:val="28"/>
        </w:rPr>
        <w:t xml:space="preserve"> </w:t>
      </w:r>
    </w:p>
    <w:p w14:paraId="2E5FBB3B" w14:textId="5CD677D2" w:rsidR="00C04FEA" w:rsidRPr="007D3D05" w:rsidRDefault="000C06D0" w:rsidP="000C06D0">
      <w:pPr>
        <w:pStyle w:val="a7"/>
        <w:numPr>
          <w:ilvl w:val="0"/>
          <w:numId w:val="35"/>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среди </w:t>
      </w:r>
      <w:r w:rsidR="00C04FEA" w:rsidRPr="007D3D05">
        <w:rPr>
          <w:rFonts w:ascii="Times New Roman" w:hAnsi="Times New Roman"/>
          <w:sz w:val="28"/>
          <w:szCs w:val="28"/>
        </w:rPr>
        <w:t>тех, кто делает выбор среди алкоголя, ключевым критерием служит качество продукции – 11,6% ответов</w:t>
      </w:r>
      <w:r w:rsidRPr="007D3D05">
        <w:rPr>
          <w:rFonts w:ascii="Times New Roman" w:hAnsi="Times New Roman"/>
          <w:sz w:val="28"/>
          <w:szCs w:val="28"/>
        </w:rPr>
        <w:t>;</w:t>
      </w:r>
    </w:p>
    <w:p w14:paraId="0FE0AC97" w14:textId="11BA4A30" w:rsidR="00C04FEA" w:rsidRPr="007D3D05" w:rsidRDefault="000C06D0" w:rsidP="000C06D0">
      <w:pPr>
        <w:pStyle w:val="a7"/>
        <w:numPr>
          <w:ilvl w:val="0"/>
          <w:numId w:val="35"/>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более </w:t>
      </w:r>
      <w:r w:rsidR="00C04FEA" w:rsidRPr="007D3D05">
        <w:rPr>
          <w:rFonts w:ascii="Times New Roman" w:hAnsi="Times New Roman"/>
          <w:sz w:val="28"/>
          <w:szCs w:val="28"/>
        </w:rPr>
        <w:t>редкие, но всё же присутствующие ответы включают сочетания факторов: качество, цена и упаковка (4,4%); качество, цена и название бренда (3,6%); а также отдельные упоминания важности цены (3,2%), узнаваемости бренда, упаковки и самого названия (менее 3% каждый)</w:t>
      </w:r>
      <w:r w:rsidRPr="007D3D05">
        <w:rPr>
          <w:rFonts w:ascii="Times New Roman" w:hAnsi="Times New Roman"/>
          <w:sz w:val="28"/>
          <w:szCs w:val="28"/>
        </w:rPr>
        <w:t>;</w:t>
      </w:r>
    </w:p>
    <w:p w14:paraId="1E9EB53F" w14:textId="028599F9" w:rsidR="00C04FEA" w:rsidRPr="007D3D05" w:rsidRDefault="000C06D0" w:rsidP="000C06D0">
      <w:pPr>
        <w:pStyle w:val="a7"/>
        <w:numPr>
          <w:ilvl w:val="0"/>
          <w:numId w:val="35"/>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выбор </w:t>
      </w:r>
      <w:r w:rsidR="00C04FEA" w:rsidRPr="007D3D05">
        <w:rPr>
          <w:rFonts w:ascii="Times New Roman" w:hAnsi="Times New Roman"/>
          <w:sz w:val="28"/>
          <w:szCs w:val="28"/>
        </w:rPr>
        <w:t xml:space="preserve">продукции бренда только из-за названия встречается редко (1,2%). </w:t>
      </w:r>
    </w:p>
    <w:p w14:paraId="38B394D5" w14:textId="5A709170" w:rsidR="000D3C18" w:rsidRPr="007D3D05" w:rsidRDefault="000D3C18" w:rsidP="001C1CF4">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Наиболее весомым фактором выбора оказалось качество продукции </w:t>
      </w:r>
      <w:r w:rsidR="00166B88" w:rsidRPr="007D3D05">
        <w:rPr>
          <w:rFonts w:ascii="Times New Roman" w:hAnsi="Times New Roman"/>
          <w:sz w:val="28"/>
          <w:szCs w:val="28"/>
        </w:rPr>
        <w:t>–</w:t>
      </w:r>
      <w:r w:rsidRPr="007D3D05">
        <w:rPr>
          <w:rFonts w:ascii="Times New Roman" w:hAnsi="Times New Roman"/>
          <w:sz w:val="28"/>
          <w:szCs w:val="28"/>
        </w:rPr>
        <w:t xml:space="preserve"> этот вариант был отмечен в 11,6% ответов. На втором месте </w:t>
      </w:r>
      <w:r w:rsidR="00166B88" w:rsidRPr="007D3D05">
        <w:rPr>
          <w:rFonts w:ascii="Times New Roman" w:hAnsi="Times New Roman"/>
          <w:sz w:val="28"/>
          <w:szCs w:val="28"/>
        </w:rPr>
        <w:t>–</w:t>
      </w:r>
      <w:r w:rsidRPr="007D3D05">
        <w:rPr>
          <w:rFonts w:ascii="Times New Roman" w:hAnsi="Times New Roman"/>
          <w:sz w:val="28"/>
          <w:szCs w:val="28"/>
        </w:rPr>
        <w:t xml:space="preserve"> комбинация качества и цены (8,4%), а также сочетания качества с упаковкой, узнаваемостью или названием бренда (совокупно от 2 до 4,4%). Специфическую роль имиджевых и брендинговых характеристик подтверждают низкие значения вариантов «название бренда» и «узнаваемость бренда» (около 1–2%). Показательно, что 46,6% участников опроса заявили о полном отказе от алкоголя, и это существенно смещает структуру значимых критериев в данной группе товаров: бренд и реклама находятся на периферии потребительского внимания, уступая место прагматизму и бытовым установкам.</w:t>
      </w:r>
      <w:r w:rsidR="00224766" w:rsidRPr="007D3D05">
        <w:rPr>
          <w:rFonts w:ascii="Times New Roman" w:hAnsi="Times New Roman"/>
        </w:rPr>
        <w:t xml:space="preserve"> </w:t>
      </w:r>
      <w:r w:rsidR="00224766" w:rsidRPr="007D3D05">
        <w:rPr>
          <w:rFonts w:ascii="Times New Roman" w:hAnsi="Times New Roman"/>
          <w:sz w:val="28"/>
          <w:szCs w:val="28"/>
        </w:rPr>
        <w:t>По анкетным данным, значительная часть представителей поколения Z демонстрирует устойчивое равнодушие к алкоголю и к вопросам выбора соответствующих брендов.</w:t>
      </w:r>
      <w:r w:rsidRPr="007D3D05">
        <w:rPr>
          <w:rFonts w:ascii="Times New Roman" w:hAnsi="Times New Roman"/>
          <w:sz w:val="28"/>
          <w:szCs w:val="28"/>
        </w:rPr>
        <w:t xml:space="preserve"> Итоги свидетельствуют о том, что даже среди потребителей алкогольной продукции, основная масса решений принимается на основании прагматичных, утилитарных свойств </w:t>
      </w:r>
      <w:r w:rsidR="00166B88" w:rsidRPr="007D3D05">
        <w:rPr>
          <w:rFonts w:ascii="Times New Roman" w:hAnsi="Times New Roman"/>
          <w:sz w:val="28"/>
          <w:szCs w:val="28"/>
        </w:rPr>
        <w:t>–</w:t>
      </w:r>
      <w:r w:rsidRPr="007D3D05">
        <w:rPr>
          <w:rFonts w:ascii="Times New Roman" w:hAnsi="Times New Roman"/>
          <w:sz w:val="28"/>
          <w:szCs w:val="28"/>
        </w:rPr>
        <w:t xml:space="preserve"> в первую очередь качества и цены, а имя бренда если и влияет, то исключительно в комплексе с другими параметрами.</w:t>
      </w:r>
    </w:p>
    <w:p w14:paraId="68FEDC94" w14:textId="41AED23E" w:rsidR="00BA07F2" w:rsidRPr="007D3D05" w:rsidRDefault="00224766"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Наиболее узнаваемыми из предложенных казахстанских брендов алкогольной продукции среди респондентов являются следующие марки: </w:t>
      </w:r>
    </w:p>
    <w:p w14:paraId="4C706205" w14:textId="7DEBC39E" w:rsidR="00224766" w:rsidRPr="007D3D05" w:rsidRDefault="00224766" w:rsidP="000C06D0">
      <w:pPr>
        <w:pStyle w:val="a7"/>
        <w:numPr>
          <w:ilvl w:val="0"/>
          <w:numId w:val="36"/>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Коньяк «Бахус Казахстан»: совокупная доля респондентов, указавших «знаю, покупаю» или «слышал(-а), но не покупаю», превышает аналогичные показатели для других брендов (в сумме более 160 человек из 200, то есть около 80%. </w:t>
      </w:r>
    </w:p>
    <w:p w14:paraId="1AF8FBAC" w14:textId="6652D76C" w:rsidR="00224766" w:rsidRPr="007D3D05" w:rsidRDefault="00224766" w:rsidP="000C06D0">
      <w:pPr>
        <w:pStyle w:val="a7"/>
        <w:numPr>
          <w:ilvl w:val="0"/>
          <w:numId w:val="36"/>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Вина Arba Wine: также демонстрируют высокий уровень узнаваемости </w:t>
      </w:r>
      <w:r w:rsidR="00166B88" w:rsidRPr="007D3D05">
        <w:rPr>
          <w:rFonts w:ascii="Times New Roman" w:hAnsi="Times New Roman"/>
          <w:sz w:val="28"/>
          <w:szCs w:val="28"/>
        </w:rPr>
        <w:t>–</w:t>
      </w:r>
      <w:r w:rsidRPr="007D3D05">
        <w:rPr>
          <w:rFonts w:ascii="Times New Roman" w:hAnsi="Times New Roman"/>
          <w:sz w:val="28"/>
          <w:szCs w:val="28"/>
        </w:rPr>
        <w:t xml:space="preserve"> порядка 60 человек отметили «знаю, покупаю», около 60 </w:t>
      </w:r>
      <w:r w:rsidR="00166B88" w:rsidRPr="007D3D05">
        <w:rPr>
          <w:rFonts w:ascii="Times New Roman" w:hAnsi="Times New Roman"/>
          <w:sz w:val="28"/>
          <w:szCs w:val="28"/>
        </w:rPr>
        <w:t>–</w:t>
      </w:r>
      <w:r w:rsidRPr="007D3D05">
        <w:rPr>
          <w:rFonts w:ascii="Times New Roman" w:hAnsi="Times New Roman"/>
          <w:sz w:val="28"/>
          <w:szCs w:val="28"/>
        </w:rPr>
        <w:t xml:space="preserve"> «слышал(-а), но не покупаю», суммарно близко к 50% респондентов.</w:t>
      </w:r>
    </w:p>
    <w:p w14:paraId="1DDE94E6" w14:textId="783AD21B" w:rsidR="00224766" w:rsidRPr="007D3D05" w:rsidRDefault="00224766" w:rsidP="000C06D0">
      <w:pPr>
        <w:pStyle w:val="a7"/>
        <w:numPr>
          <w:ilvl w:val="0"/>
          <w:numId w:val="36"/>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«Советское Шампанское» и пиво «Шымкентское», а также пиво «Карагандинское» находятся в числе лидеров по аналогии (показатели узнаваемости в диапазоне 100</w:t>
      </w:r>
      <w:r w:rsidR="00250A3D" w:rsidRPr="007D3D05">
        <w:rPr>
          <w:rFonts w:ascii="Times New Roman" w:hAnsi="Times New Roman"/>
          <w:sz w:val="28"/>
          <w:szCs w:val="28"/>
        </w:rPr>
        <w:t>-</w:t>
      </w:r>
      <w:r w:rsidRPr="007D3D05">
        <w:rPr>
          <w:rFonts w:ascii="Times New Roman" w:hAnsi="Times New Roman"/>
          <w:sz w:val="28"/>
          <w:szCs w:val="28"/>
        </w:rPr>
        <w:t>150 человек или 40</w:t>
      </w:r>
      <w:r w:rsidR="00250A3D" w:rsidRPr="007D3D05">
        <w:rPr>
          <w:rFonts w:ascii="Times New Roman" w:hAnsi="Times New Roman"/>
          <w:sz w:val="28"/>
          <w:szCs w:val="28"/>
        </w:rPr>
        <w:t>-</w:t>
      </w:r>
      <w:r w:rsidRPr="007D3D05">
        <w:rPr>
          <w:rFonts w:ascii="Times New Roman" w:hAnsi="Times New Roman"/>
          <w:sz w:val="28"/>
          <w:szCs w:val="28"/>
        </w:rPr>
        <w:t>60%).</w:t>
      </w:r>
    </w:p>
    <w:p w14:paraId="20CC00A5" w14:textId="305B14AD" w:rsidR="00224766" w:rsidRPr="007D3D05" w:rsidRDefault="00FB6AF8" w:rsidP="000C06D0">
      <w:pPr>
        <w:pStyle w:val="a7"/>
        <w:numPr>
          <w:ilvl w:val="0"/>
          <w:numId w:val="36"/>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 xml:space="preserve">Водка «Parliament», «Айдабульская», «Великий Хан» показывают устойчиво высокие значения узнаваемости, причём основная доля ответов по этим маркам </w:t>
      </w:r>
      <w:r w:rsidR="00166B88" w:rsidRPr="007D3D05">
        <w:rPr>
          <w:rFonts w:ascii="Times New Roman" w:hAnsi="Times New Roman"/>
          <w:sz w:val="28"/>
          <w:szCs w:val="28"/>
        </w:rPr>
        <w:t>–</w:t>
      </w:r>
      <w:r w:rsidRPr="007D3D05">
        <w:rPr>
          <w:rFonts w:ascii="Times New Roman" w:hAnsi="Times New Roman"/>
          <w:sz w:val="28"/>
          <w:szCs w:val="28"/>
        </w:rPr>
        <w:t xml:space="preserve"> «слышал(-а), но не покупаю». </w:t>
      </w:r>
    </w:p>
    <w:p w14:paraId="3FEFC74F" w14:textId="2EF13C7C" w:rsidR="00FB6AF8" w:rsidRPr="007D3D05" w:rsidRDefault="00FB6AF8" w:rsidP="000C06D0">
      <w:pPr>
        <w:pStyle w:val="a7"/>
        <w:numPr>
          <w:ilvl w:val="0"/>
          <w:numId w:val="36"/>
        </w:numPr>
        <w:tabs>
          <w:tab w:val="left" w:pos="1134"/>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Наименее узнаваемыми среди представленных являются: чача Chacha Gold, коньяк «Асанали» и пиво «Нуржамал» (более 150 человек, то есть свыше 60%, выбрали опцию «не знаю».</w:t>
      </w:r>
    </w:p>
    <w:p w14:paraId="2B865207" w14:textId="563649AB" w:rsidR="0087730D" w:rsidRPr="007D3D05" w:rsidRDefault="0087730D"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Согласно данным по вопросу «С какими из следующих характеристик у вас ассоциируется название бренда Бахус?», респонденты наиболее часто связывают этот бренд с такими чертами, как качество (31,5%), доступность (26,3%) и традиции (25,1%). Значимая доля также ассоциирует Бахус с престижем (17,1%) и надёжностью (13,9%). Эксклюзивность отмечена в 11,6% случаев, а современность </w:t>
      </w:r>
      <w:r w:rsidR="00166B88" w:rsidRPr="007D3D05">
        <w:rPr>
          <w:rFonts w:ascii="Times New Roman" w:hAnsi="Times New Roman"/>
          <w:sz w:val="28"/>
          <w:szCs w:val="28"/>
        </w:rPr>
        <w:t>–</w:t>
      </w:r>
      <w:r w:rsidRPr="007D3D05">
        <w:rPr>
          <w:rFonts w:ascii="Times New Roman" w:hAnsi="Times New Roman"/>
          <w:sz w:val="28"/>
          <w:szCs w:val="28"/>
        </w:rPr>
        <w:t xml:space="preserve"> у 9,6% опрошенных.</w:t>
      </w:r>
    </w:p>
    <w:p w14:paraId="0622195C" w14:textId="607AFE2A" w:rsidR="00FB6AF8" w:rsidRPr="007D3D05" w:rsidRDefault="00FB6AF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Исходя из ответов респондентов, можно утверждать, что наибольшую узнаваемость среди респондентов демонстрируют крупные многоотраслевые и исторически устоявшиеся бренды (коньяк «Бахус Казахстан», вина Arba Wine, шампанское «Советское», пиво «Шымкентское» и «Карагандинское»). Однако даже в этих случаях значительная часть аудитории ограничивается знанием бренда «по слуху», не переходя к регулярному потреблению. Новые или менее масштабные бренды либо продукты с выраженной локальной спецификой пока не получили широкого распространения в массовом сознании. В целом картина указывает на относительно низкую динамику формирования лояльности и эмоциональной привязанности к отечественным маркам: ключевые показатели узнаваемости держатся на уровне 40</w:t>
      </w:r>
      <w:r w:rsidR="00250A3D" w:rsidRPr="007D3D05">
        <w:rPr>
          <w:rFonts w:ascii="Times New Roman" w:hAnsi="Times New Roman"/>
          <w:sz w:val="28"/>
          <w:szCs w:val="28"/>
        </w:rPr>
        <w:t>-</w:t>
      </w:r>
      <w:r w:rsidRPr="007D3D05">
        <w:rPr>
          <w:rFonts w:ascii="Times New Roman" w:hAnsi="Times New Roman"/>
          <w:sz w:val="28"/>
          <w:szCs w:val="28"/>
        </w:rPr>
        <w:t>60%, а показатели регулярного потребления редко превышают 20</w:t>
      </w:r>
      <w:r w:rsidR="00250A3D" w:rsidRPr="007D3D05">
        <w:rPr>
          <w:rFonts w:ascii="Times New Roman" w:hAnsi="Times New Roman"/>
          <w:sz w:val="28"/>
          <w:szCs w:val="28"/>
        </w:rPr>
        <w:t>-</w:t>
      </w:r>
      <w:r w:rsidRPr="007D3D05">
        <w:rPr>
          <w:rFonts w:ascii="Times New Roman" w:hAnsi="Times New Roman"/>
          <w:sz w:val="28"/>
          <w:szCs w:val="28"/>
        </w:rPr>
        <w:t xml:space="preserve">25%. Такой результат отражает специфику рынка: высокая конкуренция с импортом, традиционность потребительских паттернов и низкий уровень вовлечённости молодого поколения. </w:t>
      </w:r>
    </w:p>
    <w:p w14:paraId="77F967A7" w14:textId="1BFC9ACB" w:rsidR="000C41CE" w:rsidRPr="007D3D05" w:rsidRDefault="008E108B"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Перейдем к ответам респондентов на вопросы о брендах </w:t>
      </w:r>
      <w:r w:rsidRPr="007D3D05">
        <w:rPr>
          <w:rFonts w:ascii="Times New Roman" w:hAnsi="Times New Roman"/>
          <w:bCs/>
          <w:i/>
          <w:iCs/>
          <w:sz w:val="28"/>
          <w:szCs w:val="28"/>
        </w:rPr>
        <w:t>молочной продукции.</w:t>
      </w:r>
      <w:r w:rsidRPr="007D3D05">
        <w:rPr>
          <w:rFonts w:ascii="Times New Roman" w:hAnsi="Times New Roman"/>
          <w:sz w:val="28"/>
          <w:szCs w:val="28"/>
        </w:rPr>
        <w:t xml:space="preserve"> Согласно данным ответов респондентов, наиболее узнаваемым отечественным брендом молочной продукции среди респондентов с большим отрывом является «Food Master» </w:t>
      </w:r>
      <w:r w:rsidR="00166B88" w:rsidRPr="007D3D05">
        <w:rPr>
          <w:rFonts w:ascii="Times New Roman" w:hAnsi="Times New Roman"/>
          <w:sz w:val="28"/>
          <w:szCs w:val="28"/>
        </w:rPr>
        <w:t>–</w:t>
      </w:r>
      <w:r w:rsidRPr="007D3D05">
        <w:rPr>
          <w:rFonts w:ascii="Times New Roman" w:hAnsi="Times New Roman"/>
          <w:sz w:val="28"/>
          <w:szCs w:val="28"/>
        </w:rPr>
        <w:t xml:space="preserve"> этот бренд отметили как знакомый абсолютное большинство участников опроса (221 респондент). Также высокие показатели узнаваемости фиксируются у Lactel (174 респондента), Петропавловское (169 респондентов), Родина (142 респондента) и Зенченко (123 респондента). </w:t>
      </w:r>
      <w:r w:rsidR="00E40E08" w:rsidRPr="007D3D05">
        <w:rPr>
          <w:rFonts w:ascii="Times New Roman" w:hAnsi="Times New Roman"/>
          <w:sz w:val="28"/>
          <w:szCs w:val="28"/>
        </w:rPr>
        <w:t xml:space="preserve">Высокий уровень узнаваемости этих брендов отражает их сильные позиции как в розничной дистрибуции, так и в медийном поле, а также высокий уровень доверия и предположительно широкое потребление среди разных возрастных и социальных групп. </w:t>
      </w:r>
      <w:r w:rsidR="000C41CE" w:rsidRPr="007D3D05">
        <w:rPr>
          <w:rFonts w:ascii="Times New Roman" w:hAnsi="Times New Roman"/>
          <w:sz w:val="28"/>
          <w:szCs w:val="28"/>
        </w:rPr>
        <w:t xml:space="preserve">Отвечая на вопрос «С какими из следующих характеристик у вас ассоциируется бренд Food Master?», абсолютное большинство респондентов связывают этот бренд с качеством </w:t>
      </w:r>
      <w:r w:rsidR="00166B88" w:rsidRPr="007D3D05">
        <w:rPr>
          <w:rFonts w:ascii="Times New Roman" w:hAnsi="Times New Roman"/>
          <w:sz w:val="28"/>
          <w:szCs w:val="28"/>
        </w:rPr>
        <w:t>–</w:t>
      </w:r>
      <w:r w:rsidR="000C41CE" w:rsidRPr="007D3D05">
        <w:rPr>
          <w:rFonts w:ascii="Times New Roman" w:hAnsi="Times New Roman"/>
          <w:sz w:val="28"/>
          <w:szCs w:val="28"/>
        </w:rPr>
        <w:t xml:space="preserve"> так ответили 62,2% участников. На втором месте по частоте выбора оказалась «доступность» (40,6%), что подчёркивает восприятие марки как широко представленной и подходящей для массового потребителя.</w:t>
      </w:r>
      <w:r w:rsidR="000C41CE" w:rsidRPr="007D3D05">
        <w:rPr>
          <w:rFonts w:ascii="Times New Roman" w:hAnsi="Times New Roman"/>
        </w:rPr>
        <w:t xml:space="preserve"> </w:t>
      </w:r>
      <w:r w:rsidR="000C41CE" w:rsidRPr="007D3D05">
        <w:rPr>
          <w:rFonts w:ascii="Times New Roman" w:hAnsi="Times New Roman"/>
          <w:sz w:val="28"/>
          <w:szCs w:val="28"/>
        </w:rPr>
        <w:t xml:space="preserve">Значимое количество респондентов ассоциируют Food Master с надёжностью (35,1%) и традициями (27,9%), что указывает на сильную позицию бренда среди аудитории, ориентированной на стабильность и отечественные ценности. Престиж (8,0%), эксклюзивность (9,2%) и современность (16,3%) выбирались реже, что подтверждает массовый имидж компании, не сосредоточенной на нишевых или элитарных стратегиях. Таким образом, образ Food Master в восприятии потребителей формируется преимущественно как сочетание качества, доступности, надёжности и традиционности, что делает бренд универсальным выбором для широкой аудитории. </w:t>
      </w:r>
    </w:p>
    <w:p w14:paraId="35BCC8A8" w14:textId="77777777" w:rsidR="000C06D0" w:rsidRPr="007D3D05" w:rsidRDefault="000C06D0" w:rsidP="001C1CF4">
      <w:pPr>
        <w:spacing w:after="0" w:line="240" w:lineRule="auto"/>
        <w:ind w:firstLine="709"/>
        <w:jc w:val="both"/>
        <w:rPr>
          <w:rFonts w:ascii="Times New Roman" w:hAnsi="Times New Roman"/>
          <w:sz w:val="28"/>
          <w:szCs w:val="28"/>
        </w:rPr>
      </w:pPr>
    </w:p>
    <w:p w14:paraId="73CD7F53" w14:textId="545C554F" w:rsidR="008E108B" w:rsidRPr="007D3D05" w:rsidRDefault="00615C59" w:rsidP="00615C59">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62D28441" wp14:editId="658DAEE8">
            <wp:extent cx="4150949" cy="1344304"/>
            <wp:effectExtent l="0" t="0" r="2540" b="8255"/>
            <wp:docPr id="1214077062" name="Picture 17" descr="Диаграмма ответов в Формах. Вопрос: 31. Сүт өнімдерін таңдағанда Бренд атауы Сіз үшін қаншалықты маңызды? &#10;Насколько важно для вас название бренда при выборе молочной продукции?  &#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Диаграмма ответов в Формах. Вопрос: 31. Сүт өнімдерін таңдағанда Бренд атауы Сіз үшін қаншалықты маңызды? &#10;Насколько важно для вас название бренда при выборе молочной продукции?  &#10;. Количество ответов: 251 ответ."/>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1739" b="6884"/>
                    <a:stretch/>
                  </pic:blipFill>
                  <pic:spPr bwMode="auto">
                    <a:xfrm>
                      <a:off x="0" y="0"/>
                      <a:ext cx="4193820" cy="1358188"/>
                    </a:xfrm>
                    <a:prstGeom prst="rect">
                      <a:avLst/>
                    </a:prstGeom>
                    <a:noFill/>
                    <a:ln>
                      <a:noFill/>
                    </a:ln>
                    <a:extLst>
                      <a:ext uri="{53640926-AAD7-44D8-BBD7-CCE9431645EC}">
                        <a14:shadowObscured xmlns:a14="http://schemas.microsoft.com/office/drawing/2010/main"/>
                      </a:ext>
                    </a:extLst>
                  </pic:spPr>
                </pic:pic>
              </a:graphicData>
            </a:graphic>
          </wp:inline>
        </w:drawing>
      </w:r>
    </w:p>
    <w:p w14:paraId="077BEE59" w14:textId="77777777" w:rsidR="000C06D0" w:rsidRPr="007D3D05" w:rsidRDefault="000C06D0" w:rsidP="00615C59">
      <w:pPr>
        <w:spacing w:after="0" w:line="240" w:lineRule="auto"/>
        <w:jc w:val="center"/>
        <w:rPr>
          <w:rFonts w:ascii="Times New Roman" w:hAnsi="Times New Roman"/>
          <w:sz w:val="16"/>
          <w:szCs w:val="16"/>
        </w:rPr>
      </w:pPr>
    </w:p>
    <w:p w14:paraId="672B260C" w14:textId="520F7308" w:rsidR="003F6BC5" w:rsidRPr="007D3D05" w:rsidRDefault="000C06D0" w:rsidP="00615C59">
      <w:pPr>
        <w:spacing w:after="0" w:line="240" w:lineRule="auto"/>
        <w:jc w:val="center"/>
        <w:rPr>
          <w:rFonts w:ascii="Times New Roman" w:hAnsi="Times New Roman"/>
          <w:sz w:val="28"/>
          <w:szCs w:val="28"/>
        </w:rPr>
      </w:pPr>
      <w:r w:rsidRPr="007D3D05">
        <w:rPr>
          <w:rFonts w:ascii="Times New Roman" w:hAnsi="Times New Roman"/>
          <w:sz w:val="28"/>
          <w:szCs w:val="28"/>
        </w:rPr>
        <w:t>Рисунок 25</w:t>
      </w:r>
      <w:r w:rsidR="003F6BC5" w:rsidRPr="007D3D05">
        <w:rPr>
          <w:rFonts w:ascii="Times New Roman" w:hAnsi="Times New Roman"/>
          <w:sz w:val="28"/>
          <w:szCs w:val="28"/>
        </w:rPr>
        <w:t xml:space="preserve"> – Важность названия бренда при выборе молочной продукции</w:t>
      </w:r>
    </w:p>
    <w:p w14:paraId="436129FA" w14:textId="77777777" w:rsidR="000C06D0" w:rsidRPr="007D3D05" w:rsidRDefault="000C06D0" w:rsidP="001C1CF4">
      <w:pPr>
        <w:spacing w:after="0" w:line="240" w:lineRule="auto"/>
        <w:ind w:firstLine="709"/>
        <w:jc w:val="both"/>
        <w:rPr>
          <w:rFonts w:ascii="Times New Roman" w:hAnsi="Times New Roman"/>
          <w:sz w:val="28"/>
          <w:szCs w:val="28"/>
        </w:rPr>
      </w:pPr>
    </w:p>
    <w:p w14:paraId="5CB95189" w14:textId="6C3F438D" w:rsidR="000C06D0" w:rsidRPr="007D3D05" w:rsidRDefault="000C06D0" w:rsidP="000C06D0">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соответствии с рисунком 25, результаты по вопросу «Насколько важно для вас название бренда при выборе молочной продукции?» распределились так: для 26,3% ответивших имя бренда является «очень важным», для 34,7% – просто «важным», для 32,7% «не очень важно», а для 6,4% – «совсем не важно». Таким образом, почти две трети респондентов (61%) признают номинацию бренда значимым либо определяющим фактором выбора в категории молочной продукции (см. Диаграмму 14). Около одной трети проявляет нейтральное или сдержанное отношение к имени производителя, а крайний уровень безразличия встречается редко. Результаты свидетельствуют о том, что выбор того или иного бренда молочной продукции определяется прежде всего объективными свойствами продукции, а не вербальными или имиджевыми характеристиками. </w:t>
      </w:r>
    </w:p>
    <w:p w14:paraId="741259B7" w14:textId="05333F2E" w:rsidR="00E40E08" w:rsidRPr="007D3D05" w:rsidRDefault="00F54481"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Перейдем к анализу ответов респондентов о брендах </w:t>
      </w:r>
      <w:r w:rsidRPr="007D3D05">
        <w:rPr>
          <w:rFonts w:ascii="Times New Roman" w:hAnsi="Times New Roman"/>
          <w:bCs/>
          <w:i/>
          <w:iCs/>
          <w:sz w:val="28"/>
          <w:szCs w:val="28"/>
        </w:rPr>
        <w:t>мукомольной промышленности.</w:t>
      </w:r>
      <w:r w:rsidRPr="007D3D05">
        <w:rPr>
          <w:rFonts w:ascii="Times New Roman" w:hAnsi="Times New Roman"/>
          <w:sz w:val="28"/>
          <w:szCs w:val="28"/>
        </w:rPr>
        <w:t xml:space="preserve"> Самыми узнаваемыми отечественными брендами мукомольной продукции среди респондентов являются «Цесна» (226 респондентов) и «Султан» (209 респондентов). Следом по степени узнаваемости идут бренды «Корона» (159 респондентов) и «Кэмми» (138 респондентов), для которых также преобладает вариант «знаю», но уже с меньшим отрывом</w:t>
      </w:r>
      <w:r w:rsidR="003F6BC5" w:rsidRPr="007D3D05">
        <w:rPr>
          <w:rFonts w:ascii="Times New Roman" w:hAnsi="Times New Roman"/>
          <w:sz w:val="28"/>
          <w:szCs w:val="28"/>
        </w:rPr>
        <w:t xml:space="preserve"> (</w:t>
      </w:r>
      <w:r w:rsidR="000C06D0" w:rsidRPr="007D3D05">
        <w:rPr>
          <w:rFonts w:ascii="Times New Roman" w:hAnsi="Times New Roman"/>
          <w:sz w:val="28"/>
          <w:szCs w:val="28"/>
        </w:rPr>
        <w:t>рисунок 26</w:t>
      </w:r>
      <w:r w:rsidR="003F6BC5" w:rsidRPr="007D3D05">
        <w:rPr>
          <w:rFonts w:ascii="Times New Roman" w:hAnsi="Times New Roman"/>
          <w:sz w:val="28"/>
          <w:szCs w:val="28"/>
        </w:rPr>
        <w:t>)</w:t>
      </w:r>
      <w:r w:rsidRPr="007D3D05">
        <w:rPr>
          <w:rFonts w:ascii="Times New Roman" w:hAnsi="Times New Roman"/>
          <w:sz w:val="28"/>
          <w:szCs w:val="28"/>
        </w:rPr>
        <w:t>. Главная причина лидерства «Цесна» и «Султан» заключается в систематичном присутствии этих марок на рынке Казахстана, их широкой представленности в розничной сети, активной рекламной политике, узнаваемости упаковки, а также долгосрочной работе по формированию положительного имиджа товара. Кроме того, данные бренды часто ассоциируются с качеством и масштабами производства, что создает контекст доверия даже у тех групп, кто лично не покупает мукомольную продукцию. В целом, доминирование двух-трех ведущих марок характерно для традиционных сегментов рынка с высокой конкуренцией, где значимы сложившиеся потребительские паттерны, логистика и рекламные вложения. Новые или региональные бренды, напротив, сталкиваются с низкой узнаваемостью, что ограничивает их проникновение в массовое сознание потребителя.</w:t>
      </w:r>
    </w:p>
    <w:p w14:paraId="651C4A8F" w14:textId="77777777" w:rsidR="00250A3D" w:rsidRPr="007D3D05" w:rsidRDefault="00250A3D" w:rsidP="00250A3D">
      <w:pPr>
        <w:spacing w:after="0" w:line="240" w:lineRule="auto"/>
        <w:ind w:firstLine="720"/>
        <w:jc w:val="both"/>
        <w:rPr>
          <w:rFonts w:ascii="Times New Roman" w:hAnsi="Times New Roman"/>
          <w:sz w:val="28"/>
          <w:szCs w:val="28"/>
        </w:rPr>
      </w:pPr>
    </w:p>
    <w:p w14:paraId="0E824252" w14:textId="5AAFD254" w:rsidR="00E40E08" w:rsidRPr="007D3D05" w:rsidRDefault="00F54481" w:rsidP="002335FF">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7898C186" wp14:editId="2C6268B4">
            <wp:extent cx="5766179" cy="1849272"/>
            <wp:effectExtent l="0" t="0" r="6350" b="0"/>
            <wp:docPr id="1532092013" name="Picture 18" descr="Диаграмма ответов в Формах. Вопрос: 24. Ұн өнімдердің аталған отандық брендтерінің қайсысы сізге белгілі? (дәрежесін көрсетіңіз)  &#10;&#10;Какие из перечисленных отечественных брендов мукомольной продукции вам известны? (укажите степень) .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Диаграмма ответов в Формах. Вопрос: 24. Ұн өнімдердің аталған отандық брендтерінің қайсысы сізге белгілі? (дәрежесін көрсетіңіз)  &#10;&#10;Какие из перечисленных отечественных брендов мукомольной продукции вам известны? (укажите степень) . Количество ответов: ."/>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7459" b="11040"/>
                    <a:stretch/>
                  </pic:blipFill>
                  <pic:spPr bwMode="auto">
                    <a:xfrm>
                      <a:off x="0" y="0"/>
                      <a:ext cx="5841421" cy="1873403"/>
                    </a:xfrm>
                    <a:prstGeom prst="rect">
                      <a:avLst/>
                    </a:prstGeom>
                    <a:noFill/>
                    <a:ln>
                      <a:noFill/>
                    </a:ln>
                    <a:extLst>
                      <a:ext uri="{53640926-AAD7-44D8-BBD7-CCE9431645EC}">
                        <a14:shadowObscured xmlns:a14="http://schemas.microsoft.com/office/drawing/2010/main"/>
                      </a:ext>
                    </a:extLst>
                  </pic:spPr>
                </pic:pic>
              </a:graphicData>
            </a:graphic>
          </wp:inline>
        </w:drawing>
      </w:r>
    </w:p>
    <w:p w14:paraId="565785F3" w14:textId="77777777" w:rsidR="000C06D0" w:rsidRPr="007D3D05" w:rsidRDefault="000C06D0" w:rsidP="002335FF">
      <w:pPr>
        <w:spacing w:after="0" w:line="240" w:lineRule="auto"/>
        <w:jc w:val="center"/>
        <w:rPr>
          <w:rFonts w:ascii="Times New Roman" w:hAnsi="Times New Roman"/>
          <w:sz w:val="16"/>
          <w:szCs w:val="16"/>
        </w:rPr>
      </w:pPr>
    </w:p>
    <w:p w14:paraId="18A80A52" w14:textId="0A2F2C84" w:rsidR="003F6BC5" w:rsidRPr="007D3D05" w:rsidRDefault="000C06D0" w:rsidP="002335FF">
      <w:pPr>
        <w:spacing w:after="0" w:line="240" w:lineRule="auto"/>
        <w:jc w:val="center"/>
        <w:rPr>
          <w:rFonts w:ascii="Times New Roman" w:hAnsi="Times New Roman"/>
          <w:sz w:val="28"/>
          <w:szCs w:val="28"/>
        </w:rPr>
      </w:pPr>
      <w:r w:rsidRPr="007D3D05">
        <w:rPr>
          <w:rFonts w:ascii="Times New Roman" w:hAnsi="Times New Roman"/>
          <w:sz w:val="28"/>
          <w:szCs w:val="28"/>
        </w:rPr>
        <w:t>Рисунок 26</w:t>
      </w:r>
      <w:r w:rsidR="003F6BC5" w:rsidRPr="007D3D05">
        <w:rPr>
          <w:rFonts w:ascii="Times New Roman" w:hAnsi="Times New Roman"/>
          <w:sz w:val="28"/>
          <w:szCs w:val="28"/>
        </w:rPr>
        <w:t xml:space="preserve"> – Осведомленность респондентов </w:t>
      </w:r>
    </w:p>
    <w:p w14:paraId="0C7D94FF" w14:textId="231009C5" w:rsidR="003F6BC5" w:rsidRPr="007D3D05" w:rsidRDefault="003F6BC5" w:rsidP="002335FF">
      <w:pPr>
        <w:spacing w:after="0" w:line="240" w:lineRule="auto"/>
        <w:jc w:val="center"/>
        <w:rPr>
          <w:rFonts w:ascii="Times New Roman" w:hAnsi="Times New Roman"/>
          <w:sz w:val="28"/>
          <w:szCs w:val="28"/>
        </w:rPr>
      </w:pPr>
      <w:r w:rsidRPr="007D3D05">
        <w:rPr>
          <w:rFonts w:ascii="Times New Roman" w:hAnsi="Times New Roman"/>
          <w:sz w:val="28"/>
          <w:szCs w:val="28"/>
        </w:rPr>
        <w:t>об отечественной мукомольной продукции</w:t>
      </w:r>
    </w:p>
    <w:p w14:paraId="0A66C13D" w14:textId="77777777" w:rsidR="003F6BC5" w:rsidRPr="007D3D05" w:rsidRDefault="003F6BC5" w:rsidP="002335FF">
      <w:pPr>
        <w:spacing w:after="0" w:line="240" w:lineRule="auto"/>
        <w:jc w:val="center"/>
        <w:rPr>
          <w:rFonts w:ascii="Times New Roman" w:hAnsi="Times New Roman"/>
          <w:sz w:val="28"/>
          <w:szCs w:val="28"/>
        </w:rPr>
      </w:pPr>
    </w:p>
    <w:p w14:paraId="10622249" w14:textId="57EF581D" w:rsidR="00D7298A" w:rsidRPr="007D3D05" w:rsidRDefault="002335FF" w:rsidP="000C06D0">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Что касается важности названия бренда при выборе мукомольной продукции, для 19,9% респондентов имя играет «очень важную» роль, для 33,9% </w:t>
      </w:r>
      <w:r w:rsidR="00166B88" w:rsidRPr="007D3D05">
        <w:rPr>
          <w:rFonts w:ascii="Times New Roman" w:hAnsi="Times New Roman"/>
          <w:sz w:val="28"/>
          <w:szCs w:val="28"/>
        </w:rPr>
        <w:t>–</w:t>
      </w:r>
      <w:r w:rsidRPr="007D3D05">
        <w:rPr>
          <w:rFonts w:ascii="Times New Roman" w:hAnsi="Times New Roman"/>
          <w:sz w:val="28"/>
          <w:szCs w:val="28"/>
        </w:rPr>
        <w:t xml:space="preserve"> «важную». В то же время, для 35,1% этот признак «не очень важен», а для 8,4% </w:t>
      </w:r>
      <w:r w:rsidR="00166B88" w:rsidRPr="007D3D05">
        <w:rPr>
          <w:rFonts w:ascii="Times New Roman" w:hAnsi="Times New Roman"/>
          <w:sz w:val="28"/>
          <w:szCs w:val="28"/>
        </w:rPr>
        <w:t>–</w:t>
      </w:r>
      <w:r w:rsidRPr="007D3D05">
        <w:rPr>
          <w:rFonts w:ascii="Times New Roman" w:hAnsi="Times New Roman"/>
          <w:sz w:val="28"/>
          <w:szCs w:val="28"/>
        </w:rPr>
        <w:t xml:space="preserve"> «совсем не важен». Незначительная доля (</w:t>
      </w:r>
      <w:r w:rsidR="00D7298A" w:rsidRPr="007D3D05">
        <w:rPr>
          <w:rFonts w:ascii="Times New Roman" w:hAnsi="Times New Roman"/>
          <w:sz w:val="28"/>
          <w:szCs w:val="28"/>
        </w:rPr>
        <w:t>2,8</w:t>
      </w:r>
      <w:r w:rsidRPr="007D3D05">
        <w:rPr>
          <w:rFonts w:ascii="Times New Roman" w:hAnsi="Times New Roman"/>
          <w:sz w:val="28"/>
          <w:szCs w:val="28"/>
        </w:rPr>
        <w:t>%) ответила, что вообще не покупает мукомольную продукцию</w:t>
      </w:r>
      <w:r w:rsidR="007F4C1D" w:rsidRPr="007D3D05">
        <w:rPr>
          <w:rFonts w:ascii="Times New Roman" w:hAnsi="Times New Roman"/>
          <w:sz w:val="28"/>
          <w:szCs w:val="28"/>
        </w:rPr>
        <w:t xml:space="preserve"> (</w:t>
      </w:r>
      <w:r w:rsidR="000C06D0" w:rsidRPr="007D3D05">
        <w:rPr>
          <w:rFonts w:ascii="Times New Roman" w:hAnsi="Times New Roman"/>
          <w:sz w:val="28"/>
          <w:szCs w:val="28"/>
        </w:rPr>
        <w:t>рисунок 27</w:t>
      </w:r>
      <w:r w:rsidR="007F4C1D" w:rsidRPr="007D3D05">
        <w:rPr>
          <w:rFonts w:ascii="Times New Roman" w:hAnsi="Times New Roman"/>
          <w:sz w:val="28"/>
          <w:szCs w:val="28"/>
        </w:rPr>
        <w:t>)</w:t>
      </w:r>
      <w:r w:rsidR="00D7298A" w:rsidRPr="007D3D05">
        <w:rPr>
          <w:rFonts w:ascii="Times New Roman" w:hAnsi="Times New Roman"/>
          <w:sz w:val="28"/>
          <w:szCs w:val="28"/>
        </w:rPr>
        <w:t xml:space="preserve">. </w:t>
      </w:r>
    </w:p>
    <w:p w14:paraId="7B927DA6" w14:textId="120CCEB1" w:rsidR="000A326F" w:rsidRPr="007D3D05" w:rsidRDefault="002335FF" w:rsidP="007F4C1D">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6D8530A3" wp14:editId="7161E217">
            <wp:extent cx="5199797" cy="1678675"/>
            <wp:effectExtent l="0" t="0" r="1270" b="0"/>
            <wp:docPr id="1949370333" name="Picture 19" descr="Диаграмма ответов в Формах. Вопрос: 27.  Ұн өнімдерін таңдағанда Бренд атауы Сіз үшін қаншалықты маңызды?  &#10;Насколько важно для вас название бренда при выборе мукомольной продукции?  &#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Диаграмма ответов в Формах. Вопрос: 27.  Ұн өнімдерін таңдағанда Бренд атауы Сіз үшін қаншалықты маңызды?  &#10;Насколько важно для вас название бренда при выборе мукомольной продукции?  &#10;. Количество ответов: 251 ответ."/>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0808" b="8039"/>
                    <a:stretch/>
                  </pic:blipFill>
                  <pic:spPr bwMode="auto">
                    <a:xfrm>
                      <a:off x="0" y="0"/>
                      <a:ext cx="5219854" cy="1685150"/>
                    </a:xfrm>
                    <a:prstGeom prst="rect">
                      <a:avLst/>
                    </a:prstGeom>
                    <a:noFill/>
                    <a:ln>
                      <a:noFill/>
                    </a:ln>
                    <a:extLst>
                      <a:ext uri="{53640926-AAD7-44D8-BBD7-CCE9431645EC}">
                        <a14:shadowObscured xmlns:a14="http://schemas.microsoft.com/office/drawing/2010/main"/>
                      </a:ext>
                    </a:extLst>
                  </pic:spPr>
                </pic:pic>
              </a:graphicData>
            </a:graphic>
          </wp:inline>
        </w:drawing>
      </w:r>
    </w:p>
    <w:p w14:paraId="532B7122" w14:textId="77777777" w:rsidR="000C06D0" w:rsidRPr="007D3D05" w:rsidRDefault="000C06D0" w:rsidP="000C06D0">
      <w:pPr>
        <w:spacing w:after="0" w:line="240" w:lineRule="auto"/>
        <w:jc w:val="center"/>
        <w:rPr>
          <w:rFonts w:ascii="Times New Roman" w:hAnsi="Times New Roman"/>
          <w:strike/>
          <w:sz w:val="16"/>
          <w:szCs w:val="16"/>
        </w:rPr>
      </w:pPr>
    </w:p>
    <w:p w14:paraId="01549D6F" w14:textId="787892C9" w:rsidR="007F4C1D" w:rsidRPr="007D3D05" w:rsidRDefault="000C06D0" w:rsidP="000C06D0">
      <w:pPr>
        <w:spacing w:after="0" w:line="240" w:lineRule="auto"/>
        <w:jc w:val="center"/>
        <w:rPr>
          <w:rFonts w:ascii="Times New Roman" w:hAnsi="Times New Roman"/>
          <w:sz w:val="28"/>
          <w:szCs w:val="28"/>
        </w:rPr>
      </w:pPr>
      <w:r w:rsidRPr="007D3D05">
        <w:rPr>
          <w:rFonts w:ascii="Times New Roman" w:hAnsi="Times New Roman"/>
          <w:sz w:val="28"/>
          <w:szCs w:val="28"/>
        </w:rPr>
        <w:t>Рисунок 27</w:t>
      </w:r>
      <w:r w:rsidR="007F4C1D" w:rsidRPr="007D3D05">
        <w:rPr>
          <w:rFonts w:ascii="Times New Roman" w:hAnsi="Times New Roman"/>
          <w:sz w:val="28"/>
          <w:szCs w:val="28"/>
        </w:rPr>
        <w:t xml:space="preserve"> – Важность имени бренда при выборе </w:t>
      </w:r>
    </w:p>
    <w:p w14:paraId="65EDBF84" w14:textId="7C7721B2" w:rsidR="007F4C1D" w:rsidRPr="007D3D05" w:rsidRDefault="007F4C1D" w:rsidP="007F4C1D">
      <w:pPr>
        <w:spacing w:after="0" w:line="240" w:lineRule="auto"/>
        <w:ind w:firstLine="720"/>
        <w:jc w:val="center"/>
        <w:rPr>
          <w:rFonts w:ascii="Times New Roman" w:hAnsi="Times New Roman"/>
          <w:sz w:val="28"/>
          <w:szCs w:val="28"/>
        </w:rPr>
      </w:pPr>
      <w:r w:rsidRPr="007D3D05">
        <w:rPr>
          <w:rFonts w:ascii="Times New Roman" w:hAnsi="Times New Roman"/>
          <w:sz w:val="28"/>
          <w:szCs w:val="28"/>
        </w:rPr>
        <w:t xml:space="preserve">мукомольной продукции </w:t>
      </w:r>
    </w:p>
    <w:p w14:paraId="6FADB6A1" w14:textId="77777777" w:rsidR="007F4C1D" w:rsidRPr="007D3D05" w:rsidRDefault="007F4C1D" w:rsidP="00D7298A">
      <w:pPr>
        <w:spacing w:after="0" w:line="240" w:lineRule="auto"/>
        <w:ind w:firstLine="720"/>
        <w:jc w:val="both"/>
        <w:rPr>
          <w:rFonts w:ascii="Times New Roman" w:hAnsi="Times New Roman"/>
          <w:sz w:val="28"/>
          <w:szCs w:val="28"/>
        </w:rPr>
      </w:pPr>
    </w:p>
    <w:p w14:paraId="659251B4" w14:textId="1B6FCBC2" w:rsidR="00D7298A" w:rsidRPr="007D3D05" w:rsidRDefault="00D7298A"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Таким образом, в данной отрасли чуть более половины опрошенных (около 54%) наделяют имя бренда весомым или решающим статусом, а оставшаяся часть ориентируется на другие критерии (цена, качество, привычка, упаковка). Это указывает на то, что рынок мукомольной продукции характеризуется устойчивостью традиционных паттернов потребления, где функциональные параметры зачастую превалируют над имиджевыми и вербальными компонентами. </w:t>
      </w:r>
    </w:p>
    <w:p w14:paraId="75D58CB0" w14:textId="07F89E6E" w:rsidR="00D433E9" w:rsidRPr="007D3D05" w:rsidRDefault="00597150"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Опрос респондентов по </w:t>
      </w:r>
      <w:r w:rsidRPr="007D3D05">
        <w:rPr>
          <w:rFonts w:ascii="Times New Roman" w:hAnsi="Times New Roman"/>
          <w:bCs/>
          <w:i/>
          <w:iCs/>
          <w:sz w:val="28"/>
          <w:szCs w:val="28"/>
        </w:rPr>
        <w:t>брендам одежды</w:t>
      </w:r>
      <w:r w:rsidRPr="007D3D05">
        <w:rPr>
          <w:rFonts w:ascii="Times New Roman" w:hAnsi="Times New Roman"/>
          <w:sz w:val="28"/>
          <w:szCs w:val="28"/>
        </w:rPr>
        <w:t xml:space="preserve"> выявил довольно высокий уровень узнаваемости отечественных марок среди аудитории. Значительная часть участников уверенно ориентируется в ключевых названиях отечественной индустрии моды: по данным диаграммы, для таких брендов, как </w:t>
      </w:r>
      <w:r w:rsidRPr="007D3D05">
        <w:rPr>
          <w:rFonts w:ascii="Times New Roman" w:hAnsi="Times New Roman"/>
          <w:i/>
          <w:iCs/>
          <w:sz w:val="28"/>
          <w:szCs w:val="28"/>
        </w:rPr>
        <w:t>Qazaq Republic, GLOBAL NOMADS, Aida Kaumenova и SHOQAN,</w:t>
      </w:r>
      <w:r w:rsidRPr="007D3D05">
        <w:rPr>
          <w:rFonts w:ascii="Times New Roman" w:hAnsi="Times New Roman"/>
          <w:sz w:val="28"/>
          <w:szCs w:val="28"/>
        </w:rPr>
        <w:t xml:space="preserve"> фиксируются высокие показатели спонтанного узнавания. Особенно выделяется бренд </w:t>
      </w:r>
      <w:r w:rsidRPr="007D3D05">
        <w:rPr>
          <w:rFonts w:ascii="Times New Roman" w:hAnsi="Times New Roman"/>
          <w:i/>
          <w:iCs/>
          <w:sz w:val="28"/>
          <w:szCs w:val="28"/>
        </w:rPr>
        <w:t>Qazaq Republic</w:t>
      </w:r>
      <w:r w:rsidRPr="007D3D05">
        <w:rPr>
          <w:rFonts w:ascii="Times New Roman" w:hAnsi="Times New Roman"/>
          <w:sz w:val="28"/>
          <w:szCs w:val="28"/>
        </w:rPr>
        <w:t xml:space="preserve">, который ассоциируется с молодежной аудиторией и пользуется большой популярностью за счет сочетания актуального визуального кода и выраженного национального компонента в айдентике. В целом, ответы респондентов свидетельствуют о формировании в Казахстане лояльного отношения потребителей к казахстанским брендам одежды, что указывает на динамику развития индустрии и успешность коммуникационных стратегий отечественных производителей. Анализ ответов респондентов на вопросы об отечественных брендах одежды показывает, что наиболее популярным и узнаваемым среди респондентов уверенно является </w:t>
      </w:r>
      <w:r w:rsidRPr="007D3D05">
        <w:rPr>
          <w:rFonts w:ascii="Times New Roman" w:hAnsi="Times New Roman"/>
          <w:i/>
          <w:iCs/>
          <w:sz w:val="28"/>
          <w:szCs w:val="28"/>
        </w:rPr>
        <w:t>Qazaq Republic</w:t>
      </w:r>
      <w:r w:rsidRPr="007D3D05">
        <w:rPr>
          <w:rFonts w:ascii="Times New Roman" w:hAnsi="Times New Roman"/>
          <w:sz w:val="28"/>
          <w:szCs w:val="28"/>
        </w:rPr>
        <w:t xml:space="preserve"> </w:t>
      </w:r>
      <w:r w:rsidR="00166B88" w:rsidRPr="007D3D05">
        <w:rPr>
          <w:rFonts w:ascii="Times New Roman" w:hAnsi="Times New Roman"/>
          <w:sz w:val="28"/>
          <w:szCs w:val="28"/>
        </w:rPr>
        <w:t>–</w:t>
      </w:r>
      <w:r w:rsidRPr="007D3D05">
        <w:rPr>
          <w:rFonts w:ascii="Times New Roman" w:hAnsi="Times New Roman"/>
          <w:sz w:val="28"/>
          <w:szCs w:val="28"/>
        </w:rPr>
        <w:t xml:space="preserve"> его знают 204 человека из 251 (примерно 81,3% аудитории). Этот бренд особенно популярен среди молодого поколения, благодаря актуальной айдентике, национальной тематике и выраженной связи с символикой культурной идентичности.</w:t>
      </w:r>
      <w:r w:rsidR="00251A49" w:rsidRPr="007D3D05">
        <w:rPr>
          <w:rFonts w:ascii="Times New Roman" w:hAnsi="Times New Roman"/>
        </w:rPr>
        <w:t xml:space="preserve"> </w:t>
      </w:r>
      <w:r w:rsidR="00251A49" w:rsidRPr="007D3D05">
        <w:rPr>
          <w:rFonts w:ascii="Times New Roman" w:hAnsi="Times New Roman"/>
          <w:sz w:val="28"/>
          <w:szCs w:val="28"/>
        </w:rPr>
        <w:t xml:space="preserve">Столь явное доминирование Qazaq Republic объясняется его активной маркетинговой стратегией, значительным присутствием в онлайн-среде и ориентацией на культурные и патриотические мотивы, что особенно востребовано среди молодежи. </w:t>
      </w:r>
      <w:r w:rsidR="00D433E9" w:rsidRPr="007D3D05">
        <w:rPr>
          <w:rFonts w:ascii="Times New Roman" w:hAnsi="Times New Roman"/>
          <w:sz w:val="28"/>
          <w:szCs w:val="28"/>
        </w:rPr>
        <w:t xml:space="preserve">Для большинства остальных марок (например, </w:t>
      </w:r>
      <w:r w:rsidR="00D433E9" w:rsidRPr="007D3D05">
        <w:rPr>
          <w:rFonts w:ascii="Times New Roman" w:hAnsi="Times New Roman"/>
          <w:i/>
          <w:iCs/>
          <w:sz w:val="28"/>
          <w:szCs w:val="28"/>
        </w:rPr>
        <w:t>MIMIORIKI, AnnaAnna, FABOO WEAR, DRESSZONE, ALTEX, QURAK KORPE, SLT Addict, HEY BABY</w:t>
      </w:r>
      <w:r w:rsidR="00D433E9" w:rsidRPr="007D3D05">
        <w:rPr>
          <w:rFonts w:ascii="Times New Roman" w:hAnsi="Times New Roman"/>
          <w:sz w:val="28"/>
          <w:szCs w:val="28"/>
        </w:rPr>
        <w:t xml:space="preserve"> и др.) респонденты дали ответы «не знаю» или «слышал(-а)», что показывает их ограниченную представленность на массовом рынке. </w:t>
      </w:r>
    </w:p>
    <w:p w14:paraId="05452B3F" w14:textId="510E95F1" w:rsidR="009E3219" w:rsidRPr="007D3D05" w:rsidRDefault="009E3219"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 вопрос важности названия бренда при выборе бренда одежды отв</w:t>
      </w:r>
      <w:r w:rsidR="003C2675" w:rsidRPr="007D3D05">
        <w:rPr>
          <w:rFonts w:ascii="Times New Roman" w:hAnsi="Times New Roman"/>
          <w:sz w:val="28"/>
          <w:szCs w:val="28"/>
        </w:rPr>
        <w:t>е</w:t>
      </w:r>
      <w:r w:rsidRPr="007D3D05">
        <w:rPr>
          <w:rFonts w:ascii="Times New Roman" w:hAnsi="Times New Roman"/>
          <w:sz w:val="28"/>
          <w:szCs w:val="28"/>
        </w:rPr>
        <w:t xml:space="preserve">ты респондентов распределились следующим образом: 19,9% выбрали вариант «очень важно», 35,5% </w:t>
      </w:r>
      <w:r w:rsidR="00166B88" w:rsidRPr="007D3D05">
        <w:rPr>
          <w:rFonts w:ascii="Times New Roman" w:hAnsi="Times New Roman"/>
          <w:sz w:val="28"/>
          <w:szCs w:val="28"/>
        </w:rPr>
        <w:t>–</w:t>
      </w:r>
      <w:r w:rsidRPr="007D3D05">
        <w:rPr>
          <w:rFonts w:ascii="Times New Roman" w:hAnsi="Times New Roman"/>
          <w:sz w:val="28"/>
          <w:szCs w:val="28"/>
        </w:rPr>
        <w:t xml:space="preserve"> «важно», 37,8% </w:t>
      </w:r>
      <w:r w:rsidR="00166B88" w:rsidRPr="007D3D05">
        <w:rPr>
          <w:rFonts w:ascii="Times New Roman" w:hAnsi="Times New Roman"/>
          <w:sz w:val="28"/>
          <w:szCs w:val="28"/>
        </w:rPr>
        <w:t>–</w:t>
      </w:r>
      <w:r w:rsidRPr="007D3D05">
        <w:rPr>
          <w:rFonts w:ascii="Times New Roman" w:hAnsi="Times New Roman"/>
          <w:sz w:val="28"/>
          <w:szCs w:val="28"/>
        </w:rPr>
        <w:t xml:space="preserve"> «не очень важно», 6,8% </w:t>
      </w:r>
      <w:r w:rsidR="00166B88" w:rsidRPr="007D3D05">
        <w:rPr>
          <w:rFonts w:ascii="Times New Roman" w:hAnsi="Times New Roman"/>
          <w:sz w:val="28"/>
          <w:szCs w:val="28"/>
        </w:rPr>
        <w:t>–</w:t>
      </w:r>
      <w:r w:rsidRPr="007D3D05">
        <w:rPr>
          <w:rFonts w:ascii="Times New Roman" w:hAnsi="Times New Roman"/>
          <w:sz w:val="28"/>
          <w:szCs w:val="28"/>
        </w:rPr>
        <w:t xml:space="preserve"> «совсем не важно».</w:t>
      </w:r>
      <w:r w:rsidRPr="007D3D05">
        <w:rPr>
          <w:rFonts w:ascii="Times New Roman" w:hAnsi="Times New Roman"/>
        </w:rPr>
        <w:t xml:space="preserve"> </w:t>
      </w:r>
      <w:r w:rsidRPr="007D3D05">
        <w:rPr>
          <w:rFonts w:ascii="Times New Roman" w:hAnsi="Times New Roman"/>
          <w:sz w:val="28"/>
          <w:szCs w:val="28"/>
        </w:rPr>
        <w:t>Таким образом, более половины опрошенных (55,4%) придают имени бренда значимое или решающее значение при покупке одежды. В то же время для 44,6% название марки играет второстепенную или вовсе несущественную роль</w:t>
      </w:r>
      <w:r w:rsidR="007F4C1D" w:rsidRPr="007D3D05">
        <w:rPr>
          <w:rFonts w:ascii="Times New Roman" w:hAnsi="Times New Roman"/>
          <w:sz w:val="28"/>
          <w:szCs w:val="28"/>
        </w:rPr>
        <w:t xml:space="preserve"> (</w:t>
      </w:r>
      <w:r w:rsidR="000C06D0" w:rsidRPr="007D3D05">
        <w:rPr>
          <w:rFonts w:ascii="Times New Roman" w:hAnsi="Times New Roman"/>
          <w:sz w:val="28"/>
          <w:szCs w:val="28"/>
        </w:rPr>
        <w:t>рисунок 28</w:t>
      </w:r>
      <w:r w:rsidR="007F4C1D" w:rsidRPr="007D3D05">
        <w:rPr>
          <w:rFonts w:ascii="Times New Roman" w:hAnsi="Times New Roman"/>
          <w:sz w:val="28"/>
          <w:szCs w:val="28"/>
        </w:rPr>
        <w:t>)</w:t>
      </w:r>
      <w:r w:rsidRPr="007D3D05">
        <w:rPr>
          <w:rFonts w:ascii="Times New Roman" w:hAnsi="Times New Roman"/>
          <w:sz w:val="28"/>
          <w:szCs w:val="28"/>
        </w:rPr>
        <w:t xml:space="preserve">. Это говорит о том, что значительная часть респондентов сохраняет потребительский прагматизм и ориентируется прежде всего на другие качества </w:t>
      </w:r>
      <w:r w:rsidR="00166B88" w:rsidRPr="007D3D05">
        <w:rPr>
          <w:rFonts w:ascii="Times New Roman" w:hAnsi="Times New Roman"/>
          <w:sz w:val="28"/>
          <w:szCs w:val="28"/>
        </w:rPr>
        <w:t>–</w:t>
      </w:r>
      <w:r w:rsidRPr="007D3D05">
        <w:rPr>
          <w:rFonts w:ascii="Times New Roman" w:hAnsi="Times New Roman"/>
          <w:sz w:val="28"/>
          <w:szCs w:val="28"/>
        </w:rPr>
        <w:t xml:space="preserve"> такие как дизайн или цена. В динамике рынка это создает условия как для развития ярких индивидуальных марок, так и для успешного функционирования универсального массового ассортимента</w:t>
      </w:r>
    </w:p>
    <w:p w14:paraId="6EA9C36B" w14:textId="77777777" w:rsidR="007F4C1D" w:rsidRPr="007D3D05" w:rsidRDefault="007F4C1D" w:rsidP="001C1CF4">
      <w:pPr>
        <w:spacing w:after="0" w:line="240" w:lineRule="auto"/>
        <w:ind w:firstLine="709"/>
        <w:jc w:val="both"/>
        <w:rPr>
          <w:rFonts w:ascii="Times New Roman" w:hAnsi="Times New Roman"/>
          <w:sz w:val="28"/>
          <w:szCs w:val="28"/>
        </w:rPr>
      </w:pPr>
    </w:p>
    <w:p w14:paraId="0CD66FAD" w14:textId="2DBBBF47" w:rsidR="007E70D9" w:rsidRPr="007D3D05" w:rsidRDefault="007E70D9" w:rsidP="007F4C1D">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6DC3A723" wp14:editId="79C0F36B">
            <wp:extent cx="5411337" cy="1705971"/>
            <wp:effectExtent l="0" t="0" r="0" b="8890"/>
            <wp:docPr id="2139623583" name="Picture 21" descr="Диаграмма ответов в Формах. Вопрос: 35.   Киім брендін таңдағанда оның атауы Сіз үшін қаншалықты маңызды?&#10;Насколько важно для вас название бренда при выборе бренда одежды?  &#10;. Количество ответов: 25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иаграмма ответов в Формах. Вопрос: 35.   Киім брендін таңдағанда оның атауы Сіз үшін қаншалықты маңызды?&#10;Насколько важно для вас название бренда при выборе бренда одежды?  &#10;. Количество ответов: 251 ответ."/>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1111" b="9407"/>
                    <a:stretch/>
                  </pic:blipFill>
                  <pic:spPr bwMode="auto">
                    <a:xfrm>
                      <a:off x="0" y="0"/>
                      <a:ext cx="5439729" cy="1714922"/>
                    </a:xfrm>
                    <a:prstGeom prst="rect">
                      <a:avLst/>
                    </a:prstGeom>
                    <a:noFill/>
                    <a:ln>
                      <a:noFill/>
                    </a:ln>
                    <a:extLst>
                      <a:ext uri="{53640926-AAD7-44D8-BBD7-CCE9431645EC}">
                        <a14:shadowObscured xmlns:a14="http://schemas.microsoft.com/office/drawing/2010/main"/>
                      </a:ext>
                    </a:extLst>
                  </pic:spPr>
                </pic:pic>
              </a:graphicData>
            </a:graphic>
          </wp:inline>
        </w:drawing>
      </w:r>
    </w:p>
    <w:p w14:paraId="7A473E16" w14:textId="77777777" w:rsidR="000C06D0" w:rsidRPr="007D3D05" w:rsidRDefault="000C06D0" w:rsidP="007F4C1D">
      <w:pPr>
        <w:spacing w:after="0" w:line="240" w:lineRule="auto"/>
        <w:jc w:val="center"/>
        <w:rPr>
          <w:rFonts w:ascii="Times New Roman" w:hAnsi="Times New Roman"/>
          <w:sz w:val="16"/>
          <w:szCs w:val="16"/>
        </w:rPr>
      </w:pPr>
    </w:p>
    <w:p w14:paraId="5EA24425" w14:textId="4E711345" w:rsidR="007F4C1D" w:rsidRPr="007D3D05" w:rsidRDefault="0025391C" w:rsidP="007F4C1D">
      <w:pPr>
        <w:spacing w:after="0" w:line="240" w:lineRule="auto"/>
        <w:jc w:val="center"/>
        <w:rPr>
          <w:rFonts w:ascii="Times New Roman" w:hAnsi="Times New Roman"/>
          <w:sz w:val="28"/>
          <w:szCs w:val="28"/>
        </w:rPr>
      </w:pPr>
      <w:r w:rsidRPr="007D3D05">
        <w:rPr>
          <w:rFonts w:ascii="Times New Roman" w:hAnsi="Times New Roman"/>
          <w:sz w:val="28"/>
          <w:szCs w:val="28"/>
        </w:rPr>
        <w:t>Рисунок 28</w:t>
      </w:r>
      <w:r w:rsidR="007F4C1D" w:rsidRPr="007D3D05">
        <w:rPr>
          <w:rFonts w:ascii="Times New Roman" w:hAnsi="Times New Roman"/>
          <w:sz w:val="28"/>
          <w:szCs w:val="28"/>
        </w:rPr>
        <w:t xml:space="preserve"> – Важность имени бренда при выборе одежды </w:t>
      </w:r>
    </w:p>
    <w:p w14:paraId="22DB7BBA" w14:textId="77777777" w:rsidR="005659AF" w:rsidRPr="007D3D05" w:rsidRDefault="005659AF" w:rsidP="005659AF">
      <w:pPr>
        <w:spacing w:after="0" w:line="240" w:lineRule="auto"/>
        <w:ind w:firstLine="720"/>
        <w:jc w:val="both"/>
        <w:rPr>
          <w:rFonts w:ascii="Times New Roman" w:hAnsi="Times New Roman"/>
          <w:sz w:val="28"/>
          <w:szCs w:val="28"/>
        </w:rPr>
      </w:pPr>
    </w:p>
    <w:p w14:paraId="5C3055E7" w14:textId="528E8A83" w:rsidR="005659AF" w:rsidRPr="007D3D05" w:rsidRDefault="003C2675"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Сравнительный анализ данных по четырём отраслям (алкогольная, молочная, мукомольная продукция и одежда) позволяет обобщить ключевые потребительские тенденции и выделить особенности восприятия брендинга в разных категориях. </w:t>
      </w:r>
      <w:r w:rsidR="005659AF" w:rsidRPr="007D3D05">
        <w:rPr>
          <w:rFonts w:ascii="Times New Roman" w:hAnsi="Times New Roman"/>
          <w:sz w:val="28"/>
          <w:szCs w:val="28"/>
        </w:rPr>
        <w:t xml:space="preserve">Для отрасли </w:t>
      </w:r>
      <w:r w:rsidR="005659AF" w:rsidRPr="007D3D05">
        <w:rPr>
          <w:rFonts w:ascii="Times New Roman" w:hAnsi="Times New Roman"/>
          <w:bCs/>
          <w:i/>
          <w:iCs/>
          <w:sz w:val="28"/>
          <w:szCs w:val="28"/>
        </w:rPr>
        <w:t>алкогольной продукции</w:t>
      </w:r>
      <w:r w:rsidR="005659AF" w:rsidRPr="007D3D05">
        <w:rPr>
          <w:rFonts w:ascii="Times New Roman" w:hAnsi="Times New Roman"/>
          <w:sz w:val="28"/>
          <w:szCs w:val="28"/>
        </w:rPr>
        <w:t xml:space="preserve"> характерна сравнительно низкая вовлечённость: почти половина респондентов не употребляет алкоголь вообще, а ключевыми критериями выбора остаются качество и цена, а не имя марки. Известность отдельных брендов невысока, и лишь единичные отечественные наименования (например, «</w:t>
      </w:r>
      <w:r w:rsidR="005659AF" w:rsidRPr="007D3D05">
        <w:rPr>
          <w:rFonts w:ascii="Times New Roman" w:hAnsi="Times New Roman"/>
          <w:i/>
          <w:iCs/>
          <w:sz w:val="28"/>
          <w:szCs w:val="28"/>
        </w:rPr>
        <w:t>Бахус</w:t>
      </w:r>
      <w:r w:rsidR="005659AF" w:rsidRPr="007D3D05">
        <w:rPr>
          <w:rFonts w:ascii="Times New Roman" w:hAnsi="Times New Roman"/>
          <w:sz w:val="28"/>
          <w:szCs w:val="28"/>
        </w:rPr>
        <w:t xml:space="preserve">») вызывают стойкие ассоциации с качеством и традициями. Имиджевая функция имени марки проявляется умеренно, доля лояльных потребителей невелика. В </w:t>
      </w:r>
      <w:r w:rsidR="005659AF" w:rsidRPr="007D3D05">
        <w:rPr>
          <w:rFonts w:ascii="Times New Roman" w:hAnsi="Times New Roman"/>
          <w:bCs/>
          <w:i/>
          <w:iCs/>
          <w:sz w:val="28"/>
          <w:szCs w:val="28"/>
        </w:rPr>
        <w:t>молочной отрасли</w:t>
      </w:r>
      <w:r w:rsidR="005659AF" w:rsidRPr="007D3D05">
        <w:rPr>
          <w:rFonts w:ascii="Times New Roman" w:hAnsi="Times New Roman"/>
          <w:sz w:val="28"/>
          <w:szCs w:val="28"/>
        </w:rPr>
        <w:t xml:space="preserve"> фиксируется более высокий уровень узнаваемости отечественных брендов (более 85-90%). Лидируют крупные производители (</w:t>
      </w:r>
      <w:r w:rsidR="005659AF" w:rsidRPr="007D3D05">
        <w:rPr>
          <w:rFonts w:ascii="Times New Roman" w:hAnsi="Times New Roman"/>
          <w:i/>
          <w:iCs/>
          <w:sz w:val="28"/>
          <w:szCs w:val="28"/>
        </w:rPr>
        <w:t>Food Master, Родина, Петропавловское</w:t>
      </w:r>
      <w:r w:rsidR="005659AF" w:rsidRPr="007D3D05">
        <w:rPr>
          <w:rFonts w:ascii="Times New Roman" w:hAnsi="Times New Roman"/>
          <w:sz w:val="28"/>
          <w:szCs w:val="28"/>
        </w:rPr>
        <w:t xml:space="preserve">), а сам бренд воспринимается преимущественно как символ качества, надёжности и доступности. При выборе продукции две трети респондентов отмечают существенную роль имени бренда, что свидетельствует о доверии к отечественным молочным продуктам. На рынке </w:t>
      </w:r>
      <w:r w:rsidR="005659AF" w:rsidRPr="007D3D05">
        <w:rPr>
          <w:rFonts w:ascii="Times New Roman" w:hAnsi="Times New Roman"/>
          <w:bCs/>
          <w:i/>
          <w:iCs/>
          <w:sz w:val="28"/>
          <w:szCs w:val="28"/>
        </w:rPr>
        <w:t>мукомольной продукции</w:t>
      </w:r>
      <w:r w:rsidR="005659AF" w:rsidRPr="007D3D05">
        <w:rPr>
          <w:rFonts w:ascii="Times New Roman" w:hAnsi="Times New Roman"/>
          <w:sz w:val="28"/>
          <w:szCs w:val="28"/>
        </w:rPr>
        <w:t xml:space="preserve"> также преобладает высокая узнаваемость ведущих марок («Цесна», «Султан»). Однако значение имени бренда, по сравнению с молочной отраслью, меньше </w:t>
      </w:r>
      <w:r w:rsidR="00A96564" w:rsidRPr="007D3D05">
        <w:rPr>
          <w:rFonts w:ascii="Times New Roman" w:hAnsi="Times New Roman"/>
          <w:sz w:val="28"/>
          <w:szCs w:val="28"/>
        </w:rPr>
        <w:t>–</w:t>
      </w:r>
      <w:r w:rsidR="005659AF" w:rsidRPr="007D3D05">
        <w:rPr>
          <w:rFonts w:ascii="Times New Roman" w:hAnsi="Times New Roman"/>
          <w:sz w:val="28"/>
          <w:szCs w:val="28"/>
        </w:rPr>
        <w:t xml:space="preserve"> чуть более половины респондентов (около 54%) считают этот критерий значимым. Остальная часть аудитории опирается на функциональные показатели (качество, цена, привычка), что связано с традиционным характером и высокими стандартами базовой продукции. Сфера национальных </w:t>
      </w:r>
      <w:r w:rsidR="005659AF" w:rsidRPr="007D3D05">
        <w:rPr>
          <w:rFonts w:ascii="Times New Roman" w:hAnsi="Times New Roman"/>
          <w:bCs/>
          <w:i/>
          <w:iCs/>
          <w:sz w:val="28"/>
          <w:szCs w:val="28"/>
        </w:rPr>
        <w:t>брендов одежды</w:t>
      </w:r>
      <w:r w:rsidR="005659AF" w:rsidRPr="007D3D05">
        <w:rPr>
          <w:rFonts w:ascii="Times New Roman" w:hAnsi="Times New Roman"/>
          <w:sz w:val="28"/>
          <w:szCs w:val="28"/>
        </w:rPr>
        <w:t xml:space="preserve"> демонстрирует достаточно высокую степень узнаваемости, особенно среди молодых потребителей: лидер </w:t>
      </w:r>
      <w:r w:rsidR="005659AF" w:rsidRPr="007D3D05">
        <w:rPr>
          <w:rFonts w:ascii="Times New Roman" w:hAnsi="Times New Roman"/>
          <w:i/>
          <w:iCs/>
          <w:sz w:val="28"/>
          <w:szCs w:val="28"/>
        </w:rPr>
        <w:t>Qazaq Republic</w:t>
      </w:r>
      <w:r w:rsidR="005659AF" w:rsidRPr="007D3D05">
        <w:rPr>
          <w:rFonts w:ascii="Times New Roman" w:hAnsi="Times New Roman"/>
          <w:sz w:val="28"/>
          <w:szCs w:val="28"/>
        </w:rPr>
        <w:t xml:space="preserve"> узнают 81,3% опрошенных. Для большинства респондентов (55,4%) марка одежды важна или очень важна при выборе. Это отражает динамику роста отечественной индустрии моды и роль брендинга как фактора самопрезентации и идентичности.</w:t>
      </w:r>
    </w:p>
    <w:p w14:paraId="1376D50F" w14:textId="77777777" w:rsidR="00124945" w:rsidRPr="007D3D05" w:rsidRDefault="00124945" w:rsidP="001C1CF4">
      <w:pPr>
        <w:spacing w:after="0" w:line="240" w:lineRule="auto"/>
        <w:ind w:firstLine="709"/>
        <w:jc w:val="both"/>
        <w:rPr>
          <w:rFonts w:ascii="Times New Roman" w:hAnsi="Times New Roman"/>
          <w:sz w:val="28"/>
          <w:szCs w:val="28"/>
        </w:rPr>
      </w:pPr>
    </w:p>
    <w:p w14:paraId="40AD27C7" w14:textId="268CE831" w:rsidR="00124945" w:rsidRPr="007D3D05" w:rsidRDefault="00124945"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Выводы по второму разделу</w:t>
      </w:r>
    </w:p>
    <w:p w14:paraId="54637D7B" w14:textId="4FF9A2ED" w:rsidR="00124945" w:rsidRPr="007D3D05" w:rsidRDefault="003F16AE"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Проведённый анализ лингвистических аспектов формирования имен брендов в Казахстане позволяет рассматривать современную коммерческую номинацию как целостную, иерархически организованную систему, в которой пересекаются ономасиологические, деривационные и лексико</w:t>
      </w:r>
      <w:r w:rsidRPr="007D3D05">
        <w:rPr>
          <w:rFonts w:ascii="MS Mincho" w:eastAsia="MS Mincho" w:hAnsi="MS Mincho" w:cs="MS Mincho" w:hint="eastAsia"/>
          <w:sz w:val="28"/>
          <w:szCs w:val="28"/>
        </w:rPr>
        <w:t>‑</w:t>
      </w:r>
      <w:r w:rsidRPr="007D3D05">
        <w:rPr>
          <w:rFonts w:ascii="Times New Roman" w:hAnsi="Times New Roman"/>
          <w:sz w:val="28"/>
          <w:szCs w:val="28"/>
        </w:rPr>
        <w:t>семантические механизмы. Имя бренда выступает результатом вторичной номинации, ориентированной не только на идентификацию товара, но и на кодирование ценностных ориентиров, культурных смыслов и коммуникативных стратегий, что сближает бренд</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имена с иными классами онимов и одновременно выделяет их в особый тип коммерческой номинации. </w:t>
      </w:r>
    </w:p>
    <w:p w14:paraId="218C2872" w14:textId="5D2FB6CA" w:rsidR="003F16AE" w:rsidRPr="007D3D05" w:rsidRDefault="003F16AE"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Выявление и анализ принципов формирования имен брендов на казахстанском материале показал, что наиболее репрезентативными являются антропологический, атрибутивный и локативный принципы, которые в совокупности обеспечивают персонификацию бренда, актуализацию ключевых характеристик продукта и связь с географическим, региональным и культурным пространством. Антропологический принцип реализуется через широкое использование антропонимов, этнонимов, профессиональных и социальных наименований, позволяя выстраивать доверительный, антропоцентричный образ бренда и включать его в систему прецедентных феноменов национальной культуры. Атрибутивный принцип опирается на лексемы, отражающие качество, статус, функциональные и символические свойства товара, формируя ценностно нагруженное поле характеристик, релевантных ожиданиям целевых аудиторий. Локативный принцип проявляется в высокой частотности макро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 и микротопонимов, а также единиц, имплицитно отсылающих к месту происхождения продукции, что позволяет интерпретировать бренд</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имена как важный инструмент геобрендинга и репрезентации региональной идентичности Казахстана. </w:t>
      </w:r>
    </w:p>
    <w:p w14:paraId="76B98930" w14:textId="3E92AA03" w:rsidR="00124945" w:rsidRPr="007D3D05" w:rsidRDefault="00124945" w:rsidP="001C1CF4">
      <w:pPr>
        <w:spacing w:after="160" w:line="259" w:lineRule="auto"/>
        <w:ind w:firstLine="709"/>
        <w:rPr>
          <w:rFonts w:ascii="Times New Roman" w:hAnsi="Times New Roman"/>
          <w:sz w:val="28"/>
          <w:szCs w:val="28"/>
        </w:rPr>
      </w:pPr>
      <w:r w:rsidRPr="007D3D05">
        <w:rPr>
          <w:rFonts w:ascii="Times New Roman" w:hAnsi="Times New Roman"/>
          <w:sz w:val="28"/>
          <w:szCs w:val="28"/>
        </w:rPr>
        <w:br w:type="page"/>
      </w:r>
    </w:p>
    <w:bookmarkEnd w:id="16"/>
    <w:p w14:paraId="4A498D31" w14:textId="14B173F0" w:rsidR="00FF5688" w:rsidRPr="007D3D05" w:rsidRDefault="00FF5688"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 xml:space="preserve">3 НАЦИОНАЛЬНАЯ СОСТАВЛЯЮЩАЯ В НАЗВАНИЯХ БРЕНДОВ КАЗАХСТАНА </w:t>
      </w:r>
    </w:p>
    <w:p w14:paraId="1D411111" w14:textId="77777777" w:rsidR="00160665" w:rsidRPr="007D3D05" w:rsidRDefault="00160665" w:rsidP="001C1CF4">
      <w:pPr>
        <w:spacing w:after="0" w:line="240" w:lineRule="auto"/>
        <w:ind w:firstLine="709"/>
        <w:rPr>
          <w:rFonts w:ascii="Times New Roman" w:hAnsi="Times New Roman"/>
          <w:b/>
          <w:bCs/>
          <w:sz w:val="28"/>
          <w:szCs w:val="28"/>
        </w:rPr>
      </w:pPr>
    </w:p>
    <w:p w14:paraId="4779C624" w14:textId="71171CE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Современный брендинг всё более воспринимается не только как инструмент коммерческой коммуникации, но и как способ репрезентации культурной идентичности. В условиях глобализации, когда усиливается конкуренция на национальных и международных рынках, именно имя бренда становится значимым маркером, позволяющим производителю заявить о своей принадлежности к определённой культуре. Для Казахстана, характеризующегося полиэтничностью, многоязычием и уникальным сочетанием традиций кочевой культуры и современных урбанистических тенденций, национальная специфика в наименованиях брендов приобретает особую значимость.</w:t>
      </w:r>
      <w:r w:rsidRPr="007D3D05">
        <w:rPr>
          <w:rFonts w:ascii="Times New Roman" w:hAnsi="Times New Roman"/>
        </w:rPr>
        <w:t xml:space="preserve"> </w:t>
      </w:r>
      <w:r w:rsidRPr="007D3D05">
        <w:rPr>
          <w:rFonts w:ascii="Times New Roman" w:hAnsi="Times New Roman"/>
          <w:sz w:val="28"/>
          <w:szCs w:val="28"/>
        </w:rPr>
        <w:t xml:space="preserve">Национальная составляющая в коммерческой номинации проявляется через использование этнонимов, топонимов, культурных символов, образов, связанных с природой, бытом и историей. Она формирует своеобразный лингвокультурный код, благодаря которому бренд становится узнаваемым и эмоционально значимым для потребителей внутри страны. Одновременно такие элементы национальной идентичности способствуют продвижению казахстанских товаров на международных рынках, где уникальность и аутентичность воспринимаются как ценностное преимущество. </w:t>
      </w:r>
    </w:p>
    <w:p w14:paraId="25B33FA7"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Выбор в качестве объекта исследования четырех отраслей – алкогольной, молочной, мукомольной продукции и одежды – обусловлен их значимостью для экономической и культурной идентичности Казахстана. Эти сферы позволяют проследить взаимодействие традиционных и современных стратегий в процессе наименования брендов, а также проанализировать особенности восприятия их потребителями. </w:t>
      </w:r>
    </w:p>
    <w:p w14:paraId="689DBBB6" w14:textId="4743E452" w:rsidR="00FF5688" w:rsidRPr="007D3D05" w:rsidRDefault="00FF5688" w:rsidP="00244A08">
      <w:pPr>
        <w:pStyle w:val="a7"/>
        <w:numPr>
          <w:ilvl w:val="2"/>
          <w:numId w:val="37"/>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Алкогольная продукция занимает серьезную нишу в структуре пищевой промышленности страны, представляя собой как массовый, так и премиальный сегмент.</w:t>
      </w:r>
      <w:r w:rsidRPr="007D3D05">
        <w:rPr>
          <w:rFonts w:ascii="Times New Roman" w:hAnsi="Times New Roman"/>
        </w:rPr>
        <w:t xml:space="preserve"> </w:t>
      </w:r>
      <w:r w:rsidRPr="007D3D05">
        <w:rPr>
          <w:rFonts w:ascii="Times New Roman" w:hAnsi="Times New Roman"/>
          <w:sz w:val="28"/>
          <w:szCs w:val="28"/>
        </w:rPr>
        <w:t>Совокупный объём производства алкогольных напитков в Казахстане за 2024 год составляет порядка 618,2 млн</w:t>
      </w:r>
      <w:r w:rsidR="00244A08" w:rsidRPr="007D3D05">
        <w:rPr>
          <w:rFonts w:ascii="Times New Roman" w:hAnsi="Times New Roman"/>
          <w:sz w:val="28"/>
          <w:szCs w:val="28"/>
        </w:rPr>
        <w:t>.</w:t>
      </w:r>
      <w:r w:rsidRPr="007D3D05">
        <w:rPr>
          <w:rFonts w:ascii="Times New Roman" w:hAnsi="Times New Roman"/>
          <w:sz w:val="28"/>
          <w:szCs w:val="28"/>
          <w:lang w:val="kk-KZ"/>
        </w:rPr>
        <w:t xml:space="preserve"> </w:t>
      </w:r>
      <w:r w:rsidRPr="007D3D05">
        <w:rPr>
          <w:rFonts w:ascii="Times New Roman" w:hAnsi="Times New Roman"/>
          <w:sz w:val="28"/>
          <w:szCs w:val="28"/>
        </w:rPr>
        <w:t>литров</w:t>
      </w:r>
      <w:r w:rsidR="00266A5E" w:rsidRPr="007D3D05">
        <w:rPr>
          <w:rFonts w:ascii="Times New Roman" w:hAnsi="Times New Roman"/>
          <w:sz w:val="28"/>
          <w:szCs w:val="28"/>
        </w:rPr>
        <w:t xml:space="preserve"> [</w:t>
      </w:r>
      <w:r w:rsidR="00266A5E" w:rsidRPr="007D3D05">
        <w:rPr>
          <w:rFonts w:ascii="Times New Roman" w:hAnsi="Times New Roman"/>
          <w:sz w:val="28"/>
          <w:szCs w:val="28"/>
          <w:lang w:val="kk-KZ"/>
        </w:rPr>
        <w:t>1</w:t>
      </w:r>
      <w:r w:rsidR="00DC1061" w:rsidRPr="007D3D05">
        <w:rPr>
          <w:rFonts w:ascii="Times New Roman" w:hAnsi="Times New Roman"/>
          <w:sz w:val="28"/>
          <w:szCs w:val="28"/>
          <w:lang w:val="kk-KZ"/>
        </w:rPr>
        <w:t>20</w:t>
      </w:r>
      <w:r w:rsidR="00266A5E" w:rsidRPr="007D3D05">
        <w:rPr>
          <w:rFonts w:ascii="Times New Roman" w:hAnsi="Times New Roman"/>
          <w:sz w:val="28"/>
          <w:szCs w:val="28"/>
        </w:rPr>
        <w:t xml:space="preserve">, </w:t>
      </w:r>
      <w:r w:rsidR="00266A5E" w:rsidRPr="007D3D05">
        <w:rPr>
          <w:rFonts w:ascii="Times New Roman" w:hAnsi="Times New Roman"/>
          <w:sz w:val="28"/>
          <w:szCs w:val="28"/>
          <w:lang w:val="kk-KZ"/>
        </w:rPr>
        <w:t>1</w:t>
      </w:r>
      <w:r w:rsidR="00DC1061" w:rsidRPr="007D3D05">
        <w:rPr>
          <w:rFonts w:ascii="Times New Roman" w:hAnsi="Times New Roman"/>
          <w:sz w:val="28"/>
          <w:szCs w:val="28"/>
          <w:lang w:val="kk-KZ"/>
        </w:rPr>
        <w:t>21</w:t>
      </w:r>
      <w:r w:rsidR="00266A5E" w:rsidRPr="007D3D05">
        <w:rPr>
          <w:rFonts w:ascii="Times New Roman" w:hAnsi="Times New Roman"/>
          <w:sz w:val="28"/>
          <w:szCs w:val="28"/>
        </w:rPr>
        <w:t xml:space="preserve">].  </w:t>
      </w:r>
    </w:p>
    <w:p w14:paraId="5A31F6A8" w14:textId="5C6B808F" w:rsidR="00266A5E" w:rsidRPr="007D3D05" w:rsidRDefault="00FF5688" w:rsidP="00244A08">
      <w:pPr>
        <w:pStyle w:val="a7"/>
        <w:numPr>
          <w:ilvl w:val="2"/>
          <w:numId w:val="37"/>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Молочная продукция традиционно имеет сакральное значение для казахской культуры: кумыс, шубат и другие напитки издревле являлись частью быта и обрядов. Согласно данным Министерства сельского хозяйства Республики Казахстан, по итогам 12 месяцев 2024 года объем производства молока во всех хозяйственных категориях республики составил 1392,7 тыс. тонн. По данным портала ElDala.kz, ключевыми игроками на рынке молочной продукции Казахстана являются КТ «Зенченко и К» (51826 тонн) и агрофирма «Родина» (34676 тонн)</w:t>
      </w:r>
      <w:r w:rsidR="00266A5E" w:rsidRPr="007D3D05">
        <w:rPr>
          <w:rFonts w:ascii="Times New Roman" w:hAnsi="Times New Roman"/>
          <w:sz w:val="28"/>
          <w:szCs w:val="28"/>
        </w:rPr>
        <w:t xml:space="preserve"> [</w:t>
      </w:r>
      <w:r w:rsidR="00266A5E" w:rsidRPr="007D3D05">
        <w:rPr>
          <w:rFonts w:ascii="Times New Roman" w:hAnsi="Times New Roman"/>
          <w:sz w:val="28"/>
          <w:szCs w:val="28"/>
          <w:lang w:val="kk-KZ"/>
        </w:rPr>
        <w:t>12</w:t>
      </w:r>
      <w:r w:rsidR="00DC1061" w:rsidRPr="007D3D05">
        <w:rPr>
          <w:rFonts w:ascii="Times New Roman" w:hAnsi="Times New Roman"/>
          <w:sz w:val="28"/>
          <w:szCs w:val="28"/>
          <w:lang w:val="kk-KZ"/>
        </w:rPr>
        <w:t>2</w:t>
      </w:r>
      <w:r w:rsidR="0034551E" w:rsidRPr="007D3D05">
        <w:rPr>
          <w:rFonts w:ascii="Times New Roman" w:hAnsi="Times New Roman"/>
          <w:sz w:val="28"/>
          <w:szCs w:val="28"/>
        </w:rPr>
        <w:t>]</w:t>
      </w:r>
      <w:r w:rsidR="00266A5E" w:rsidRPr="007D3D05">
        <w:rPr>
          <w:rFonts w:ascii="Times New Roman" w:hAnsi="Times New Roman"/>
          <w:sz w:val="28"/>
          <w:szCs w:val="28"/>
        </w:rPr>
        <w:t xml:space="preserve">.  </w:t>
      </w:r>
    </w:p>
    <w:p w14:paraId="0E6D0352" w14:textId="7BA5DB54" w:rsidR="00FF5688" w:rsidRPr="007D3D05" w:rsidRDefault="00FF5688" w:rsidP="00244A08">
      <w:pPr>
        <w:pStyle w:val="a7"/>
        <w:numPr>
          <w:ilvl w:val="2"/>
          <w:numId w:val="37"/>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Мукомольная промышленность является одной из базовых отраслей аграрного сектора. Казахстан находится на 14 месте в мире по производству пшеницы. За январь-июнь 2024 года Казахстан отправил на экспорт 2,4 млн</w:t>
      </w:r>
      <w:r w:rsidR="00244A08" w:rsidRPr="007D3D05">
        <w:rPr>
          <w:rFonts w:ascii="Times New Roman" w:hAnsi="Times New Roman"/>
          <w:sz w:val="28"/>
          <w:szCs w:val="28"/>
        </w:rPr>
        <w:t>.</w:t>
      </w:r>
      <w:r w:rsidRPr="007D3D05">
        <w:rPr>
          <w:rFonts w:ascii="Times New Roman" w:hAnsi="Times New Roman"/>
          <w:sz w:val="28"/>
          <w:szCs w:val="28"/>
        </w:rPr>
        <w:t xml:space="preserve"> тонн пшеницы и меслина на 494,1 млн</w:t>
      </w:r>
      <w:r w:rsidR="00244A08" w:rsidRPr="007D3D05">
        <w:rPr>
          <w:rFonts w:ascii="Times New Roman" w:hAnsi="Times New Roman"/>
          <w:sz w:val="28"/>
          <w:szCs w:val="28"/>
        </w:rPr>
        <w:t>.</w:t>
      </w:r>
      <w:r w:rsidRPr="007D3D05">
        <w:rPr>
          <w:rFonts w:ascii="Times New Roman" w:hAnsi="Times New Roman"/>
          <w:sz w:val="28"/>
          <w:szCs w:val="28"/>
        </w:rPr>
        <w:t xml:space="preserve"> долл. США</w:t>
      </w:r>
      <w:r w:rsidR="00266A5E" w:rsidRPr="007D3D05">
        <w:rPr>
          <w:rFonts w:ascii="Times New Roman" w:hAnsi="Times New Roman"/>
          <w:sz w:val="28"/>
          <w:szCs w:val="28"/>
        </w:rPr>
        <w:t xml:space="preserve"> </w:t>
      </w:r>
      <w:r w:rsidR="00CA4B38" w:rsidRPr="007D3D05">
        <w:rPr>
          <w:rFonts w:ascii="Times New Roman" w:hAnsi="Times New Roman"/>
          <w:sz w:val="28"/>
          <w:szCs w:val="28"/>
        </w:rPr>
        <w:t>[</w:t>
      </w:r>
      <w:r w:rsidR="00CA4B38" w:rsidRPr="007D3D05">
        <w:rPr>
          <w:rFonts w:ascii="Times New Roman" w:hAnsi="Times New Roman"/>
          <w:sz w:val="28"/>
          <w:szCs w:val="28"/>
          <w:lang w:val="kk-KZ"/>
        </w:rPr>
        <w:t>12</w:t>
      </w:r>
      <w:r w:rsidR="00DC1061" w:rsidRPr="007D3D05">
        <w:rPr>
          <w:rFonts w:ascii="Times New Roman" w:hAnsi="Times New Roman"/>
          <w:sz w:val="28"/>
          <w:szCs w:val="28"/>
          <w:lang w:val="kk-KZ"/>
        </w:rPr>
        <w:t>3</w:t>
      </w:r>
      <w:r w:rsidR="00CA4B38" w:rsidRPr="007D3D05">
        <w:rPr>
          <w:rFonts w:ascii="Times New Roman" w:hAnsi="Times New Roman"/>
          <w:sz w:val="28"/>
          <w:szCs w:val="28"/>
        </w:rPr>
        <w:t>]</w:t>
      </w:r>
      <w:r w:rsidR="00266A5E" w:rsidRPr="007D3D05">
        <w:rPr>
          <w:rFonts w:ascii="Times New Roman" w:hAnsi="Times New Roman"/>
          <w:sz w:val="28"/>
          <w:szCs w:val="28"/>
        </w:rPr>
        <w:t xml:space="preserve">.  </w:t>
      </w:r>
    </w:p>
    <w:p w14:paraId="0725080E" w14:textId="77777777" w:rsidR="00FF5688" w:rsidRPr="007D3D05" w:rsidRDefault="00FF5688" w:rsidP="00244A08">
      <w:pPr>
        <w:pStyle w:val="a7"/>
        <w:numPr>
          <w:ilvl w:val="2"/>
          <w:numId w:val="37"/>
        </w:numPr>
        <w:tabs>
          <w:tab w:val="left" w:pos="993"/>
        </w:tabs>
        <w:spacing w:after="0" w:line="240" w:lineRule="auto"/>
        <w:ind w:left="0" w:firstLine="709"/>
        <w:jc w:val="both"/>
        <w:rPr>
          <w:rFonts w:ascii="Times New Roman" w:hAnsi="Times New Roman"/>
          <w:sz w:val="28"/>
          <w:szCs w:val="28"/>
        </w:rPr>
      </w:pPr>
      <w:r w:rsidRPr="007D3D05">
        <w:rPr>
          <w:rFonts w:ascii="Times New Roman" w:hAnsi="Times New Roman"/>
          <w:sz w:val="28"/>
          <w:szCs w:val="28"/>
        </w:rPr>
        <w:t>Одежда и мода как отрасль демонстрируют синтез национальных мотивов и глобальных тенденций. Имена брендов в этой сфере не только выполняют коммерческую функцию, но и транслируют этнокультурные смыслы, формируя образы, связанные с идентичностью и стилем жизни.</w:t>
      </w:r>
      <w:r w:rsidRPr="007D3D05">
        <w:rPr>
          <w:rFonts w:ascii="Times New Roman" w:hAnsi="Times New Roman"/>
        </w:rPr>
        <w:t xml:space="preserve"> </w:t>
      </w:r>
    </w:p>
    <w:p w14:paraId="32B2BB75" w14:textId="77777777" w:rsidR="00FF5688" w:rsidRPr="007D3D05" w:rsidRDefault="00FF5688" w:rsidP="001C1CF4">
      <w:pPr>
        <w:tabs>
          <w:tab w:val="left" w:pos="1134"/>
        </w:tabs>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имен брендов этой сферы позволяет выявить устойчивые архетипы и ценности, уходящие корнями в традиционное мировоззрение.</w:t>
      </w:r>
      <w:r w:rsidRPr="007D3D05">
        <w:rPr>
          <w:rFonts w:ascii="Times New Roman" w:hAnsi="Times New Roman"/>
        </w:rPr>
        <w:t xml:space="preserve"> </w:t>
      </w:r>
      <w:r w:rsidRPr="007D3D05">
        <w:rPr>
          <w:rFonts w:ascii="Times New Roman" w:hAnsi="Times New Roman"/>
          <w:sz w:val="28"/>
          <w:szCs w:val="28"/>
        </w:rPr>
        <w:t>Исследование наименований брендов в данных четырех сферах позволяет рассмотреть, каким образом в современной коммерческой номинации Казахстана взаимодействуют национальные традиции и современные маркетинговые практики, а также какие языковые стратегии используются для сохранения и трансляции культурного кода Казахстана.</w:t>
      </w:r>
    </w:p>
    <w:p w14:paraId="0DCE3E17" w14:textId="77777777" w:rsidR="00FF5688" w:rsidRPr="007D3D05" w:rsidRDefault="00FF5688" w:rsidP="001C1CF4">
      <w:pPr>
        <w:spacing w:after="0" w:line="240" w:lineRule="auto"/>
        <w:ind w:firstLine="709"/>
        <w:jc w:val="both"/>
        <w:rPr>
          <w:rFonts w:ascii="Times New Roman" w:hAnsi="Times New Roman"/>
          <w:sz w:val="28"/>
          <w:szCs w:val="28"/>
        </w:rPr>
      </w:pPr>
    </w:p>
    <w:p w14:paraId="3C30AFE1" w14:textId="1A74DEE0" w:rsidR="00FF5688" w:rsidRPr="007D3D05" w:rsidRDefault="00FF5688"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3.1 Специфика наименований казахстанских брендов алкогольной продукции</w:t>
      </w:r>
    </w:p>
    <w:p w14:paraId="26AD0E36" w14:textId="0052DE5A"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Рынок алкогольных напитков занимает устойчивое место в структуре пищевой промышленности Казахстана, являясь одним из наиболее значимых сегментов отрасли по объемам производства, уровню капитализации и доле налоговых поступлений в государственный и региональные бюджеты. По данным Министерства финансов Республики Казахстан, в стране функционируют 142 предприятия, производящие этиловый спирт и алкогольную продукцию. Среди крупнейших производителей водки, коньяка, пива и вин выделяются АО «Бахус» (Алматы), АО «Кокшетауские минеральные воды» (Акмолинская область), ТОО «Wimpex Геом» (Актобе), АО «Айдабульский спиртзавод» (Акмолинская область), ТОО «Петропавловский водочный завод» (Петропавловск), ТОО «Maximus» (Актобе), ТОО «Шымкентский пивоваренный завод» (Шымкент), пивоваренная компания Carlsberg Kazakhstan (Алматы), а также винодельческое хозяйство Arba Wine (Алматинская область) и др.</w:t>
      </w:r>
      <w:r w:rsidR="007F4C1D" w:rsidRPr="007D3D05">
        <w:rPr>
          <w:rFonts w:ascii="Times New Roman" w:hAnsi="Times New Roman"/>
          <w:sz w:val="28"/>
          <w:szCs w:val="28"/>
        </w:rPr>
        <w:t xml:space="preserve"> (</w:t>
      </w:r>
      <w:r w:rsidR="00244A08" w:rsidRPr="007D3D05">
        <w:rPr>
          <w:rFonts w:ascii="Times New Roman" w:hAnsi="Times New Roman"/>
          <w:sz w:val="28"/>
          <w:szCs w:val="28"/>
        </w:rPr>
        <w:t>рисунок 29</w:t>
      </w:r>
      <w:r w:rsidR="007F4C1D" w:rsidRPr="007D3D05">
        <w:rPr>
          <w:rFonts w:ascii="Times New Roman" w:hAnsi="Times New Roman"/>
          <w:sz w:val="28"/>
          <w:szCs w:val="28"/>
        </w:rPr>
        <w:t>).</w:t>
      </w:r>
      <w:r w:rsidRPr="007D3D05">
        <w:rPr>
          <w:rFonts w:ascii="Times New Roman" w:hAnsi="Times New Roman"/>
          <w:sz w:val="28"/>
          <w:szCs w:val="28"/>
        </w:rPr>
        <w:t xml:space="preserve"> Многие из этих предприятий входят в число крупнейших налогоплательщиков страны </w:t>
      </w:r>
      <w:r w:rsidR="00CA4B38" w:rsidRPr="007D3D05">
        <w:rPr>
          <w:rFonts w:ascii="Times New Roman" w:hAnsi="Times New Roman"/>
          <w:sz w:val="28"/>
          <w:szCs w:val="28"/>
        </w:rPr>
        <w:t>[12</w:t>
      </w:r>
      <w:r w:rsidR="00DC1061" w:rsidRPr="007D3D05">
        <w:rPr>
          <w:rFonts w:ascii="Times New Roman" w:hAnsi="Times New Roman"/>
          <w:sz w:val="28"/>
          <w:szCs w:val="28"/>
        </w:rPr>
        <w:t>4</w:t>
      </w:r>
      <w:r w:rsidR="00CA4B38" w:rsidRPr="007D3D05">
        <w:rPr>
          <w:rFonts w:ascii="Times New Roman" w:hAnsi="Times New Roman"/>
          <w:sz w:val="28"/>
          <w:szCs w:val="28"/>
        </w:rPr>
        <w:t>]</w:t>
      </w:r>
      <w:r w:rsidR="00C157B8" w:rsidRPr="007D3D05">
        <w:rPr>
          <w:rFonts w:ascii="Times New Roman" w:hAnsi="Times New Roman"/>
          <w:sz w:val="28"/>
          <w:szCs w:val="28"/>
        </w:rPr>
        <w:t>.</w:t>
      </w:r>
      <w:r w:rsidR="00CA4B38" w:rsidRPr="007D3D05">
        <w:rPr>
          <w:rFonts w:ascii="Times New Roman" w:hAnsi="Times New Roman"/>
          <w:sz w:val="28"/>
          <w:szCs w:val="28"/>
        </w:rPr>
        <w:t xml:space="preserve"> </w:t>
      </w:r>
      <w:r w:rsidRPr="007D3D05">
        <w:rPr>
          <w:rFonts w:ascii="Times New Roman" w:hAnsi="Times New Roman"/>
          <w:sz w:val="28"/>
          <w:szCs w:val="28"/>
        </w:rPr>
        <w:t>Так, по данным Комитета государственных доходов РК, совокупная сумма налоговых отчислений компании Maximus (Актобе) в 2024 году составила 8 278 241 655,6 тенге, что на 65,9% превышает показатель предыдущего года. Также важно отметить, что отечественное производство покрывает большую часть внутреннего спроса почти по всем видам</w:t>
      </w:r>
      <w:r w:rsidR="00CA4B38" w:rsidRPr="007D3D05">
        <w:rPr>
          <w:rFonts w:ascii="Times New Roman" w:hAnsi="Times New Roman"/>
          <w:sz w:val="28"/>
          <w:szCs w:val="28"/>
        </w:rPr>
        <w:t xml:space="preserve"> [12</w:t>
      </w:r>
      <w:r w:rsidR="00DC1061" w:rsidRPr="007D3D05">
        <w:rPr>
          <w:rFonts w:ascii="Times New Roman" w:hAnsi="Times New Roman"/>
          <w:sz w:val="28"/>
          <w:szCs w:val="28"/>
        </w:rPr>
        <w:t>5</w:t>
      </w:r>
      <w:r w:rsidR="00CA4B38" w:rsidRPr="007D3D05">
        <w:rPr>
          <w:rFonts w:ascii="Times New Roman" w:hAnsi="Times New Roman"/>
          <w:sz w:val="28"/>
          <w:szCs w:val="28"/>
        </w:rPr>
        <w:t>]</w:t>
      </w:r>
      <w:r w:rsidR="0034551E" w:rsidRPr="007D3D05">
        <w:rPr>
          <w:rFonts w:ascii="Times New Roman" w:hAnsi="Times New Roman"/>
          <w:sz w:val="28"/>
          <w:szCs w:val="28"/>
        </w:rPr>
        <w:t xml:space="preserve">. </w:t>
      </w:r>
      <w:r w:rsidRPr="007D3D05">
        <w:rPr>
          <w:rFonts w:ascii="Times New Roman" w:hAnsi="Times New Roman"/>
          <w:sz w:val="28"/>
          <w:szCs w:val="28"/>
        </w:rPr>
        <w:t>По данным портала EnergyProm.kz, например, доля местного производства пива – порядка 90-92% от ресурсов потребления; аналогичная ситуация наблюдается и с крепкими спиртными напитками – высокие уровни импортозамещения</w:t>
      </w:r>
      <w:r w:rsidR="0034551E" w:rsidRPr="007D3D05">
        <w:rPr>
          <w:rFonts w:ascii="Times New Roman" w:hAnsi="Times New Roman"/>
          <w:sz w:val="28"/>
          <w:szCs w:val="28"/>
        </w:rPr>
        <w:t xml:space="preserve"> [12</w:t>
      </w:r>
      <w:r w:rsidR="00DC1061" w:rsidRPr="007D3D05">
        <w:rPr>
          <w:rFonts w:ascii="Times New Roman" w:hAnsi="Times New Roman"/>
          <w:sz w:val="28"/>
          <w:szCs w:val="28"/>
        </w:rPr>
        <w:t>6</w:t>
      </w:r>
      <w:r w:rsidR="0034551E" w:rsidRPr="007D3D05">
        <w:rPr>
          <w:rFonts w:ascii="Times New Roman" w:hAnsi="Times New Roman"/>
          <w:sz w:val="28"/>
          <w:szCs w:val="28"/>
        </w:rPr>
        <w:t xml:space="preserve">]. </w:t>
      </w:r>
    </w:p>
    <w:p w14:paraId="04ACCA36" w14:textId="77777777" w:rsidR="007F4C1D" w:rsidRPr="007D3D05" w:rsidRDefault="007F4C1D" w:rsidP="007F4C1D">
      <w:pPr>
        <w:spacing w:after="0" w:line="240" w:lineRule="auto"/>
        <w:ind w:firstLine="720"/>
        <w:jc w:val="both"/>
        <w:rPr>
          <w:rFonts w:ascii="Times New Roman" w:hAnsi="Times New Roman"/>
          <w:sz w:val="28"/>
          <w:szCs w:val="28"/>
        </w:rPr>
      </w:pPr>
    </w:p>
    <w:p w14:paraId="2393A3C4" w14:textId="29421717" w:rsidR="003C3316" w:rsidRPr="007D3D05" w:rsidRDefault="003C3316" w:rsidP="003C3316">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4BC46DBA" wp14:editId="49B26584">
            <wp:extent cx="1070335" cy="830580"/>
            <wp:effectExtent l="0" t="0" r="0" b="7620"/>
            <wp:docPr id="535248641" name="Picture 5" descr="Бахус купить в магазине Глобал Ал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ахус купить в магазине Глобал Алко"/>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6078" cy="835037"/>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sz w:val="28"/>
          <w:szCs w:val="28"/>
          <w:lang w:eastAsia="ru-RU"/>
        </w:rPr>
        <w:drawing>
          <wp:inline distT="0" distB="0" distL="0" distR="0" wp14:anchorId="5B4362FC" wp14:editId="433933DD">
            <wp:extent cx="845820" cy="845820"/>
            <wp:effectExtent l="0" t="0" r="0" b="0"/>
            <wp:docPr id="1560408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3A5B8975" wp14:editId="64B51A74">
            <wp:extent cx="1187997" cy="754380"/>
            <wp:effectExtent l="0" t="0" r="0" b="7620"/>
            <wp:docPr id="1507947590" name="Picture 3" descr="Шымкентское пиво: смотрите и скачивайте изображения — Яндекс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ымкентское пиво: смотрите и скачивайте изображения — Яндекс Картинки"/>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8428" cy="761004"/>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0FBF4F0D" wp14:editId="3B1741D1">
            <wp:extent cx="836915" cy="655320"/>
            <wp:effectExtent l="0" t="0" r="1905" b="0"/>
            <wp:docPr id="768338098" name="Picture 4" descr="Ха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аома"/>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42436" cy="659643"/>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200B3838" wp14:editId="0840DAD1">
            <wp:extent cx="1211580" cy="497910"/>
            <wp:effectExtent l="0" t="0" r="7620" b="0"/>
            <wp:docPr id="976006550" name="Picture 4" descr="TAI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IGU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3203" cy="502687"/>
                    </a:xfrm>
                    <a:prstGeom prst="rect">
                      <a:avLst/>
                    </a:prstGeom>
                    <a:noFill/>
                    <a:ln>
                      <a:noFill/>
                    </a:ln>
                  </pic:spPr>
                </pic:pic>
              </a:graphicData>
            </a:graphic>
          </wp:inline>
        </w:drawing>
      </w:r>
    </w:p>
    <w:p w14:paraId="0B7393E3" w14:textId="77777777" w:rsidR="003C3316" w:rsidRPr="007D3D05" w:rsidRDefault="003C3316" w:rsidP="003C3316">
      <w:pPr>
        <w:spacing w:after="0" w:line="240" w:lineRule="auto"/>
        <w:ind w:firstLine="851"/>
        <w:rPr>
          <w:rFonts w:ascii="Times New Roman" w:hAnsi="Times New Roman"/>
          <w:sz w:val="16"/>
          <w:szCs w:val="16"/>
        </w:rPr>
      </w:pPr>
    </w:p>
    <w:p w14:paraId="4E9723BE" w14:textId="584C8ABF" w:rsidR="003C3316" w:rsidRPr="007D3D05" w:rsidRDefault="003C3316" w:rsidP="003C3316">
      <w:pPr>
        <w:spacing w:after="0" w:line="240" w:lineRule="auto"/>
        <w:ind w:firstLine="851"/>
        <w:rPr>
          <w:rFonts w:ascii="Times New Roman" w:hAnsi="Times New Roman"/>
          <w:sz w:val="24"/>
          <w:szCs w:val="24"/>
        </w:rPr>
      </w:pPr>
      <w:r w:rsidRPr="007D3D05">
        <w:rPr>
          <w:rFonts w:ascii="Times New Roman" w:hAnsi="Times New Roman"/>
          <w:sz w:val="24"/>
          <w:szCs w:val="24"/>
        </w:rPr>
        <w:t>а                                 б                             в                               г                                 д</w:t>
      </w:r>
    </w:p>
    <w:p w14:paraId="17430B70" w14:textId="77777777" w:rsidR="003C3316" w:rsidRPr="007D3D05" w:rsidRDefault="003C3316" w:rsidP="007F4C1D">
      <w:pPr>
        <w:spacing w:after="0" w:line="240" w:lineRule="auto"/>
        <w:jc w:val="center"/>
        <w:rPr>
          <w:rFonts w:ascii="Times New Roman" w:hAnsi="Times New Roman"/>
          <w:sz w:val="16"/>
          <w:szCs w:val="16"/>
        </w:rPr>
      </w:pPr>
    </w:p>
    <w:p w14:paraId="6C25E41B" w14:textId="3E508BD8" w:rsidR="007F4C1D" w:rsidRPr="007D3D05" w:rsidRDefault="007F4C1D" w:rsidP="00250A3D">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w:t>
      </w:r>
      <w:r w:rsidR="003C3316" w:rsidRPr="007D3D05">
        <w:rPr>
          <w:rFonts w:ascii="Times New Roman" w:hAnsi="Times New Roman"/>
          <w:sz w:val="28"/>
          <w:szCs w:val="28"/>
        </w:rPr>
        <w:t>29</w:t>
      </w:r>
      <w:r w:rsidRPr="007D3D05">
        <w:rPr>
          <w:rFonts w:ascii="Times New Roman" w:hAnsi="Times New Roman"/>
          <w:sz w:val="28"/>
          <w:szCs w:val="28"/>
        </w:rPr>
        <w:t xml:space="preserve"> – Крупные производители алкогольной продукции Казахстана  </w:t>
      </w:r>
    </w:p>
    <w:p w14:paraId="67DACCC2" w14:textId="77777777" w:rsidR="003C3316" w:rsidRPr="007D3D05" w:rsidRDefault="003C3316" w:rsidP="001C1CF4">
      <w:pPr>
        <w:spacing w:after="0" w:line="240" w:lineRule="auto"/>
        <w:ind w:firstLine="709"/>
        <w:jc w:val="both"/>
        <w:rPr>
          <w:rFonts w:ascii="Times New Roman" w:hAnsi="Times New Roman"/>
          <w:sz w:val="28"/>
          <w:szCs w:val="28"/>
        </w:rPr>
      </w:pPr>
    </w:p>
    <w:p w14:paraId="5806E9B5" w14:textId="65FB1B2F" w:rsidR="00FF5688" w:rsidRPr="007D3D05" w:rsidRDefault="00FF5688" w:rsidP="003C3316">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Алкогольная промышленность Казахстана – значимый сектор пищевой промышленности, находящийся в тесной связи с сельскохозяйственным и торговым комплексами страны. Она включает производство этилового спирта, крепких спиртных напитков (водка, коньяк, ликёро-водочные изделия), вина, пива и других алкогольных напитков.</w:t>
      </w:r>
      <w:r w:rsidRPr="007D3D05">
        <w:rPr>
          <w:rFonts w:ascii="Times New Roman" w:hAnsi="Times New Roman"/>
        </w:rPr>
        <w:t xml:space="preserve"> </w:t>
      </w:r>
      <w:r w:rsidRPr="007D3D05">
        <w:rPr>
          <w:rFonts w:ascii="Times New Roman" w:hAnsi="Times New Roman"/>
          <w:sz w:val="28"/>
          <w:szCs w:val="28"/>
        </w:rPr>
        <w:t>По данным портала EnergyProm.kz, за январь-май 2024 года были фиксированы значительные изменения в производстве основных алкогольных напитков: производство коньяка сократилось на 54,2%, до 3,7 млн</w:t>
      </w:r>
      <w:r w:rsidR="003C3316" w:rsidRPr="007D3D05">
        <w:rPr>
          <w:rFonts w:ascii="Times New Roman" w:hAnsi="Times New Roman"/>
          <w:sz w:val="28"/>
          <w:szCs w:val="28"/>
        </w:rPr>
        <w:t>.</w:t>
      </w:r>
      <w:r w:rsidRPr="007D3D05">
        <w:rPr>
          <w:rFonts w:ascii="Times New Roman" w:hAnsi="Times New Roman"/>
          <w:sz w:val="28"/>
          <w:szCs w:val="28"/>
        </w:rPr>
        <w:t xml:space="preserve"> литров; натурального виноградного вина – на 35,3%, до 9,5 млн</w:t>
      </w:r>
      <w:r w:rsidR="003C3316" w:rsidRPr="007D3D05">
        <w:rPr>
          <w:rFonts w:ascii="Times New Roman" w:hAnsi="Times New Roman"/>
          <w:sz w:val="28"/>
          <w:szCs w:val="28"/>
        </w:rPr>
        <w:t>.</w:t>
      </w:r>
      <w:r w:rsidRPr="007D3D05">
        <w:rPr>
          <w:rFonts w:ascii="Times New Roman" w:hAnsi="Times New Roman"/>
          <w:sz w:val="28"/>
          <w:szCs w:val="28"/>
        </w:rPr>
        <w:t xml:space="preserve"> литров; пива – на 13,6%, до 215,3 млн</w:t>
      </w:r>
      <w:r w:rsidR="003C3316" w:rsidRPr="007D3D05">
        <w:rPr>
          <w:rFonts w:ascii="Times New Roman" w:hAnsi="Times New Roman"/>
          <w:sz w:val="28"/>
          <w:szCs w:val="28"/>
        </w:rPr>
        <w:t>.</w:t>
      </w:r>
      <w:r w:rsidRPr="007D3D05">
        <w:rPr>
          <w:rFonts w:ascii="Times New Roman" w:hAnsi="Times New Roman"/>
          <w:sz w:val="28"/>
          <w:szCs w:val="28"/>
        </w:rPr>
        <w:t xml:space="preserve"> литров; водки – на 3,1%, до 23 млн</w:t>
      </w:r>
      <w:r w:rsidR="003C3316" w:rsidRPr="007D3D05">
        <w:rPr>
          <w:rFonts w:ascii="Times New Roman" w:hAnsi="Times New Roman"/>
          <w:sz w:val="28"/>
          <w:szCs w:val="28"/>
        </w:rPr>
        <w:t>.</w:t>
      </w:r>
      <w:r w:rsidRPr="007D3D05">
        <w:rPr>
          <w:rFonts w:ascii="Times New Roman" w:hAnsi="Times New Roman"/>
          <w:sz w:val="28"/>
          <w:szCs w:val="28"/>
        </w:rPr>
        <w:t xml:space="preserve"> литров</w:t>
      </w:r>
      <w:r w:rsidR="0034551E" w:rsidRPr="007D3D05">
        <w:rPr>
          <w:rFonts w:ascii="Times New Roman" w:hAnsi="Times New Roman"/>
          <w:sz w:val="28"/>
          <w:szCs w:val="28"/>
        </w:rPr>
        <w:t xml:space="preserve"> [12</w:t>
      </w:r>
      <w:r w:rsidR="00DC1061" w:rsidRPr="007D3D05">
        <w:rPr>
          <w:rFonts w:ascii="Times New Roman" w:hAnsi="Times New Roman"/>
          <w:sz w:val="28"/>
          <w:szCs w:val="28"/>
        </w:rPr>
        <w:t>6</w:t>
      </w:r>
      <w:r w:rsidR="0034551E" w:rsidRPr="007D3D05">
        <w:rPr>
          <w:rFonts w:ascii="Times New Roman" w:hAnsi="Times New Roman"/>
          <w:sz w:val="28"/>
          <w:szCs w:val="28"/>
        </w:rPr>
        <w:t>].</w:t>
      </w:r>
    </w:p>
    <w:p w14:paraId="1C40B885" w14:textId="326EED44" w:rsidR="00FF5688" w:rsidRPr="007D3D05" w:rsidRDefault="00FF5688" w:rsidP="003C3316">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наименований алкогольной продукции позволяет выявить не только маркетинговые стратегии производителей, но и особенности национальной языковой картины мира, отраженные в коммерческой номинации. Эмпирическую базу исследования составляют 748 наименований алкогольных брендов, представленных на современном рынке Казахстана, в том числе водки (включая международные марки, производимые в Казахстане) – 254 (33,96%), пива (включая международные марки, производимые в Казахстане) – 184 (24,60%), вин и ликёров –157 (20,99%), коньяков и бренди – 153 (20,45%)</w:t>
      </w:r>
      <w:r w:rsidR="00AA0AF3" w:rsidRPr="007D3D05">
        <w:rPr>
          <w:rFonts w:ascii="Times New Roman" w:hAnsi="Times New Roman"/>
          <w:sz w:val="28"/>
          <w:szCs w:val="28"/>
        </w:rPr>
        <w:t xml:space="preserve">. </w:t>
      </w:r>
      <w:r w:rsidRPr="007D3D05">
        <w:rPr>
          <w:rFonts w:ascii="Times New Roman" w:hAnsi="Times New Roman"/>
          <w:sz w:val="28"/>
          <w:szCs w:val="28"/>
        </w:rPr>
        <w:t>Выбор данной категории продукции обусловлен тем, что алкогольная промышленность Казахстана объединяет как предприятия с многолетней историей, так и современные компании, активно развивающие собственные торговые марки</w:t>
      </w:r>
      <w:r w:rsidR="007F4C1D" w:rsidRPr="007D3D05">
        <w:rPr>
          <w:rFonts w:ascii="Times New Roman" w:hAnsi="Times New Roman"/>
          <w:sz w:val="28"/>
          <w:szCs w:val="28"/>
        </w:rPr>
        <w:t xml:space="preserve"> (</w:t>
      </w:r>
      <w:r w:rsidR="003C3316" w:rsidRPr="007D3D05">
        <w:rPr>
          <w:rFonts w:ascii="Times New Roman" w:hAnsi="Times New Roman"/>
          <w:sz w:val="28"/>
          <w:szCs w:val="28"/>
        </w:rPr>
        <w:t>рисунок 30</w:t>
      </w:r>
      <w:r w:rsidR="007F4C1D" w:rsidRPr="007D3D05">
        <w:rPr>
          <w:rFonts w:ascii="Times New Roman" w:hAnsi="Times New Roman"/>
          <w:sz w:val="28"/>
          <w:szCs w:val="28"/>
        </w:rPr>
        <w:t>)</w:t>
      </w:r>
      <w:r w:rsidRPr="007D3D05">
        <w:rPr>
          <w:rFonts w:ascii="Times New Roman" w:hAnsi="Times New Roman"/>
          <w:sz w:val="28"/>
          <w:szCs w:val="28"/>
        </w:rPr>
        <w:t xml:space="preserve">. </w:t>
      </w:r>
    </w:p>
    <w:p w14:paraId="79F39224" w14:textId="77777777" w:rsidR="00FF5688" w:rsidRPr="007D3D05" w:rsidRDefault="00FF5688" w:rsidP="00DE0E8F">
      <w:pPr>
        <w:spacing w:after="0" w:line="240" w:lineRule="auto"/>
        <w:ind w:firstLine="720"/>
        <w:jc w:val="both"/>
        <w:rPr>
          <w:rFonts w:ascii="Times New Roman" w:hAnsi="Times New Roman"/>
          <w:sz w:val="28"/>
          <w:szCs w:val="28"/>
        </w:rPr>
      </w:pPr>
    </w:p>
    <w:p w14:paraId="103A6864" w14:textId="77777777" w:rsidR="00FF5688" w:rsidRPr="007D3D05" w:rsidRDefault="00FF5688" w:rsidP="00DE0E8F">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15AAF4F0" wp14:editId="1AC60D6E">
            <wp:extent cx="4658264" cy="1716657"/>
            <wp:effectExtent l="0" t="0" r="0" b="0"/>
            <wp:docPr id="10706003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C4EF9B3" w14:textId="77777777" w:rsidR="004A2E04" w:rsidRPr="007D3D05" w:rsidRDefault="004A2E04" w:rsidP="00DE0E8F">
      <w:pPr>
        <w:spacing w:after="0" w:line="240" w:lineRule="auto"/>
        <w:ind w:firstLine="720"/>
        <w:jc w:val="center"/>
        <w:rPr>
          <w:rFonts w:ascii="Times New Roman" w:hAnsi="Times New Roman"/>
          <w:sz w:val="16"/>
          <w:szCs w:val="16"/>
        </w:rPr>
      </w:pPr>
    </w:p>
    <w:p w14:paraId="2BC37ACD" w14:textId="110361F3" w:rsidR="00FF5688" w:rsidRPr="007D3D05" w:rsidRDefault="003C3316" w:rsidP="008369D5">
      <w:pPr>
        <w:spacing w:after="0" w:line="240" w:lineRule="auto"/>
        <w:jc w:val="center"/>
        <w:rPr>
          <w:rFonts w:ascii="Times New Roman" w:hAnsi="Times New Roman"/>
          <w:sz w:val="28"/>
          <w:szCs w:val="28"/>
        </w:rPr>
      </w:pPr>
      <w:r w:rsidRPr="007D3D05">
        <w:rPr>
          <w:rFonts w:ascii="Times New Roman" w:hAnsi="Times New Roman"/>
          <w:sz w:val="28"/>
          <w:szCs w:val="28"/>
        </w:rPr>
        <w:t>Рисунок 30</w:t>
      </w:r>
      <w:r w:rsidR="007F4C1D" w:rsidRPr="007D3D05">
        <w:rPr>
          <w:rFonts w:ascii="Times New Roman" w:hAnsi="Times New Roman"/>
          <w:sz w:val="28"/>
          <w:szCs w:val="28"/>
        </w:rPr>
        <w:t xml:space="preserve"> –</w:t>
      </w:r>
      <w:r w:rsidR="00FF5688" w:rsidRPr="007D3D05">
        <w:rPr>
          <w:rFonts w:ascii="Times New Roman" w:hAnsi="Times New Roman"/>
          <w:sz w:val="28"/>
          <w:szCs w:val="28"/>
        </w:rPr>
        <w:t xml:space="preserve"> Виды алкогольной продукции</w:t>
      </w:r>
    </w:p>
    <w:p w14:paraId="054AE657" w14:textId="77777777" w:rsidR="00FF5688" w:rsidRPr="007D3D05" w:rsidRDefault="00FF5688" w:rsidP="00DE0E8F">
      <w:pPr>
        <w:spacing w:after="0" w:line="240" w:lineRule="auto"/>
        <w:ind w:firstLine="720"/>
        <w:jc w:val="center"/>
        <w:rPr>
          <w:rFonts w:ascii="Times New Roman" w:hAnsi="Times New Roman"/>
          <w:sz w:val="24"/>
          <w:szCs w:val="24"/>
        </w:rPr>
      </w:pPr>
    </w:p>
    <w:p w14:paraId="25733F3F" w14:textId="77777777" w:rsidR="00FF5688" w:rsidRPr="007D3D05" w:rsidRDefault="00FF5688" w:rsidP="001C1CF4">
      <w:pPr>
        <w:spacing w:after="0" w:line="240" w:lineRule="auto"/>
        <w:ind w:firstLine="709"/>
        <w:jc w:val="both"/>
        <w:rPr>
          <w:rFonts w:ascii="Times New Roman" w:hAnsi="Times New Roman"/>
        </w:rPr>
      </w:pPr>
      <w:r w:rsidRPr="007D3D05">
        <w:rPr>
          <w:rFonts w:ascii="Times New Roman" w:hAnsi="Times New Roman"/>
          <w:sz w:val="28"/>
          <w:szCs w:val="28"/>
        </w:rPr>
        <w:t xml:space="preserve">Сегмент водочной продукции является наиболее насыщенным, водочные бренды демонстрируют широкое тематическое разнообразие </w:t>
      </w:r>
      <w:bookmarkStart w:id="29" w:name="_Hlk211532878"/>
      <w:r w:rsidRPr="007D3D05">
        <w:rPr>
          <w:rFonts w:ascii="Times New Roman" w:hAnsi="Times New Roman"/>
          <w:sz w:val="28"/>
          <w:szCs w:val="28"/>
        </w:rPr>
        <w:t>–</w:t>
      </w:r>
      <w:bookmarkEnd w:id="29"/>
      <w:r w:rsidRPr="007D3D05">
        <w:rPr>
          <w:rFonts w:ascii="Times New Roman" w:hAnsi="Times New Roman"/>
          <w:sz w:val="28"/>
          <w:szCs w:val="28"/>
        </w:rPr>
        <w:t xml:space="preserve"> от национально маркированных (</w:t>
      </w:r>
      <w:r w:rsidRPr="007D3D05">
        <w:rPr>
          <w:rFonts w:ascii="Times New Roman" w:hAnsi="Times New Roman"/>
          <w:i/>
          <w:iCs/>
          <w:sz w:val="28"/>
          <w:szCs w:val="28"/>
        </w:rPr>
        <w:t>Qazaq Aragy, Uly Dala Nomad Vodka, Kyzylzhar, Tengri и др.</w:t>
      </w:r>
      <w:r w:rsidRPr="007D3D05">
        <w:rPr>
          <w:rFonts w:ascii="Times New Roman" w:hAnsi="Times New Roman"/>
          <w:sz w:val="28"/>
          <w:szCs w:val="28"/>
        </w:rPr>
        <w:t>) до заимствованных и международных (</w:t>
      </w:r>
      <w:r w:rsidRPr="007D3D05">
        <w:rPr>
          <w:rFonts w:ascii="Times New Roman" w:hAnsi="Times New Roman"/>
          <w:i/>
          <w:iCs/>
          <w:sz w:val="28"/>
          <w:szCs w:val="28"/>
        </w:rPr>
        <w:t>Bulldog, Taigun, Sobranie, Centurion</w:t>
      </w:r>
      <w:r w:rsidRPr="007D3D05">
        <w:rPr>
          <w:rFonts w:ascii="Times New Roman" w:hAnsi="Times New Roman"/>
          <w:sz w:val="28"/>
          <w:szCs w:val="28"/>
        </w:rPr>
        <w:t xml:space="preserve"> и др.). Многие из них отражают тенденцию к премиализации продукции, что проявляется в добавлении в названия элементов, апеллирующих к статусу, элитарности или природной чистоте (</w:t>
      </w:r>
      <w:r w:rsidRPr="007D3D05">
        <w:rPr>
          <w:rFonts w:ascii="Times New Roman" w:hAnsi="Times New Roman"/>
          <w:i/>
          <w:iCs/>
          <w:sz w:val="28"/>
          <w:szCs w:val="28"/>
        </w:rPr>
        <w:t xml:space="preserve">Platinum, Crystal, Gold, Silver, Premium </w:t>
      </w:r>
      <w:r w:rsidRPr="007D3D05">
        <w:rPr>
          <w:rFonts w:ascii="Times New Roman" w:hAnsi="Times New Roman"/>
          <w:sz w:val="28"/>
          <w:szCs w:val="28"/>
        </w:rPr>
        <w:t>и др.). Сфера винодельческой продукции характеризуется меньшей численностью брендов, но высокой степенью культурной символичности. Среди наиболее известных производителей можно назвать АО «Бахус» (Алматы) и винодельню</w:t>
      </w:r>
      <w:r w:rsidRPr="007D3D05">
        <w:rPr>
          <w:rFonts w:ascii="Times New Roman" w:hAnsi="Times New Roman"/>
          <w:i/>
          <w:iCs/>
          <w:sz w:val="28"/>
          <w:szCs w:val="28"/>
        </w:rPr>
        <w:t xml:space="preserve"> «Arba Wine» </w:t>
      </w:r>
      <w:r w:rsidRPr="007D3D05">
        <w:rPr>
          <w:rFonts w:ascii="Times New Roman" w:hAnsi="Times New Roman"/>
          <w:sz w:val="28"/>
          <w:szCs w:val="28"/>
        </w:rPr>
        <w:t>(Алматинская область), продукция которых</w:t>
      </w:r>
      <w:r w:rsidRPr="007D3D05">
        <w:rPr>
          <w:rFonts w:ascii="Times New Roman" w:hAnsi="Times New Roman"/>
          <w:i/>
          <w:iCs/>
          <w:sz w:val="28"/>
          <w:szCs w:val="28"/>
        </w:rPr>
        <w:t xml:space="preserve"> – Tengri, Turgen Wines, Fidele, Ainala Arba, Kyzyl Arba Cabernet Franc Reserve</w:t>
      </w:r>
      <w:r w:rsidRPr="007D3D05">
        <w:rPr>
          <w:rFonts w:ascii="Times New Roman" w:hAnsi="Times New Roman"/>
          <w:sz w:val="28"/>
          <w:szCs w:val="28"/>
        </w:rPr>
        <w:t xml:space="preserve"> – стала знаковым примером соединения национальных мотивов с международными стандартами виноделия.</w:t>
      </w:r>
      <w:r w:rsidRPr="007D3D05">
        <w:rPr>
          <w:rFonts w:ascii="Times New Roman" w:hAnsi="Times New Roman"/>
        </w:rPr>
        <w:t xml:space="preserve"> </w:t>
      </w:r>
    </w:p>
    <w:p w14:paraId="514E0ABC" w14:textId="77777777" w:rsidR="00FF5688" w:rsidRPr="007D3D05" w:rsidRDefault="00FF5688" w:rsidP="001C1CF4">
      <w:pPr>
        <w:spacing w:after="0" w:line="240" w:lineRule="auto"/>
        <w:ind w:firstLine="709"/>
        <w:jc w:val="both"/>
        <w:rPr>
          <w:rFonts w:ascii="Times New Roman" w:hAnsi="Times New Roman"/>
          <w:i/>
          <w:sz w:val="28"/>
          <w:szCs w:val="28"/>
        </w:rPr>
      </w:pPr>
      <w:r w:rsidRPr="007D3D05">
        <w:rPr>
          <w:rFonts w:ascii="Times New Roman" w:hAnsi="Times New Roman"/>
          <w:sz w:val="28"/>
          <w:szCs w:val="28"/>
        </w:rPr>
        <w:t xml:space="preserve">Пивоваренная отрасль Казахстана представлена такими крупными предприятиями, как Carlsberg Kazakhstan, Efes Kazakhstan, Caspian Beverage Holding, Арай холдинг, Шымкентский пивоваренный завод. Среди наиболее известных пивных брендов – </w:t>
      </w:r>
      <w:r w:rsidRPr="007D3D05">
        <w:rPr>
          <w:rFonts w:ascii="Times New Roman" w:hAnsi="Times New Roman"/>
          <w:i/>
          <w:iCs/>
          <w:sz w:val="28"/>
          <w:szCs w:val="28"/>
        </w:rPr>
        <w:t>Дербес, Жигулевское, Irbis, Алматинское, Velkopopovický Kozel, Holsten, Bavaria</w:t>
      </w:r>
      <w:r w:rsidRPr="007D3D05">
        <w:rPr>
          <w:rFonts w:ascii="Times New Roman" w:hAnsi="Times New Roman"/>
          <w:sz w:val="28"/>
          <w:szCs w:val="28"/>
        </w:rPr>
        <w:t xml:space="preserve"> и др. Примечательно, что наряду с международными марками активно развиваются и национальные бренды, ориентированные на внутренний рынок и локальную идентичность (</w:t>
      </w:r>
      <w:r w:rsidRPr="007D3D05">
        <w:rPr>
          <w:rFonts w:ascii="Times New Roman" w:hAnsi="Times New Roman"/>
          <w:i/>
          <w:iCs/>
          <w:sz w:val="28"/>
          <w:szCs w:val="28"/>
        </w:rPr>
        <w:t>Шымкентское, Карагандинское</w:t>
      </w:r>
      <w:r w:rsidRPr="007D3D05">
        <w:rPr>
          <w:rFonts w:ascii="Times New Roman" w:hAnsi="Times New Roman"/>
          <w:sz w:val="28"/>
          <w:szCs w:val="28"/>
        </w:rPr>
        <w:t>).</w:t>
      </w:r>
      <w:r w:rsidRPr="007D3D05">
        <w:rPr>
          <w:rFonts w:ascii="Times New Roman" w:hAnsi="Times New Roman"/>
        </w:rPr>
        <w:t xml:space="preserve"> </w:t>
      </w:r>
      <w:r w:rsidRPr="007D3D05">
        <w:rPr>
          <w:rFonts w:ascii="Times New Roman" w:hAnsi="Times New Roman"/>
          <w:sz w:val="28"/>
          <w:szCs w:val="28"/>
        </w:rPr>
        <w:t xml:space="preserve">В категории коньяков и бренди наблюдается устойчивое присутствие отечественных брендов – </w:t>
      </w:r>
      <w:r w:rsidRPr="007D3D05">
        <w:rPr>
          <w:rFonts w:ascii="Times New Roman" w:hAnsi="Times New Roman"/>
          <w:i/>
          <w:iCs/>
          <w:sz w:val="28"/>
          <w:szCs w:val="28"/>
        </w:rPr>
        <w:t>Bacchus 1948, Батыр, Kahaрман, Kazakhstan, Асaнали, Жеңіс, Ұлар, Туркестан</w:t>
      </w:r>
      <w:r w:rsidRPr="007D3D05">
        <w:rPr>
          <w:rFonts w:ascii="Times New Roman" w:hAnsi="Times New Roman"/>
          <w:sz w:val="28"/>
          <w:szCs w:val="28"/>
        </w:rPr>
        <w:t xml:space="preserve"> и др. Многие из них создаются на предприятиях с длительной историей производства, таких как АО «Бахус». </w:t>
      </w:r>
      <w:r w:rsidRPr="007D3D05">
        <w:rPr>
          <w:rFonts w:ascii="Times New Roman" w:hAnsi="Times New Roman"/>
          <w:i/>
          <w:sz w:val="28"/>
          <w:szCs w:val="28"/>
        </w:rPr>
        <w:t>Коньячные бренды отличаются семиотической насыщенностью и частыми обращениями к историческим, мифологическим и героическим образам, что свидетельствует о стремлении производителей закрепить в названиях национальные культурные коды.</w:t>
      </w:r>
    </w:p>
    <w:p w14:paraId="6264984D" w14:textId="2BCAF63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География производителей охватывает практически все регионы Казахстана. Основные центры производства сосредоточены в городах Алматы, Актобе, Петропавловск, Кокшетау, Шымкент, Костанай, а также в Акмолинской и Алматинской областях. Так, АО «Кокшетауские минеральные воды» выпускает линейки водки </w:t>
      </w:r>
      <w:r w:rsidRPr="007D3D05">
        <w:rPr>
          <w:rFonts w:ascii="Times New Roman" w:hAnsi="Times New Roman"/>
          <w:i/>
          <w:iCs/>
          <w:sz w:val="28"/>
          <w:szCs w:val="28"/>
        </w:rPr>
        <w:t xml:space="preserve">Qstan, Qazaq Eli, </w:t>
      </w:r>
      <w:r w:rsidR="00877801" w:rsidRPr="007D3D05">
        <w:rPr>
          <w:rFonts w:ascii="Times New Roman" w:hAnsi="Times New Roman"/>
          <w:i/>
          <w:iCs/>
          <w:sz w:val="28"/>
          <w:szCs w:val="28"/>
        </w:rPr>
        <w:t>Хаома</w:t>
      </w:r>
      <w:r w:rsidRPr="007D3D05">
        <w:rPr>
          <w:rFonts w:ascii="Times New Roman" w:hAnsi="Times New Roman"/>
          <w:sz w:val="28"/>
          <w:szCs w:val="28"/>
        </w:rPr>
        <w:t xml:space="preserve">, в которых отражены географические и культурные реалии северного Казахстана. В Актобе функционирует предприятие «Maximus», известное такими брендами, как </w:t>
      </w:r>
      <w:r w:rsidRPr="007D3D05">
        <w:rPr>
          <w:rFonts w:ascii="Times New Roman" w:hAnsi="Times New Roman"/>
          <w:i/>
          <w:iCs/>
          <w:sz w:val="28"/>
          <w:szCs w:val="28"/>
        </w:rPr>
        <w:t>Uly Dala Nomad Vodka, Qara Tay, Taigun, Atmosfera, Kukuруznaya</w:t>
      </w:r>
      <w:r w:rsidRPr="007D3D05">
        <w:rPr>
          <w:rFonts w:ascii="Times New Roman" w:hAnsi="Times New Roman"/>
          <w:sz w:val="28"/>
          <w:szCs w:val="28"/>
        </w:rPr>
        <w:t xml:space="preserve"> и др. </w:t>
      </w:r>
    </w:p>
    <w:p w14:paraId="4833B4C3" w14:textId="6C066B6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 внешних рынках Казахстан представлен прежде всего премиальными брендами, ориентированными на экспорт в страны СНГ и Европу. К числу экспортно ориентированных марок относятся </w:t>
      </w:r>
      <w:r w:rsidRPr="007D3D05">
        <w:rPr>
          <w:rFonts w:ascii="Times New Roman" w:hAnsi="Times New Roman"/>
          <w:i/>
          <w:iCs/>
          <w:sz w:val="28"/>
          <w:szCs w:val="28"/>
        </w:rPr>
        <w:t>Uly Dala Nomad Vodka</w:t>
      </w:r>
      <w:r w:rsidRPr="007D3D05">
        <w:rPr>
          <w:rFonts w:ascii="Times New Roman" w:hAnsi="Times New Roman"/>
          <w:sz w:val="28"/>
          <w:szCs w:val="28"/>
        </w:rPr>
        <w:t xml:space="preserve"> (лауреат London Spirits Competition), </w:t>
      </w:r>
      <w:r w:rsidRPr="007D3D05">
        <w:rPr>
          <w:rFonts w:ascii="Times New Roman" w:hAnsi="Times New Roman"/>
          <w:i/>
          <w:iCs/>
          <w:sz w:val="28"/>
          <w:szCs w:val="28"/>
        </w:rPr>
        <w:t xml:space="preserve">Taigun, Tengri Cognac, Arba Wine, Turgen Wines, Bacchus Cuvee BRUT </w:t>
      </w:r>
      <w:r w:rsidRPr="007D3D05">
        <w:rPr>
          <w:rFonts w:ascii="Times New Roman" w:hAnsi="Times New Roman"/>
          <w:sz w:val="28"/>
          <w:szCs w:val="28"/>
        </w:rPr>
        <w:t>и</w:t>
      </w:r>
      <w:r w:rsidRPr="007D3D05">
        <w:rPr>
          <w:rFonts w:ascii="Times New Roman" w:hAnsi="Times New Roman"/>
          <w:i/>
          <w:iCs/>
          <w:sz w:val="28"/>
          <w:szCs w:val="28"/>
        </w:rPr>
        <w:t xml:space="preserve"> Qstan Legend of Qazaqstan</w:t>
      </w:r>
      <w:r w:rsidR="00304F2E" w:rsidRPr="007D3D05">
        <w:rPr>
          <w:rFonts w:ascii="Times New Roman" w:hAnsi="Times New Roman"/>
          <w:sz w:val="28"/>
          <w:szCs w:val="28"/>
        </w:rPr>
        <w:t xml:space="preserve"> и др.</w:t>
      </w:r>
      <w:r w:rsidR="00AA0AF3" w:rsidRPr="007D3D05">
        <w:rPr>
          <w:rFonts w:ascii="Times New Roman" w:hAnsi="Times New Roman"/>
          <w:sz w:val="28"/>
          <w:szCs w:val="28"/>
        </w:rPr>
        <w:t xml:space="preserve"> </w:t>
      </w:r>
      <w:r w:rsidRPr="007D3D05">
        <w:rPr>
          <w:rFonts w:ascii="Times New Roman" w:hAnsi="Times New Roman"/>
          <w:sz w:val="28"/>
          <w:szCs w:val="28"/>
        </w:rPr>
        <w:t>Использование латинской графики, двуязычных элементов и международных словоформ (Premium, Export, Legend, Reserve) отражает стратегию интеграции казахстанских брендов в глобальное рыночное пространство. Часть казахстанских производителей алкогольной продукции осуществляет выпуск отдельных видов напитков по системе франшизы международных компаний, сохраняя оригинальную рецептуру, технологические стандарты и нередко само название бренда. Производство при этом ведётся на территории Казахстана, что позволяет адаптировать популярную продукцию к местному рынку с сохранением высокого качества и узнаваемой айдентики. Такие примеры особенно заметны в пивоваренной отрасли, где на казахстанских заводах производится пиво под брендами Carlsberg Kazakhstan и Efes Kazakhstan, входящими в международные корпорации Carlsberg Group и Efes Beer Group. Аналогичные процессы наблюдаются и в сегменте крепких напитков – на предприятиях Республики выпускаются напитки по лицензиям мировых компаний Pernod Ricard, Global Spirits и других дистрибьюторов премиальных марок.</w:t>
      </w:r>
      <w:r w:rsidRPr="007D3D05">
        <w:rPr>
          <w:rFonts w:ascii="Times New Roman" w:hAnsi="Times New Roman"/>
        </w:rPr>
        <w:t xml:space="preserve"> </w:t>
      </w:r>
      <w:r w:rsidRPr="007D3D05">
        <w:rPr>
          <w:rFonts w:ascii="Times New Roman" w:hAnsi="Times New Roman"/>
          <w:sz w:val="28"/>
          <w:szCs w:val="28"/>
        </w:rPr>
        <w:t>Включение таких наименований в эмпирическую базу исследования является научно оправданным, поскольку эти бренды, несмотря на иностранное происхождение, стали частью казахстанского рынка и повседневного языкового пространства. Их названия вошли в активный семантический оборот, функционируя как элементы глобального культурного кода и отражая процессы интернационализации и экономической интеграции. Казахстанские производственные площадки обеспечивают не только локальную доступность брендов, но и формируют новый пласт культурных ассоциаций, связывающих их с отечественным производством и привычками потребителей.</w:t>
      </w:r>
    </w:p>
    <w:p w14:paraId="02AA812C" w14:textId="09864F74"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Предложенная в настоящем исследовании тематическая типология наименований казахстанских брендов алкогольной продукции опирается на сочетание ономастических и лингвокультурологических подходов и призвана обеспечить одновременно теоретическую состоятельность и прикладную применимость в корпусном анализе. Выбор критериев и сама структура классификации обусловлены двумя основными соображениями: во-первую очередь – семантической мотивированностью имени как ключевым фактором его номинационной функции (топонимическая, антропонимическ</w:t>
      </w:r>
      <w:r w:rsidR="004A2E04" w:rsidRPr="007D3D05">
        <w:rPr>
          <w:rFonts w:ascii="Times New Roman" w:hAnsi="Times New Roman"/>
          <w:sz w:val="28"/>
          <w:szCs w:val="28"/>
        </w:rPr>
        <w:t>ая, природно-символическая и т.</w:t>
      </w:r>
      <w:r w:rsidRPr="007D3D05">
        <w:rPr>
          <w:rFonts w:ascii="Times New Roman" w:hAnsi="Times New Roman"/>
          <w:sz w:val="28"/>
          <w:szCs w:val="28"/>
        </w:rPr>
        <w:t>п.), во-вторых – прагматической ролью имени в маркетинговой и коммуникативной стратегии производителя (оценочная и межкультурная функции). Такой двойной фокус согласуется с традицией рассматривать коммерческую номинацию как акт, одновременно языковой и социокультурный: Телия подчёркивает необходимость учитывать номинацию в широком лингвистическом контексте; И. Воробьёва и Т. Шмелёва акцентируют роль локативных и антропонимических принципов в практиках именования; Е. Позднякова и В. Гак дают методологическую опору для выделения семантических и формальных способов образования имен</w:t>
      </w:r>
      <w:r w:rsidR="00304F2E" w:rsidRPr="007D3D05">
        <w:rPr>
          <w:rFonts w:ascii="Times New Roman" w:hAnsi="Times New Roman"/>
          <w:sz w:val="28"/>
          <w:szCs w:val="28"/>
        </w:rPr>
        <w:t xml:space="preserve"> [16, </w:t>
      </w:r>
      <w:r w:rsidR="00190D3E" w:rsidRPr="007D3D05">
        <w:rPr>
          <w:rFonts w:ascii="Times New Roman" w:hAnsi="Times New Roman"/>
          <w:sz w:val="28"/>
          <w:szCs w:val="28"/>
        </w:rPr>
        <w:t xml:space="preserve">с. 3-158; </w:t>
      </w:r>
      <w:r w:rsidR="00304F2E" w:rsidRPr="007D3D05">
        <w:rPr>
          <w:rFonts w:ascii="Times New Roman" w:hAnsi="Times New Roman"/>
          <w:sz w:val="28"/>
          <w:szCs w:val="28"/>
        </w:rPr>
        <w:t>5</w:t>
      </w:r>
      <w:r w:rsidR="00DC1061" w:rsidRPr="007D3D05">
        <w:rPr>
          <w:rFonts w:ascii="Times New Roman" w:hAnsi="Times New Roman"/>
          <w:sz w:val="28"/>
          <w:szCs w:val="28"/>
        </w:rPr>
        <w:t>4</w:t>
      </w:r>
      <w:r w:rsidR="00304F2E" w:rsidRPr="007D3D05">
        <w:rPr>
          <w:rFonts w:ascii="Times New Roman" w:hAnsi="Times New Roman"/>
          <w:sz w:val="28"/>
          <w:szCs w:val="28"/>
        </w:rPr>
        <w:t xml:space="preserve">, </w:t>
      </w:r>
      <w:r w:rsidR="00190D3E" w:rsidRPr="007D3D05">
        <w:rPr>
          <w:rFonts w:ascii="Times New Roman" w:hAnsi="Times New Roman"/>
          <w:sz w:val="28"/>
          <w:szCs w:val="28"/>
        </w:rPr>
        <w:t xml:space="preserve">с. 336; </w:t>
      </w:r>
      <w:r w:rsidR="00304F2E" w:rsidRPr="007D3D05">
        <w:rPr>
          <w:rFonts w:ascii="Times New Roman" w:hAnsi="Times New Roman"/>
          <w:sz w:val="28"/>
          <w:szCs w:val="28"/>
        </w:rPr>
        <w:t>6</w:t>
      </w:r>
      <w:r w:rsidR="00DC1061" w:rsidRPr="007D3D05">
        <w:rPr>
          <w:rFonts w:ascii="Times New Roman" w:hAnsi="Times New Roman"/>
          <w:sz w:val="28"/>
          <w:szCs w:val="28"/>
        </w:rPr>
        <w:t>9</w:t>
      </w:r>
      <w:r w:rsidR="00304F2E" w:rsidRPr="007D3D05">
        <w:rPr>
          <w:rFonts w:ascii="Times New Roman" w:hAnsi="Times New Roman"/>
          <w:sz w:val="28"/>
          <w:szCs w:val="28"/>
        </w:rPr>
        <w:t xml:space="preserve">, </w:t>
      </w:r>
      <w:r w:rsidR="00190D3E" w:rsidRPr="007D3D05">
        <w:rPr>
          <w:rFonts w:ascii="Times New Roman" w:hAnsi="Times New Roman"/>
          <w:sz w:val="28"/>
          <w:szCs w:val="28"/>
        </w:rPr>
        <w:t xml:space="preserve">с. 3-262; </w:t>
      </w:r>
      <w:r w:rsidR="00304F2E" w:rsidRPr="007D3D05">
        <w:rPr>
          <w:rFonts w:ascii="Times New Roman" w:hAnsi="Times New Roman"/>
          <w:sz w:val="28"/>
          <w:szCs w:val="28"/>
        </w:rPr>
        <w:t>9</w:t>
      </w:r>
      <w:r w:rsidR="00DC1061" w:rsidRPr="007D3D05">
        <w:rPr>
          <w:rFonts w:ascii="Times New Roman" w:hAnsi="Times New Roman"/>
          <w:sz w:val="28"/>
          <w:szCs w:val="28"/>
        </w:rPr>
        <w:t>5</w:t>
      </w:r>
      <w:r w:rsidR="00304F2E" w:rsidRPr="007D3D05">
        <w:rPr>
          <w:rFonts w:ascii="Times New Roman" w:hAnsi="Times New Roman"/>
          <w:sz w:val="28"/>
          <w:szCs w:val="28"/>
        </w:rPr>
        <w:t xml:space="preserve">, </w:t>
      </w:r>
      <w:r w:rsidR="00190D3E" w:rsidRPr="007D3D05">
        <w:rPr>
          <w:rFonts w:ascii="Times New Roman" w:hAnsi="Times New Roman"/>
          <w:sz w:val="28"/>
          <w:szCs w:val="28"/>
        </w:rPr>
        <w:t xml:space="preserve">с. 3-110; </w:t>
      </w:r>
      <w:r w:rsidR="00304F2E" w:rsidRPr="007D3D05">
        <w:rPr>
          <w:rFonts w:ascii="Times New Roman" w:hAnsi="Times New Roman"/>
          <w:sz w:val="28"/>
          <w:szCs w:val="28"/>
        </w:rPr>
        <w:t>9</w:t>
      </w:r>
      <w:r w:rsidR="00DC1061" w:rsidRPr="007D3D05">
        <w:rPr>
          <w:rFonts w:ascii="Times New Roman" w:hAnsi="Times New Roman"/>
          <w:sz w:val="28"/>
          <w:szCs w:val="28"/>
        </w:rPr>
        <w:t>6</w:t>
      </w:r>
      <w:r w:rsidR="00190D3E" w:rsidRPr="007D3D05">
        <w:rPr>
          <w:rFonts w:ascii="Times New Roman" w:hAnsi="Times New Roman"/>
          <w:sz w:val="28"/>
          <w:szCs w:val="28"/>
        </w:rPr>
        <w:t>,</w:t>
      </w:r>
      <w:r w:rsidR="00C157B8" w:rsidRPr="007D3D05">
        <w:rPr>
          <w:rFonts w:ascii="Times New Roman" w:hAnsi="Times New Roman"/>
          <w:sz w:val="28"/>
          <w:szCs w:val="28"/>
        </w:rPr>
        <w:t xml:space="preserve"> </w:t>
      </w:r>
      <w:r w:rsidR="00190D3E" w:rsidRPr="007D3D05">
        <w:rPr>
          <w:rFonts w:ascii="Times New Roman" w:hAnsi="Times New Roman"/>
          <w:sz w:val="28"/>
          <w:szCs w:val="28"/>
        </w:rPr>
        <w:t>с. 77-97</w:t>
      </w:r>
      <w:r w:rsidR="00304F2E" w:rsidRPr="007D3D05">
        <w:rPr>
          <w:rFonts w:ascii="Times New Roman" w:hAnsi="Times New Roman"/>
          <w:sz w:val="28"/>
          <w:szCs w:val="28"/>
        </w:rPr>
        <w:t xml:space="preserve">]. </w:t>
      </w:r>
    </w:p>
    <w:p w14:paraId="622A30C7"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Данная типология выстраивается на базе следующих сопоставимых и воспроизводимых критериев:</w:t>
      </w:r>
    </w:p>
    <w:p w14:paraId="079E1A31"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 семантическая мотивированность (наличие явной референции к географическому объекту, персоне, природному феномену и т.д.); </w:t>
      </w:r>
    </w:p>
    <w:p w14:paraId="575F7063"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б) культурно-референциальная направленность (связь с национальными реалиями, предметами быта, мифологией и историей); </w:t>
      </w:r>
    </w:p>
    <w:p w14:paraId="036774B6"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степень интернационализации (наличие заимствованных элементов, ориентация на внешний рынок); </w:t>
      </w:r>
    </w:p>
    <w:p w14:paraId="32F52F6D"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г) прагматическая функция имени (имиджевая/оценочная: «премиум», «кристалл»; аттрактивная/инфлюенсивная). </w:t>
      </w:r>
    </w:p>
    <w:p w14:paraId="0329431D" w14:textId="4DBFEF2B"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Такой набор критериев опирается на ономастические основания (в работах В. Гака и </w:t>
      </w:r>
      <w:r w:rsidR="00417DEF" w:rsidRPr="007D3D05">
        <w:rPr>
          <w:rFonts w:ascii="Times New Roman" w:hAnsi="Times New Roman"/>
          <w:sz w:val="28"/>
          <w:szCs w:val="28"/>
        </w:rPr>
        <w:t>И. </w:t>
      </w:r>
      <w:r w:rsidRPr="007D3D05">
        <w:rPr>
          <w:rFonts w:ascii="Times New Roman" w:hAnsi="Times New Roman"/>
          <w:sz w:val="28"/>
          <w:szCs w:val="28"/>
        </w:rPr>
        <w:t>Воробьёвой – отличение природно-топонимических, антропонимических</w:t>
      </w:r>
      <w:r w:rsidR="00C74024" w:rsidRPr="007D3D05">
        <w:rPr>
          <w:rFonts w:ascii="Times New Roman" w:hAnsi="Times New Roman"/>
          <w:sz w:val="28"/>
          <w:szCs w:val="28"/>
        </w:rPr>
        <w:t xml:space="preserve"> </w:t>
      </w:r>
      <w:r w:rsidRPr="007D3D05">
        <w:rPr>
          <w:rFonts w:ascii="Times New Roman" w:hAnsi="Times New Roman"/>
          <w:sz w:val="28"/>
          <w:szCs w:val="28"/>
        </w:rPr>
        <w:t xml:space="preserve">и иным принципов номинации </w:t>
      </w:r>
      <w:r w:rsidR="00C74024" w:rsidRPr="007D3D05">
        <w:rPr>
          <w:rFonts w:ascii="Times New Roman" w:hAnsi="Times New Roman"/>
          <w:sz w:val="28"/>
          <w:szCs w:val="28"/>
        </w:rPr>
        <w:t>[6</w:t>
      </w:r>
      <w:r w:rsidR="00DC1061" w:rsidRPr="007D3D05">
        <w:rPr>
          <w:rFonts w:ascii="Times New Roman" w:hAnsi="Times New Roman"/>
          <w:sz w:val="28"/>
          <w:szCs w:val="28"/>
        </w:rPr>
        <w:t>9</w:t>
      </w:r>
      <w:r w:rsidR="00C74024" w:rsidRPr="007D3D05">
        <w:rPr>
          <w:rFonts w:ascii="Times New Roman" w:hAnsi="Times New Roman"/>
          <w:sz w:val="28"/>
          <w:szCs w:val="28"/>
        </w:rPr>
        <w:t xml:space="preserve">, </w:t>
      </w:r>
      <w:r w:rsidR="00190D3E" w:rsidRPr="007D3D05">
        <w:rPr>
          <w:rFonts w:ascii="Times New Roman" w:hAnsi="Times New Roman"/>
          <w:sz w:val="28"/>
          <w:szCs w:val="28"/>
        </w:rPr>
        <w:t xml:space="preserve">с. 3-262; </w:t>
      </w:r>
      <w:r w:rsidR="00C74024" w:rsidRPr="007D3D05">
        <w:rPr>
          <w:rFonts w:ascii="Times New Roman" w:hAnsi="Times New Roman"/>
          <w:sz w:val="28"/>
          <w:szCs w:val="28"/>
        </w:rPr>
        <w:t>9</w:t>
      </w:r>
      <w:r w:rsidR="00DC1061" w:rsidRPr="007D3D05">
        <w:rPr>
          <w:rFonts w:ascii="Times New Roman" w:hAnsi="Times New Roman"/>
          <w:sz w:val="28"/>
          <w:szCs w:val="28"/>
        </w:rPr>
        <w:t>5</w:t>
      </w:r>
      <w:r w:rsidR="00190D3E" w:rsidRPr="007D3D05">
        <w:rPr>
          <w:rFonts w:ascii="Times New Roman" w:hAnsi="Times New Roman"/>
          <w:sz w:val="28"/>
          <w:szCs w:val="28"/>
        </w:rPr>
        <w:t>, с. 3-110</w:t>
      </w:r>
      <w:r w:rsidR="00C74024" w:rsidRPr="007D3D05">
        <w:rPr>
          <w:rFonts w:ascii="Times New Roman" w:hAnsi="Times New Roman"/>
          <w:sz w:val="28"/>
          <w:szCs w:val="28"/>
        </w:rPr>
        <w:t>]</w:t>
      </w:r>
      <w:r w:rsidR="00DF1060" w:rsidRPr="007D3D05">
        <w:rPr>
          <w:rFonts w:ascii="Times New Roman" w:hAnsi="Times New Roman"/>
          <w:sz w:val="28"/>
          <w:szCs w:val="28"/>
        </w:rPr>
        <w:t xml:space="preserve">) </w:t>
      </w:r>
      <w:r w:rsidRPr="007D3D05">
        <w:rPr>
          <w:rFonts w:ascii="Times New Roman" w:hAnsi="Times New Roman"/>
          <w:sz w:val="28"/>
          <w:szCs w:val="28"/>
        </w:rPr>
        <w:t xml:space="preserve">и на маркетинговые концепции функциональной роли имени (доминирующие тезисы </w:t>
      </w:r>
      <w:r w:rsidR="00C74024" w:rsidRPr="007D3D05">
        <w:rPr>
          <w:rFonts w:ascii="Times New Roman" w:hAnsi="Times New Roman"/>
          <w:sz w:val="28"/>
          <w:szCs w:val="28"/>
        </w:rPr>
        <w:t>В.Н. </w:t>
      </w:r>
      <w:r w:rsidRPr="007D3D05">
        <w:rPr>
          <w:rFonts w:ascii="Times New Roman" w:hAnsi="Times New Roman"/>
          <w:sz w:val="28"/>
          <w:szCs w:val="28"/>
        </w:rPr>
        <w:t>Домнина</w:t>
      </w:r>
      <w:r w:rsidR="00DF1060" w:rsidRPr="007D3D05">
        <w:rPr>
          <w:rFonts w:ascii="Times New Roman" w:hAnsi="Times New Roman"/>
          <w:sz w:val="28"/>
          <w:szCs w:val="28"/>
        </w:rPr>
        <w:t>, П. </w:t>
      </w:r>
      <w:r w:rsidRPr="007D3D05">
        <w:rPr>
          <w:rFonts w:ascii="Times New Roman" w:hAnsi="Times New Roman"/>
          <w:sz w:val="28"/>
          <w:szCs w:val="28"/>
        </w:rPr>
        <w:t>Темпорала</w:t>
      </w:r>
      <w:r w:rsidR="00C74024" w:rsidRPr="007D3D05">
        <w:rPr>
          <w:rFonts w:ascii="Times New Roman" w:hAnsi="Times New Roman"/>
          <w:sz w:val="28"/>
          <w:szCs w:val="28"/>
        </w:rPr>
        <w:t xml:space="preserve"> </w:t>
      </w:r>
      <w:r w:rsidRPr="007D3D05">
        <w:rPr>
          <w:rFonts w:ascii="Times New Roman" w:hAnsi="Times New Roman"/>
          <w:sz w:val="28"/>
          <w:szCs w:val="28"/>
        </w:rPr>
        <w:t>и Котлера</w:t>
      </w:r>
      <w:r w:rsidR="00C74024" w:rsidRPr="007D3D05">
        <w:rPr>
          <w:rFonts w:ascii="Times New Roman" w:hAnsi="Times New Roman"/>
          <w:sz w:val="28"/>
          <w:szCs w:val="28"/>
        </w:rPr>
        <w:t xml:space="preserve"> </w:t>
      </w:r>
      <w:r w:rsidRPr="007D3D05">
        <w:rPr>
          <w:rFonts w:ascii="Times New Roman" w:hAnsi="Times New Roman"/>
          <w:sz w:val="28"/>
          <w:szCs w:val="28"/>
        </w:rPr>
        <w:t>о значении имени как идентификатора и имидж-инструмента)</w:t>
      </w:r>
      <w:r w:rsidR="00DF1060" w:rsidRPr="007D3D05">
        <w:rPr>
          <w:rFonts w:ascii="Times New Roman" w:hAnsi="Times New Roman"/>
          <w:sz w:val="28"/>
          <w:szCs w:val="28"/>
        </w:rPr>
        <w:t xml:space="preserve"> [</w:t>
      </w:r>
      <w:r w:rsidR="00DF1060" w:rsidRPr="007D3D05">
        <w:rPr>
          <w:rFonts w:ascii="Times New Roman" w:hAnsi="Times New Roman"/>
          <w:sz w:val="28"/>
          <w:szCs w:val="28"/>
          <w:lang w:val="kk-KZ"/>
        </w:rPr>
        <w:t>4</w:t>
      </w:r>
      <w:r w:rsidR="00DF1060" w:rsidRPr="007D3D05">
        <w:rPr>
          <w:rFonts w:ascii="Times New Roman" w:hAnsi="Times New Roman"/>
          <w:sz w:val="28"/>
          <w:szCs w:val="28"/>
        </w:rPr>
        <w:t xml:space="preserve">, </w:t>
      </w:r>
      <w:r w:rsidR="00190D3E" w:rsidRPr="007D3D05">
        <w:rPr>
          <w:rFonts w:ascii="Times New Roman" w:hAnsi="Times New Roman"/>
          <w:sz w:val="28"/>
          <w:szCs w:val="28"/>
        </w:rPr>
        <w:t>с. 5</w:t>
      </w:r>
      <w:r w:rsidR="00DC1061" w:rsidRPr="007D3D05">
        <w:rPr>
          <w:rFonts w:ascii="Times New Roman" w:hAnsi="Times New Roman"/>
          <w:sz w:val="28"/>
          <w:szCs w:val="28"/>
        </w:rPr>
        <w:t>6</w:t>
      </w:r>
      <w:r w:rsidR="00190D3E" w:rsidRPr="007D3D05">
        <w:rPr>
          <w:rFonts w:ascii="Times New Roman" w:hAnsi="Times New Roman"/>
          <w:sz w:val="28"/>
          <w:szCs w:val="28"/>
        </w:rPr>
        <w:t xml:space="preserve">-284; </w:t>
      </w:r>
      <w:r w:rsidR="00DF1060" w:rsidRPr="007D3D05">
        <w:rPr>
          <w:rFonts w:ascii="Times New Roman" w:hAnsi="Times New Roman"/>
          <w:sz w:val="28"/>
          <w:szCs w:val="28"/>
        </w:rPr>
        <w:t xml:space="preserve">5, </w:t>
      </w:r>
      <w:r w:rsidR="00190D3E" w:rsidRPr="007D3D05">
        <w:rPr>
          <w:rFonts w:ascii="Times New Roman" w:hAnsi="Times New Roman"/>
          <w:sz w:val="28"/>
          <w:szCs w:val="28"/>
        </w:rPr>
        <w:t xml:space="preserve">с. 3-492; </w:t>
      </w:r>
      <w:r w:rsidR="00DF1060" w:rsidRPr="007D3D05">
        <w:rPr>
          <w:rFonts w:ascii="Times New Roman" w:hAnsi="Times New Roman"/>
          <w:sz w:val="28"/>
          <w:szCs w:val="28"/>
          <w:lang w:val="kk-KZ"/>
        </w:rPr>
        <w:t>12</w:t>
      </w:r>
      <w:r w:rsidR="00DC1061" w:rsidRPr="007D3D05">
        <w:rPr>
          <w:rFonts w:ascii="Times New Roman" w:hAnsi="Times New Roman"/>
          <w:sz w:val="28"/>
          <w:szCs w:val="28"/>
          <w:lang w:val="kk-KZ"/>
        </w:rPr>
        <w:t>7</w:t>
      </w:r>
      <w:r w:rsidR="00DF1060" w:rsidRPr="007D3D05">
        <w:rPr>
          <w:rFonts w:ascii="Times New Roman" w:hAnsi="Times New Roman"/>
          <w:sz w:val="28"/>
          <w:szCs w:val="28"/>
        </w:rPr>
        <w:t xml:space="preserve">]. </w:t>
      </w:r>
      <w:r w:rsidRPr="007D3D05">
        <w:rPr>
          <w:rFonts w:ascii="Times New Roman" w:hAnsi="Times New Roman"/>
          <w:sz w:val="28"/>
          <w:szCs w:val="28"/>
        </w:rPr>
        <w:t xml:space="preserve">В результате сопоставления теоретических позиций и предварительного эмпирического обзора был сформулирован авторский перечень тематических групп, адекватный спецификации казахстанского бренд-материала и пригодный для количественной и качественной интерпретации: </w:t>
      </w:r>
    </w:p>
    <w:p w14:paraId="61007332"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1) локативно-топонимическая; </w:t>
      </w:r>
    </w:p>
    <w:p w14:paraId="69501FD4"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2) антропоцентрическая; </w:t>
      </w:r>
    </w:p>
    <w:p w14:paraId="41E1F09E"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3) природно-символическая; </w:t>
      </w:r>
    </w:p>
    <w:p w14:paraId="13D8A6C2"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4) этнокультурная; </w:t>
      </w:r>
    </w:p>
    <w:p w14:paraId="79820D48"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5) межкультурная; </w:t>
      </w:r>
    </w:p>
    <w:p w14:paraId="0D4474D3" w14:textId="5DCE6A6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6) оценочная</w:t>
      </w:r>
      <w:r w:rsidR="00495433" w:rsidRPr="007D3D05">
        <w:rPr>
          <w:rFonts w:ascii="Times New Roman" w:hAnsi="Times New Roman"/>
          <w:sz w:val="28"/>
          <w:szCs w:val="28"/>
        </w:rPr>
        <w:t xml:space="preserve">/ </w:t>
      </w:r>
      <w:r w:rsidRPr="007D3D05">
        <w:rPr>
          <w:rFonts w:ascii="Times New Roman" w:hAnsi="Times New Roman"/>
          <w:sz w:val="28"/>
          <w:szCs w:val="28"/>
        </w:rPr>
        <w:t>символико-оценочная</w:t>
      </w:r>
      <w:r w:rsidR="00495433" w:rsidRPr="007D3D05">
        <w:rPr>
          <w:rFonts w:ascii="Times New Roman" w:hAnsi="Times New Roman"/>
          <w:sz w:val="28"/>
          <w:szCs w:val="28"/>
        </w:rPr>
        <w:t xml:space="preserve"> (</w:t>
      </w:r>
      <w:r w:rsidR="008369D5" w:rsidRPr="007D3D05">
        <w:rPr>
          <w:rFonts w:ascii="Times New Roman" w:hAnsi="Times New Roman"/>
          <w:sz w:val="28"/>
          <w:szCs w:val="28"/>
        </w:rPr>
        <w:t xml:space="preserve">таблица </w:t>
      </w:r>
      <w:r w:rsidR="00495433" w:rsidRPr="007D3D05">
        <w:rPr>
          <w:rFonts w:ascii="Times New Roman" w:hAnsi="Times New Roman"/>
          <w:sz w:val="28"/>
          <w:szCs w:val="28"/>
        </w:rPr>
        <w:t>1)</w:t>
      </w:r>
      <w:r w:rsidRPr="007D3D05">
        <w:rPr>
          <w:rFonts w:ascii="Times New Roman" w:hAnsi="Times New Roman"/>
          <w:sz w:val="28"/>
          <w:szCs w:val="28"/>
        </w:rPr>
        <w:t xml:space="preserve">. </w:t>
      </w:r>
    </w:p>
    <w:p w14:paraId="200B3817" w14:textId="77777777" w:rsidR="00AA3059" w:rsidRPr="007D3D05" w:rsidRDefault="00AA3059" w:rsidP="00AA3059">
      <w:pPr>
        <w:spacing w:after="0" w:line="240" w:lineRule="auto"/>
        <w:jc w:val="center"/>
        <w:rPr>
          <w:rFonts w:ascii="Times New Roman" w:hAnsi="Times New Roman"/>
          <w:sz w:val="28"/>
          <w:szCs w:val="28"/>
        </w:rPr>
      </w:pPr>
    </w:p>
    <w:p w14:paraId="0336685A" w14:textId="47F829C8" w:rsidR="00AA3059" w:rsidRPr="007D3D05" w:rsidRDefault="00AA3059" w:rsidP="001C1CF4">
      <w:pPr>
        <w:spacing w:after="0" w:line="240" w:lineRule="auto"/>
        <w:jc w:val="both"/>
        <w:rPr>
          <w:rFonts w:ascii="Times New Roman" w:hAnsi="Times New Roman"/>
          <w:sz w:val="28"/>
          <w:szCs w:val="28"/>
        </w:rPr>
      </w:pPr>
      <w:r w:rsidRPr="007D3D05">
        <w:rPr>
          <w:rFonts w:ascii="Times New Roman" w:hAnsi="Times New Roman"/>
          <w:sz w:val="28"/>
          <w:szCs w:val="28"/>
        </w:rPr>
        <w:t>Таблица 1 – Тематическая классификация наименований алкогольной продукции</w:t>
      </w:r>
    </w:p>
    <w:p w14:paraId="0AF72BE0" w14:textId="77777777" w:rsidR="007A2B83" w:rsidRPr="007D3D05" w:rsidRDefault="007A2B83" w:rsidP="00AA3059">
      <w:pPr>
        <w:spacing w:after="0" w:line="240" w:lineRule="auto"/>
        <w:jc w:val="center"/>
        <w:rPr>
          <w:rFonts w:ascii="Times New Roman" w:hAnsi="Times New Roman"/>
          <w:sz w:val="16"/>
          <w:szCs w:val="16"/>
        </w:rPr>
      </w:pPr>
    </w:p>
    <w:tbl>
      <w:tblPr>
        <w:tblStyle w:val="ad"/>
        <w:tblW w:w="9450" w:type="dxa"/>
        <w:jc w:val="center"/>
        <w:tblLook w:val="04A0" w:firstRow="1" w:lastRow="0" w:firstColumn="1" w:lastColumn="0" w:noHBand="0" w:noVBand="1"/>
      </w:tblPr>
      <w:tblGrid>
        <w:gridCol w:w="2496"/>
        <w:gridCol w:w="3595"/>
        <w:gridCol w:w="3359"/>
      </w:tblGrid>
      <w:tr w:rsidR="00FF5688" w:rsidRPr="007D3D05" w14:paraId="43EB44B2" w14:textId="77777777" w:rsidTr="008369D5">
        <w:trPr>
          <w:jc w:val="center"/>
        </w:trPr>
        <w:tc>
          <w:tcPr>
            <w:tcW w:w="2496" w:type="dxa"/>
            <w:vAlign w:val="center"/>
          </w:tcPr>
          <w:p w14:paraId="11E53D32" w14:textId="77777777" w:rsidR="00FF5688" w:rsidRPr="007D3D05" w:rsidRDefault="00FF5688" w:rsidP="008369D5">
            <w:pPr>
              <w:spacing w:after="0" w:line="240" w:lineRule="auto"/>
              <w:jc w:val="center"/>
              <w:rPr>
                <w:rFonts w:ascii="Times New Roman" w:hAnsi="Times New Roman"/>
                <w:bCs/>
                <w:sz w:val="24"/>
                <w:szCs w:val="24"/>
              </w:rPr>
            </w:pPr>
            <w:r w:rsidRPr="007D3D05">
              <w:rPr>
                <w:rFonts w:ascii="Times New Roman" w:hAnsi="Times New Roman"/>
                <w:bCs/>
                <w:sz w:val="24"/>
                <w:szCs w:val="24"/>
              </w:rPr>
              <w:t>Тематическая группа</w:t>
            </w:r>
          </w:p>
        </w:tc>
        <w:tc>
          <w:tcPr>
            <w:tcW w:w="3595" w:type="dxa"/>
            <w:vAlign w:val="center"/>
          </w:tcPr>
          <w:p w14:paraId="22694EF4" w14:textId="77777777" w:rsidR="00FF5688" w:rsidRPr="007D3D05" w:rsidRDefault="00FF5688" w:rsidP="008369D5">
            <w:pPr>
              <w:spacing w:after="0" w:line="240" w:lineRule="auto"/>
              <w:jc w:val="center"/>
              <w:rPr>
                <w:rFonts w:ascii="Times New Roman" w:hAnsi="Times New Roman"/>
                <w:bCs/>
                <w:sz w:val="24"/>
                <w:szCs w:val="24"/>
              </w:rPr>
            </w:pPr>
            <w:r w:rsidRPr="007D3D05">
              <w:rPr>
                <w:rFonts w:ascii="Times New Roman" w:hAnsi="Times New Roman"/>
                <w:bCs/>
                <w:sz w:val="24"/>
                <w:szCs w:val="24"/>
              </w:rPr>
              <w:t>Описание</w:t>
            </w:r>
          </w:p>
        </w:tc>
        <w:tc>
          <w:tcPr>
            <w:tcW w:w="3359" w:type="dxa"/>
            <w:vAlign w:val="center"/>
          </w:tcPr>
          <w:p w14:paraId="3D06AB6D" w14:textId="77777777" w:rsidR="00FF5688" w:rsidRPr="007D3D05" w:rsidRDefault="00FF5688" w:rsidP="008369D5">
            <w:pPr>
              <w:spacing w:after="0" w:line="240" w:lineRule="auto"/>
              <w:jc w:val="center"/>
              <w:rPr>
                <w:rFonts w:ascii="Times New Roman" w:hAnsi="Times New Roman"/>
                <w:bCs/>
                <w:sz w:val="24"/>
                <w:szCs w:val="24"/>
              </w:rPr>
            </w:pPr>
            <w:r w:rsidRPr="007D3D05">
              <w:rPr>
                <w:rFonts w:ascii="Times New Roman" w:hAnsi="Times New Roman"/>
                <w:bCs/>
                <w:sz w:val="24"/>
                <w:szCs w:val="24"/>
              </w:rPr>
              <w:t>Примеры наименований</w:t>
            </w:r>
          </w:p>
        </w:tc>
      </w:tr>
      <w:tr w:rsidR="00FF5688" w:rsidRPr="007D3D05" w14:paraId="68510A2A" w14:textId="77777777" w:rsidTr="008369D5">
        <w:trPr>
          <w:jc w:val="center"/>
        </w:trPr>
        <w:tc>
          <w:tcPr>
            <w:tcW w:w="2496" w:type="dxa"/>
          </w:tcPr>
          <w:p w14:paraId="33B7412C"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Локативно-топонимическая</w:t>
            </w:r>
          </w:p>
        </w:tc>
        <w:tc>
          <w:tcPr>
            <w:tcW w:w="3595" w:type="dxa"/>
          </w:tcPr>
          <w:p w14:paraId="184C0D07" w14:textId="5D9C37F6"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Имена, мотивированные геогра</w:t>
            </w:r>
            <w:r w:rsidR="008369D5" w:rsidRPr="007D3D05">
              <w:rPr>
                <w:rFonts w:ascii="Times New Roman" w:hAnsi="Times New Roman"/>
                <w:sz w:val="24"/>
                <w:szCs w:val="24"/>
              </w:rPr>
              <w:t xml:space="preserve"> </w:t>
            </w:r>
            <w:r w:rsidRPr="007D3D05">
              <w:rPr>
                <w:rFonts w:ascii="Times New Roman" w:hAnsi="Times New Roman"/>
                <w:sz w:val="24"/>
                <w:szCs w:val="24"/>
              </w:rPr>
              <w:t>фическими объектами Казахстана: названия городов, регионов, природных зон, о</w:t>
            </w:r>
            <w:r w:rsidR="008369D5" w:rsidRPr="007D3D05">
              <w:rPr>
                <w:rFonts w:ascii="Times New Roman" w:hAnsi="Times New Roman"/>
                <w:sz w:val="24"/>
                <w:szCs w:val="24"/>
              </w:rPr>
              <w:t>тра жают локальную идентичность</w:t>
            </w:r>
          </w:p>
        </w:tc>
        <w:tc>
          <w:tcPr>
            <w:tcW w:w="3359" w:type="dxa"/>
          </w:tcPr>
          <w:p w14:paraId="389C896E"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Kyzylzhar, Kazakhstan, Astana Premium, Burabai, Ulytau, Alatau, Turkestan, Zerenda, Прага, Аляска и др.</w:t>
            </w:r>
          </w:p>
        </w:tc>
      </w:tr>
      <w:tr w:rsidR="00FF5688" w:rsidRPr="007D3D05" w14:paraId="24F8E74C" w14:textId="77777777" w:rsidTr="008369D5">
        <w:trPr>
          <w:jc w:val="center"/>
        </w:trPr>
        <w:tc>
          <w:tcPr>
            <w:tcW w:w="2496" w:type="dxa"/>
          </w:tcPr>
          <w:p w14:paraId="07FFD8DC"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Антропоцентрическая</w:t>
            </w:r>
          </w:p>
        </w:tc>
        <w:tc>
          <w:tcPr>
            <w:tcW w:w="3595" w:type="dxa"/>
          </w:tcPr>
          <w:p w14:paraId="7D2F1D1A" w14:textId="4D1BC89C"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Имена, ориентированные на человека, личность, профессию, социальную роль, индивидуа</w:t>
            </w:r>
            <w:r w:rsidR="008369D5" w:rsidRPr="007D3D05">
              <w:rPr>
                <w:rFonts w:ascii="Times New Roman" w:hAnsi="Times New Roman"/>
                <w:sz w:val="24"/>
                <w:szCs w:val="24"/>
              </w:rPr>
              <w:t xml:space="preserve"> </w:t>
            </w:r>
            <w:r w:rsidRPr="007D3D05">
              <w:rPr>
                <w:rFonts w:ascii="Times New Roman" w:hAnsi="Times New Roman"/>
                <w:sz w:val="24"/>
                <w:szCs w:val="24"/>
              </w:rPr>
              <w:t>льные качества, включают антропонимы, прецедентные имена, социокультурные типы</w:t>
            </w:r>
          </w:p>
        </w:tc>
        <w:tc>
          <w:tcPr>
            <w:tcW w:w="3359" w:type="dxa"/>
          </w:tcPr>
          <w:p w14:paraId="137C5C98"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 xml:space="preserve">Асанали, Великий хан, Комбат, Батыр, Nomad, Джигит, President, Барин, Владыка, Баян-Сулу, FIDELE, Kaharман, Старлей, Tomiris и др. </w:t>
            </w:r>
          </w:p>
        </w:tc>
      </w:tr>
      <w:tr w:rsidR="00FF5688" w:rsidRPr="007D3D05" w14:paraId="08A3DED8" w14:textId="77777777" w:rsidTr="008369D5">
        <w:trPr>
          <w:jc w:val="center"/>
        </w:trPr>
        <w:tc>
          <w:tcPr>
            <w:tcW w:w="2496" w:type="dxa"/>
          </w:tcPr>
          <w:p w14:paraId="7BCE0B4C"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Природно-символическая</w:t>
            </w:r>
          </w:p>
        </w:tc>
        <w:tc>
          <w:tcPr>
            <w:tcW w:w="3595" w:type="dxa"/>
          </w:tcPr>
          <w:p w14:paraId="2A9467C2"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Имена, в основе которых природные реалии, растения, животные, природные явления, природные метафоры, символы силы, чистоты, стихии</w:t>
            </w:r>
          </w:p>
        </w:tc>
        <w:tc>
          <w:tcPr>
            <w:tcW w:w="3359" w:type="dxa"/>
          </w:tcPr>
          <w:p w14:paraId="1A5D4EC7"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 xml:space="preserve">Жусан (Jysan), Ирбис, Медведь, Берёзовая, Белая лошадь, Ласточка, Семь морей, Атмосфера, Crystal, Alatau, Снегири, Ледник, Зерно, Barys и др. </w:t>
            </w:r>
          </w:p>
        </w:tc>
      </w:tr>
      <w:tr w:rsidR="00FF5688" w:rsidRPr="007D3D05" w14:paraId="7E697BA8" w14:textId="77777777" w:rsidTr="008369D5">
        <w:trPr>
          <w:jc w:val="center"/>
        </w:trPr>
        <w:tc>
          <w:tcPr>
            <w:tcW w:w="2496" w:type="dxa"/>
          </w:tcPr>
          <w:p w14:paraId="11A8C0F0"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Этнокультурная</w:t>
            </w:r>
          </w:p>
        </w:tc>
        <w:tc>
          <w:tcPr>
            <w:tcW w:w="3595" w:type="dxa"/>
          </w:tcPr>
          <w:p w14:paraId="11FE8112" w14:textId="79E10514"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Имена, отсылающие к тради</w:t>
            </w:r>
            <w:r w:rsidR="008369D5" w:rsidRPr="007D3D05">
              <w:rPr>
                <w:rFonts w:ascii="Times New Roman" w:hAnsi="Times New Roman"/>
                <w:sz w:val="24"/>
                <w:szCs w:val="24"/>
              </w:rPr>
              <w:t xml:space="preserve"> </w:t>
            </w:r>
            <w:r w:rsidRPr="007D3D05">
              <w:rPr>
                <w:rFonts w:ascii="Times New Roman" w:hAnsi="Times New Roman"/>
                <w:sz w:val="24"/>
                <w:szCs w:val="24"/>
              </w:rPr>
              <w:t>циям, культуре, быту, нацио</w:t>
            </w:r>
            <w:r w:rsidR="008369D5" w:rsidRPr="007D3D05">
              <w:rPr>
                <w:rFonts w:ascii="Times New Roman" w:hAnsi="Times New Roman"/>
                <w:sz w:val="24"/>
                <w:szCs w:val="24"/>
              </w:rPr>
              <w:t xml:space="preserve"> </w:t>
            </w:r>
            <w:r w:rsidRPr="007D3D05">
              <w:rPr>
                <w:rFonts w:ascii="Times New Roman" w:hAnsi="Times New Roman"/>
                <w:sz w:val="24"/>
                <w:szCs w:val="24"/>
              </w:rPr>
              <w:t>нальным реалиям, мифологи</w:t>
            </w:r>
            <w:r w:rsidR="008369D5" w:rsidRPr="007D3D05">
              <w:rPr>
                <w:rFonts w:ascii="Times New Roman" w:hAnsi="Times New Roman"/>
                <w:sz w:val="24"/>
                <w:szCs w:val="24"/>
              </w:rPr>
              <w:t xml:space="preserve"> </w:t>
            </w:r>
            <w:r w:rsidRPr="007D3D05">
              <w:rPr>
                <w:rFonts w:ascii="Times New Roman" w:hAnsi="Times New Roman"/>
                <w:sz w:val="24"/>
                <w:szCs w:val="24"/>
              </w:rPr>
              <w:t>ческим и историческим концептам Казахстана</w:t>
            </w:r>
          </w:p>
        </w:tc>
        <w:tc>
          <w:tcPr>
            <w:tcW w:w="3359" w:type="dxa"/>
          </w:tcPr>
          <w:p w14:paraId="6BAA46C2"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Uly Dala, Tengri, Кыпчак, Домбыра, Алтын адам, Шаңырақ, Kazakh Eli, Nomad и др.</w:t>
            </w:r>
          </w:p>
        </w:tc>
      </w:tr>
      <w:tr w:rsidR="008369D5" w:rsidRPr="007D3D05" w14:paraId="7256688C" w14:textId="77777777" w:rsidTr="008369D5">
        <w:trPr>
          <w:jc w:val="center"/>
        </w:trPr>
        <w:tc>
          <w:tcPr>
            <w:tcW w:w="2496" w:type="dxa"/>
          </w:tcPr>
          <w:p w14:paraId="79178C27" w14:textId="259C4294" w:rsidR="008369D5" w:rsidRPr="007D3D05" w:rsidRDefault="008369D5" w:rsidP="004A2E04">
            <w:pPr>
              <w:spacing w:after="0" w:line="240" w:lineRule="auto"/>
              <w:rPr>
                <w:rFonts w:ascii="Times New Roman" w:hAnsi="Times New Roman"/>
                <w:sz w:val="24"/>
                <w:szCs w:val="24"/>
              </w:rPr>
            </w:pPr>
            <w:r w:rsidRPr="007D3D05">
              <w:rPr>
                <w:rFonts w:ascii="Times New Roman" w:hAnsi="Times New Roman"/>
                <w:sz w:val="24"/>
                <w:szCs w:val="24"/>
              </w:rPr>
              <w:t>Межкультурная</w:t>
            </w:r>
          </w:p>
        </w:tc>
        <w:tc>
          <w:tcPr>
            <w:tcW w:w="3595" w:type="dxa"/>
          </w:tcPr>
          <w:p w14:paraId="1768AAA2" w14:textId="76B2F517" w:rsidR="008369D5" w:rsidRPr="007D3D05" w:rsidRDefault="008369D5" w:rsidP="004A2E04">
            <w:pPr>
              <w:spacing w:after="0" w:line="240" w:lineRule="auto"/>
              <w:rPr>
                <w:rFonts w:ascii="Times New Roman" w:hAnsi="Times New Roman"/>
                <w:sz w:val="24"/>
                <w:szCs w:val="24"/>
              </w:rPr>
            </w:pPr>
            <w:r w:rsidRPr="007D3D05">
              <w:rPr>
                <w:rFonts w:ascii="Times New Roman" w:hAnsi="Times New Roman"/>
                <w:sz w:val="24"/>
                <w:szCs w:val="24"/>
              </w:rPr>
              <w:t>Имена, отражающие многонациональность и культурное разнообразие Казахстана, включающие элементы, связанные с языками, традициями и символикой народов, проживающих на территории страны</w:t>
            </w:r>
          </w:p>
        </w:tc>
        <w:tc>
          <w:tcPr>
            <w:tcW w:w="3359" w:type="dxa"/>
          </w:tcPr>
          <w:p w14:paraId="2566C313" w14:textId="4A715E94" w:rsidR="008369D5" w:rsidRPr="007D3D05" w:rsidRDefault="008369D5" w:rsidP="004A2E04">
            <w:pPr>
              <w:spacing w:after="0" w:line="240" w:lineRule="auto"/>
              <w:rPr>
                <w:rFonts w:ascii="Times New Roman" w:hAnsi="Times New Roman"/>
                <w:sz w:val="24"/>
                <w:szCs w:val="24"/>
              </w:rPr>
            </w:pPr>
            <w:r w:rsidRPr="007D3D05">
              <w:rPr>
                <w:rFonts w:ascii="Times New Roman" w:hAnsi="Times New Roman"/>
                <w:sz w:val="24"/>
                <w:szCs w:val="24"/>
              </w:rPr>
              <w:t>Русская на березовых бруньках, Водка на березовых бруньках, Finka, Славянка, Белая лошадь, Русская тема, Медведь, Хмельной Лось, Смирновъ, Big Ben, Bavaria, Karl Balling, Zatecky Gus, Бородинское и др.</w:t>
            </w:r>
          </w:p>
        </w:tc>
      </w:tr>
      <w:tr w:rsidR="008369D5" w:rsidRPr="007D3D05" w14:paraId="0BA3B707" w14:textId="77777777" w:rsidTr="008369D5">
        <w:trPr>
          <w:jc w:val="center"/>
        </w:trPr>
        <w:tc>
          <w:tcPr>
            <w:tcW w:w="2496" w:type="dxa"/>
          </w:tcPr>
          <w:p w14:paraId="7132F066" w14:textId="2CF884EF" w:rsidR="008369D5" w:rsidRPr="007D3D05" w:rsidRDefault="008369D5" w:rsidP="004A2E04">
            <w:pPr>
              <w:spacing w:after="0" w:line="240" w:lineRule="auto"/>
              <w:rPr>
                <w:rFonts w:ascii="Times New Roman" w:hAnsi="Times New Roman"/>
                <w:sz w:val="24"/>
                <w:szCs w:val="24"/>
              </w:rPr>
            </w:pPr>
            <w:bookmarkStart w:id="30" w:name="_Hlk211801523"/>
            <w:r w:rsidRPr="007D3D05">
              <w:rPr>
                <w:rFonts w:ascii="Times New Roman" w:hAnsi="Times New Roman"/>
                <w:sz w:val="24"/>
                <w:szCs w:val="24"/>
              </w:rPr>
              <w:t>Оценочная (символико-оценочная)</w:t>
            </w:r>
            <w:bookmarkEnd w:id="30"/>
          </w:p>
        </w:tc>
        <w:tc>
          <w:tcPr>
            <w:tcW w:w="3595" w:type="dxa"/>
          </w:tcPr>
          <w:p w14:paraId="4A3D7DD4" w14:textId="5510954C" w:rsidR="008369D5" w:rsidRPr="007D3D05" w:rsidRDefault="008369D5" w:rsidP="004A2E04">
            <w:pPr>
              <w:spacing w:after="0" w:line="240" w:lineRule="auto"/>
              <w:rPr>
                <w:rFonts w:ascii="Times New Roman" w:hAnsi="Times New Roman"/>
                <w:sz w:val="24"/>
                <w:szCs w:val="24"/>
              </w:rPr>
            </w:pPr>
            <w:r w:rsidRPr="007D3D05">
              <w:rPr>
                <w:rFonts w:ascii="Times New Roman" w:hAnsi="Times New Roman"/>
                <w:sz w:val="24"/>
                <w:szCs w:val="24"/>
              </w:rPr>
              <w:t>Имена, основанные на экспрессивно-оценочных компонентах, метафорических ассоциациях богатства, статуса, чистоты, совершенства, успеха</w:t>
            </w:r>
          </w:p>
        </w:tc>
        <w:tc>
          <w:tcPr>
            <w:tcW w:w="3359" w:type="dxa"/>
          </w:tcPr>
          <w:p w14:paraId="341102C3" w14:textId="783C6198" w:rsidR="008369D5" w:rsidRPr="007D3D05" w:rsidRDefault="008369D5" w:rsidP="004A2E04">
            <w:pPr>
              <w:spacing w:after="0" w:line="240" w:lineRule="auto"/>
              <w:rPr>
                <w:rFonts w:ascii="Times New Roman" w:hAnsi="Times New Roman"/>
                <w:sz w:val="24"/>
                <w:szCs w:val="24"/>
                <w:lang w:val="en-US"/>
              </w:rPr>
            </w:pPr>
            <w:r w:rsidRPr="007D3D05">
              <w:rPr>
                <w:rFonts w:ascii="Times New Roman" w:hAnsi="Times New Roman"/>
                <w:sz w:val="24"/>
                <w:szCs w:val="24"/>
                <w:lang w:val="en-US"/>
              </w:rPr>
              <w:t xml:space="preserve">Premium, Gold, Silver, Platinum, Lux, Elite, Exclusive, Crystal, Imperia, Grand, Status, Respect, VP Imperia </w:t>
            </w:r>
            <w:r w:rsidRPr="007D3D05">
              <w:rPr>
                <w:rFonts w:ascii="Times New Roman" w:hAnsi="Times New Roman"/>
                <w:sz w:val="24"/>
                <w:szCs w:val="24"/>
              </w:rPr>
              <w:t>ЗОЛОТАЯ</w:t>
            </w:r>
            <w:r w:rsidRPr="007D3D05">
              <w:rPr>
                <w:rFonts w:ascii="Times New Roman" w:hAnsi="Times New Roman"/>
                <w:sz w:val="24"/>
                <w:szCs w:val="24"/>
                <w:lang w:val="en-US"/>
              </w:rPr>
              <w:t xml:space="preserve">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w:t>
            </w:r>
          </w:p>
        </w:tc>
      </w:tr>
    </w:tbl>
    <w:p w14:paraId="7A4AD696"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Рассмотрим более подробно каждую группу наименований. Семантическое наполнение группы</w:t>
      </w:r>
      <w:r w:rsidRPr="007D3D05">
        <w:rPr>
          <w:rFonts w:ascii="Times New Roman" w:hAnsi="Times New Roman"/>
          <w:b/>
          <w:bCs/>
          <w:i/>
          <w:iCs/>
          <w:sz w:val="28"/>
          <w:szCs w:val="28"/>
        </w:rPr>
        <w:t xml:space="preserve"> </w:t>
      </w:r>
      <w:r w:rsidRPr="007D3D05">
        <w:rPr>
          <w:rFonts w:ascii="Times New Roman" w:hAnsi="Times New Roman"/>
          <w:bCs/>
          <w:i/>
          <w:iCs/>
          <w:sz w:val="28"/>
          <w:szCs w:val="28"/>
        </w:rPr>
        <w:t>локативно-топонимических наименований</w:t>
      </w:r>
      <w:r w:rsidRPr="007D3D05">
        <w:rPr>
          <w:rFonts w:ascii="Times New Roman" w:hAnsi="Times New Roman"/>
          <w:sz w:val="28"/>
          <w:szCs w:val="28"/>
        </w:rPr>
        <w:t xml:space="preserve"> связано с использованием топонимов – названий городов, регионов, природных объектов, имеющих символическую ценность для казахстанцев. Эти имена выполняют функцию не просто географического указателя, но и культурного маркера, сигнализируя потребителю о подлинности, национальном происхождении и качестве продукта. Так, названия </w:t>
      </w:r>
      <w:r w:rsidRPr="007D3D05">
        <w:rPr>
          <w:rFonts w:ascii="Times New Roman" w:hAnsi="Times New Roman"/>
          <w:i/>
          <w:iCs/>
          <w:sz w:val="28"/>
          <w:szCs w:val="28"/>
        </w:rPr>
        <w:t xml:space="preserve">«Бурабай», «Улытау» «Астана», «Туркестан», «Алатау», </w:t>
      </w:r>
      <w:r w:rsidRPr="007D3D05">
        <w:rPr>
          <w:rFonts w:ascii="Times New Roman" w:hAnsi="Times New Roman"/>
          <w:sz w:val="28"/>
          <w:szCs w:val="28"/>
        </w:rPr>
        <w:t xml:space="preserve">и др. представляют собой знаки географической идентичности, формирующие эмоциональную связь потребителя с пространством страны. Такие имена брендов как </w:t>
      </w:r>
      <w:r w:rsidRPr="007D3D05">
        <w:rPr>
          <w:rFonts w:ascii="Times New Roman" w:hAnsi="Times New Roman"/>
          <w:i/>
          <w:iCs/>
          <w:sz w:val="28"/>
          <w:szCs w:val="28"/>
        </w:rPr>
        <w:t>«Кызылжар», «Шымкентское»</w:t>
      </w:r>
      <w:r w:rsidRPr="007D3D05">
        <w:rPr>
          <w:rFonts w:ascii="Times New Roman" w:hAnsi="Times New Roman"/>
          <w:sz w:val="28"/>
          <w:szCs w:val="28"/>
        </w:rPr>
        <w:t xml:space="preserve"> </w:t>
      </w:r>
      <w:r w:rsidRPr="007D3D05">
        <w:rPr>
          <w:rFonts w:ascii="Times New Roman" w:hAnsi="Times New Roman"/>
          <w:i/>
          <w:iCs/>
          <w:sz w:val="28"/>
          <w:szCs w:val="28"/>
        </w:rPr>
        <w:t xml:space="preserve">«Айдабульская» </w:t>
      </w:r>
      <w:r w:rsidRPr="007D3D05">
        <w:rPr>
          <w:rFonts w:ascii="Times New Roman" w:hAnsi="Times New Roman"/>
          <w:sz w:val="28"/>
          <w:szCs w:val="28"/>
        </w:rPr>
        <w:t xml:space="preserve">и др. указывают на локацию ликеро-водочного предприятия, где и производится данная продукция.  По данным количественного анализа, локативно-топонимическая группа составляет 16% от общего числа наименований в исследуемой выборке, что свидетельствует о её высокой продуктивности. Лингвокультурная интерпретация таких имен тесно связана с концептом «Родина», характерным для казахской языковой картины мира. Восприятие бренда, названного в честь города или природного объекта, активизирует ассоциации с родными местами, степью, горами, реками – с теми символами, которые глубоко укоренены в коллективном сознании народа. Названия </w:t>
      </w:r>
      <w:r w:rsidRPr="007D3D05">
        <w:rPr>
          <w:rFonts w:ascii="Times New Roman" w:hAnsi="Times New Roman"/>
          <w:i/>
          <w:iCs/>
          <w:sz w:val="28"/>
          <w:szCs w:val="28"/>
        </w:rPr>
        <w:t>«Kazakhstan»</w:t>
      </w:r>
      <w:r w:rsidRPr="007D3D05">
        <w:rPr>
          <w:rFonts w:ascii="Times New Roman" w:hAnsi="Times New Roman"/>
          <w:sz w:val="28"/>
          <w:szCs w:val="28"/>
        </w:rPr>
        <w:t xml:space="preserve"> и </w:t>
      </w:r>
      <w:r w:rsidRPr="007D3D05">
        <w:rPr>
          <w:rFonts w:ascii="Times New Roman" w:hAnsi="Times New Roman"/>
          <w:i/>
          <w:iCs/>
          <w:sz w:val="28"/>
          <w:szCs w:val="28"/>
        </w:rPr>
        <w:t>«Astana Premium»</w:t>
      </w:r>
      <w:r w:rsidRPr="007D3D05">
        <w:rPr>
          <w:rFonts w:ascii="Times New Roman" w:hAnsi="Times New Roman"/>
          <w:sz w:val="28"/>
          <w:szCs w:val="28"/>
        </w:rPr>
        <w:t xml:space="preserve"> представляют собой макротопонимы, функционирующие как знаки государственной принадлежности. Они несут эксплицитное патриотическое значение, репрезентируя бренд как часть национальной экономики и культуры. Подобные номинации обладают высокой узнаваемостью и международным потенциалом, так как отсылают к имиджу страны в целом. Названия </w:t>
      </w:r>
      <w:r w:rsidRPr="007D3D05">
        <w:rPr>
          <w:rFonts w:ascii="Times New Roman" w:hAnsi="Times New Roman"/>
          <w:i/>
          <w:iCs/>
          <w:sz w:val="28"/>
          <w:szCs w:val="28"/>
        </w:rPr>
        <w:t>«Бурабай», «Зеренда»</w:t>
      </w:r>
      <w:r w:rsidRPr="007D3D05">
        <w:rPr>
          <w:rFonts w:ascii="Times New Roman" w:hAnsi="Times New Roman"/>
          <w:sz w:val="28"/>
          <w:szCs w:val="28"/>
        </w:rPr>
        <w:t xml:space="preserve"> вызывают ассоциации с одноимёнными курортными зонами Казахстана. Топоним </w:t>
      </w:r>
      <w:r w:rsidRPr="007D3D05">
        <w:rPr>
          <w:rFonts w:ascii="Times New Roman" w:hAnsi="Times New Roman"/>
          <w:i/>
          <w:iCs/>
          <w:sz w:val="28"/>
          <w:szCs w:val="28"/>
        </w:rPr>
        <w:t>«</w:t>
      </w:r>
      <w:r w:rsidRPr="007D3D05">
        <w:rPr>
          <w:rFonts w:ascii="Times New Roman" w:hAnsi="Times New Roman"/>
          <w:sz w:val="28"/>
          <w:szCs w:val="28"/>
        </w:rPr>
        <w:t>Туркестан</w:t>
      </w:r>
      <w:r w:rsidRPr="007D3D05">
        <w:rPr>
          <w:rFonts w:ascii="Times New Roman" w:hAnsi="Times New Roman"/>
          <w:i/>
          <w:iCs/>
          <w:sz w:val="28"/>
          <w:szCs w:val="28"/>
        </w:rPr>
        <w:t>»</w:t>
      </w:r>
      <w:r w:rsidRPr="007D3D05">
        <w:rPr>
          <w:rFonts w:ascii="Times New Roman" w:hAnsi="Times New Roman"/>
          <w:sz w:val="28"/>
          <w:szCs w:val="28"/>
        </w:rPr>
        <w:t xml:space="preserve"> имеет особую семиотическую нагрузку: в казахском культурном пространстве он выступает сакральным центром тюркского мира, местом, где покоится великий суфий Ходжа Ахмед Ясави, и которое традиционно считается духовным сердцем Казахстана. Использование этого имени в брендинге придаёт продукту ауру исторической преемственности, святости и национальной гордости. Название </w:t>
      </w:r>
      <w:r w:rsidRPr="007D3D05">
        <w:rPr>
          <w:rFonts w:ascii="Times New Roman" w:hAnsi="Times New Roman"/>
          <w:i/>
          <w:iCs/>
          <w:sz w:val="28"/>
          <w:szCs w:val="28"/>
        </w:rPr>
        <w:t>«Ulytau»</w:t>
      </w:r>
      <w:r w:rsidRPr="007D3D05">
        <w:rPr>
          <w:rFonts w:ascii="Times New Roman" w:hAnsi="Times New Roman"/>
          <w:sz w:val="28"/>
          <w:szCs w:val="28"/>
        </w:rPr>
        <w:t xml:space="preserve"> также обладает высокой символической ценностью: одноимённый горный массив и исторический регион в Центральном Казахстане ассоциируются с древними ханскими ставками, родоначальниками казахской государственности, а также с сакральным понятием степи как «колыбели народа». Бренды с подобной номинацией актуализируют мифологему силы, единства и духовного начала казахов. Название </w:t>
      </w:r>
      <w:r w:rsidRPr="007D3D05">
        <w:rPr>
          <w:rFonts w:ascii="Times New Roman" w:hAnsi="Times New Roman"/>
          <w:i/>
          <w:iCs/>
          <w:sz w:val="28"/>
          <w:szCs w:val="28"/>
        </w:rPr>
        <w:t>«Kyzylzhar»</w:t>
      </w:r>
      <w:r w:rsidRPr="007D3D05">
        <w:rPr>
          <w:rFonts w:ascii="Times New Roman" w:hAnsi="Times New Roman"/>
          <w:sz w:val="28"/>
          <w:szCs w:val="28"/>
        </w:rPr>
        <w:t xml:space="preserve"> имеет особое культурное значение, так как представляет собой исконное казахское историческое наименование города Петропавловска. Его использование в наименовании водки, выпускаемой ТОО «Петропавловский водочный завод», не только маркирует географическое происхождение продукции, но и выполняет функцию восстановления культурно-исторической памяти, связывая современный бренд с автохтонной топонимией и региональной идентичностью. Локативно-топонимические наименования выполняют не только маркетинговую, но и культурно-идентификационную функцию. Они фиксируют в языковом сознании потребителей идею принадлежности бренда к национально-культурному пространству, а также способствуют формированию позитивного имиджа казахстанской продукции как аутентичной и имеющей глубокие историко-культурные корни.</w:t>
      </w:r>
      <w:r w:rsidRPr="007D3D05">
        <w:rPr>
          <w:rFonts w:ascii="Times New Roman" w:hAnsi="Times New Roman"/>
        </w:rPr>
        <w:t xml:space="preserve"> </w:t>
      </w:r>
    </w:p>
    <w:p w14:paraId="24173AB8"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Антропоцентрическая группа</w:t>
      </w:r>
      <w:r w:rsidRPr="007D3D05">
        <w:rPr>
          <w:rFonts w:ascii="Times New Roman" w:hAnsi="Times New Roman"/>
          <w:sz w:val="28"/>
          <w:szCs w:val="28"/>
        </w:rPr>
        <w:t xml:space="preserve"> охватывает наименования брендов алкогольной продукции, которые соотносятся с человеком как центральной фигурой культурного и языкового мира. Этот тип номинации включает антропонимы (имена собственные, фамилии, прозвища, титулы), прецедентные имена, а также названия, указывающие на социальный статус, профессию, характер или личностные качества. В основе таких имен лежит идея персонализации бренда – придание ему «человеческого лица», индивидуальности, характера и эмоциональной окраски. По данным количественного анализа, антропоцентрическая группа составляет 13,9% от общего числа наименований в исследуемой выборке. С семантической точки зрения семантики, данные наименования выражают образы силы, мудрости, доблести, трудолюбия, а также апеллируют к социальным ролям, значимым в национальном сознании. Например, водка </w:t>
      </w:r>
      <w:r w:rsidRPr="007D3D05">
        <w:rPr>
          <w:rFonts w:ascii="Times New Roman" w:hAnsi="Times New Roman"/>
          <w:i/>
          <w:iCs/>
          <w:sz w:val="28"/>
          <w:szCs w:val="28"/>
        </w:rPr>
        <w:t>«Великий хан»</w:t>
      </w:r>
      <w:r w:rsidRPr="007D3D05">
        <w:rPr>
          <w:rFonts w:ascii="Times New Roman" w:hAnsi="Times New Roman"/>
          <w:sz w:val="28"/>
          <w:szCs w:val="28"/>
        </w:rPr>
        <w:t xml:space="preserve"> (ТОО «Wimpex Геом») актуализирует историко-культурный образ правителя, олицетворяющего мощь и государственность; </w:t>
      </w:r>
      <w:r w:rsidRPr="007D3D05">
        <w:rPr>
          <w:rFonts w:ascii="Times New Roman" w:hAnsi="Times New Roman"/>
          <w:i/>
          <w:iCs/>
          <w:sz w:val="28"/>
          <w:szCs w:val="28"/>
        </w:rPr>
        <w:t>«Асанали»</w:t>
      </w:r>
      <w:r w:rsidRPr="007D3D05">
        <w:rPr>
          <w:rFonts w:ascii="Times New Roman" w:hAnsi="Times New Roman"/>
          <w:sz w:val="28"/>
          <w:szCs w:val="28"/>
        </w:rPr>
        <w:t xml:space="preserve"> (АО «Бахус») – имя, отсылающее к известному актеру Асанали Ашимову, выполняет функцию прецедентного имени, связывая продукт с символом национальной культуры и элитарного искусства. Сюда же относятся бренды, использующие социально-оценочные и профессиональные метафоры, например:</w:t>
      </w:r>
    </w:p>
    <w:p w14:paraId="2A3472FF" w14:textId="7CC294F3" w:rsidR="00FF5688" w:rsidRPr="007D3D05" w:rsidRDefault="00C14F9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1.</w:t>
      </w:r>
      <w:r w:rsidR="00FF5688" w:rsidRPr="007D3D05">
        <w:rPr>
          <w:rFonts w:ascii="Times New Roman" w:hAnsi="Times New Roman"/>
          <w:sz w:val="28"/>
          <w:szCs w:val="28"/>
        </w:rPr>
        <w:t xml:space="preserve"> </w:t>
      </w:r>
      <w:r w:rsidRPr="007D3D05">
        <w:rPr>
          <w:rFonts w:ascii="Times New Roman" w:hAnsi="Times New Roman"/>
          <w:sz w:val="28"/>
          <w:szCs w:val="28"/>
        </w:rPr>
        <w:t xml:space="preserve">Водка </w:t>
      </w:r>
      <w:r w:rsidR="00FF5688" w:rsidRPr="007D3D05">
        <w:rPr>
          <w:rFonts w:ascii="Times New Roman" w:hAnsi="Times New Roman"/>
          <w:i/>
          <w:iCs/>
          <w:sz w:val="28"/>
          <w:szCs w:val="28"/>
        </w:rPr>
        <w:t>«Комбат</w:t>
      </w:r>
      <w:r w:rsidR="00FF5688" w:rsidRPr="007D3D05">
        <w:rPr>
          <w:rFonts w:ascii="Times New Roman" w:hAnsi="Times New Roman"/>
          <w:sz w:val="28"/>
          <w:szCs w:val="28"/>
        </w:rPr>
        <w:t>» (ТОО «Алтын Омир»), метонимически обозначающая мужество, решительность, воинскую доблесть</w:t>
      </w:r>
      <w:r w:rsidRPr="007D3D05">
        <w:rPr>
          <w:rFonts w:ascii="Times New Roman" w:hAnsi="Times New Roman"/>
          <w:sz w:val="28"/>
          <w:szCs w:val="28"/>
        </w:rPr>
        <w:t>.</w:t>
      </w:r>
    </w:p>
    <w:p w14:paraId="392C656C" w14:textId="57B6CF00" w:rsidR="00FF5688" w:rsidRPr="007D3D05" w:rsidRDefault="00C14F9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2.</w:t>
      </w:r>
      <w:r w:rsidR="00FF5688" w:rsidRPr="007D3D05">
        <w:rPr>
          <w:rFonts w:ascii="Times New Roman" w:hAnsi="Times New Roman"/>
          <w:sz w:val="28"/>
          <w:szCs w:val="28"/>
        </w:rPr>
        <w:t xml:space="preserve"> «</w:t>
      </w:r>
      <w:r w:rsidR="00FF5688" w:rsidRPr="007D3D05">
        <w:rPr>
          <w:rFonts w:ascii="Times New Roman" w:hAnsi="Times New Roman"/>
          <w:i/>
          <w:iCs/>
          <w:sz w:val="28"/>
          <w:szCs w:val="28"/>
        </w:rPr>
        <w:t>Старый доктор</w:t>
      </w:r>
      <w:r w:rsidR="00FF5688" w:rsidRPr="007D3D05">
        <w:rPr>
          <w:rFonts w:ascii="Times New Roman" w:hAnsi="Times New Roman"/>
          <w:sz w:val="28"/>
          <w:szCs w:val="28"/>
        </w:rPr>
        <w:t>» (Maximus, Актобе) – образ мудрого, проверенного временем наставника, вызывающего доверие</w:t>
      </w:r>
      <w:r w:rsidRPr="007D3D05">
        <w:rPr>
          <w:rFonts w:ascii="Times New Roman" w:hAnsi="Times New Roman"/>
          <w:sz w:val="28"/>
          <w:szCs w:val="28"/>
        </w:rPr>
        <w:t>.</w:t>
      </w:r>
    </w:p>
    <w:p w14:paraId="773BB054" w14:textId="20BF1F5F" w:rsidR="00FF5688" w:rsidRPr="007D3D05" w:rsidRDefault="00C14F9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3.</w:t>
      </w:r>
      <w:r w:rsidR="00FF5688" w:rsidRPr="007D3D05">
        <w:rPr>
          <w:rFonts w:ascii="Times New Roman" w:hAnsi="Times New Roman"/>
          <w:sz w:val="28"/>
          <w:szCs w:val="28"/>
        </w:rPr>
        <w:t xml:space="preserve"> «</w:t>
      </w:r>
      <w:r w:rsidR="00FF5688" w:rsidRPr="007D3D05">
        <w:rPr>
          <w:rFonts w:ascii="Times New Roman" w:hAnsi="Times New Roman"/>
          <w:i/>
          <w:iCs/>
          <w:sz w:val="28"/>
          <w:szCs w:val="28"/>
        </w:rPr>
        <w:t>Барин</w:t>
      </w:r>
      <w:r w:rsidR="00FF5688" w:rsidRPr="007D3D05">
        <w:rPr>
          <w:rFonts w:ascii="Times New Roman" w:hAnsi="Times New Roman"/>
          <w:sz w:val="28"/>
          <w:szCs w:val="28"/>
        </w:rPr>
        <w:t>» и «</w:t>
      </w:r>
      <w:r w:rsidR="00FF5688" w:rsidRPr="007D3D05">
        <w:rPr>
          <w:rFonts w:ascii="Times New Roman" w:hAnsi="Times New Roman"/>
          <w:i/>
          <w:iCs/>
          <w:sz w:val="28"/>
          <w:szCs w:val="28"/>
        </w:rPr>
        <w:t>Владыка степи</w:t>
      </w:r>
      <w:r w:rsidR="00FF5688" w:rsidRPr="007D3D05">
        <w:rPr>
          <w:rFonts w:ascii="Times New Roman" w:hAnsi="Times New Roman"/>
          <w:sz w:val="28"/>
          <w:szCs w:val="28"/>
        </w:rPr>
        <w:t>» (Арай Холдинг, Костанайская обл.) – символы силы, богатства и уверенности</w:t>
      </w:r>
      <w:r w:rsidRPr="007D3D05">
        <w:rPr>
          <w:rFonts w:ascii="Times New Roman" w:hAnsi="Times New Roman"/>
          <w:sz w:val="28"/>
          <w:szCs w:val="28"/>
        </w:rPr>
        <w:t>.</w:t>
      </w:r>
      <w:r w:rsidR="00FF5688" w:rsidRPr="007D3D05">
        <w:rPr>
          <w:rFonts w:ascii="Times New Roman" w:hAnsi="Times New Roman"/>
          <w:sz w:val="28"/>
          <w:szCs w:val="28"/>
        </w:rPr>
        <w:t xml:space="preserve"> </w:t>
      </w:r>
    </w:p>
    <w:p w14:paraId="47E88D63" w14:textId="0A967B27" w:rsidR="00FF5688" w:rsidRPr="007D3D05" w:rsidRDefault="00C14F9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4.</w:t>
      </w:r>
      <w:r w:rsidR="00FF5688" w:rsidRPr="007D3D05">
        <w:rPr>
          <w:rFonts w:ascii="Times New Roman" w:hAnsi="Times New Roman"/>
          <w:sz w:val="28"/>
          <w:szCs w:val="28"/>
        </w:rPr>
        <w:t xml:space="preserve"> «</w:t>
      </w:r>
      <w:r w:rsidR="00FF5688" w:rsidRPr="007D3D05">
        <w:rPr>
          <w:rFonts w:ascii="Times New Roman" w:hAnsi="Times New Roman"/>
          <w:i/>
          <w:iCs/>
          <w:sz w:val="28"/>
          <w:szCs w:val="28"/>
        </w:rPr>
        <w:t>Джигит</w:t>
      </w:r>
      <w:r w:rsidR="00FF5688" w:rsidRPr="007D3D05">
        <w:rPr>
          <w:rFonts w:ascii="Times New Roman" w:hAnsi="Times New Roman"/>
          <w:sz w:val="28"/>
          <w:szCs w:val="28"/>
        </w:rPr>
        <w:t>» (Maximus) – национально окрашенный антропоним, воплощающий традиционный идеал казахской мужественности и чести.</w:t>
      </w:r>
    </w:p>
    <w:p w14:paraId="3F84E702"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Определённую подгруппу внутри антропоцентрических названий образуют женские имена и символы женственности, отражающие идею гармонии и красоты: вина «</w:t>
      </w:r>
      <w:r w:rsidRPr="007D3D05">
        <w:rPr>
          <w:rFonts w:ascii="Times New Roman" w:hAnsi="Times New Roman"/>
          <w:i/>
          <w:iCs/>
          <w:sz w:val="28"/>
          <w:szCs w:val="28"/>
        </w:rPr>
        <w:t>Бибигуль», «Баян-Сулу»</w:t>
      </w:r>
      <w:r w:rsidRPr="007D3D05">
        <w:rPr>
          <w:rFonts w:ascii="Times New Roman" w:hAnsi="Times New Roman"/>
          <w:sz w:val="28"/>
          <w:szCs w:val="28"/>
        </w:rPr>
        <w:t xml:space="preserve"> (АО «Бахус»), отсылающие к фольклорным и культурным архетипам казахской традиции. Эти названия выполняют не только эстетическую, но и культурно-психологическую функцию, транслируя образ казахстанской женщины как хранительницы национальных ценностей. </w:t>
      </w:r>
    </w:p>
    <w:p w14:paraId="689EFB9C" w14:textId="1433DF3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По данным анализа, антропоцентрическая группа составляет 20% от общего числа изученных наименований. Её высокая доля объясняется тем, что человек в казахской языковой картине мира является мерой всех вещей</w:t>
      </w:r>
      <w:r w:rsidR="00DF1060" w:rsidRPr="007D3D05">
        <w:rPr>
          <w:rFonts w:ascii="Times New Roman" w:hAnsi="Times New Roman"/>
          <w:sz w:val="28"/>
          <w:szCs w:val="28"/>
          <w:lang w:val="kk-KZ"/>
        </w:rPr>
        <w:t xml:space="preserve">, </w:t>
      </w:r>
      <w:r w:rsidRPr="007D3D05">
        <w:rPr>
          <w:rFonts w:ascii="Times New Roman" w:hAnsi="Times New Roman"/>
          <w:sz w:val="28"/>
          <w:szCs w:val="28"/>
        </w:rPr>
        <w:t>а обращение к человеческим характеристикам придаёт бренду индивидуальность и эмоциональную насыщенность. В лингвокультурном аспекте антропоцентрические имена выступают как знаки личностной идентификации бренда. Они не просто маркируют продукт, а создают вокруг него символическое пространство, в котором отражаются традиционные представления о коллективных ценностях. Таким образом, в наименованиях этой группы реализуется антропоцентрический принцип номинации, о котором писали И.А.</w:t>
      </w:r>
      <w:r w:rsidR="00DF1060" w:rsidRPr="007D3D05">
        <w:rPr>
          <w:rFonts w:ascii="Times New Roman" w:hAnsi="Times New Roman"/>
          <w:sz w:val="28"/>
          <w:szCs w:val="28"/>
        </w:rPr>
        <w:t> </w:t>
      </w:r>
      <w:r w:rsidRPr="007D3D05">
        <w:rPr>
          <w:rFonts w:ascii="Times New Roman" w:hAnsi="Times New Roman"/>
          <w:sz w:val="28"/>
          <w:szCs w:val="28"/>
        </w:rPr>
        <w:t>Воробьева, Т.В.</w:t>
      </w:r>
      <w:r w:rsidR="001E5E8A" w:rsidRPr="007D3D05">
        <w:rPr>
          <w:rFonts w:ascii="Times New Roman" w:hAnsi="Times New Roman"/>
          <w:sz w:val="28"/>
          <w:szCs w:val="28"/>
        </w:rPr>
        <w:t> </w:t>
      </w:r>
      <w:r w:rsidRPr="007D3D05">
        <w:rPr>
          <w:rFonts w:ascii="Times New Roman" w:hAnsi="Times New Roman"/>
          <w:sz w:val="28"/>
          <w:szCs w:val="28"/>
        </w:rPr>
        <w:t>Шмелева и Н.Д.</w:t>
      </w:r>
      <w:r w:rsidR="001E5E8A" w:rsidRPr="007D3D05">
        <w:rPr>
          <w:rFonts w:ascii="Times New Roman" w:hAnsi="Times New Roman"/>
          <w:sz w:val="28"/>
          <w:szCs w:val="28"/>
        </w:rPr>
        <w:t> </w:t>
      </w:r>
      <w:r w:rsidRPr="007D3D05">
        <w:rPr>
          <w:rFonts w:ascii="Times New Roman" w:hAnsi="Times New Roman"/>
          <w:sz w:val="28"/>
          <w:szCs w:val="28"/>
        </w:rPr>
        <w:t>Арутюнова</w:t>
      </w:r>
      <w:r w:rsidR="00DF1060" w:rsidRPr="007D3D05">
        <w:rPr>
          <w:rFonts w:ascii="Times New Roman" w:hAnsi="Times New Roman"/>
          <w:sz w:val="28"/>
          <w:szCs w:val="28"/>
        </w:rPr>
        <w:t xml:space="preserve">, </w:t>
      </w:r>
      <w:r w:rsidRPr="007D3D05">
        <w:rPr>
          <w:rFonts w:ascii="Times New Roman" w:hAnsi="Times New Roman"/>
          <w:sz w:val="28"/>
          <w:szCs w:val="28"/>
        </w:rPr>
        <w:t>рассматривавшие</w:t>
      </w:r>
      <w:r w:rsidR="001E5E8A" w:rsidRPr="007D3D05">
        <w:rPr>
          <w:rFonts w:ascii="Times New Roman" w:hAnsi="Times New Roman"/>
          <w:sz w:val="28"/>
          <w:szCs w:val="28"/>
        </w:rPr>
        <w:t xml:space="preserve"> </w:t>
      </w:r>
      <w:r w:rsidRPr="007D3D05">
        <w:rPr>
          <w:rFonts w:ascii="Times New Roman" w:hAnsi="Times New Roman"/>
          <w:sz w:val="28"/>
          <w:szCs w:val="28"/>
        </w:rPr>
        <w:t xml:space="preserve">язык как средство репрезентации человеческого опыта и культуры. Данная группа имен брендов демонстрирует тесное переплетение маркетинговых стратегий и культурных архетипов, в которых бренд становится не просто продуктом, а своеобразным персонажем, отражающим черты национального характера и коллективного менталитета. </w:t>
      </w:r>
    </w:p>
    <w:p w14:paraId="36277F3E" w14:textId="5DC1AE0A"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Природно-символическая группа</w:t>
      </w:r>
      <w:r w:rsidRPr="007D3D05">
        <w:rPr>
          <w:rFonts w:ascii="Times New Roman" w:hAnsi="Times New Roman"/>
          <w:sz w:val="28"/>
          <w:szCs w:val="28"/>
        </w:rPr>
        <w:t xml:space="preserve"> включает наименования, в которых в основе лежат лексемы, обозначающие явления природы, флору и фауну, природные стихии, ландшафты, растения, минералы, драгоценные металлы и камни. Эта группа отражает связь человека с окружающим миром, характерную для традиционного мировоззрения кочевых народов Казахстана. В казахской языковой картине мира природа воспринимается не как внешняя сила, а как неотъемлемая часть духовного пространства, источник жизни, силы, вдохновения и гармонии. Семантический анализ показал, что природно-символические названия представляют собой 20,3% всех наименований алкогольной продукции, включённых в эмпирическую базу исследования. Такие имена выполняют не только номинативную, но и экспрессивно-оценочную функцию </w:t>
      </w:r>
      <w:r w:rsidR="001E5E8A" w:rsidRPr="007D3D05">
        <w:rPr>
          <w:rFonts w:ascii="Times New Roman" w:hAnsi="Times New Roman"/>
          <w:sz w:val="28"/>
          <w:szCs w:val="28"/>
        </w:rPr>
        <w:t>[1</w:t>
      </w:r>
      <w:r w:rsidR="00C157B8" w:rsidRPr="007D3D05">
        <w:rPr>
          <w:rFonts w:ascii="Times New Roman" w:hAnsi="Times New Roman"/>
          <w:sz w:val="28"/>
          <w:szCs w:val="28"/>
        </w:rPr>
        <w:t>2</w:t>
      </w:r>
      <w:r w:rsidR="00DC1061" w:rsidRPr="007D3D05">
        <w:rPr>
          <w:rFonts w:ascii="Times New Roman" w:hAnsi="Times New Roman"/>
          <w:sz w:val="28"/>
          <w:szCs w:val="28"/>
        </w:rPr>
        <w:t>8</w:t>
      </w:r>
      <w:r w:rsidR="001E5E8A" w:rsidRPr="007D3D05">
        <w:rPr>
          <w:rFonts w:ascii="Times New Roman" w:hAnsi="Times New Roman"/>
          <w:sz w:val="28"/>
          <w:szCs w:val="28"/>
        </w:rPr>
        <w:t xml:space="preserve">], </w:t>
      </w:r>
      <w:r w:rsidRPr="007D3D05">
        <w:rPr>
          <w:rFonts w:ascii="Times New Roman" w:hAnsi="Times New Roman"/>
          <w:sz w:val="28"/>
          <w:szCs w:val="28"/>
        </w:rPr>
        <w:t xml:space="preserve">передавая эмоционально-ассоциативное восприятие природных реалий, характерных для казахстанского контекста. </w:t>
      </w:r>
    </w:p>
    <w:p w14:paraId="244932C2" w14:textId="7E54D824"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Отдельное место занимают бренды, связанные с животным миром, который в казахской культуре имеет сакральное значение и часто воплощает черты характера или качества, присущие человеку. Так, названия </w:t>
      </w:r>
      <w:r w:rsidRPr="007D3D05">
        <w:rPr>
          <w:rFonts w:ascii="Times New Roman" w:hAnsi="Times New Roman"/>
          <w:i/>
          <w:iCs/>
          <w:sz w:val="28"/>
          <w:szCs w:val="28"/>
        </w:rPr>
        <w:t>«Белая лошадь»</w:t>
      </w:r>
      <w:r w:rsidRPr="007D3D05">
        <w:rPr>
          <w:rFonts w:ascii="Times New Roman" w:hAnsi="Times New Roman"/>
          <w:sz w:val="28"/>
          <w:szCs w:val="28"/>
        </w:rPr>
        <w:t xml:space="preserve"> (завод «Bever») и </w:t>
      </w:r>
      <w:r w:rsidRPr="007D3D05">
        <w:rPr>
          <w:rFonts w:ascii="Times New Roman" w:hAnsi="Times New Roman"/>
          <w:i/>
          <w:iCs/>
          <w:sz w:val="28"/>
          <w:szCs w:val="28"/>
        </w:rPr>
        <w:t>«Ирбис»</w:t>
      </w:r>
      <w:r w:rsidRPr="007D3D05">
        <w:rPr>
          <w:rFonts w:ascii="Times New Roman" w:hAnsi="Times New Roman"/>
          <w:sz w:val="28"/>
          <w:szCs w:val="28"/>
        </w:rPr>
        <w:t xml:space="preserve"> (Carlsberg Kazakhstan) обращаются к архетипам силы, благородства и свободы. Лошадь в традиционной культуре казахов – не просто животное, а культурный символ статуса, энергии и движения, тогда как снежный барс (ирбис) выступает как эмблема независимости и мужества, часто используемая в национальной символике. Природно-символические имена включают также метеорологические и астральные образы, ассоциирующиеся с чистотой, свежестью и космическим началом. Например, водка </w:t>
      </w:r>
      <w:r w:rsidRPr="007D3D05">
        <w:rPr>
          <w:rFonts w:ascii="Times New Roman" w:hAnsi="Times New Roman"/>
          <w:i/>
          <w:iCs/>
          <w:sz w:val="28"/>
          <w:szCs w:val="28"/>
        </w:rPr>
        <w:t>«Семь морей», «Атмосфера»</w:t>
      </w:r>
      <w:r w:rsidRPr="007D3D05">
        <w:rPr>
          <w:rFonts w:ascii="Times New Roman" w:hAnsi="Times New Roman"/>
          <w:sz w:val="28"/>
          <w:szCs w:val="28"/>
        </w:rPr>
        <w:t xml:space="preserve"> (Maximus), пиво </w:t>
      </w:r>
      <w:r w:rsidRPr="007D3D05">
        <w:rPr>
          <w:rFonts w:ascii="Times New Roman" w:hAnsi="Times New Roman"/>
          <w:i/>
          <w:iCs/>
          <w:sz w:val="28"/>
          <w:szCs w:val="28"/>
        </w:rPr>
        <w:t>«Северное сияние»</w:t>
      </w:r>
      <w:r w:rsidRPr="007D3D05">
        <w:rPr>
          <w:rFonts w:ascii="Times New Roman" w:hAnsi="Times New Roman"/>
          <w:sz w:val="28"/>
          <w:szCs w:val="28"/>
        </w:rPr>
        <w:t xml:space="preserve"> (Efes Kazakhstan) создают метафорическое пространство, в котором природные явления выполняют функцию эмоционального усиления образа бренда. Обращение к природной символике выполняет функцию кодирования культурной памяти, где природа выступает не только как фон, но как семиотическая система, передающая устойчивые культурные смыслы. По мнению Е.М.</w:t>
      </w:r>
      <w:r w:rsidR="001260D3" w:rsidRPr="007D3D05">
        <w:rPr>
          <w:rFonts w:ascii="Times New Roman" w:hAnsi="Times New Roman"/>
          <w:sz w:val="28"/>
          <w:szCs w:val="28"/>
        </w:rPr>
        <w:t> </w:t>
      </w:r>
      <w:r w:rsidRPr="007D3D05">
        <w:rPr>
          <w:rFonts w:ascii="Times New Roman" w:hAnsi="Times New Roman"/>
          <w:sz w:val="28"/>
          <w:szCs w:val="28"/>
        </w:rPr>
        <w:t>Верещагина и В.Г.</w:t>
      </w:r>
      <w:r w:rsidR="001260D3" w:rsidRPr="007D3D05">
        <w:rPr>
          <w:rFonts w:ascii="Times New Roman" w:hAnsi="Times New Roman"/>
          <w:sz w:val="28"/>
          <w:szCs w:val="28"/>
        </w:rPr>
        <w:t> </w:t>
      </w:r>
      <w:r w:rsidRPr="007D3D05">
        <w:rPr>
          <w:rFonts w:ascii="Times New Roman" w:hAnsi="Times New Roman"/>
          <w:sz w:val="28"/>
          <w:szCs w:val="28"/>
        </w:rPr>
        <w:t xml:space="preserve">Костомарова, подобные наименования «репрезентируют национально маркированные концепты, формирующие эмоциональную основу языковой личности» </w:t>
      </w:r>
      <w:r w:rsidR="001260D3" w:rsidRPr="007D3D05">
        <w:rPr>
          <w:rFonts w:ascii="Times New Roman" w:hAnsi="Times New Roman"/>
          <w:sz w:val="28"/>
          <w:szCs w:val="28"/>
        </w:rPr>
        <w:t>[1</w:t>
      </w:r>
      <w:r w:rsidR="00C157B8" w:rsidRPr="007D3D05">
        <w:rPr>
          <w:rFonts w:ascii="Times New Roman" w:hAnsi="Times New Roman"/>
          <w:sz w:val="28"/>
          <w:szCs w:val="28"/>
        </w:rPr>
        <w:t>2</w:t>
      </w:r>
      <w:r w:rsidR="00DC1061" w:rsidRPr="007D3D05">
        <w:rPr>
          <w:rFonts w:ascii="Times New Roman" w:hAnsi="Times New Roman"/>
          <w:sz w:val="28"/>
          <w:szCs w:val="28"/>
        </w:rPr>
        <w:t>9</w:t>
      </w:r>
      <w:r w:rsidR="001260D3" w:rsidRPr="007D3D05">
        <w:rPr>
          <w:rFonts w:ascii="Times New Roman" w:hAnsi="Times New Roman"/>
          <w:sz w:val="28"/>
          <w:szCs w:val="28"/>
        </w:rPr>
        <w:t>]</w:t>
      </w:r>
      <w:r w:rsidRPr="007D3D05">
        <w:rPr>
          <w:rFonts w:ascii="Times New Roman" w:hAnsi="Times New Roman"/>
          <w:sz w:val="28"/>
          <w:szCs w:val="28"/>
        </w:rPr>
        <w:t>. В этом контексте природные мотивы становятся частью ценностного кода казахской культуры, в которой земля, степь, вода и солнце символизируют неразрывную связь человека с родной землёй. Таким образом, природно-символические наименования в алкогольной продукции Казахстана выполняют две функции: с одной стороны, они обеспечивают положительное эмоциональное восприятие продукта и создают эффект «естественности» и экологичности, а с другой – репрезентируют элементы национальной идентичности, закрепляя в сознании потребителя устойчивые культурные образы и символы.</w:t>
      </w:r>
    </w:p>
    <w:p w14:paraId="272D1006"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Этнокультурная группа</w:t>
      </w:r>
      <w:r w:rsidRPr="007D3D05">
        <w:rPr>
          <w:rFonts w:ascii="Times New Roman" w:hAnsi="Times New Roman"/>
          <w:sz w:val="28"/>
          <w:szCs w:val="28"/>
        </w:rPr>
        <w:t xml:space="preserve"> наименований является наиболее репрезентативной, поскольку именно в этой категории наиболее полно отражается национальная языковая картина мира, воплощённая в культурных кодах, мифологических образах, символах и артефактах, характерных для казахской цивилизации. В рамках данной группы имена выполняют не только идентификационную и эстетическую, но и ценностно-семиотическую функцию, транслируя представления о традициях, быте и мировоззрении казахского народа.</w:t>
      </w:r>
      <w:r w:rsidRPr="007D3D05">
        <w:rPr>
          <w:rFonts w:ascii="Times New Roman" w:hAnsi="Times New Roman"/>
        </w:rPr>
        <w:t xml:space="preserve"> </w:t>
      </w:r>
      <w:r w:rsidRPr="007D3D05">
        <w:rPr>
          <w:rFonts w:ascii="Times New Roman" w:hAnsi="Times New Roman"/>
          <w:sz w:val="28"/>
          <w:szCs w:val="28"/>
        </w:rPr>
        <w:t xml:space="preserve">По данным количественного анализа, этнокультурная группа составляет 17,1% от общего числа наименований в исследуемой выборке. Этнокультурные номинации актуализируют целый спектр понятий, связанных с кочевой культурой, родовыми и духовными основаниями, национальной мифологией и фольклором. Так, названия </w:t>
      </w:r>
      <w:r w:rsidRPr="007D3D05">
        <w:rPr>
          <w:rFonts w:ascii="Times New Roman" w:hAnsi="Times New Roman"/>
          <w:i/>
          <w:iCs/>
          <w:sz w:val="28"/>
          <w:szCs w:val="28"/>
        </w:rPr>
        <w:t>«Uly Dala», «Nomad», «Kazakh Eli», «Тengri», «Кыпчак»</w:t>
      </w:r>
      <w:r w:rsidRPr="007D3D05">
        <w:rPr>
          <w:rFonts w:ascii="Times New Roman" w:hAnsi="Times New Roman"/>
          <w:sz w:val="28"/>
          <w:szCs w:val="28"/>
        </w:rPr>
        <w:t xml:space="preserve"> и др. непосредственно апеллируют к ключевым концептам казахской идентичности. В них находит отражение национальное самосознание, что особенно характерно для современного этапа развития общества. Имя </w:t>
      </w:r>
      <w:r w:rsidRPr="007D3D05">
        <w:rPr>
          <w:rFonts w:ascii="Times New Roman" w:hAnsi="Times New Roman"/>
          <w:i/>
          <w:iCs/>
          <w:sz w:val="28"/>
          <w:szCs w:val="28"/>
        </w:rPr>
        <w:t>«Uly Dala»</w:t>
      </w:r>
      <w:r w:rsidRPr="007D3D05">
        <w:rPr>
          <w:rFonts w:ascii="Times New Roman" w:hAnsi="Times New Roman"/>
          <w:sz w:val="28"/>
          <w:szCs w:val="28"/>
        </w:rPr>
        <w:t xml:space="preserve"> («Великая степь») выступает в качестве метатекста национальной истории и философии кочевья. Оно символизирует не только территорию обитания, но и духовный мир кочевников, в котором степь – это пространство свободы, открытости и жизненной силы. В наименовании водки </w:t>
      </w:r>
      <w:r w:rsidRPr="007D3D05">
        <w:rPr>
          <w:rFonts w:ascii="Times New Roman" w:hAnsi="Times New Roman"/>
          <w:i/>
          <w:iCs/>
          <w:sz w:val="28"/>
          <w:szCs w:val="28"/>
        </w:rPr>
        <w:t>«Uly Dala Nomad»</w:t>
      </w:r>
      <w:r w:rsidRPr="007D3D05">
        <w:rPr>
          <w:rFonts w:ascii="Times New Roman" w:hAnsi="Times New Roman"/>
          <w:sz w:val="28"/>
          <w:szCs w:val="28"/>
        </w:rPr>
        <w:t xml:space="preserve"> отражена идея гармонии между прошлым и настоящим, кочевым наследием и современным образом Казахстана как независимого государства.</w:t>
      </w:r>
      <w:r w:rsidRPr="007D3D05">
        <w:rPr>
          <w:rFonts w:ascii="Times New Roman" w:hAnsi="Times New Roman"/>
        </w:rPr>
        <w:t xml:space="preserve"> </w:t>
      </w:r>
      <w:r w:rsidRPr="007D3D05">
        <w:rPr>
          <w:rFonts w:ascii="Times New Roman" w:hAnsi="Times New Roman"/>
          <w:sz w:val="28"/>
          <w:szCs w:val="28"/>
        </w:rPr>
        <w:t>Бренд «Тengri» отсылает к древнему тюркскому божеству неба, центральному элементу тенгрианского мировоззрения. Использование этого имени придаёт бренду сакральный, философский подтекст, так как в национальном сознании образ Тенгри ассоциируется с идеей равновесия между природой и человеком, что усиливает символическое восприятие бренда как продукта, созданного «в согласии с Небом».</w:t>
      </w:r>
      <w:r w:rsidRPr="007D3D05">
        <w:rPr>
          <w:rFonts w:ascii="Times New Roman" w:hAnsi="Times New Roman"/>
        </w:rPr>
        <w:t xml:space="preserve"> </w:t>
      </w:r>
      <w:r w:rsidRPr="007D3D05">
        <w:rPr>
          <w:rFonts w:ascii="Times New Roman" w:hAnsi="Times New Roman"/>
          <w:sz w:val="28"/>
          <w:szCs w:val="28"/>
        </w:rPr>
        <w:t>Наименования «</w:t>
      </w:r>
      <w:r w:rsidRPr="007D3D05">
        <w:rPr>
          <w:rFonts w:ascii="Times New Roman" w:hAnsi="Times New Roman"/>
          <w:i/>
          <w:iCs/>
          <w:sz w:val="28"/>
          <w:szCs w:val="28"/>
        </w:rPr>
        <w:t>Кыпчак», «Байтерек», «Алтын адам», «Қара жорға», «Шаңырақ», «Керемет»</w:t>
      </w:r>
      <w:r w:rsidRPr="007D3D05">
        <w:rPr>
          <w:rFonts w:ascii="Times New Roman" w:hAnsi="Times New Roman"/>
          <w:sz w:val="28"/>
          <w:szCs w:val="28"/>
        </w:rPr>
        <w:t xml:space="preserve"> и др. содержат этно-исторические и мифологические аллюзии, репрезентирующие героические и культурные архетипы казахов. Так, </w:t>
      </w:r>
      <w:r w:rsidRPr="007D3D05">
        <w:rPr>
          <w:rFonts w:ascii="Times New Roman" w:hAnsi="Times New Roman"/>
          <w:i/>
          <w:iCs/>
          <w:sz w:val="28"/>
          <w:szCs w:val="28"/>
        </w:rPr>
        <w:t>«Кыпчак»</w:t>
      </w:r>
      <w:r w:rsidRPr="007D3D05">
        <w:rPr>
          <w:rFonts w:ascii="Times New Roman" w:hAnsi="Times New Roman"/>
          <w:sz w:val="28"/>
          <w:szCs w:val="28"/>
        </w:rPr>
        <w:t xml:space="preserve"> – это напоминание о древнем тюркском племени, чьи потомки составили этногенетическую основу современного казахского народа. Название </w:t>
      </w:r>
      <w:r w:rsidRPr="007D3D05">
        <w:rPr>
          <w:rFonts w:ascii="Times New Roman" w:hAnsi="Times New Roman"/>
          <w:i/>
          <w:iCs/>
          <w:sz w:val="28"/>
          <w:szCs w:val="28"/>
        </w:rPr>
        <w:t>«Байтерек»</w:t>
      </w:r>
      <w:r w:rsidRPr="007D3D05">
        <w:rPr>
          <w:rFonts w:ascii="Times New Roman" w:hAnsi="Times New Roman"/>
          <w:sz w:val="28"/>
          <w:szCs w:val="28"/>
        </w:rPr>
        <w:t>, символизирующее древо жизни, выражает идею непрерывности поколений и связи времён.</w:t>
      </w:r>
      <w:r w:rsidRPr="007D3D05">
        <w:rPr>
          <w:rFonts w:ascii="Times New Roman" w:hAnsi="Times New Roman"/>
        </w:rPr>
        <w:t xml:space="preserve"> </w:t>
      </w:r>
      <w:r w:rsidRPr="007D3D05">
        <w:rPr>
          <w:rFonts w:ascii="Times New Roman" w:hAnsi="Times New Roman"/>
          <w:sz w:val="28"/>
          <w:szCs w:val="28"/>
        </w:rPr>
        <w:t xml:space="preserve">Символ </w:t>
      </w:r>
      <w:r w:rsidRPr="007D3D05">
        <w:rPr>
          <w:rFonts w:ascii="Times New Roman" w:hAnsi="Times New Roman"/>
          <w:i/>
          <w:iCs/>
          <w:sz w:val="28"/>
          <w:szCs w:val="28"/>
        </w:rPr>
        <w:t>«Шаңырақ»</w:t>
      </w:r>
      <w:r w:rsidRPr="007D3D05">
        <w:rPr>
          <w:rFonts w:ascii="Times New Roman" w:hAnsi="Times New Roman"/>
          <w:sz w:val="28"/>
          <w:szCs w:val="28"/>
        </w:rPr>
        <w:t xml:space="preserve"> (верх купола юрты) имеет сакральное значение в казахской культуре, олицетворяя дом, род, преемственность и семейные ценности. Использование этого знака в брендинге апеллирует к базовым понятиям казахского мировосприятия – единству, благополучию и духовной опоре.</w:t>
      </w:r>
      <w:r w:rsidRPr="007D3D05">
        <w:rPr>
          <w:rFonts w:ascii="Times New Roman" w:hAnsi="Times New Roman"/>
        </w:rPr>
        <w:t xml:space="preserve"> </w:t>
      </w:r>
      <w:r w:rsidRPr="007D3D05">
        <w:rPr>
          <w:rFonts w:ascii="Times New Roman" w:hAnsi="Times New Roman"/>
          <w:sz w:val="28"/>
          <w:szCs w:val="28"/>
        </w:rPr>
        <w:t xml:space="preserve">Названия </w:t>
      </w:r>
      <w:r w:rsidRPr="007D3D05">
        <w:rPr>
          <w:rFonts w:ascii="Times New Roman" w:hAnsi="Times New Roman"/>
          <w:i/>
          <w:iCs/>
          <w:sz w:val="28"/>
          <w:szCs w:val="28"/>
        </w:rPr>
        <w:t>«Алтын адам»</w:t>
      </w:r>
      <w:r w:rsidRPr="007D3D05">
        <w:rPr>
          <w:rFonts w:ascii="Times New Roman" w:hAnsi="Times New Roman"/>
          <w:sz w:val="28"/>
          <w:szCs w:val="28"/>
        </w:rPr>
        <w:t xml:space="preserve"> и </w:t>
      </w:r>
      <w:r w:rsidRPr="007D3D05">
        <w:rPr>
          <w:rFonts w:ascii="Times New Roman" w:hAnsi="Times New Roman"/>
          <w:i/>
          <w:iCs/>
          <w:sz w:val="28"/>
          <w:szCs w:val="28"/>
        </w:rPr>
        <w:t>«Алтын-Алма</w:t>
      </w:r>
      <w:r w:rsidRPr="007D3D05">
        <w:rPr>
          <w:rFonts w:ascii="Times New Roman" w:hAnsi="Times New Roman"/>
          <w:sz w:val="28"/>
          <w:szCs w:val="28"/>
        </w:rPr>
        <w:t xml:space="preserve">» воплощают ценностно-смысловые константы национальной культуры, в которых золото символизирует благородство, достоинство и вечность. В первом случае отсылка идёт к археологическому символу независимого Казахстана – Золотому человеку, во втором – к богатству и плодородию родной земли. </w:t>
      </w:r>
    </w:p>
    <w:p w14:paraId="06CC7DF7"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Наименования, построенные на этнокультурной основе, выполняют функцию культурной памяти: они способствуют сохранению и популяризации национальных реалий, укрепляют связи между брендом и национальным самосознанием. В отличие от интернациональных или сугубо маркетинговых имён, такие названия создают глубинный эмоционально отклик, формируя у потребителя чувство сопричастности к традициям и культурному наследию своей страны. Этнокультурная группа именований является носителем ментальных и символических структур казахской нации, соединяя в себе национальную семантику и коммерческую прагматику. Через подобные имена бренд становится не просто товарным знаком, а средством репрезентации этнокультурной идентичности Казахстана в глобальном коммуникативном пространстве. </w:t>
      </w:r>
    </w:p>
    <w:p w14:paraId="6E0920A7"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Межкультурная группа</w:t>
      </w:r>
      <w:r w:rsidRPr="007D3D05">
        <w:rPr>
          <w:rFonts w:ascii="Times New Roman" w:hAnsi="Times New Roman"/>
          <w:sz w:val="28"/>
          <w:szCs w:val="28"/>
        </w:rPr>
        <w:t xml:space="preserve"> наименований отражает многонациональный и полиэтничный характер казахстанского общества, формировавшегося на пересечении культур, языков и традиций различных народов (составляет 20,9% от общего числа наименований в исследуемой выборке). Казахстан исторически является пространством диалога культур и цивилизаций, где на протяжении веков сосуществовали и взаимодействовали различные культурные традиции. Эта культурная многослойность закономерно находит отражение в коммерческой номинации алкогольной продукции, где национальная идентичность гармонично сочетается с элементами международной и локальной культурной символики.</w:t>
      </w:r>
      <w:r w:rsidRPr="007D3D05">
        <w:rPr>
          <w:rFonts w:ascii="Times New Roman" w:hAnsi="Times New Roman"/>
        </w:rPr>
        <w:t xml:space="preserve"> </w:t>
      </w:r>
      <w:r w:rsidRPr="007D3D05">
        <w:rPr>
          <w:rFonts w:ascii="Times New Roman" w:hAnsi="Times New Roman"/>
          <w:sz w:val="28"/>
          <w:szCs w:val="28"/>
        </w:rPr>
        <w:t xml:space="preserve">В рамках данной группы можно выделить несколько типов межкультурных наименований. Во-первых, это названия, отсылающие к русской культурной традиции, прочно укорененной в языковом и социокультурном пространстве Казахстана. Примеры таких брендов – </w:t>
      </w:r>
      <w:r w:rsidRPr="007D3D05">
        <w:rPr>
          <w:rFonts w:ascii="Times New Roman" w:hAnsi="Times New Roman"/>
          <w:i/>
          <w:iCs/>
          <w:sz w:val="28"/>
          <w:szCs w:val="28"/>
        </w:rPr>
        <w:t xml:space="preserve">«Русская на берёзовых бруньках», «Водка на берёзовых бруньках», «Русская тема», «Медведь», «Хмельной лось», «Бородинское» </w:t>
      </w:r>
      <w:r w:rsidRPr="007D3D05">
        <w:rPr>
          <w:rFonts w:ascii="Times New Roman" w:hAnsi="Times New Roman"/>
          <w:sz w:val="28"/>
          <w:szCs w:val="28"/>
        </w:rPr>
        <w:t xml:space="preserve">и др. Эти имена апеллируют к устойчивым культурным стереотипам, закреплённым в массовом сознании: берёза – символ духа России, медведь – метафора силы и непокорности, также является одним из символов русского культурного кода. Подобные номинации не только маркируют продукт как «традиционно славянский» по вкусу и технологии, но и формируют у потребителя ассоциации с проверенным качеством, натуральностью, «домашним» происхождением. Во-вторых, межкультурную группу составляют бренды, представляющие западноевропейскую и международную стилистику, что отражает процессы глобализации и интеграции Казахстана в мировое экономическое и культурное пространство. К этой подгруппе относятся </w:t>
      </w:r>
      <w:r w:rsidRPr="007D3D05">
        <w:rPr>
          <w:rFonts w:ascii="Times New Roman" w:hAnsi="Times New Roman"/>
          <w:i/>
          <w:iCs/>
          <w:sz w:val="28"/>
          <w:szCs w:val="28"/>
        </w:rPr>
        <w:t>Big Ben, Bavaria, Karl Balling, Zatecky Gus, Finka, Bremen von Lustig, Velkopopovický Kozel</w:t>
      </w:r>
      <w:r w:rsidRPr="007D3D05">
        <w:rPr>
          <w:rFonts w:ascii="Times New Roman" w:hAnsi="Times New Roman"/>
          <w:sz w:val="28"/>
          <w:szCs w:val="28"/>
        </w:rPr>
        <w:t xml:space="preserve"> и др. Эти имена указывают на европейское происхождение рецептур, технологий и стандартов качества, что в массовом восприятии ассоциируется с престижем, высоким классом и доверием к бренду. Так, </w:t>
      </w:r>
      <w:r w:rsidRPr="007D3D05">
        <w:rPr>
          <w:rFonts w:ascii="Times New Roman" w:hAnsi="Times New Roman"/>
          <w:i/>
          <w:iCs/>
          <w:sz w:val="28"/>
          <w:szCs w:val="28"/>
        </w:rPr>
        <w:t>Zatecky Gus</w:t>
      </w:r>
      <w:r w:rsidRPr="007D3D05">
        <w:rPr>
          <w:rFonts w:ascii="Times New Roman" w:hAnsi="Times New Roman"/>
          <w:sz w:val="28"/>
          <w:szCs w:val="28"/>
        </w:rPr>
        <w:t xml:space="preserve"> и </w:t>
      </w:r>
      <w:r w:rsidRPr="007D3D05">
        <w:rPr>
          <w:rFonts w:ascii="Times New Roman" w:hAnsi="Times New Roman"/>
          <w:i/>
          <w:iCs/>
          <w:sz w:val="28"/>
          <w:szCs w:val="28"/>
        </w:rPr>
        <w:t>Velkopopovický Kozel</w:t>
      </w:r>
      <w:r w:rsidRPr="007D3D05">
        <w:rPr>
          <w:rFonts w:ascii="Times New Roman" w:hAnsi="Times New Roman"/>
          <w:sz w:val="28"/>
          <w:szCs w:val="28"/>
        </w:rPr>
        <w:t xml:space="preserve"> – международные пивные марки, производимые на территории Казахстана по лицензии чешских компаний, а Karl Balling восходит к имени известного чешского учёного-пивовара XIX века.</w:t>
      </w:r>
    </w:p>
    <w:p w14:paraId="6F36A226"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Международные бренды нередко представляют собой франчайзинговые или лицензионные продукты, производимые на казахстанских заводах (Carlsberg Kazakhstan, Efes Kazakhstan, Арай холдинг и др.) с сохранением оригинальных названий. Это обусловлено требованиями глобального рынка, где важен брендовый узнаваемый код и единый корпоративный стиль. Подобная практика способствует укреплению связей между локальной и мировой экономикой, а также расширяет культурное поле казахстанского брендинга, демонстрируя его открытость и адаптивность к международным трендам.</w:t>
      </w:r>
      <w:r w:rsidRPr="007D3D05">
        <w:rPr>
          <w:rFonts w:ascii="Times New Roman" w:hAnsi="Times New Roman"/>
        </w:rPr>
        <w:t xml:space="preserve"> </w:t>
      </w:r>
      <w:r w:rsidRPr="007D3D05">
        <w:rPr>
          <w:rFonts w:ascii="Times New Roman" w:hAnsi="Times New Roman"/>
          <w:sz w:val="28"/>
          <w:szCs w:val="28"/>
        </w:rPr>
        <w:t>Межкультурные наименования также выполняют важную социокультурную функцию – они формируют у потребителя представление о Казахстане как о стране, в которой сосуществуют и взаимодействуют разные культурные традиции, не теряя при этом собственной национальной идентичности. Включение русских, славянских, западноевропейских и даже латинских элементов в именах (</w:t>
      </w:r>
      <w:r w:rsidRPr="007D3D05">
        <w:rPr>
          <w:rFonts w:ascii="Times New Roman" w:hAnsi="Times New Roman"/>
          <w:i/>
          <w:iCs/>
          <w:sz w:val="28"/>
          <w:szCs w:val="28"/>
        </w:rPr>
        <w:t>Cuprum, President, Somersby</w:t>
      </w:r>
      <w:r w:rsidRPr="007D3D05">
        <w:rPr>
          <w:rFonts w:ascii="Times New Roman" w:hAnsi="Times New Roman"/>
          <w:sz w:val="28"/>
          <w:szCs w:val="28"/>
        </w:rPr>
        <w:t xml:space="preserve"> и др.) свидетельствует о многоязычии и культурной толерантности современного казахстанского общества.</w:t>
      </w:r>
      <w:r w:rsidRPr="007D3D05">
        <w:rPr>
          <w:rFonts w:ascii="Times New Roman" w:hAnsi="Times New Roman"/>
        </w:rPr>
        <w:t xml:space="preserve"> </w:t>
      </w:r>
      <w:r w:rsidRPr="007D3D05">
        <w:rPr>
          <w:rFonts w:ascii="Times New Roman" w:hAnsi="Times New Roman"/>
          <w:sz w:val="28"/>
          <w:szCs w:val="28"/>
        </w:rPr>
        <w:t>Данна группа имен брендов демонстрирует полифоничность культурных кодов, характерную для Казахстана как государства с богатым историческим опытом межэтнического сосуществования. Эти наименования не только выполняют прагматическую задачу продвижения продукции на внутреннем и внешнем рынках, но и выступают как зеркало культурного многообразия, символизируя гармоничное сосуществование традиций и открытость миру.</w:t>
      </w:r>
    </w:p>
    <w:p w14:paraId="1DF772D5"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Оценочная (символико-оценочная) группа наименований</w:t>
      </w:r>
      <w:r w:rsidRPr="007D3D05">
        <w:rPr>
          <w:rFonts w:ascii="Times New Roman" w:hAnsi="Times New Roman"/>
          <w:sz w:val="28"/>
          <w:szCs w:val="28"/>
        </w:rPr>
        <w:t xml:space="preserve"> представляет собой особый пласт брендовой номинации, в которой на первый план выходят экспрессивно-оценочные и метафорические компоненты, направленные на формирование у потребителя определённого эмоционального и статусного восприятия продукта. Данная группа составляет 11,8% от общего числа наименований в исследуемой выборке. Эти имена апеллируют не столько к культурно-историческим или географическим реалиям, сколько к ценностным установкам, социальным ожиданиям и символическим представлениям о качестве, успехе, достатке и элитарности.</w:t>
      </w:r>
      <w:r w:rsidRPr="007D3D05">
        <w:rPr>
          <w:rFonts w:ascii="Times New Roman" w:hAnsi="Times New Roman"/>
        </w:rPr>
        <w:t xml:space="preserve"> </w:t>
      </w:r>
      <w:r w:rsidRPr="007D3D05">
        <w:rPr>
          <w:rFonts w:ascii="Times New Roman" w:hAnsi="Times New Roman"/>
          <w:sz w:val="28"/>
          <w:szCs w:val="28"/>
        </w:rPr>
        <w:t xml:space="preserve">В данной группе доминируют лексемы с позитивной коннотацией, обозначающие совершенство, роскошь, чистоту, престиж и исключительность: </w:t>
      </w:r>
      <w:r w:rsidRPr="007D3D05">
        <w:rPr>
          <w:rFonts w:ascii="Times New Roman" w:hAnsi="Times New Roman"/>
          <w:i/>
          <w:iCs/>
          <w:sz w:val="28"/>
          <w:szCs w:val="28"/>
        </w:rPr>
        <w:t>Premium, Gold, Silver, Platinum, Lux, Elite, Exclusive, Crystal, Imperia, Grand, Status, Respect, VP Imperia Золотая</w:t>
      </w:r>
      <w:r w:rsidRPr="007D3D05">
        <w:rPr>
          <w:rFonts w:ascii="Times New Roman" w:hAnsi="Times New Roman"/>
          <w:sz w:val="28"/>
          <w:szCs w:val="28"/>
        </w:rPr>
        <w:t xml:space="preserve"> и др. Такие номинации нередко конструируются по принципу универсальной символики успеха, где используются слова международного характера – преимущественно английского или латинского происхождения, что придаёт имени продукта глобальную узнаваемость и престижное звучание. Например, водка Premium или Elite ассоциируется с высоким качеством и принадлежностью к «верхнему сегменту» рынка, а названия Gold или Platinum отсылают к ценностной символике благородных металлов, традиционно связанных с богатством, надёжностью и изысканностью.</w:t>
      </w:r>
      <w:r w:rsidRPr="007D3D05">
        <w:rPr>
          <w:rFonts w:ascii="Times New Roman" w:hAnsi="Times New Roman"/>
        </w:rPr>
        <w:t xml:space="preserve"> </w:t>
      </w:r>
      <w:r w:rsidRPr="007D3D05">
        <w:rPr>
          <w:rFonts w:ascii="Times New Roman" w:hAnsi="Times New Roman"/>
          <w:sz w:val="28"/>
          <w:szCs w:val="28"/>
        </w:rPr>
        <w:t xml:space="preserve">Особую подгруппу составляют оценочные имена, построенные на метафорах чистоты и совершенства, такие как </w:t>
      </w:r>
      <w:r w:rsidRPr="007D3D05">
        <w:rPr>
          <w:rFonts w:ascii="Times New Roman" w:hAnsi="Times New Roman"/>
          <w:i/>
          <w:iCs/>
          <w:sz w:val="28"/>
          <w:szCs w:val="28"/>
        </w:rPr>
        <w:t>Crystal, Кристалл, Silver, White</w:t>
      </w:r>
      <w:r w:rsidRPr="007D3D05">
        <w:rPr>
          <w:rFonts w:ascii="Times New Roman" w:hAnsi="Times New Roman"/>
          <w:sz w:val="28"/>
          <w:szCs w:val="28"/>
        </w:rPr>
        <w:t xml:space="preserve"> и др. Эти наименования актуализируют идею прозрачности, чистоты и «абсолютной фильтрации», что имеет прямое отношение к восприятию алкогольной продукции – особенно водки – как напитка, требующего высокой степени очистки и технологического совершенства. Подобные номинации одновременно выполняют рекламно-прагматическую и символическую функции: они сообщают о технологическом качестве продукта и формируют положительный эмоциональный отклик.</w:t>
      </w:r>
      <w:r w:rsidRPr="007D3D05">
        <w:rPr>
          <w:rFonts w:ascii="Times New Roman" w:hAnsi="Times New Roman"/>
        </w:rPr>
        <w:t xml:space="preserve"> </w:t>
      </w:r>
      <w:r w:rsidRPr="007D3D05">
        <w:rPr>
          <w:rFonts w:ascii="Times New Roman" w:hAnsi="Times New Roman"/>
          <w:sz w:val="28"/>
          <w:szCs w:val="28"/>
        </w:rPr>
        <w:t xml:space="preserve">Кроме того, оценочная группа включает имена, связанные с символикой власти, достоинства и социального статуса, например: </w:t>
      </w:r>
      <w:r w:rsidRPr="007D3D05">
        <w:rPr>
          <w:rFonts w:ascii="Times New Roman" w:hAnsi="Times New Roman"/>
          <w:i/>
          <w:iCs/>
          <w:sz w:val="28"/>
          <w:szCs w:val="28"/>
        </w:rPr>
        <w:t>Imperia, Grand, Status, Respect, VP Imperia</w:t>
      </w:r>
      <w:r w:rsidRPr="007D3D05">
        <w:rPr>
          <w:rFonts w:ascii="Times New Roman" w:hAnsi="Times New Roman"/>
          <w:sz w:val="28"/>
          <w:szCs w:val="28"/>
        </w:rPr>
        <w:t xml:space="preserve"> и др. Эти названия апеллируют к образам могущества, успеха и лидерства, создавая у потребителя ощущение принадлежности к «высшему кругу». Использование в подобных именах латинизмов и англицизмов усиливает эффект престижности, поскольку в массовом сознании английский язык часто ассоциируется с современностью, международным стандартом и высоким уровнем качества.</w:t>
      </w:r>
    </w:p>
    <w:p w14:paraId="38FD25ED"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Следует подчеркнуть, что символико-оценочная номинация является одной из наиболее универсальных и коммерчески эффективных стратегий в современной системе брендинга. Она не привязана к конкретной культурной или географической среде, однако в казахстанском контексте приобретает дополнительный социокультурный оттенок: через использование таких имен производители демонстрируют стремление соответствовать глобальным стандартам, заявляя о себе как о конкурентоспособных игроках международного рынка. Таким образом, оценочные имена отражают тенденцию к интернационализации и стандартизации в лингвокультурной практике казахстанского брендинга, где язык выступает не только инструментом коммуникации, но и механизмом социального позиционирования. Они выполняют важную роль в формировании образа современного казахстанского производителя – динамичного, амбициозного и ориентированного на качество, престиж и доверие потребителя. </w:t>
      </w:r>
    </w:p>
    <w:p w14:paraId="62A4D90D" w14:textId="6AC2E6D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можно показать схематически, что распределение наименований алкогольных брендов по ключевым тематическим категориям отражает современные процессы, протекающие в социокультурном пространстве Казахстана</w:t>
      </w:r>
      <w:r w:rsidR="00644880" w:rsidRPr="007D3D05">
        <w:rPr>
          <w:rFonts w:ascii="Times New Roman" w:hAnsi="Times New Roman"/>
          <w:sz w:val="28"/>
          <w:szCs w:val="28"/>
        </w:rPr>
        <w:t xml:space="preserve"> (</w:t>
      </w:r>
      <w:r w:rsidR="00C14F9F" w:rsidRPr="007D3D05">
        <w:rPr>
          <w:rFonts w:ascii="Times New Roman" w:hAnsi="Times New Roman"/>
          <w:sz w:val="28"/>
          <w:szCs w:val="28"/>
        </w:rPr>
        <w:t>рисунок 31</w:t>
      </w:r>
      <w:r w:rsidR="00644880" w:rsidRPr="007D3D05">
        <w:rPr>
          <w:rFonts w:ascii="Times New Roman" w:hAnsi="Times New Roman"/>
          <w:sz w:val="28"/>
          <w:szCs w:val="28"/>
        </w:rPr>
        <w:t>)</w:t>
      </w:r>
      <w:r w:rsidRPr="007D3D05">
        <w:rPr>
          <w:rFonts w:ascii="Times New Roman" w:hAnsi="Times New Roman"/>
          <w:sz w:val="28"/>
          <w:szCs w:val="28"/>
        </w:rPr>
        <w:t xml:space="preserve">. </w:t>
      </w:r>
      <w:r w:rsidR="00C14F9F" w:rsidRPr="007D3D05">
        <w:rPr>
          <w:rFonts w:ascii="Times New Roman" w:hAnsi="Times New Roman"/>
          <w:sz w:val="28"/>
          <w:szCs w:val="28"/>
        </w:rPr>
        <w:t xml:space="preserve">Рисунок 31 (диаграмма) </w:t>
      </w:r>
      <w:r w:rsidRPr="007D3D05">
        <w:rPr>
          <w:rFonts w:ascii="Times New Roman" w:hAnsi="Times New Roman"/>
          <w:sz w:val="28"/>
          <w:szCs w:val="28"/>
        </w:rPr>
        <w:t xml:space="preserve">наглядно демонстрирует: ни одна из групп не является доминирующей в абсолютном выражении – каждая из них занимает значимый сегмент в общем массиве. Весомое место занимают природно-символическая и межкультурная категории, что свидетельствует о востребованности глобальных и экологических коннотаций. Доля этнокультурных и локативно-топонимических названий говорит о сохранении национального кода и территориальной идентичности, тогда как антропоцентрическая и оценочная группы фиксируют ориентацию на личностный, престижный и эмоциональный аспекты. Графическое представление облегчает восприятие структуры брендингового пространства и позволяет быстро оценить баланс между традиционными, глобальными и инновационными элементами коммерческой номинации на рынке алкогольной продукции Казахстана. </w:t>
      </w:r>
    </w:p>
    <w:p w14:paraId="32340E8D" w14:textId="77777777" w:rsidR="00FF5688" w:rsidRPr="007D3D05" w:rsidRDefault="00FF5688" w:rsidP="004A2E04">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7D7664C2" wp14:editId="521ECAA7">
            <wp:extent cx="4663440" cy="1996440"/>
            <wp:effectExtent l="0" t="0" r="3810" b="3810"/>
            <wp:docPr id="156070647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2218C5" w14:textId="77777777" w:rsidR="004A2E04" w:rsidRPr="007D3D05" w:rsidRDefault="004A2E04" w:rsidP="00DE0E8F">
      <w:pPr>
        <w:spacing w:after="0" w:line="240" w:lineRule="auto"/>
        <w:ind w:firstLine="720"/>
        <w:jc w:val="center"/>
        <w:rPr>
          <w:rFonts w:ascii="Times New Roman" w:hAnsi="Times New Roman"/>
          <w:sz w:val="16"/>
          <w:szCs w:val="16"/>
        </w:rPr>
      </w:pPr>
    </w:p>
    <w:p w14:paraId="2300CC8A" w14:textId="1F416D9B" w:rsidR="00644880" w:rsidRPr="007D3D05" w:rsidRDefault="00C14F9F" w:rsidP="004A2E04">
      <w:pPr>
        <w:spacing w:after="0" w:line="240" w:lineRule="auto"/>
        <w:jc w:val="center"/>
        <w:rPr>
          <w:rFonts w:ascii="Times New Roman" w:hAnsi="Times New Roman"/>
          <w:sz w:val="28"/>
          <w:szCs w:val="28"/>
        </w:rPr>
      </w:pPr>
      <w:r w:rsidRPr="007D3D05">
        <w:rPr>
          <w:rFonts w:ascii="Times New Roman" w:hAnsi="Times New Roman"/>
          <w:sz w:val="28"/>
          <w:szCs w:val="28"/>
        </w:rPr>
        <w:t>Рисунок 31</w:t>
      </w:r>
      <w:r w:rsidR="00644880" w:rsidRPr="007D3D05">
        <w:rPr>
          <w:rFonts w:ascii="Times New Roman" w:hAnsi="Times New Roman"/>
          <w:sz w:val="28"/>
          <w:szCs w:val="28"/>
        </w:rPr>
        <w:t xml:space="preserve"> –</w:t>
      </w:r>
      <w:r w:rsidR="00FF5688" w:rsidRPr="007D3D05">
        <w:rPr>
          <w:rFonts w:ascii="Times New Roman" w:hAnsi="Times New Roman"/>
          <w:sz w:val="28"/>
          <w:szCs w:val="28"/>
        </w:rPr>
        <w:t xml:space="preserve"> Структура тематической классификации </w:t>
      </w:r>
    </w:p>
    <w:p w14:paraId="121F11AA" w14:textId="70B39941" w:rsidR="00FF5688" w:rsidRPr="007D3D05" w:rsidRDefault="00FF5688" w:rsidP="00644880">
      <w:pPr>
        <w:spacing w:after="0" w:line="240" w:lineRule="auto"/>
        <w:jc w:val="center"/>
        <w:rPr>
          <w:rFonts w:ascii="Times New Roman" w:hAnsi="Times New Roman"/>
          <w:sz w:val="28"/>
          <w:szCs w:val="28"/>
        </w:rPr>
      </w:pPr>
      <w:r w:rsidRPr="007D3D05">
        <w:rPr>
          <w:rFonts w:ascii="Times New Roman" w:hAnsi="Times New Roman"/>
          <w:sz w:val="28"/>
          <w:szCs w:val="28"/>
        </w:rPr>
        <w:t>наименований брендов алкогольной продукции</w:t>
      </w:r>
    </w:p>
    <w:p w14:paraId="4CF56373" w14:textId="77777777" w:rsidR="00FF5688" w:rsidRPr="007D3D05" w:rsidRDefault="00FF5688" w:rsidP="00DE0E8F">
      <w:pPr>
        <w:spacing w:after="0" w:line="240" w:lineRule="auto"/>
        <w:ind w:firstLine="720"/>
        <w:jc w:val="both"/>
        <w:rPr>
          <w:rFonts w:ascii="Times New Roman" w:hAnsi="Times New Roman"/>
          <w:sz w:val="28"/>
          <w:szCs w:val="28"/>
        </w:rPr>
      </w:pPr>
    </w:p>
    <w:p w14:paraId="7CF5118F" w14:textId="48F9FC99"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Рассмотрим некоторые имена брендов алкогольной продукции более детально. К примеру, наименование Tengri занимает особое место в системе казахстанских имен брендов благодаря своей глубокой мифологической и культурной семантике. Лексема Tengri (в древнетюркской традиции – «Небо», «Бог») восходит к центральному понятию тенгрианства – одной из древнейших религиозно-философских систем тюркских народов, основанной на почитании Неба как высшего божественного начала. В казахской культурной картине мира Тәңір символизирует верховную силу, духовную гармонию и космический порядок, то есть универсальные ценности, формирующие основу традиционной ментальности.</w:t>
      </w:r>
      <w:r w:rsidRPr="007D3D05">
        <w:rPr>
          <w:rFonts w:ascii="Times New Roman" w:hAnsi="Times New Roman"/>
        </w:rPr>
        <w:t xml:space="preserve"> </w:t>
      </w:r>
      <w:r w:rsidRPr="007D3D05">
        <w:rPr>
          <w:rFonts w:ascii="Times New Roman" w:hAnsi="Times New Roman"/>
          <w:sz w:val="28"/>
          <w:szCs w:val="28"/>
        </w:rPr>
        <w:t xml:space="preserve">Выбор данного имени для коньяка не случаен: напиток премиального класса апеллирует к идеям возвышенности, духовного совершенства и сакральной чистоты – тем же, что изначально воплощает концепт </w:t>
      </w:r>
      <w:r w:rsidR="00877801" w:rsidRPr="007D3D05">
        <w:rPr>
          <w:rFonts w:ascii="Times New Roman" w:hAnsi="Times New Roman"/>
          <w:sz w:val="28"/>
          <w:szCs w:val="28"/>
        </w:rPr>
        <w:t>Тенгри</w:t>
      </w:r>
      <w:r w:rsidRPr="007D3D05">
        <w:rPr>
          <w:rFonts w:ascii="Times New Roman" w:hAnsi="Times New Roman"/>
          <w:sz w:val="28"/>
          <w:szCs w:val="28"/>
        </w:rPr>
        <w:t xml:space="preserve">. Таким образом, бренд выстраивает ассоциативный ряд, в котором божественная небесная сила метафорически переносится на продукт, подчеркивая его элитарность, безупречное качество и особое происхождение. С точки зрения лингвокультурологии, данное имя реализует архетипический мотив восхождения и трансцендентности, характерный для тюркской мифопоэтики. В то же время оно обладает лаконичной, универсальной формой, что делает его легко воспринимаемым и на международном уровне. Однокомпонентность и фонетическая выразительность слова создают эффект таинственности и глубины, а визуальное оформление продукта – строгий минимализм, символика неба, серебристо-синие оттенки – усиливают сакральное звучание имени. </w:t>
      </w:r>
    </w:p>
    <w:p w14:paraId="60AF9288" w14:textId="77777777"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Анализ наименований алкогольной продукции Казахстана позволяет выявить глубинные механизмы языковой репрезентации национальной картины мира и соотнести их с современными тенденциями глобального брендинга. Коммерческая номинация в этой сфере не ограничивается прагматической функцией – привлечением внимания и запоминанием названия. Она становится формой культурного самовыражения, где отражаются ценностные ориентиры, мифологемы, символы и архетипические образы казахской культуры. Лингвокультурные особенности имен алкогольных брендов заключаются в многоуровневом взаимодействии традиции и современности, локального и глобального, сакрального и прагматического. Эти наименования не только выполняют коммерческую функцию, но и служат знаками культурной памяти, через которые репрезентируется образ Казахстана – страны, где древняя символика степи органично сочетается с динамикой современного мира и стремлением к международному признанию. </w:t>
      </w:r>
    </w:p>
    <w:p w14:paraId="4A9567B6" w14:textId="77777777"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казахстанских названиях прослеживаются устойчивые архетипы и культурные концепты – </w:t>
      </w:r>
      <w:r w:rsidRPr="007D3D05">
        <w:rPr>
          <w:rFonts w:ascii="Times New Roman" w:hAnsi="Times New Roman"/>
          <w:i/>
          <w:iCs/>
          <w:sz w:val="28"/>
          <w:szCs w:val="28"/>
        </w:rPr>
        <w:t>Ұлы дала</w:t>
      </w:r>
      <w:r w:rsidRPr="007D3D05">
        <w:rPr>
          <w:rFonts w:ascii="Times New Roman" w:hAnsi="Times New Roman"/>
          <w:sz w:val="28"/>
          <w:szCs w:val="28"/>
        </w:rPr>
        <w:t xml:space="preserve"> (Великая степь), </w:t>
      </w:r>
      <w:r w:rsidRPr="007D3D05">
        <w:rPr>
          <w:rFonts w:ascii="Times New Roman" w:hAnsi="Times New Roman"/>
          <w:i/>
          <w:iCs/>
          <w:sz w:val="28"/>
          <w:szCs w:val="28"/>
        </w:rPr>
        <w:t xml:space="preserve">Тәңір </w:t>
      </w:r>
      <w:r w:rsidRPr="007D3D05">
        <w:rPr>
          <w:rFonts w:ascii="Times New Roman" w:hAnsi="Times New Roman"/>
          <w:sz w:val="28"/>
          <w:szCs w:val="28"/>
        </w:rPr>
        <w:t xml:space="preserve">(Небо), </w:t>
      </w:r>
      <w:r w:rsidRPr="007D3D05">
        <w:rPr>
          <w:rFonts w:ascii="Times New Roman" w:hAnsi="Times New Roman"/>
          <w:i/>
          <w:iCs/>
          <w:sz w:val="28"/>
          <w:szCs w:val="28"/>
        </w:rPr>
        <w:t xml:space="preserve">Алтын адам, Шаңырақ, Домбыра, Байтерек </w:t>
      </w:r>
      <w:r w:rsidRPr="007D3D05">
        <w:rPr>
          <w:rFonts w:ascii="Times New Roman" w:hAnsi="Times New Roman"/>
          <w:sz w:val="28"/>
          <w:szCs w:val="28"/>
        </w:rPr>
        <w:t xml:space="preserve">– формирующие целостный символический образ страны. Через них реализуются базовые ценности казахской культуры: связь с родной землёй, уважение к истории, почитание традиций, стремление к гармонии и свободе. Язык в этой системе выполняет двойную функцию: идентификационную (обозначает принадлежность бренда к Казахстану и его культурным ценностям) и репрезентативно-экспрессивную (создаёт эмоционально-образное поле, усиливающее воздействие на потребителя). Можно утверждать, что казахстанские бренды алкогольной продукции являются не только экономическими, но и культурно-семиотическими феноменами, отражающими сложный диалог между традицией и современностью в национальном сознании. Таким образом, современный казахстанский брендовый дискурс алкогольной продукции характеризуется гармоничным сочетанием национального и глобального. Традиционные этнокультурные коды (тюркские мифологемы, образы степи, национальные реалии) не исчезают под влиянием интернациональных тенденций, а, напротив, интегрируются в современную систему маркетинговых стратегий, создавая синтетический тип брендинга – национально ориентированный, но открытый к миру. </w:t>
      </w:r>
    </w:p>
    <w:p w14:paraId="60B89811" w14:textId="77777777"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Проведённый анализ наименований казахстанских брендов алкогольной продукции позволил выявить целый ряд лингвокультурных закономерностей, определяющих специфику национальной системы коммерческой номинации. Всего в эмпирическую базу исследования вошло более 748 наименований, охватывающих широкий спектр алкогольных напитков – водки, коньяка, бренди, вина и пива, произведённых ведущими предприятиями страны.</w:t>
      </w:r>
      <w:r w:rsidRPr="007D3D05">
        <w:rPr>
          <w:rFonts w:ascii="Times New Roman" w:hAnsi="Times New Roman"/>
        </w:rPr>
        <w:t xml:space="preserve"> </w:t>
      </w:r>
      <w:r w:rsidRPr="007D3D05">
        <w:rPr>
          <w:rFonts w:ascii="Times New Roman" w:hAnsi="Times New Roman"/>
          <w:sz w:val="28"/>
          <w:szCs w:val="28"/>
        </w:rPr>
        <w:t xml:space="preserve">Лингвокультурный анализ показал, что язык бренда выступает не просто инструментом маркетинговой коммуникации, а средством репрезентации национальных смыслов. </w:t>
      </w:r>
    </w:p>
    <w:p w14:paraId="5D3DEB1A" w14:textId="77777777"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p>
    <w:p w14:paraId="2FF98D4B" w14:textId="44975A0D" w:rsidR="00FF5688" w:rsidRPr="007D3D05" w:rsidRDefault="00FF5688" w:rsidP="001C1CF4">
      <w:pPr>
        <w:tabs>
          <w:tab w:val="left" w:pos="142"/>
          <w:tab w:val="left" w:pos="851"/>
        </w:tabs>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3.2 Традиции и современность в нейминге казахстанских брендов молочной продукции</w:t>
      </w:r>
    </w:p>
    <w:p w14:paraId="13AE4274" w14:textId="02E55371"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Гастрономический код культуры представляет собой совокупность обусловленных культурой представлений о свойствах и характеристиках продуктов питания, которые выступают как источник осмысления человеком мира и несут функционально значимые для культуры смыслы. Как отмечает Е. В. Капелюшник, кулинарный код является одним из базовых кодов культуры, поскольку гастрономическая сфера представляет собой одну из наиболее освоенных и значимых областей жизни человека и становится основой концептуализации мира, важнейшим этническим модулем, посредством которого люди выстраивают свой национально специфический образ мира</w:t>
      </w:r>
      <w:r w:rsidR="001260D3" w:rsidRPr="007D3D05">
        <w:rPr>
          <w:rFonts w:ascii="Times New Roman" w:hAnsi="Times New Roman"/>
          <w:sz w:val="28"/>
          <w:szCs w:val="28"/>
        </w:rPr>
        <w:t xml:space="preserve"> [1</w:t>
      </w:r>
      <w:r w:rsidR="00DC1061" w:rsidRPr="007D3D05">
        <w:rPr>
          <w:rFonts w:ascii="Times New Roman" w:hAnsi="Times New Roman"/>
          <w:sz w:val="28"/>
          <w:szCs w:val="28"/>
        </w:rPr>
        <w:t>30</w:t>
      </w:r>
      <w:r w:rsidR="001260D3" w:rsidRPr="007D3D05">
        <w:rPr>
          <w:rFonts w:ascii="Times New Roman" w:hAnsi="Times New Roman"/>
          <w:sz w:val="28"/>
          <w:szCs w:val="28"/>
        </w:rPr>
        <w:t>]</w:t>
      </w:r>
      <w:r w:rsidRPr="007D3D05">
        <w:rPr>
          <w:rFonts w:ascii="Times New Roman" w:hAnsi="Times New Roman"/>
          <w:sz w:val="28"/>
          <w:szCs w:val="28"/>
        </w:rPr>
        <w:t>.</w:t>
      </w:r>
    </w:p>
    <w:p w14:paraId="1F380534" w14:textId="486F7F67"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Для казахстанской культуры молочные продукты занимают особое место в системе пищевого кода, являясь символом чистоты, изобилия, гостеприимства и благополучия. В традиционной казахской культуре молочные продукты обозначаются понятием «ақ» (белая пища), что указывает на их сакральный статус. Как отмечают исследователи казахской гастрономической традиции, любое белое в тюркской культуре священно, особенно это касается молока и молочных продуктов, поэтому главным пожеланием в праздник Наурыз у казахов является – «Ақ мол болсын!» (пусть белого будет много). Кочевой образ жизни, в условиях которого не было возможности хранить свежее молоко, определил развитие технологий приготовления ферментированных и сухих молочных продуктов. К традиционным казахским молочным продуктам относятся кумыс (ферментированное кобылье молоко), шубат (кисломолочный напиток из верблюжьего молока), айран (кисломолочный продукт), құрт (сухой кисломолочный продукт), сүзбе (отцеженный кислый творог) и другие. Эти продукты не только обеспечивали пищевую безопасность кочевников, но и выполняли ритуальные функции в обрядах и праздниках. Грудное молоко наделялось магическими и сакральными свойствами. В свадебных дарах со стороны жениха включался ценный подарок – «ана сүтінің ақысы» (плата за молоко матери). Кумыс, в свою очередь, считался священным напитком, способным наделять человека сверхсилой, и играл центральную роль в весенних обрядах, связанных с культом коня и культом плодородия. Молочные продукты в казахстанской культуре являются не только элементом повседневного рациона, но и носителями культурного кода, отражающими ценности гостеприимства, чистоты, здоровья и связи с природой. Эти культурные смыслы находят отражение в современной коммерческой номинации брендов молочной продукции, где традиционные образы и символы используются для формирования доверия и аутентичности. </w:t>
      </w:r>
    </w:p>
    <w:p w14:paraId="432C640C" w14:textId="1BCA38A9"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Коммерческая номинация продуктов питания представляет собой особый вид вторичной номинации, преследующей коммерческие цели и ориентированной на создание положительного образа товара в сознан</w:t>
      </w:r>
      <w:r w:rsidR="00C14F9F" w:rsidRPr="007D3D05">
        <w:rPr>
          <w:rFonts w:ascii="Times New Roman" w:hAnsi="Times New Roman"/>
          <w:sz w:val="28"/>
          <w:szCs w:val="28"/>
        </w:rPr>
        <w:t>ии потребителя. Как отмечает М.</w:t>
      </w:r>
      <w:r w:rsidRPr="007D3D05">
        <w:rPr>
          <w:rFonts w:ascii="Times New Roman" w:hAnsi="Times New Roman"/>
          <w:sz w:val="28"/>
          <w:szCs w:val="28"/>
        </w:rPr>
        <w:t>Е. Новичихина, коммерческое название служит не только целям идентификации объекта, оно формирует конкретный образ в сознании индивида и занимает особое место в ряду имен собственных, являясь квазисобственным именем</w:t>
      </w:r>
      <w:r w:rsidR="001260D3" w:rsidRPr="007D3D05">
        <w:rPr>
          <w:rFonts w:ascii="Times New Roman" w:hAnsi="Times New Roman"/>
          <w:sz w:val="28"/>
          <w:szCs w:val="28"/>
        </w:rPr>
        <w:t xml:space="preserve"> [1</w:t>
      </w:r>
      <w:r w:rsidR="00DC1061" w:rsidRPr="007D3D05">
        <w:rPr>
          <w:rFonts w:ascii="Times New Roman" w:hAnsi="Times New Roman"/>
          <w:sz w:val="28"/>
          <w:szCs w:val="28"/>
        </w:rPr>
        <w:t>31</w:t>
      </w:r>
      <w:r w:rsidR="001260D3" w:rsidRPr="007D3D05">
        <w:rPr>
          <w:rFonts w:ascii="Times New Roman" w:hAnsi="Times New Roman"/>
          <w:sz w:val="28"/>
          <w:szCs w:val="28"/>
        </w:rPr>
        <w:t>]</w:t>
      </w:r>
      <w:r w:rsidRPr="007D3D05">
        <w:rPr>
          <w:rFonts w:ascii="Times New Roman" w:hAnsi="Times New Roman"/>
          <w:sz w:val="28"/>
          <w:szCs w:val="28"/>
        </w:rPr>
        <w:t xml:space="preserve">. </w:t>
      </w:r>
    </w:p>
    <w:p w14:paraId="1906F721" w14:textId="621688E8"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Молочная промышленность Казахстана демонстрирует устойчивую положительную динамику развития в период 2020-2025 годов, что подтверждается официальными данными Министерства сельского хозяйства Республики Казахстан, Республиканской палаты молочных и комбинированных пород КРС Qazaq Sut и Национального палаты предпринимателей Республики Казахстан «Атамекен»</w:t>
      </w:r>
      <w:r w:rsidRPr="007D3D05">
        <w:rPr>
          <w:rFonts w:ascii="Times New Roman" w:hAnsi="Times New Roman"/>
        </w:rPr>
        <w:t xml:space="preserve"> </w:t>
      </w:r>
      <w:r w:rsidR="005D676A" w:rsidRPr="007D3D05">
        <w:rPr>
          <w:rFonts w:ascii="Times New Roman" w:hAnsi="Times New Roman"/>
          <w:sz w:val="28"/>
          <w:szCs w:val="28"/>
        </w:rPr>
        <w:t>[13</w:t>
      </w:r>
      <w:r w:rsidR="00DC1061" w:rsidRPr="007D3D05">
        <w:rPr>
          <w:rFonts w:ascii="Times New Roman" w:hAnsi="Times New Roman"/>
          <w:sz w:val="28"/>
          <w:szCs w:val="28"/>
        </w:rPr>
        <w:t>2</w:t>
      </w:r>
      <w:r w:rsidR="005D676A" w:rsidRPr="007D3D05">
        <w:rPr>
          <w:rFonts w:ascii="Times New Roman" w:hAnsi="Times New Roman"/>
          <w:sz w:val="28"/>
          <w:szCs w:val="28"/>
        </w:rPr>
        <w:t xml:space="preserve">]. </w:t>
      </w:r>
      <w:r w:rsidRPr="007D3D05">
        <w:rPr>
          <w:rFonts w:ascii="Times New Roman" w:hAnsi="Times New Roman"/>
          <w:sz w:val="28"/>
          <w:szCs w:val="28"/>
        </w:rPr>
        <w:t>По данным Министерства сельского хозяйства РК, производство коровьего молока в Казахстане за 2024 год составило 3,57 млн</w:t>
      </w:r>
      <w:r w:rsidR="00C14F9F" w:rsidRPr="007D3D05">
        <w:rPr>
          <w:rFonts w:ascii="Times New Roman" w:hAnsi="Times New Roman"/>
          <w:sz w:val="28"/>
          <w:szCs w:val="28"/>
        </w:rPr>
        <w:t>.</w:t>
      </w:r>
      <w:r w:rsidRPr="007D3D05">
        <w:rPr>
          <w:rFonts w:ascii="Times New Roman" w:hAnsi="Times New Roman"/>
          <w:sz w:val="28"/>
          <w:szCs w:val="28"/>
        </w:rPr>
        <w:t xml:space="preserve"> тонн, что на 4,4% выше показателей 2023 года. Значительный вклад в увеличение производства внесли сельскохозяйственные предприятия, на которые пришлось 1,39 млн</w:t>
      </w:r>
      <w:r w:rsidR="00C14F9F" w:rsidRPr="007D3D05">
        <w:rPr>
          <w:rFonts w:ascii="Times New Roman" w:hAnsi="Times New Roman"/>
          <w:sz w:val="28"/>
          <w:szCs w:val="28"/>
        </w:rPr>
        <w:t>.</w:t>
      </w:r>
      <w:r w:rsidRPr="007D3D05">
        <w:rPr>
          <w:rFonts w:ascii="Times New Roman" w:hAnsi="Times New Roman"/>
          <w:sz w:val="28"/>
          <w:szCs w:val="28"/>
        </w:rPr>
        <w:t xml:space="preserve"> тонн молока (рост на 8,1% по сравнению с 2023 годом). Доля сельхозформирований в производстве молока составила 39%, тогда как 61% приходится на частные подворья.</w:t>
      </w:r>
      <w:r w:rsidRPr="007D3D05">
        <w:rPr>
          <w:rFonts w:ascii="Times New Roman" w:hAnsi="Times New Roman"/>
        </w:rPr>
        <w:t xml:space="preserve"> </w:t>
      </w:r>
      <w:r w:rsidRPr="007D3D05">
        <w:rPr>
          <w:rFonts w:ascii="Times New Roman" w:hAnsi="Times New Roman"/>
          <w:sz w:val="28"/>
          <w:szCs w:val="28"/>
        </w:rPr>
        <w:t>В 2024 году организованные хозяйства Казахстана произвели 1 млн</w:t>
      </w:r>
      <w:r w:rsidR="00C14F9F" w:rsidRPr="007D3D05">
        <w:rPr>
          <w:rFonts w:ascii="Times New Roman" w:hAnsi="Times New Roman"/>
          <w:sz w:val="28"/>
          <w:szCs w:val="28"/>
        </w:rPr>
        <w:t>.</w:t>
      </w:r>
      <w:r w:rsidRPr="007D3D05">
        <w:rPr>
          <w:rFonts w:ascii="Times New Roman" w:hAnsi="Times New Roman"/>
          <w:sz w:val="28"/>
          <w:szCs w:val="28"/>
        </w:rPr>
        <w:t xml:space="preserve"> 392 тыс. тонн сырого молока, из которых крупные фермы (ТОО) дали 688 тыс. тонн, средние и мелкие хозяйства (КХ и ИП) – 704 тыс. тонн. Молокозаводы в производстве использовали дополнительно 570 тыс. тонн молока от личных подсобных хозяйств (ЛПХ) и 230 тыс. тонн импортного сухого молока. Производство молочной продукции в стоимостном выражении за 2024 год достигло 617,7 млрд</w:t>
      </w:r>
      <w:r w:rsidR="00C14F9F" w:rsidRPr="007D3D05">
        <w:rPr>
          <w:rFonts w:ascii="Times New Roman" w:hAnsi="Times New Roman"/>
          <w:sz w:val="28"/>
          <w:szCs w:val="28"/>
        </w:rPr>
        <w:t>.</w:t>
      </w:r>
      <w:r w:rsidRPr="007D3D05">
        <w:rPr>
          <w:rFonts w:ascii="Times New Roman" w:hAnsi="Times New Roman"/>
          <w:sz w:val="28"/>
          <w:szCs w:val="28"/>
        </w:rPr>
        <w:t xml:space="preserve"> тенге, что на 5,6% больше по сравнению с 2023 годом. В натуральном выражении производство жидкого обработанного молока и сливок составило 621 тыс. тонн (+3,7%</w:t>
      </w:r>
      <w:r w:rsidR="005D676A" w:rsidRPr="007D3D05">
        <w:rPr>
          <w:rFonts w:ascii="Times New Roman" w:hAnsi="Times New Roman"/>
          <w:sz w:val="28"/>
          <w:szCs w:val="28"/>
        </w:rPr>
        <w:t>) [13</w:t>
      </w:r>
      <w:r w:rsidR="00DC1061" w:rsidRPr="007D3D05">
        <w:rPr>
          <w:rFonts w:ascii="Times New Roman" w:hAnsi="Times New Roman"/>
          <w:sz w:val="28"/>
          <w:szCs w:val="28"/>
        </w:rPr>
        <w:t>2</w:t>
      </w:r>
      <w:r w:rsidR="00190D3E" w:rsidRPr="007D3D05">
        <w:rPr>
          <w:rFonts w:ascii="Times New Roman" w:hAnsi="Times New Roman"/>
          <w:sz w:val="28"/>
          <w:szCs w:val="28"/>
        </w:rPr>
        <w:t xml:space="preserve">; </w:t>
      </w:r>
      <w:r w:rsidR="005D676A" w:rsidRPr="007D3D05">
        <w:rPr>
          <w:rFonts w:ascii="Times New Roman" w:hAnsi="Times New Roman"/>
          <w:sz w:val="28"/>
          <w:szCs w:val="28"/>
        </w:rPr>
        <w:t>13</w:t>
      </w:r>
      <w:r w:rsidR="00DC1061" w:rsidRPr="007D3D05">
        <w:rPr>
          <w:rFonts w:ascii="Times New Roman" w:hAnsi="Times New Roman"/>
          <w:sz w:val="28"/>
          <w:szCs w:val="28"/>
        </w:rPr>
        <w:t>3</w:t>
      </w:r>
      <w:r w:rsidR="005D676A" w:rsidRPr="007D3D05">
        <w:rPr>
          <w:rFonts w:ascii="Times New Roman" w:hAnsi="Times New Roman"/>
          <w:sz w:val="28"/>
          <w:szCs w:val="28"/>
        </w:rPr>
        <w:t>, 13</w:t>
      </w:r>
      <w:r w:rsidR="00DC1061" w:rsidRPr="007D3D05">
        <w:rPr>
          <w:rFonts w:ascii="Times New Roman" w:hAnsi="Times New Roman"/>
          <w:sz w:val="28"/>
          <w:szCs w:val="28"/>
        </w:rPr>
        <w:t>4</w:t>
      </w:r>
      <w:r w:rsidR="005D676A" w:rsidRPr="007D3D05">
        <w:rPr>
          <w:rFonts w:ascii="Times New Roman" w:hAnsi="Times New Roman"/>
          <w:sz w:val="28"/>
          <w:szCs w:val="28"/>
        </w:rPr>
        <w:t>].</w:t>
      </w:r>
    </w:p>
    <w:p w14:paraId="3B436D81" w14:textId="2D0CCC5D"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Для стимулирования развития молочной отрасли правительство реализует программу тиражирования опыта Северо-Казахстанской области. В 2023 году было выделено 100 млрд</w:t>
      </w:r>
      <w:r w:rsidR="00C14F9F" w:rsidRPr="007D3D05">
        <w:rPr>
          <w:rFonts w:ascii="Times New Roman" w:hAnsi="Times New Roman"/>
          <w:sz w:val="28"/>
          <w:szCs w:val="28"/>
        </w:rPr>
        <w:t>.</w:t>
      </w:r>
      <w:r w:rsidRPr="007D3D05">
        <w:rPr>
          <w:rFonts w:ascii="Times New Roman" w:hAnsi="Times New Roman"/>
          <w:sz w:val="28"/>
          <w:szCs w:val="28"/>
        </w:rPr>
        <w:t xml:space="preserve"> тенге на льготное кредитование строительства молочных ферм (МТФ) по ставке 2,5% годовых, что позволило профинансировать 69 МТФ. Из них 39 ферм уже запущены, а их совокупная мощность превышает 268 тыс. тонн молока в год. По словам министра сельского хозяйства А. Сапарова, в ближайшие три года по льготной программе кредитования будет реализовано 118 проектов, что позволит увеличить объемы производства молока до 1,2 млн</w:t>
      </w:r>
      <w:r w:rsidR="00C14F9F" w:rsidRPr="007D3D05">
        <w:rPr>
          <w:rFonts w:ascii="Times New Roman" w:hAnsi="Times New Roman"/>
          <w:sz w:val="28"/>
          <w:szCs w:val="28"/>
        </w:rPr>
        <w:t>.</w:t>
      </w:r>
      <w:r w:rsidRPr="007D3D05">
        <w:rPr>
          <w:rFonts w:ascii="Times New Roman" w:hAnsi="Times New Roman"/>
          <w:sz w:val="28"/>
          <w:szCs w:val="28"/>
        </w:rPr>
        <w:t xml:space="preserve"> тонн. За пять лет (2020</w:t>
      </w:r>
      <w:r w:rsidR="004A2E04" w:rsidRPr="007D3D05">
        <w:rPr>
          <w:rFonts w:ascii="Times New Roman" w:hAnsi="Times New Roman"/>
          <w:sz w:val="28"/>
          <w:szCs w:val="28"/>
        </w:rPr>
        <w:t>-</w:t>
      </w:r>
      <w:r w:rsidRPr="007D3D05">
        <w:rPr>
          <w:rFonts w:ascii="Times New Roman" w:hAnsi="Times New Roman"/>
          <w:sz w:val="28"/>
          <w:szCs w:val="28"/>
        </w:rPr>
        <w:t>2024) в Казахстане было введено или расширено 189 молочнотоварных ферм, поголовье качественного скота выросло на 67 459 голов, что позволило увеличить производство молока на 21%. Рейтинг крупнейших производителей молока в Казахстане по валовому производству молока в 2024 году представлен порталом ElDala.kz на основе данных Республиканской палаты Qazaq Sut</w:t>
      </w:r>
      <w:r w:rsidR="00A02C97" w:rsidRPr="007D3D05">
        <w:rPr>
          <w:rFonts w:ascii="Times New Roman" w:hAnsi="Times New Roman"/>
          <w:sz w:val="28"/>
          <w:szCs w:val="28"/>
        </w:rPr>
        <w:t xml:space="preserve"> [13</w:t>
      </w:r>
      <w:r w:rsidR="00DC1061" w:rsidRPr="007D3D05">
        <w:rPr>
          <w:rFonts w:ascii="Times New Roman" w:hAnsi="Times New Roman"/>
          <w:sz w:val="28"/>
          <w:szCs w:val="28"/>
        </w:rPr>
        <w:t>2</w:t>
      </w:r>
      <w:r w:rsidR="00A02C97" w:rsidRPr="007D3D05">
        <w:rPr>
          <w:rFonts w:ascii="Times New Roman" w:hAnsi="Times New Roman"/>
          <w:sz w:val="28"/>
          <w:szCs w:val="28"/>
        </w:rPr>
        <w:t>]</w:t>
      </w:r>
      <w:r w:rsidRPr="007D3D05">
        <w:rPr>
          <w:rFonts w:ascii="Times New Roman" w:hAnsi="Times New Roman"/>
          <w:sz w:val="28"/>
          <w:szCs w:val="28"/>
        </w:rPr>
        <w:t xml:space="preserve">: </w:t>
      </w:r>
    </w:p>
    <w:p w14:paraId="5B981E48" w14:textId="033AE5F6" w:rsidR="00FF5688" w:rsidRPr="007D3D05" w:rsidRDefault="00FF5688" w:rsidP="00C14F9F">
      <w:pPr>
        <w:numPr>
          <w:ilvl w:val="0"/>
          <w:numId w:val="2"/>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КТ «Зенченко и К» (Северо-Казахстанская область)</w:t>
      </w:r>
      <w:r w:rsidR="00C14F9F" w:rsidRPr="007D3D05">
        <w:rPr>
          <w:rFonts w:ascii="Times New Roman" w:hAnsi="Times New Roman"/>
          <w:sz w:val="28"/>
          <w:szCs w:val="28"/>
          <w:lang w:val="kk-KZ"/>
        </w:rPr>
        <w:t>.</w:t>
      </w:r>
    </w:p>
    <w:p w14:paraId="75CE9934" w14:textId="3758E795" w:rsidR="00FF5688" w:rsidRPr="007D3D05" w:rsidRDefault="00FF5688" w:rsidP="00C14F9F">
      <w:pPr>
        <w:numPr>
          <w:ilvl w:val="0"/>
          <w:numId w:val="2"/>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Агрофирма «Родина» (Акмолинская область)</w:t>
      </w:r>
      <w:r w:rsidR="00C14F9F" w:rsidRPr="007D3D05">
        <w:rPr>
          <w:rFonts w:ascii="Times New Roman" w:hAnsi="Times New Roman"/>
          <w:sz w:val="28"/>
          <w:szCs w:val="28"/>
          <w:lang w:val="kk-KZ"/>
        </w:rPr>
        <w:t>.</w:t>
      </w:r>
    </w:p>
    <w:p w14:paraId="11D8530F" w14:textId="1FD187D5" w:rsidR="00FF5688" w:rsidRPr="007D3D05" w:rsidRDefault="00FF5688" w:rsidP="00C14F9F">
      <w:pPr>
        <w:numPr>
          <w:ilvl w:val="0"/>
          <w:numId w:val="2"/>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Ферма «Им. К. Маркса» (Костанайская область)</w:t>
      </w:r>
      <w:r w:rsidR="00C14F9F" w:rsidRPr="007D3D05">
        <w:rPr>
          <w:rFonts w:ascii="Times New Roman" w:hAnsi="Times New Roman"/>
          <w:sz w:val="28"/>
          <w:szCs w:val="28"/>
          <w:lang w:val="kk-KZ"/>
        </w:rPr>
        <w:t>.</w:t>
      </w:r>
    </w:p>
    <w:p w14:paraId="32F720F8" w14:textId="000D7C56" w:rsidR="00FF5688" w:rsidRPr="007D3D05" w:rsidRDefault="00FF5688" w:rsidP="00C14F9F">
      <w:pPr>
        <w:numPr>
          <w:ilvl w:val="0"/>
          <w:numId w:val="2"/>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ТОО «Восход Молоко»</w:t>
      </w:r>
      <w:r w:rsidR="00C14F9F" w:rsidRPr="007D3D05">
        <w:rPr>
          <w:rFonts w:ascii="Times New Roman" w:hAnsi="Times New Roman"/>
          <w:sz w:val="28"/>
          <w:szCs w:val="28"/>
          <w:lang w:val="kk-KZ"/>
        </w:rPr>
        <w:t>.</w:t>
      </w:r>
      <w:r w:rsidRPr="007D3D05">
        <w:rPr>
          <w:rFonts w:ascii="Times New Roman" w:hAnsi="Times New Roman"/>
          <w:sz w:val="28"/>
          <w:szCs w:val="28"/>
          <w:lang w:val="kk-KZ"/>
        </w:rPr>
        <w:t xml:space="preserve"> </w:t>
      </w:r>
    </w:p>
    <w:p w14:paraId="4DB89E9D" w14:textId="77777777" w:rsidR="00FF5688" w:rsidRPr="007D3D05" w:rsidRDefault="00FF5688" w:rsidP="00C14F9F">
      <w:pPr>
        <w:numPr>
          <w:ilvl w:val="0"/>
          <w:numId w:val="2"/>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 xml:space="preserve">ТОО «Лидер-2010».  </w:t>
      </w:r>
    </w:p>
    <w:p w14:paraId="3EA9C2AE" w14:textId="0ADCE9DE" w:rsidR="00FF5688" w:rsidRPr="007D3D05" w:rsidRDefault="00FF5688" w:rsidP="00C14F9F">
      <w:pPr>
        <w:tabs>
          <w:tab w:val="left" w:pos="142"/>
          <w:tab w:val="left" w:pos="993"/>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Наибольшие объемы молока зафиксированы в следующих регионах: </w:t>
      </w:r>
    </w:p>
    <w:p w14:paraId="119E584B" w14:textId="4D79DD05" w:rsidR="00FF5688" w:rsidRPr="007D3D05" w:rsidRDefault="00FF5688" w:rsidP="00C14F9F">
      <w:pPr>
        <w:numPr>
          <w:ilvl w:val="0"/>
          <w:numId w:val="38"/>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Туркестанская область – 447 тыс. тонн (+12,8%)</w:t>
      </w:r>
      <w:r w:rsidR="00C14F9F" w:rsidRPr="007D3D05">
        <w:rPr>
          <w:rFonts w:ascii="Times New Roman" w:hAnsi="Times New Roman"/>
          <w:sz w:val="28"/>
          <w:szCs w:val="28"/>
          <w:lang w:val="kk-KZ"/>
        </w:rPr>
        <w:t>.</w:t>
      </w:r>
    </w:p>
    <w:p w14:paraId="02ADE8E0" w14:textId="5720D684" w:rsidR="00FF5688" w:rsidRPr="007D3D05" w:rsidRDefault="00FF5688" w:rsidP="00C14F9F">
      <w:pPr>
        <w:numPr>
          <w:ilvl w:val="0"/>
          <w:numId w:val="38"/>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Северо-Казахстанская область – 370,5 тыс. тонн (+6,3%)</w:t>
      </w:r>
      <w:r w:rsidR="00C14F9F" w:rsidRPr="007D3D05">
        <w:rPr>
          <w:rFonts w:ascii="Times New Roman" w:hAnsi="Times New Roman"/>
          <w:sz w:val="28"/>
          <w:szCs w:val="28"/>
          <w:lang w:val="kk-KZ"/>
        </w:rPr>
        <w:t>.</w:t>
      </w:r>
    </w:p>
    <w:p w14:paraId="64CB929E" w14:textId="21D26DA8" w:rsidR="00FF5688" w:rsidRPr="007D3D05" w:rsidRDefault="00FF5688" w:rsidP="00C14F9F">
      <w:pPr>
        <w:numPr>
          <w:ilvl w:val="0"/>
          <w:numId w:val="38"/>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Область Абай – 295,8 тыс. тонн (+2,5%)</w:t>
      </w:r>
      <w:r w:rsidR="00C14F9F" w:rsidRPr="007D3D05">
        <w:rPr>
          <w:rFonts w:ascii="Times New Roman" w:hAnsi="Times New Roman"/>
          <w:sz w:val="28"/>
          <w:szCs w:val="28"/>
          <w:lang w:val="kk-KZ"/>
        </w:rPr>
        <w:t>.</w:t>
      </w:r>
    </w:p>
    <w:p w14:paraId="70C4AEE9" w14:textId="20C5887F" w:rsidR="00FF5688" w:rsidRPr="007D3D05" w:rsidRDefault="00FF5688" w:rsidP="00C14F9F">
      <w:pPr>
        <w:numPr>
          <w:ilvl w:val="0"/>
          <w:numId w:val="38"/>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Алматинская область – 289,5 тыс. тонн (+9,8%)</w:t>
      </w:r>
      <w:r w:rsidR="00C14F9F" w:rsidRPr="007D3D05">
        <w:rPr>
          <w:rFonts w:ascii="Times New Roman" w:hAnsi="Times New Roman"/>
          <w:sz w:val="28"/>
          <w:szCs w:val="28"/>
          <w:lang w:val="kk-KZ"/>
        </w:rPr>
        <w:t>.</w:t>
      </w:r>
    </w:p>
    <w:p w14:paraId="4477069F" w14:textId="12BAD3B2" w:rsidR="00FF5688" w:rsidRPr="007D3D05" w:rsidRDefault="00FF5688" w:rsidP="00C14F9F">
      <w:pPr>
        <w:numPr>
          <w:ilvl w:val="0"/>
          <w:numId w:val="38"/>
        </w:numPr>
        <w:tabs>
          <w:tab w:val="clear" w:pos="720"/>
          <w:tab w:val="left" w:pos="142"/>
          <w:tab w:val="left" w:pos="993"/>
        </w:tabs>
        <w:spacing w:after="0" w:line="240" w:lineRule="auto"/>
        <w:ind w:left="0" w:firstLine="709"/>
        <w:jc w:val="both"/>
        <w:rPr>
          <w:rFonts w:ascii="Times New Roman" w:hAnsi="Times New Roman"/>
          <w:sz w:val="28"/>
          <w:szCs w:val="28"/>
          <w:lang w:val="kk-KZ"/>
        </w:rPr>
      </w:pPr>
      <w:r w:rsidRPr="007D3D05">
        <w:rPr>
          <w:rFonts w:ascii="Times New Roman" w:hAnsi="Times New Roman"/>
          <w:sz w:val="28"/>
          <w:szCs w:val="28"/>
          <w:lang w:val="kk-KZ"/>
        </w:rPr>
        <w:t>Восточно-Казахстанская область – 239 тыс. тонн (+5,8%)</w:t>
      </w:r>
      <w:r w:rsidR="00644880" w:rsidRPr="007D3D05">
        <w:rPr>
          <w:rFonts w:ascii="Times New Roman" w:hAnsi="Times New Roman"/>
          <w:sz w:val="28"/>
          <w:szCs w:val="28"/>
          <w:lang w:val="kk-KZ"/>
        </w:rPr>
        <w:t xml:space="preserve"> (</w:t>
      </w:r>
      <w:r w:rsidR="00C14F9F" w:rsidRPr="007D3D05">
        <w:rPr>
          <w:rFonts w:ascii="Times New Roman" w:hAnsi="Times New Roman"/>
          <w:sz w:val="28"/>
          <w:szCs w:val="28"/>
          <w:lang w:val="kk-KZ"/>
        </w:rPr>
        <w:t>рисунок 32</w:t>
      </w:r>
      <w:r w:rsidR="00644880" w:rsidRPr="007D3D05">
        <w:rPr>
          <w:rFonts w:ascii="Times New Roman" w:hAnsi="Times New Roman"/>
          <w:sz w:val="28"/>
          <w:szCs w:val="28"/>
          <w:lang w:val="kk-KZ"/>
        </w:rPr>
        <w:t xml:space="preserve">). </w:t>
      </w:r>
    </w:p>
    <w:p w14:paraId="0542A665" w14:textId="70F118BB" w:rsidR="00FF5688" w:rsidRPr="007D3D05" w:rsidRDefault="00FF5688" w:rsidP="001C1CF4">
      <w:pPr>
        <w:tabs>
          <w:tab w:val="left" w:pos="142"/>
          <w:tab w:val="left" w:pos="851"/>
        </w:tabs>
        <w:spacing w:after="0" w:line="240" w:lineRule="auto"/>
        <w:ind w:firstLine="709"/>
        <w:jc w:val="both"/>
        <w:rPr>
          <w:rFonts w:ascii="Times New Roman" w:hAnsi="Times New Roman"/>
          <w:sz w:val="28"/>
          <w:szCs w:val="28"/>
        </w:rPr>
      </w:pPr>
      <w:r w:rsidRPr="007D3D05">
        <w:rPr>
          <w:rFonts w:ascii="Times New Roman" w:hAnsi="Times New Roman"/>
          <w:sz w:val="28"/>
          <w:szCs w:val="28"/>
        </w:rPr>
        <w:t>По данным Союза молочных производителей Казахстана «Қазақ Сүт», экспорт молочной продукции в пересчете на молоко в 2024 году составил 180,81 тыс. тонн, что значительно выше показателя 2023 года (107 тыс. тонн). Импорт молочной продукции составил 818,2 тыс. тонн</w:t>
      </w:r>
      <w:r w:rsidR="00A02C97" w:rsidRPr="007D3D05">
        <w:rPr>
          <w:rFonts w:ascii="Times New Roman" w:hAnsi="Times New Roman"/>
          <w:sz w:val="28"/>
          <w:szCs w:val="28"/>
        </w:rPr>
        <w:t xml:space="preserve"> [13</w:t>
      </w:r>
      <w:r w:rsidR="00DC1061" w:rsidRPr="007D3D05">
        <w:rPr>
          <w:rFonts w:ascii="Times New Roman" w:hAnsi="Times New Roman"/>
          <w:sz w:val="28"/>
          <w:szCs w:val="28"/>
        </w:rPr>
        <w:t>2</w:t>
      </w:r>
      <w:r w:rsidR="00A02C97" w:rsidRPr="007D3D05">
        <w:rPr>
          <w:rFonts w:ascii="Times New Roman" w:hAnsi="Times New Roman"/>
          <w:sz w:val="28"/>
          <w:szCs w:val="28"/>
        </w:rPr>
        <w:t>]</w:t>
      </w:r>
      <w:r w:rsidR="00DE7A83" w:rsidRPr="007D3D05">
        <w:rPr>
          <w:rFonts w:ascii="Times New Roman" w:hAnsi="Times New Roman"/>
          <w:sz w:val="28"/>
          <w:szCs w:val="28"/>
        </w:rPr>
        <w:t>.</w:t>
      </w:r>
      <w:r w:rsidRPr="007D3D05">
        <w:rPr>
          <w:rFonts w:ascii="Times New Roman" w:hAnsi="Times New Roman"/>
          <w:sz w:val="28"/>
          <w:szCs w:val="28"/>
        </w:rPr>
        <w:t xml:space="preserve"> Таким образом, казахстанская молочная промышленность характеризуется концентрацией производства в крупных и эффективно управляемых хозяйствах, активной государственной поддержкой и положительной динамикой развития. Крупнейшие производители, такие как КТ «Зенченко и К» и Агрофирма «Родина», формируют стандарты качества отрасли и являются локомотивами технологической модернизации молочного животноводства в Казахстане. </w:t>
      </w:r>
    </w:p>
    <w:p w14:paraId="3F8C6C39" w14:textId="77777777" w:rsidR="004A2E04" w:rsidRPr="007D3D05" w:rsidRDefault="004A2E04" w:rsidP="00DE0E8F">
      <w:pPr>
        <w:spacing w:after="0" w:line="240" w:lineRule="auto"/>
        <w:ind w:firstLine="720"/>
        <w:jc w:val="both"/>
        <w:rPr>
          <w:rFonts w:ascii="Times New Roman" w:hAnsi="Times New Roman"/>
          <w:sz w:val="28"/>
          <w:szCs w:val="28"/>
        </w:rPr>
      </w:pPr>
    </w:p>
    <w:p w14:paraId="245811A2" w14:textId="5C557641" w:rsidR="00C14F9F" w:rsidRPr="007D3D05" w:rsidRDefault="00C14F9F" w:rsidP="00C14F9F">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64E5CC7A" wp14:editId="0E164AD1">
            <wp:extent cx="1106905" cy="731520"/>
            <wp:effectExtent l="0" t="0" r="0" b="0"/>
            <wp:docPr id="66260187" name="Picture 15" descr="Агрофирма «Род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Агрофирма «Родин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17318" cy="738402"/>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519CA007" wp14:editId="00B41107">
            <wp:extent cx="1282024" cy="853440"/>
            <wp:effectExtent l="0" t="0" r="0" b="3810"/>
            <wp:docPr id="1886572877" name="Picture 16" descr="Emil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ile Company"/>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86737" cy="856578"/>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35494D87" wp14:editId="29BE8C3A">
            <wp:extent cx="1113790" cy="741446"/>
            <wp:effectExtent l="0" t="0" r="0" b="1905"/>
            <wp:docPr id="1322770516" name="Picture 14" descr="Зенченко и 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енченко и Ко"/>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18317" cy="744460"/>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60FCDCF9" wp14:editId="5FB63730">
            <wp:extent cx="1066800" cy="895973"/>
            <wp:effectExtent l="0" t="0" r="0" b="0"/>
            <wp:docPr id="363288027" name="Picture 17" descr="Гормолзавод, молочный магазин, Астана, ул. Габидена Мустафина, 15/1 —  Яндекс Кар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Гормолзавод, молочный магазин, Астана, ул. Габидена Мустафина, 15/1 —  Яндекс Карты"/>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76285" cy="903940"/>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sz w:val="28"/>
          <w:szCs w:val="28"/>
          <w:lang w:eastAsia="ru-RU"/>
        </w:rPr>
        <w:drawing>
          <wp:inline distT="0" distB="0" distL="0" distR="0" wp14:anchorId="349E5C00" wp14:editId="3A3C3C19">
            <wp:extent cx="876300" cy="876300"/>
            <wp:effectExtent l="0" t="0" r="0" b="0"/>
            <wp:docPr id="978512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p>
    <w:p w14:paraId="61A92FA5" w14:textId="7F536DEF" w:rsidR="00C14F9F" w:rsidRPr="007D3D05" w:rsidRDefault="00420DA5" w:rsidP="00DE0E8F">
      <w:pPr>
        <w:spacing w:after="0" w:line="240" w:lineRule="auto"/>
        <w:ind w:firstLine="720"/>
        <w:jc w:val="both"/>
        <w:rPr>
          <w:rFonts w:ascii="Times New Roman" w:hAnsi="Times New Roman"/>
          <w:sz w:val="24"/>
          <w:szCs w:val="24"/>
        </w:rPr>
      </w:pPr>
      <w:r w:rsidRPr="007D3D05">
        <w:rPr>
          <w:rFonts w:ascii="Times New Roman" w:hAnsi="Times New Roman"/>
          <w:sz w:val="24"/>
          <w:szCs w:val="24"/>
        </w:rPr>
        <w:t>а                              б                                 в                                  г                         д</w:t>
      </w:r>
    </w:p>
    <w:p w14:paraId="2D8766C0" w14:textId="77777777" w:rsidR="00C14F9F" w:rsidRPr="007D3D05" w:rsidRDefault="00C14F9F" w:rsidP="00DE0E8F">
      <w:pPr>
        <w:spacing w:after="0" w:line="240" w:lineRule="auto"/>
        <w:ind w:firstLine="720"/>
        <w:jc w:val="both"/>
        <w:rPr>
          <w:rFonts w:ascii="Times New Roman" w:hAnsi="Times New Roman"/>
          <w:sz w:val="16"/>
          <w:szCs w:val="16"/>
        </w:rPr>
      </w:pPr>
    </w:p>
    <w:p w14:paraId="4BA8193C" w14:textId="7A99CF17" w:rsidR="00644880" w:rsidRPr="007D3D05" w:rsidRDefault="00644880" w:rsidP="00644880">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w:t>
      </w:r>
      <w:r w:rsidR="00420DA5" w:rsidRPr="007D3D05">
        <w:rPr>
          <w:rFonts w:ascii="Times New Roman" w:hAnsi="Times New Roman"/>
          <w:sz w:val="28"/>
          <w:szCs w:val="28"/>
        </w:rPr>
        <w:t>32</w:t>
      </w:r>
      <w:r w:rsidRPr="007D3D05">
        <w:rPr>
          <w:rFonts w:ascii="Times New Roman" w:hAnsi="Times New Roman"/>
          <w:sz w:val="28"/>
          <w:szCs w:val="28"/>
        </w:rPr>
        <w:t xml:space="preserve"> – Логотипы крупных производителей </w:t>
      </w:r>
    </w:p>
    <w:p w14:paraId="65327757" w14:textId="64DE9FDF" w:rsidR="004A2E04" w:rsidRPr="007D3D05" w:rsidRDefault="00644880" w:rsidP="00644880">
      <w:pPr>
        <w:spacing w:after="0" w:line="240" w:lineRule="auto"/>
        <w:jc w:val="center"/>
        <w:rPr>
          <w:rFonts w:ascii="Times New Roman" w:hAnsi="Times New Roman"/>
          <w:sz w:val="28"/>
          <w:szCs w:val="28"/>
        </w:rPr>
      </w:pPr>
      <w:r w:rsidRPr="007D3D05">
        <w:rPr>
          <w:rFonts w:ascii="Times New Roman" w:hAnsi="Times New Roman"/>
          <w:sz w:val="28"/>
          <w:szCs w:val="28"/>
        </w:rPr>
        <w:t>молочной продукции Казахстана</w:t>
      </w:r>
    </w:p>
    <w:p w14:paraId="6FD5DDBF" w14:textId="77777777" w:rsidR="00420DA5" w:rsidRPr="007D3D05" w:rsidRDefault="00420DA5" w:rsidP="001C1CF4">
      <w:pPr>
        <w:spacing w:after="0" w:line="240" w:lineRule="auto"/>
        <w:ind w:firstLine="709"/>
        <w:jc w:val="both"/>
        <w:rPr>
          <w:rFonts w:ascii="Times New Roman" w:hAnsi="Times New Roman"/>
          <w:sz w:val="28"/>
          <w:szCs w:val="28"/>
        </w:rPr>
      </w:pPr>
    </w:p>
    <w:p w14:paraId="3851EB9D" w14:textId="4ECFB109" w:rsidR="00E9284E"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Современные исследования в области ономастики и брендинга рассматривают названия коммерческих продуктов как элементы культурного и коммуникативного кода, выступающие в роли медиаторов между производителем и потребителем. Согласно концепции Д. Аакера, бренд – это не просто название, а сложная система символов, ценностей и ассоциаций, формирующая устойчивую идентичность марки и обеспечивающая её отличимость на рынке </w:t>
      </w:r>
      <w:r w:rsidR="00A02C97" w:rsidRPr="007D3D05">
        <w:rPr>
          <w:rFonts w:ascii="Times New Roman" w:hAnsi="Times New Roman"/>
          <w:sz w:val="28"/>
          <w:szCs w:val="28"/>
        </w:rPr>
        <w:t>[13</w:t>
      </w:r>
      <w:r w:rsidR="00DC1061" w:rsidRPr="007D3D05">
        <w:rPr>
          <w:rFonts w:ascii="Times New Roman" w:hAnsi="Times New Roman"/>
          <w:sz w:val="28"/>
          <w:szCs w:val="28"/>
        </w:rPr>
        <w:t>5</w:t>
      </w:r>
      <w:r w:rsidR="00A02C97" w:rsidRPr="007D3D05">
        <w:rPr>
          <w:rFonts w:ascii="Times New Roman" w:hAnsi="Times New Roman"/>
          <w:sz w:val="28"/>
          <w:szCs w:val="28"/>
        </w:rPr>
        <w:t>].</w:t>
      </w:r>
      <w:r w:rsidR="00A02C97" w:rsidRPr="007D3D05">
        <w:rPr>
          <w:rFonts w:ascii="Times New Roman" w:hAnsi="Times New Roman"/>
          <w:sz w:val="28"/>
          <w:szCs w:val="28"/>
          <w:lang w:val="kk-KZ"/>
        </w:rPr>
        <w:t xml:space="preserve"> </w:t>
      </w:r>
      <w:r w:rsidRPr="007D3D05">
        <w:rPr>
          <w:rFonts w:ascii="Times New Roman" w:hAnsi="Times New Roman"/>
          <w:sz w:val="28"/>
          <w:szCs w:val="28"/>
        </w:rPr>
        <w:t xml:space="preserve">В теории Ж.-Н. Капферера, выраженной в модели «призмы идентичности», вербальное имя бренда является ядром его культурной репрезентации: оно отражает личность, стиль и систему значений, воспринимаемых потребителями </w:t>
      </w:r>
      <w:r w:rsidR="00A02C97" w:rsidRPr="007D3D05">
        <w:rPr>
          <w:rFonts w:ascii="Times New Roman" w:hAnsi="Times New Roman"/>
          <w:sz w:val="28"/>
          <w:szCs w:val="28"/>
        </w:rPr>
        <w:t>[5</w:t>
      </w:r>
      <w:r w:rsidR="00DC1061" w:rsidRPr="007D3D05">
        <w:rPr>
          <w:rFonts w:ascii="Times New Roman" w:hAnsi="Times New Roman"/>
          <w:sz w:val="28"/>
          <w:szCs w:val="28"/>
        </w:rPr>
        <w:t>2</w:t>
      </w:r>
      <w:r w:rsidR="00190D3E" w:rsidRPr="007D3D05">
        <w:rPr>
          <w:rFonts w:ascii="Times New Roman" w:hAnsi="Times New Roman"/>
          <w:sz w:val="28"/>
          <w:szCs w:val="28"/>
        </w:rPr>
        <w:t>, р. 3-510</w:t>
      </w:r>
      <w:r w:rsidR="00A02C97" w:rsidRPr="007D3D05">
        <w:rPr>
          <w:rFonts w:ascii="Times New Roman" w:hAnsi="Times New Roman"/>
          <w:sz w:val="28"/>
          <w:szCs w:val="28"/>
        </w:rPr>
        <w:t>].</w:t>
      </w:r>
      <w:r w:rsidR="00A02C97" w:rsidRPr="007D3D05">
        <w:rPr>
          <w:rFonts w:ascii="Times New Roman" w:hAnsi="Times New Roman"/>
          <w:sz w:val="28"/>
          <w:szCs w:val="28"/>
          <w:lang w:val="kk-KZ"/>
        </w:rPr>
        <w:t xml:space="preserve"> </w:t>
      </w:r>
      <w:r w:rsidRPr="007D3D05">
        <w:rPr>
          <w:rFonts w:ascii="Times New Roman" w:hAnsi="Times New Roman"/>
          <w:sz w:val="28"/>
          <w:szCs w:val="28"/>
        </w:rPr>
        <w:t>С точки зрения М. Данези</w:t>
      </w:r>
      <w:r w:rsidR="00A02C97" w:rsidRPr="007D3D05">
        <w:rPr>
          <w:rFonts w:ascii="Times New Roman" w:hAnsi="Times New Roman"/>
          <w:sz w:val="28"/>
          <w:szCs w:val="28"/>
        </w:rPr>
        <w:t>,</w:t>
      </w:r>
      <w:r w:rsidRPr="007D3D05">
        <w:rPr>
          <w:rFonts w:ascii="Times New Roman" w:hAnsi="Times New Roman"/>
          <w:sz w:val="28"/>
          <w:szCs w:val="28"/>
        </w:rPr>
        <w:t xml:space="preserve"> бренд – это текст, который закодирован в системе знаков и должен быть прочитан потребителем на бессознательном уровне, где срабатывает механизм культурной узнаваемости</w:t>
      </w:r>
      <w:r w:rsidR="00A02C97" w:rsidRPr="007D3D05">
        <w:rPr>
          <w:rFonts w:ascii="Times New Roman" w:hAnsi="Times New Roman"/>
          <w:sz w:val="28"/>
          <w:szCs w:val="28"/>
        </w:rPr>
        <w:t xml:space="preserve"> [</w:t>
      </w:r>
      <w:r w:rsidR="00E9284E" w:rsidRPr="007D3D05">
        <w:rPr>
          <w:rFonts w:ascii="Times New Roman" w:hAnsi="Times New Roman"/>
          <w:sz w:val="28"/>
          <w:szCs w:val="28"/>
        </w:rPr>
        <w:t>5</w:t>
      </w:r>
      <w:r w:rsidR="00DC1061" w:rsidRPr="007D3D05">
        <w:rPr>
          <w:rFonts w:ascii="Times New Roman" w:hAnsi="Times New Roman"/>
          <w:sz w:val="28"/>
          <w:szCs w:val="28"/>
        </w:rPr>
        <w:t>5</w:t>
      </w:r>
      <w:r w:rsidR="00190D3E" w:rsidRPr="007D3D05">
        <w:rPr>
          <w:rFonts w:ascii="Times New Roman" w:hAnsi="Times New Roman"/>
          <w:sz w:val="28"/>
          <w:szCs w:val="28"/>
        </w:rPr>
        <w:t>, р. 175-184</w:t>
      </w:r>
      <w:r w:rsidR="00A02C97" w:rsidRPr="007D3D05">
        <w:rPr>
          <w:rFonts w:ascii="Times New Roman" w:hAnsi="Times New Roman"/>
          <w:sz w:val="28"/>
          <w:szCs w:val="28"/>
        </w:rPr>
        <w:t>]</w:t>
      </w:r>
      <w:r w:rsidRPr="007D3D05">
        <w:rPr>
          <w:rFonts w:ascii="Times New Roman" w:hAnsi="Times New Roman"/>
          <w:sz w:val="28"/>
          <w:szCs w:val="28"/>
        </w:rPr>
        <w:t>. Применительно к молочной продукции, особенности нейминга определяются необходимостью вызывать в сознании потребителя чувственные, эмоциональные и социальные образы, связанные с естественностью, чистотой, традицией и локальным происхождением. По наблюдения</w:t>
      </w:r>
      <w:r w:rsidR="00E9284E" w:rsidRPr="007D3D05">
        <w:rPr>
          <w:rFonts w:ascii="Times New Roman" w:hAnsi="Times New Roman"/>
          <w:sz w:val="28"/>
          <w:szCs w:val="28"/>
          <w:lang w:val="kk-KZ"/>
        </w:rPr>
        <w:t>м</w:t>
      </w:r>
      <w:r w:rsidRPr="007D3D05">
        <w:rPr>
          <w:rFonts w:ascii="Times New Roman" w:hAnsi="Times New Roman"/>
          <w:sz w:val="28"/>
          <w:szCs w:val="28"/>
        </w:rPr>
        <w:t xml:space="preserve"> Т. Лоури </w:t>
      </w:r>
      <w:r w:rsidR="00E9284E" w:rsidRPr="007D3D05">
        <w:rPr>
          <w:rFonts w:ascii="Times New Roman" w:hAnsi="Times New Roman"/>
          <w:sz w:val="28"/>
          <w:szCs w:val="28"/>
          <w:lang w:val="kk-KZ"/>
        </w:rPr>
        <w:t xml:space="preserve">и </w:t>
      </w:r>
      <w:r w:rsidR="00E9284E" w:rsidRPr="007D3D05">
        <w:rPr>
          <w:rFonts w:ascii="Times New Roman" w:hAnsi="Times New Roman"/>
          <w:sz w:val="28"/>
          <w:szCs w:val="28"/>
        </w:rPr>
        <w:t>М. Шрам</w:t>
      </w:r>
      <w:r w:rsidRPr="007D3D05">
        <w:rPr>
          <w:rFonts w:ascii="Times New Roman" w:hAnsi="Times New Roman"/>
          <w:sz w:val="28"/>
          <w:szCs w:val="28"/>
        </w:rPr>
        <w:t xml:space="preserve">, успешные имена для пищевых брендов создаются при соблюдении двух взаимосвязанных принципов – языковой экономии и языковой креативности, обеспечивающих краткость, запоминаемость и ассоциативную насыщенность. В сфере молочного производства эти принципы реализуются через использование топонимов, этнокультурных маркеров, позитивных номинаций и гибридных форм, сочетающих национальные и международные элементы </w:t>
      </w:r>
      <w:r w:rsidR="00E9284E" w:rsidRPr="007D3D05">
        <w:rPr>
          <w:rFonts w:ascii="Times New Roman" w:hAnsi="Times New Roman"/>
          <w:sz w:val="28"/>
          <w:szCs w:val="28"/>
        </w:rPr>
        <w:t>[3</w:t>
      </w:r>
      <w:r w:rsidR="00DC1061" w:rsidRPr="007D3D05">
        <w:rPr>
          <w:rFonts w:ascii="Times New Roman" w:hAnsi="Times New Roman"/>
          <w:sz w:val="28"/>
          <w:szCs w:val="28"/>
        </w:rPr>
        <w:t>8</w:t>
      </w:r>
      <w:r w:rsidR="00190D3E" w:rsidRPr="007D3D05">
        <w:rPr>
          <w:rFonts w:ascii="Times New Roman" w:hAnsi="Times New Roman"/>
          <w:sz w:val="28"/>
          <w:szCs w:val="28"/>
        </w:rPr>
        <w:t>, р. 406-413</w:t>
      </w:r>
      <w:r w:rsidR="00E9284E" w:rsidRPr="007D3D05">
        <w:rPr>
          <w:rFonts w:ascii="Times New Roman" w:hAnsi="Times New Roman"/>
          <w:sz w:val="28"/>
          <w:szCs w:val="28"/>
        </w:rPr>
        <w:t>].</w:t>
      </w:r>
      <w:r w:rsidR="00626311" w:rsidRPr="007D3D05">
        <w:rPr>
          <w:rFonts w:ascii="Times New Roman" w:hAnsi="Times New Roman"/>
          <w:sz w:val="28"/>
          <w:szCs w:val="28"/>
        </w:rPr>
        <w:t xml:space="preserve"> Исследование наименований молочной продукции Казахстана </w:t>
      </w:r>
      <w:r w:rsidR="00D43555" w:rsidRPr="007D3D05">
        <w:rPr>
          <w:rFonts w:ascii="Times New Roman" w:hAnsi="Times New Roman"/>
          <w:sz w:val="28"/>
          <w:szCs w:val="28"/>
        </w:rPr>
        <w:t>показало, что выделить молочную продукцию исключительно казахстанского производства достаточно сложно, поэтому материал классифицируется на две группы – приготовленные по традиционной рецептуре и по рецептам казахстанских компаний [</w:t>
      </w:r>
      <w:r w:rsidR="00C50891" w:rsidRPr="007D3D05">
        <w:rPr>
          <w:rFonts w:ascii="Times New Roman" w:hAnsi="Times New Roman"/>
          <w:sz w:val="28"/>
          <w:szCs w:val="28"/>
        </w:rPr>
        <w:t>13</w:t>
      </w:r>
      <w:r w:rsidR="00DC1061" w:rsidRPr="007D3D05">
        <w:rPr>
          <w:rFonts w:ascii="Times New Roman" w:hAnsi="Times New Roman"/>
          <w:sz w:val="28"/>
          <w:szCs w:val="28"/>
        </w:rPr>
        <w:t>6</w:t>
      </w:r>
      <w:r w:rsidR="00D43555" w:rsidRPr="007D3D05">
        <w:rPr>
          <w:rFonts w:ascii="Times New Roman" w:hAnsi="Times New Roman"/>
          <w:sz w:val="28"/>
          <w:szCs w:val="28"/>
        </w:rPr>
        <w:t>].</w:t>
      </w:r>
    </w:p>
    <w:p w14:paraId="24EA1A49" w14:textId="2336A0B2"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Проведённый анализ 152 казахстанских брендов молочной продукции позволяет выделить шесть тематико-семантических групп наименований, каждая из которых выполняет собственную коммуникативно-культурную функцию. Данная классификация основывается на доминирующем семантическом признаке, заложенном в основу названия, и выполняемой им прагматической функции – формирования доверия, указания на географическое происхождение, обращения к культурным кодам или подчеркивания натуральности продукта. На основе эмпирического материала мы предлагаем следующую классификацию названий брендов молочной продукции, производимой в Казахстане</w:t>
      </w:r>
      <w:r w:rsidR="00644880" w:rsidRPr="007D3D05">
        <w:rPr>
          <w:rFonts w:ascii="Times New Roman" w:hAnsi="Times New Roman"/>
          <w:sz w:val="28"/>
          <w:szCs w:val="28"/>
        </w:rPr>
        <w:t xml:space="preserve"> (</w:t>
      </w:r>
      <w:r w:rsidR="00420DA5" w:rsidRPr="007D3D05">
        <w:rPr>
          <w:rFonts w:ascii="Times New Roman" w:hAnsi="Times New Roman"/>
          <w:sz w:val="28"/>
          <w:szCs w:val="28"/>
        </w:rPr>
        <w:t>рисунок 33</w:t>
      </w:r>
      <w:r w:rsidR="00644880" w:rsidRPr="007D3D05">
        <w:rPr>
          <w:rFonts w:ascii="Times New Roman" w:hAnsi="Times New Roman"/>
          <w:sz w:val="28"/>
          <w:szCs w:val="28"/>
        </w:rPr>
        <w:t>)</w:t>
      </w:r>
      <w:r w:rsidRPr="007D3D05">
        <w:rPr>
          <w:rFonts w:ascii="Times New Roman" w:hAnsi="Times New Roman"/>
          <w:sz w:val="28"/>
          <w:szCs w:val="28"/>
        </w:rPr>
        <w:t xml:space="preserve">. </w:t>
      </w:r>
    </w:p>
    <w:p w14:paraId="43FF2B46" w14:textId="77777777" w:rsidR="00FF5688" w:rsidRPr="007D3D05" w:rsidRDefault="00FF5688" w:rsidP="00DE0E8F">
      <w:pPr>
        <w:spacing w:after="0" w:line="240" w:lineRule="auto"/>
        <w:ind w:firstLine="720"/>
        <w:jc w:val="both"/>
        <w:rPr>
          <w:rFonts w:ascii="Times New Roman" w:hAnsi="Times New Roman"/>
          <w:sz w:val="28"/>
          <w:szCs w:val="28"/>
        </w:rPr>
      </w:pPr>
    </w:p>
    <w:p w14:paraId="2F2C0495" w14:textId="77777777" w:rsidR="00FF5688" w:rsidRPr="007D3D05" w:rsidRDefault="00FF5688" w:rsidP="004A2E04">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2F20B910" wp14:editId="2FB13C8E">
            <wp:extent cx="4366260" cy="1996440"/>
            <wp:effectExtent l="0" t="0" r="0" b="0"/>
            <wp:docPr id="45290946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5C56FFB" w14:textId="77777777" w:rsidR="004A2E04" w:rsidRPr="007D3D05" w:rsidRDefault="004A2E04" w:rsidP="00DE0E8F">
      <w:pPr>
        <w:spacing w:after="0" w:line="240" w:lineRule="auto"/>
        <w:ind w:firstLine="720"/>
        <w:jc w:val="center"/>
        <w:rPr>
          <w:rFonts w:ascii="Times New Roman" w:hAnsi="Times New Roman"/>
          <w:sz w:val="16"/>
          <w:szCs w:val="16"/>
        </w:rPr>
      </w:pPr>
    </w:p>
    <w:p w14:paraId="30448925" w14:textId="7F812F11" w:rsidR="00644880" w:rsidRPr="007D3D05" w:rsidRDefault="00420DA5" w:rsidP="004A2E04">
      <w:pPr>
        <w:spacing w:after="0" w:line="240" w:lineRule="auto"/>
        <w:jc w:val="center"/>
        <w:rPr>
          <w:rFonts w:ascii="Times New Roman" w:hAnsi="Times New Roman"/>
          <w:sz w:val="28"/>
          <w:szCs w:val="28"/>
        </w:rPr>
      </w:pPr>
      <w:r w:rsidRPr="007D3D05">
        <w:rPr>
          <w:rFonts w:ascii="Times New Roman" w:hAnsi="Times New Roman"/>
          <w:sz w:val="28"/>
          <w:szCs w:val="28"/>
        </w:rPr>
        <w:t>Рисунок 33</w:t>
      </w:r>
      <w:r w:rsidR="00644880" w:rsidRPr="007D3D05">
        <w:rPr>
          <w:rFonts w:ascii="Times New Roman" w:hAnsi="Times New Roman"/>
          <w:sz w:val="28"/>
          <w:szCs w:val="28"/>
        </w:rPr>
        <w:t xml:space="preserve"> –</w:t>
      </w:r>
      <w:r w:rsidR="00FF5688" w:rsidRPr="007D3D05">
        <w:rPr>
          <w:rFonts w:ascii="Times New Roman" w:hAnsi="Times New Roman"/>
          <w:sz w:val="28"/>
          <w:szCs w:val="28"/>
        </w:rPr>
        <w:t xml:space="preserve"> Структура типологической классификации </w:t>
      </w:r>
    </w:p>
    <w:p w14:paraId="46B88E09" w14:textId="3B330B47" w:rsidR="00FF5688" w:rsidRPr="007D3D05" w:rsidRDefault="00FF5688" w:rsidP="004A2E04">
      <w:pPr>
        <w:spacing w:after="0" w:line="240" w:lineRule="auto"/>
        <w:jc w:val="center"/>
        <w:rPr>
          <w:rFonts w:ascii="Times New Roman" w:hAnsi="Times New Roman"/>
          <w:sz w:val="28"/>
          <w:szCs w:val="28"/>
        </w:rPr>
      </w:pPr>
      <w:r w:rsidRPr="007D3D05">
        <w:rPr>
          <w:rFonts w:ascii="Times New Roman" w:hAnsi="Times New Roman"/>
          <w:sz w:val="28"/>
          <w:szCs w:val="28"/>
        </w:rPr>
        <w:t>наименований брендов молочной продукции.</w:t>
      </w:r>
    </w:p>
    <w:p w14:paraId="312DDB2B" w14:textId="77777777" w:rsidR="00FF5688" w:rsidRPr="007D3D05" w:rsidRDefault="00FF5688" w:rsidP="00DE0E8F">
      <w:pPr>
        <w:spacing w:after="0" w:line="240" w:lineRule="auto"/>
        <w:ind w:firstLine="720"/>
        <w:jc w:val="both"/>
        <w:rPr>
          <w:rFonts w:ascii="Times New Roman" w:hAnsi="Times New Roman"/>
          <w:b/>
          <w:bCs/>
          <w:i/>
          <w:iCs/>
          <w:sz w:val="28"/>
          <w:szCs w:val="28"/>
        </w:rPr>
      </w:pPr>
    </w:p>
    <w:p w14:paraId="473DC9AD" w14:textId="2C9671F5"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Локативно-топонимическая группа</w:t>
      </w:r>
      <w:r w:rsidRPr="007D3D05">
        <w:rPr>
          <w:rFonts w:ascii="Times New Roman" w:hAnsi="Times New Roman"/>
          <w:sz w:val="28"/>
          <w:szCs w:val="28"/>
        </w:rPr>
        <w:t xml:space="preserve"> (34 бренда, 22,4%) опирается на географическую принадлежность</w:t>
      </w:r>
      <w:r w:rsidR="00E9284E" w:rsidRPr="007D3D05">
        <w:rPr>
          <w:rFonts w:ascii="Times New Roman" w:hAnsi="Times New Roman"/>
          <w:sz w:val="28"/>
          <w:szCs w:val="28"/>
        </w:rPr>
        <w:t xml:space="preserve"> производителя и </w:t>
      </w:r>
      <w:r w:rsidRPr="007D3D05">
        <w:rPr>
          <w:rFonts w:ascii="Times New Roman" w:hAnsi="Times New Roman"/>
          <w:sz w:val="28"/>
          <w:szCs w:val="28"/>
        </w:rPr>
        <w:t xml:space="preserve">объединяет названия, содержащие топонимы – географические наименования городов, районов, сел и регионов Казахстана. Такие наименования апеллируют к концепту «локального» и «родного», что особенно важно для молочной продукции, где место производства ассоциируется с экологичностью и свежестью. Названия вроде </w:t>
      </w:r>
      <w:r w:rsidRPr="007D3D05">
        <w:rPr>
          <w:rFonts w:ascii="Times New Roman" w:hAnsi="Times New Roman"/>
          <w:i/>
          <w:iCs/>
          <w:sz w:val="28"/>
          <w:szCs w:val="28"/>
        </w:rPr>
        <w:t>Павлодармолоко, Бурненская молочная компания,</w:t>
      </w:r>
      <w:r w:rsidRPr="007D3D05">
        <w:rPr>
          <w:rFonts w:ascii="Times New Roman" w:hAnsi="Times New Roman"/>
          <w:sz w:val="28"/>
          <w:szCs w:val="28"/>
        </w:rPr>
        <w:t xml:space="preserve"> </w:t>
      </w:r>
      <w:r w:rsidRPr="007D3D05">
        <w:rPr>
          <w:rFonts w:ascii="Times New Roman" w:hAnsi="Times New Roman"/>
          <w:i/>
          <w:iCs/>
          <w:sz w:val="28"/>
          <w:szCs w:val="28"/>
        </w:rPr>
        <w:t>Шымкент Сүт, Астана Өнім</w:t>
      </w:r>
      <w:r w:rsidRPr="007D3D05">
        <w:rPr>
          <w:rFonts w:ascii="Times New Roman" w:hAnsi="Times New Roman"/>
          <w:sz w:val="28"/>
          <w:szCs w:val="28"/>
        </w:rPr>
        <w:t xml:space="preserve"> и др. маркируют происхождение продукции, формируя у потребителя доверие к «местному» как к гаранту свежести и экологичности. Это связывает территориальный бренд региона с идеей «своего продукта», усиливая национальную субъектность бренда в глазах потребителя. Использование названий регионов формирует имидж продукта, произведенного «рядом», что усиливает доверие потребителя. Топонимическая номинация выполняет несколько важных функций: указывает на место производства продукта, формирует ассоциации с локальным качеством и экологически чистыми территориями, а также создаёт эффект территориальной идентификации потребителя с брендом. </w:t>
      </w:r>
    </w:p>
    <w:p w14:paraId="286ECF83" w14:textId="3D0458E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Названия </w:t>
      </w:r>
      <w:r w:rsidRPr="007D3D05">
        <w:rPr>
          <w:rFonts w:ascii="Times New Roman" w:hAnsi="Times New Roman"/>
          <w:bCs/>
          <w:i/>
          <w:iCs/>
          <w:sz w:val="28"/>
          <w:szCs w:val="28"/>
        </w:rPr>
        <w:t>антропоцентрической группы</w:t>
      </w:r>
      <w:r w:rsidRPr="007D3D05">
        <w:rPr>
          <w:rFonts w:ascii="Times New Roman" w:hAnsi="Times New Roman"/>
          <w:sz w:val="28"/>
          <w:szCs w:val="28"/>
        </w:rPr>
        <w:t xml:space="preserve"> (25 брендов, 16,4%) основаны на именах и фамилиях основателей, владельцев, исторических или культурно значимых личностей. Антропонимическая номинация создаёт эффект персонализации бренда, формирует образ семейного предприятия и подчёркивает ответственность конкретного человека за качество продукции. Антропонимы выполняют функцию персонификации и доверия, связывая продукт с конкретным человеком, что создаёт впечатление семейного, а не безликого промышленного производства. Это особенно важно для молочной продукции, где критично восприятие натуральности и заботы. Такие имена брендов, как </w:t>
      </w:r>
      <w:r w:rsidRPr="007D3D05">
        <w:rPr>
          <w:rFonts w:ascii="Times New Roman" w:hAnsi="Times New Roman"/>
          <w:i/>
          <w:iCs/>
          <w:sz w:val="28"/>
          <w:szCs w:val="28"/>
        </w:rPr>
        <w:t xml:space="preserve">Зенченко и К, Райымбек Агро, Фирма Сакен и др., </w:t>
      </w:r>
      <w:r w:rsidRPr="007D3D05">
        <w:rPr>
          <w:rFonts w:ascii="Times New Roman" w:hAnsi="Times New Roman"/>
          <w:sz w:val="28"/>
          <w:szCs w:val="28"/>
        </w:rPr>
        <w:t>демонстрируют стратегию, в которой личное имя передает доверие, преемственность и ответственность. Как подчёркивает М.Е. Новичихина, персонификация бренда является одним из способов наделения коммерческой номинации человеческими характеристиками, что повышает степень эмоциональной вовлечённости потребителя</w:t>
      </w:r>
      <w:r w:rsidR="00246529" w:rsidRPr="007D3D05">
        <w:rPr>
          <w:rFonts w:ascii="Times New Roman" w:hAnsi="Times New Roman"/>
          <w:sz w:val="28"/>
          <w:szCs w:val="28"/>
        </w:rPr>
        <w:t xml:space="preserve"> [</w:t>
      </w:r>
      <w:r w:rsidR="00105B0A" w:rsidRPr="007D3D05">
        <w:rPr>
          <w:rFonts w:ascii="Times New Roman" w:hAnsi="Times New Roman"/>
          <w:sz w:val="28"/>
          <w:szCs w:val="28"/>
        </w:rPr>
        <w:t>13</w:t>
      </w:r>
      <w:r w:rsidR="00DC1061" w:rsidRPr="007D3D05">
        <w:rPr>
          <w:rFonts w:ascii="Times New Roman" w:hAnsi="Times New Roman"/>
          <w:sz w:val="28"/>
          <w:szCs w:val="28"/>
        </w:rPr>
        <w:t>7</w:t>
      </w:r>
      <w:r w:rsidR="00246529" w:rsidRPr="007D3D05">
        <w:rPr>
          <w:rFonts w:ascii="Times New Roman" w:hAnsi="Times New Roman"/>
          <w:sz w:val="28"/>
          <w:szCs w:val="28"/>
        </w:rPr>
        <w:t>]</w:t>
      </w:r>
      <w:r w:rsidRPr="007D3D05">
        <w:rPr>
          <w:rFonts w:ascii="Times New Roman" w:hAnsi="Times New Roman"/>
          <w:sz w:val="28"/>
          <w:szCs w:val="28"/>
        </w:rPr>
        <w:t>.</w:t>
      </w:r>
      <w:r w:rsidRPr="007D3D05">
        <w:rPr>
          <w:rFonts w:ascii="Times New Roman" w:hAnsi="Times New Roman"/>
        </w:rPr>
        <w:t xml:space="preserve"> </w:t>
      </w:r>
      <w:r w:rsidRPr="007D3D05">
        <w:rPr>
          <w:rFonts w:ascii="Times New Roman" w:hAnsi="Times New Roman"/>
          <w:sz w:val="28"/>
          <w:szCs w:val="28"/>
        </w:rPr>
        <w:t>Антропоцентрическая номинация формирует так называемый «гуманизированный бренд», где имя человека становится гарантом подлинности и надежности. В терминах Ж.-Н. Капферера это образ «бренда как личности», а в модели Д. Аакера – элемент символической идентичности бренда, ориентированный на создание эмоциональной связи между производителем и потребителем</w:t>
      </w:r>
      <w:r w:rsidR="00190D3E" w:rsidRPr="007D3D05">
        <w:rPr>
          <w:rFonts w:ascii="Times New Roman" w:hAnsi="Times New Roman"/>
          <w:sz w:val="28"/>
          <w:szCs w:val="28"/>
        </w:rPr>
        <w:t xml:space="preserve"> [8</w:t>
      </w:r>
      <w:r w:rsidR="00246529" w:rsidRPr="007D3D05">
        <w:rPr>
          <w:rFonts w:ascii="Times New Roman" w:hAnsi="Times New Roman"/>
          <w:sz w:val="28"/>
          <w:szCs w:val="28"/>
        </w:rPr>
        <w:t xml:space="preserve">, </w:t>
      </w:r>
      <w:r w:rsidR="00190D3E" w:rsidRPr="007D3D05">
        <w:rPr>
          <w:rFonts w:ascii="Times New Roman" w:hAnsi="Times New Roman"/>
          <w:sz w:val="28"/>
          <w:szCs w:val="28"/>
        </w:rPr>
        <w:t>с. 12-24; 3</w:t>
      </w:r>
      <w:r w:rsidR="00DC1061" w:rsidRPr="007D3D05">
        <w:rPr>
          <w:rFonts w:ascii="Times New Roman" w:hAnsi="Times New Roman"/>
          <w:sz w:val="28"/>
          <w:szCs w:val="28"/>
        </w:rPr>
        <w:t>8</w:t>
      </w:r>
      <w:r w:rsidR="00BB6CCE" w:rsidRPr="007D3D05">
        <w:rPr>
          <w:rFonts w:ascii="Times New Roman" w:hAnsi="Times New Roman"/>
          <w:sz w:val="28"/>
          <w:szCs w:val="28"/>
        </w:rPr>
        <w:t>, р. 406-413</w:t>
      </w:r>
      <w:r w:rsidR="00246529" w:rsidRPr="007D3D05">
        <w:rPr>
          <w:rFonts w:ascii="Times New Roman" w:hAnsi="Times New Roman"/>
          <w:sz w:val="28"/>
          <w:szCs w:val="28"/>
        </w:rPr>
        <w:t>]</w:t>
      </w:r>
      <w:r w:rsidRPr="007D3D05">
        <w:rPr>
          <w:rFonts w:ascii="Times New Roman" w:hAnsi="Times New Roman"/>
          <w:sz w:val="28"/>
          <w:szCs w:val="28"/>
        </w:rPr>
        <w:t>.</w:t>
      </w:r>
    </w:p>
    <w:p w14:paraId="3E1B8A04" w14:textId="3166A97C"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Природно-символическая группа</w:t>
      </w:r>
      <w:r w:rsidRPr="007D3D05">
        <w:rPr>
          <w:rFonts w:ascii="Times New Roman" w:hAnsi="Times New Roman"/>
          <w:sz w:val="28"/>
          <w:szCs w:val="28"/>
        </w:rPr>
        <w:t xml:space="preserve"> (12 брендов, 7,9%) включает названия, апеллирующие к образам природы, чистоты, изобилия, света и традиционных ценностей. Природная символика формирует ассоциации с естественностью, экологичностью и домашним происхождением продукта. Такие названия транслируют код натуральности, формируя образ продукта, произведённого в гармонии с природой. Эти названия используют архетипические образы утра, истока, родины, что создаёт эмоциональную связь с потребителем. Природно-символическая группа использует архетипические образы, связанные с природой и чистотой: </w:t>
      </w:r>
      <w:r w:rsidRPr="007D3D05">
        <w:rPr>
          <w:rFonts w:ascii="Times New Roman" w:hAnsi="Times New Roman"/>
          <w:i/>
          <w:iCs/>
          <w:sz w:val="28"/>
          <w:szCs w:val="28"/>
        </w:rPr>
        <w:t>Ак Булак Продукт</w:t>
      </w:r>
      <w:r w:rsidRPr="007D3D05">
        <w:rPr>
          <w:rFonts w:ascii="Times New Roman" w:hAnsi="Times New Roman"/>
          <w:sz w:val="28"/>
          <w:szCs w:val="28"/>
        </w:rPr>
        <w:t xml:space="preserve"> («белый источник»), </w:t>
      </w:r>
      <w:r w:rsidRPr="007D3D05">
        <w:rPr>
          <w:rFonts w:ascii="Times New Roman" w:hAnsi="Times New Roman"/>
          <w:i/>
          <w:iCs/>
          <w:sz w:val="28"/>
          <w:szCs w:val="28"/>
        </w:rPr>
        <w:t>Алтын Дән</w:t>
      </w:r>
      <w:r w:rsidRPr="007D3D05">
        <w:rPr>
          <w:rFonts w:ascii="Times New Roman" w:hAnsi="Times New Roman"/>
          <w:sz w:val="28"/>
          <w:szCs w:val="28"/>
        </w:rPr>
        <w:t xml:space="preserve"> («золотое зерно»), </w:t>
      </w:r>
      <w:r w:rsidRPr="007D3D05">
        <w:rPr>
          <w:rFonts w:ascii="Times New Roman" w:hAnsi="Times New Roman"/>
          <w:i/>
          <w:iCs/>
          <w:sz w:val="28"/>
          <w:szCs w:val="28"/>
        </w:rPr>
        <w:t>Рассвет, Родная долина и др</w:t>
      </w:r>
      <w:r w:rsidRPr="007D3D05">
        <w:rPr>
          <w:rFonts w:ascii="Times New Roman" w:hAnsi="Times New Roman"/>
          <w:sz w:val="28"/>
          <w:szCs w:val="28"/>
        </w:rPr>
        <w:t xml:space="preserve">. Подобные символы усиливают восприятие молока как экологически чистого продукта. </w:t>
      </w:r>
    </w:p>
    <w:p w14:paraId="418A827C" w14:textId="04710063"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Названия </w:t>
      </w:r>
      <w:r w:rsidRPr="007D3D05">
        <w:rPr>
          <w:rFonts w:ascii="Times New Roman" w:hAnsi="Times New Roman"/>
          <w:bCs/>
          <w:i/>
          <w:iCs/>
          <w:sz w:val="28"/>
          <w:szCs w:val="28"/>
        </w:rPr>
        <w:t>этнокультурной группы</w:t>
      </w:r>
      <w:r w:rsidRPr="007D3D05">
        <w:rPr>
          <w:rFonts w:ascii="Times New Roman" w:hAnsi="Times New Roman"/>
          <w:sz w:val="28"/>
          <w:szCs w:val="28"/>
        </w:rPr>
        <w:t xml:space="preserve"> (31 бренд, 20,4%) содержат казахскую лексику и культурные маркеры, отражающие национальную идентичность, традиции и ценности казахского народа. Использование родного языка формирует ассоциации с аутентичностью, традиционным качеством и историей страны. Этнокультурные названия являются носителями культурного кода казахского народа, транслируя концепты изобилия, гостеприимства, заботы и качества. Использование понятия сүт (молоко) в сочетании с культурно значимыми словами усиливает национальную идентификацию бренда. Данная группа репрезентирует культурно-языковую идентичность Казахстана. Названия </w:t>
      </w:r>
      <w:r w:rsidRPr="007D3D05">
        <w:rPr>
          <w:rFonts w:ascii="Times New Roman" w:hAnsi="Times New Roman"/>
          <w:i/>
          <w:iCs/>
          <w:sz w:val="28"/>
          <w:szCs w:val="28"/>
        </w:rPr>
        <w:t>Береке</w:t>
      </w:r>
      <w:r w:rsidRPr="007D3D05">
        <w:rPr>
          <w:rFonts w:ascii="Times New Roman" w:hAnsi="Times New Roman"/>
          <w:sz w:val="28"/>
          <w:szCs w:val="28"/>
        </w:rPr>
        <w:t xml:space="preserve"> («благополучие»), </w:t>
      </w:r>
      <w:r w:rsidRPr="007D3D05">
        <w:rPr>
          <w:rFonts w:ascii="Times New Roman" w:hAnsi="Times New Roman"/>
          <w:i/>
          <w:iCs/>
          <w:sz w:val="28"/>
          <w:szCs w:val="28"/>
        </w:rPr>
        <w:t>Ауыл сүті</w:t>
      </w:r>
      <w:r w:rsidRPr="007D3D05">
        <w:rPr>
          <w:rFonts w:ascii="Times New Roman" w:hAnsi="Times New Roman"/>
          <w:sz w:val="28"/>
          <w:szCs w:val="28"/>
        </w:rPr>
        <w:t xml:space="preserve"> («деревенское молоко»), </w:t>
      </w:r>
      <w:r w:rsidRPr="007D3D05">
        <w:rPr>
          <w:rFonts w:ascii="Times New Roman" w:hAnsi="Times New Roman"/>
          <w:i/>
          <w:iCs/>
          <w:sz w:val="28"/>
          <w:szCs w:val="28"/>
        </w:rPr>
        <w:t>Ақалтын Береке</w:t>
      </w:r>
      <w:r w:rsidRPr="007D3D05">
        <w:rPr>
          <w:rFonts w:ascii="Times New Roman" w:hAnsi="Times New Roman"/>
          <w:sz w:val="28"/>
          <w:szCs w:val="28"/>
        </w:rPr>
        <w:t xml:space="preserve"> («белое золото»), </w:t>
      </w:r>
      <w:r w:rsidRPr="007D3D05">
        <w:rPr>
          <w:rFonts w:ascii="Times New Roman" w:hAnsi="Times New Roman"/>
          <w:i/>
          <w:iCs/>
          <w:sz w:val="28"/>
          <w:szCs w:val="28"/>
        </w:rPr>
        <w:t>Жеті Жарғы</w:t>
      </w:r>
      <w:r w:rsidRPr="007D3D05">
        <w:rPr>
          <w:rFonts w:ascii="Times New Roman" w:hAnsi="Times New Roman"/>
          <w:sz w:val="28"/>
          <w:szCs w:val="28"/>
        </w:rPr>
        <w:t xml:space="preserve"> («семь указов») и др. демонстрируют связь бренда с национальной культурой, языком и историей. По утверждению Д. Аакера, подобные имена представляют бренд как носитель культурных ценностей, создавая символическую связь между продуктом и национальной идентичностью </w:t>
      </w:r>
      <w:r w:rsidR="00DC1061" w:rsidRPr="007D3D05">
        <w:rPr>
          <w:rFonts w:ascii="Times New Roman" w:hAnsi="Times New Roman"/>
          <w:sz w:val="28"/>
          <w:szCs w:val="28"/>
        </w:rPr>
        <w:t>[135].</w:t>
      </w:r>
    </w:p>
    <w:p w14:paraId="79BCB060"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Межкультурная (гибридная) группа</w:t>
      </w:r>
      <w:r w:rsidRPr="007D3D05">
        <w:rPr>
          <w:rFonts w:ascii="Times New Roman" w:hAnsi="Times New Roman"/>
          <w:sz w:val="28"/>
          <w:szCs w:val="28"/>
        </w:rPr>
        <w:t xml:space="preserve"> (30 брендов, 19,7 %), наименований отражает не только языковое, но и культурное многообразие современного Казахстана, что сформировало идентичность страны, сложившуюся в условиях межэтнического сосуществования, культурного обмена и интеграции в международное пространство. Наименования этой группы объединены соединением элементов казахского, русского и английского языков, что символизирует многоязычие и межнациональность казахстанского общества. Такое взаимодействие языков выступает отражением реальной социокультурной ситуации в стране, где на одном рынке гармонично сосуществуют бренды с локальной, этнической окраской и наименования, ориентированные на мировые стандарты маркетинга и коммуникации. Подобные примеры можно наблюдать в названиях казахстанских брендов молочной продукции: </w:t>
      </w:r>
      <w:r w:rsidRPr="007D3D05">
        <w:rPr>
          <w:rFonts w:ascii="Times New Roman" w:hAnsi="Times New Roman"/>
          <w:i/>
          <w:iCs/>
          <w:sz w:val="28"/>
          <w:szCs w:val="28"/>
        </w:rPr>
        <w:t>Eco Milk</w:t>
      </w:r>
      <w:r w:rsidRPr="007D3D05">
        <w:rPr>
          <w:rFonts w:ascii="Times New Roman" w:hAnsi="Times New Roman"/>
          <w:sz w:val="28"/>
          <w:szCs w:val="28"/>
        </w:rPr>
        <w:t xml:space="preserve">, </w:t>
      </w:r>
      <w:r w:rsidRPr="007D3D05">
        <w:rPr>
          <w:rFonts w:ascii="Times New Roman" w:hAnsi="Times New Roman"/>
          <w:i/>
          <w:iCs/>
          <w:sz w:val="28"/>
          <w:szCs w:val="28"/>
        </w:rPr>
        <w:t>RG Brands Kazakhstan</w:t>
      </w:r>
      <w:r w:rsidRPr="007D3D05">
        <w:rPr>
          <w:rFonts w:ascii="Times New Roman" w:hAnsi="Times New Roman"/>
          <w:sz w:val="28"/>
          <w:szCs w:val="28"/>
        </w:rPr>
        <w:t xml:space="preserve">, </w:t>
      </w:r>
      <w:r w:rsidRPr="007D3D05">
        <w:rPr>
          <w:rFonts w:ascii="Times New Roman" w:hAnsi="Times New Roman"/>
          <w:i/>
          <w:iCs/>
          <w:sz w:val="28"/>
          <w:szCs w:val="28"/>
        </w:rPr>
        <w:t>Ren Milk</w:t>
      </w:r>
      <w:r w:rsidRPr="007D3D05">
        <w:rPr>
          <w:rFonts w:ascii="Times New Roman" w:hAnsi="Times New Roman"/>
          <w:sz w:val="28"/>
          <w:szCs w:val="28"/>
        </w:rPr>
        <w:t xml:space="preserve">, </w:t>
      </w:r>
      <w:r w:rsidRPr="007D3D05">
        <w:rPr>
          <w:rFonts w:ascii="Times New Roman" w:hAnsi="Times New Roman"/>
          <w:i/>
          <w:iCs/>
          <w:sz w:val="28"/>
          <w:szCs w:val="28"/>
        </w:rPr>
        <w:t>Danone Berkut</w:t>
      </w:r>
      <w:r w:rsidRPr="007D3D05">
        <w:rPr>
          <w:rFonts w:ascii="Times New Roman" w:hAnsi="Times New Roman"/>
          <w:sz w:val="28"/>
          <w:szCs w:val="28"/>
        </w:rPr>
        <w:t xml:space="preserve">, </w:t>
      </w:r>
      <w:r w:rsidRPr="007D3D05">
        <w:rPr>
          <w:rFonts w:ascii="Times New Roman" w:hAnsi="Times New Roman"/>
          <w:i/>
          <w:iCs/>
          <w:sz w:val="28"/>
          <w:szCs w:val="28"/>
        </w:rPr>
        <w:t>Adal Lactel</w:t>
      </w:r>
      <w:r w:rsidRPr="007D3D05">
        <w:rPr>
          <w:rFonts w:ascii="Times New Roman" w:hAnsi="Times New Roman"/>
          <w:sz w:val="28"/>
          <w:szCs w:val="28"/>
        </w:rPr>
        <w:t xml:space="preserve">, </w:t>
      </w:r>
      <w:r w:rsidRPr="007D3D05">
        <w:rPr>
          <w:rFonts w:ascii="Times New Roman" w:hAnsi="Times New Roman"/>
          <w:i/>
          <w:iCs/>
          <w:sz w:val="28"/>
          <w:szCs w:val="28"/>
        </w:rPr>
        <w:t>Best Milk</w:t>
      </w:r>
      <w:r w:rsidRPr="007D3D05">
        <w:rPr>
          <w:rFonts w:ascii="Times New Roman" w:hAnsi="Times New Roman"/>
          <w:sz w:val="28"/>
          <w:szCs w:val="28"/>
        </w:rPr>
        <w:t xml:space="preserve">, </w:t>
      </w:r>
      <w:r w:rsidRPr="007D3D05">
        <w:rPr>
          <w:rFonts w:ascii="Times New Roman" w:hAnsi="Times New Roman"/>
          <w:i/>
          <w:iCs/>
          <w:sz w:val="28"/>
          <w:szCs w:val="28"/>
        </w:rPr>
        <w:t>Food Master</w:t>
      </w:r>
      <w:r w:rsidRPr="007D3D05">
        <w:rPr>
          <w:rFonts w:ascii="Times New Roman" w:hAnsi="Times New Roman"/>
          <w:sz w:val="28"/>
          <w:szCs w:val="28"/>
        </w:rPr>
        <w:t xml:space="preserve"> и др. Они демонстрируют успешную интеграцию национальной символики, этико-семантических элементов и международного маркетингового языка. В названии </w:t>
      </w:r>
      <w:r w:rsidRPr="007D3D05">
        <w:rPr>
          <w:rFonts w:ascii="Times New Roman" w:hAnsi="Times New Roman"/>
          <w:i/>
          <w:iCs/>
          <w:sz w:val="28"/>
          <w:szCs w:val="28"/>
        </w:rPr>
        <w:t>Danone Berkut</w:t>
      </w:r>
      <w:r w:rsidRPr="007D3D05">
        <w:rPr>
          <w:rFonts w:ascii="Times New Roman" w:hAnsi="Times New Roman"/>
          <w:sz w:val="28"/>
          <w:szCs w:val="28"/>
        </w:rPr>
        <w:t xml:space="preserve"> встречаются глобальный французский бренд </w:t>
      </w:r>
      <w:r w:rsidRPr="007D3D05">
        <w:rPr>
          <w:rFonts w:ascii="Times New Roman" w:hAnsi="Times New Roman"/>
          <w:i/>
          <w:iCs/>
          <w:sz w:val="28"/>
          <w:szCs w:val="28"/>
        </w:rPr>
        <w:t>Danone</w:t>
      </w:r>
      <w:r w:rsidRPr="007D3D05">
        <w:rPr>
          <w:rFonts w:ascii="Times New Roman" w:hAnsi="Times New Roman"/>
          <w:sz w:val="28"/>
          <w:szCs w:val="28"/>
        </w:rPr>
        <w:t xml:space="preserve"> и казахское слово </w:t>
      </w:r>
      <w:r w:rsidRPr="007D3D05">
        <w:rPr>
          <w:rFonts w:ascii="Times New Roman" w:hAnsi="Times New Roman"/>
          <w:i/>
          <w:iCs/>
          <w:sz w:val="28"/>
          <w:szCs w:val="28"/>
        </w:rPr>
        <w:t>Berkut</w:t>
      </w:r>
      <w:r w:rsidRPr="007D3D05">
        <w:rPr>
          <w:rFonts w:ascii="Times New Roman" w:hAnsi="Times New Roman"/>
          <w:sz w:val="28"/>
          <w:szCs w:val="28"/>
        </w:rPr>
        <w:t xml:space="preserve"> («беркут», орёл – древний символ силы, мудрости и свободы в тюркской традиции). Такое сочетание объединяет европейскую репутацию качества и казахский культурный код. Наименование </w:t>
      </w:r>
      <w:r w:rsidRPr="007D3D05">
        <w:rPr>
          <w:rFonts w:ascii="Times New Roman" w:hAnsi="Times New Roman"/>
          <w:i/>
          <w:iCs/>
          <w:sz w:val="28"/>
          <w:szCs w:val="28"/>
        </w:rPr>
        <w:t>Adal Lactel</w:t>
      </w:r>
      <w:r w:rsidRPr="007D3D05">
        <w:rPr>
          <w:rFonts w:ascii="Times New Roman" w:hAnsi="Times New Roman"/>
          <w:sz w:val="28"/>
          <w:szCs w:val="28"/>
        </w:rPr>
        <w:t xml:space="preserve"> соединяет родное слово </w:t>
      </w:r>
      <w:r w:rsidRPr="007D3D05">
        <w:rPr>
          <w:rFonts w:ascii="Times New Roman" w:hAnsi="Times New Roman"/>
          <w:i/>
          <w:iCs/>
          <w:sz w:val="28"/>
          <w:szCs w:val="28"/>
        </w:rPr>
        <w:t>adal</w:t>
      </w:r>
      <w:r w:rsidRPr="007D3D05">
        <w:rPr>
          <w:rFonts w:ascii="Times New Roman" w:hAnsi="Times New Roman"/>
          <w:sz w:val="28"/>
          <w:szCs w:val="28"/>
        </w:rPr>
        <w:t xml:space="preserve"> («чистый», «добросовестный») с французским брендом </w:t>
      </w:r>
      <w:r w:rsidRPr="007D3D05">
        <w:rPr>
          <w:rFonts w:ascii="Times New Roman" w:hAnsi="Times New Roman"/>
          <w:i/>
          <w:iCs/>
          <w:sz w:val="28"/>
          <w:szCs w:val="28"/>
        </w:rPr>
        <w:t>Lactel</w:t>
      </w:r>
      <w:r w:rsidRPr="007D3D05">
        <w:rPr>
          <w:rFonts w:ascii="Times New Roman" w:hAnsi="Times New Roman"/>
          <w:sz w:val="28"/>
          <w:szCs w:val="28"/>
        </w:rPr>
        <w:t xml:space="preserve">, транслируя идею честного и экологически безопасного производства. В других примерах, таких как </w:t>
      </w:r>
      <w:r w:rsidRPr="007D3D05">
        <w:rPr>
          <w:rFonts w:ascii="Times New Roman" w:hAnsi="Times New Roman"/>
          <w:i/>
          <w:iCs/>
          <w:sz w:val="28"/>
          <w:szCs w:val="28"/>
        </w:rPr>
        <w:t>Eco Milk</w:t>
      </w:r>
      <w:r w:rsidRPr="007D3D05">
        <w:rPr>
          <w:rFonts w:ascii="Times New Roman" w:hAnsi="Times New Roman"/>
          <w:sz w:val="28"/>
          <w:szCs w:val="28"/>
        </w:rPr>
        <w:t xml:space="preserve"> или </w:t>
      </w:r>
      <w:r w:rsidRPr="007D3D05">
        <w:rPr>
          <w:rFonts w:ascii="Times New Roman" w:hAnsi="Times New Roman"/>
          <w:i/>
          <w:iCs/>
          <w:sz w:val="28"/>
          <w:szCs w:val="28"/>
        </w:rPr>
        <w:t>Best Milk</w:t>
      </w:r>
      <w:r w:rsidRPr="007D3D05">
        <w:rPr>
          <w:rFonts w:ascii="Times New Roman" w:hAnsi="Times New Roman"/>
          <w:sz w:val="28"/>
          <w:szCs w:val="28"/>
        </w:rPr>
        <w:t>, английский компонент маркирует технологичность, качество и инновационность, апеллируя к международным стандартам восприятия молочной продукции.</w:t>
      </w:r>
      <w:r w:rsidRPr="007D3D05">
        <w:rPr>
          <w:rFonts w:ascii="Times New Roman" w:hAnsi="Times New Roman"/>
        </w:rPr>
        <w:t xml:space="preserve"> </w:t>
      </w:r>
      <w:r w:rsidRPr="007D3D05">
        <w:rPr>
          <w:rFonts w:ascii="Times New Roman" w:hAnsi="Times New Roman"/>
          <w:sz w:val="28"/>
          <w:szCs w:val="28"/>
        </w:rPr>
        <w:t>Ещё одним ярким примером языковой адаптации является бренд Food Master – одно из ведущих предприятий Казахстана, которое с 1995 года выпускает молочные и кисломолочные продукты. Его название сочетает понятную международному потребителю англоязычную формулу Food Master («мастер по еде») с локальной идентичностью и глубокой узнаваемостью на внутреннем рынке, выполняя роль международного маркера качества.</w:t>
      </w:r>
      <w:r w:rsidRPr="007D3D05">
        <w:rPr>
          <w:rFonts w:ascii="Times New Roman" w:hAnsi="Times New Roman"/>
        </w:rPr>
        <w:t xml:space="preserve"> </w:t>
      </w:r>
      <w:r w:rsidRPr="007D3D05">
        <w:rPr>
          <w:rFonts w:ascii="Times New Roman" w:hAnsi="Times New Roman"/>
          <w:sz w:val="28"/>
          <w:szCs w:val="28"/>
        </w:rPr>
        <w:t xml:space="preserve">Группа межкультурных наименований отражает два ключевых направления современного казахстанского брендинга. С одной стороны, она выражает межнациональный характер и культурное разнообразие Казахстана – страны, где исторически сложился синтез различных культур. С другой стороны, эти названия являются инструментом внешней коммуникации, создающим образ Казахстана как государства, активно интегрированного в мировое экономическое и культурное пространство. </w:t>
      </w:r>
    </w:p>
    <w:p w14:paraId="4BBA48C5" w14:textId="77777777" w:rsidR="00417DEF"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w:t>
      </w:r>
      <w:r w:rsidRPr="007D3D05">
        <w:rPr>
          <w:rFonts w:ascii="Times New Roman" w:hAnsi="Times New Roman"/>
          <w:bCs/>
          <w:i/>
          <w:iCs/>
          <w:sz w:val="28"/>
          <w:szCs w:val="28"/>
        </w:rPr>
        <w:t>ценочная (символико-оценочная) группа</w:t>
      </w:r>
      <w:r w:rsidRPr="007D3D05">
        <w:rPr>
          <w:rFonts w:ascii="Times New Roman" w:hAnsi="Times New Roman"/>
          <w:sz w:val="28"/>
          <w:szCs w:val="28"/>
        </w:rPr>
        <w:t xml:space="preserve"> (20 брендов, 13,2%) объединяет наименования с положительно окрашенными лексемами и устойчивыми культурными коннотациями, направленными на формирование у потребителя ассоциаций с качеством, вкусовым удовольствием, здоровьем и добросовестностью производителя. Такие названия выполняют аксиологическую функцию в структуре брендинга, поскольку они не просто обозначают продукт, но и выражают эмоционально-ценностную установку – доверие, удовлетворение, уверенность в натуральности и добром вкусе.</w:t>
      </w:r>
      <w:r w:rsidRPr="007D3D05">
        <w:rPr>
          <w:rFonts w:ascii="Times New Roman" w:hAnsi="Times New Roman"/>
        </w:rPr>
        <w:t xml:space="preserve"> </w:t>
      </w:r>
      <w:r w:rsidRPr="007D3D05">
        <w:rPr>
          <w:rFonts w:ascii="Times New Roman" w:hAnsi="Times New Roman"/>
          <w:sz w:val="28"/>
          <w:szCs w:val="28"/>
        </w:rPr>
        <w:t xml:space="preserve">Наиболее распространённым приёмом оценочной номинации является использование эпитетов, символизирующих лучшее и настоящее. В казахстанском сегменте молочной индустрии такие наименования, как </w:t>
      </w:r>
      <w:r w:rsidRPr="007D3D05">
        <w:rPr>
          <w:rFonts w:ascii="Times New Roman" w:hAnsi="Times New Roman"/>
          <w:i/>
          <w:iCs/>
          <w:sz w:val="28"/>
          <w:szCs w:val="28"/>
        </w:rPr>
        <w:t>Best Milk, Береке, Ляззат, Adal, Надежда СК, Жастық, Берекет-Ф</w:t>
      </w:r>
      <w:r w:rsidRPr="007D3D05">
        <w:rPr>
          <w:rFonts w:ascii="Times New Roman" w:hAnsi="Times New Roman"/>
          <w:sz w:val="28"/>
          <w:szCs w:val="28"/>
        </w:rPr>
        <w:t xml:space="preserve"> и др., подчёркивают позитивные культурные значения. Название </w:t>
      </w:r>
      <w:r w:rsidRPr="007D3D05">
        <w:rPr>
          <w:rFonts w:ascii="Times New Roman" w:hAnsi="Times New Roman"/>
          <w:i/>
          <w:iCs/>
          <w:sz w:val="28"/>
          <w:szCs w:val="28"/>
        </w:rPr>
        <w:t>Best Milk</w:t>
      </w:r>
      <w:r w:rsidRPr="007D3D05">
        <w:rPr>
          <w:rFonts w:ascii="Times New Roman" w:hAnsi="Times New Roman"/>
          <w:sz w:val="28"/>
          <w:szCs w:val="28"/>
        </w:rPr>
        <w:t xml:space="preserve"> апеллирует к универсальной компетенции англоязычного покупателя, указывая на качество продукта и лидерскую позицию компании. Прилагательное best (лучший) в международной маркетинговой практике символизирует высшую категорию качества, вызывая доверие через языковую простоту и семантическую очевидность. Названия с положительной оценкой могут формироваться также по принципу символического метафоризма, когда продукт приобретает черты живого, доброжелательного, «своего». Например, бренд </w:t>
      </w:r>
      <w:r w:rsidRPr="007D3D05">
        <w:rPr>
          <w:rFonts w:ascii="Times New Roman" w:hAnsi="Times New Roman"/>
          <w:i/>
          <w:iCs/>
          <w:sz w:val="28"/>
          <w:szCs w:val="28"/>
        </w:rPr>
        <w:t>Берекет-Ф</w:t>
      </w:r>
      <w:r w:rsidRPr="007D3D05">
        <w:rPr>
          <w:rFonts w:ascii="Times New Roman" w:hAnsi="Times New Roman"/>
          <w:sz w:val="28"/>
          <w:szCs w:val="28"/>
        </w:rPr>
        <w:t xml:space="preserve"> (Акнек) содержит семантику плодородия и благодарности (</w:t>
      </w:r>
      <w:r w:rsidRPr="007D3D05">
        <w:rPr>
          <w:rFonts w:ascii="Times New Roman" w:hAnsi="Times New Roman"/>
          <w:i/>
          <w:iCs/>
          <w:sz w:val="28"/>
          <w:szCs w:val="28"/>
        </w:rPr>
        <w:t>берекет</w:t>
      </w:r>
      <w:r w:rsidRPr="007D3D05">
        <w:rPr>
          <w:rFonts w:ascii="Times New Roman" w:hAnsi="Times New Roman"/>
          <w:sz w:val="28"/>
          <w:szCs w:val="28"/>
        </w:rPr>
        <w:t xml:space="preserve"> – производное от арабского baraka, «благословение»), усиливая ощущение семейного уюта и достатка. Имя </w:t>
      </w:r>
      <w:r w:rsidRPr="007D3D05">
        <w:rPr>
          <w:rFonts w:ascii="Times New Roman" w:hAnsi="Times New Roman"/>
          <w:i/>
          <w:iCs/>
          <w:sz w:val="28"/>
          <w:szCs w:val="28"/>
        </w:rPr>
        <w:t>Надежда СК</w:t>
      </w:r>
      <w:r w:rsidRPr="007D3D05">
        <w:rPr>
          <w:rFonts w:ascii="Times New Roman" w:hAnsi="Times New Roman"/>
          <w:sz w:val="28"/>
          <w:szCs w:val="28"/>
        </w:rPr>
        <w:t xml:space="preserve"> апеллирует к чувству стабильности. </w:t>
      </w:r>
    </w:p>
    <w:p w14:paraId="1EB625D2" w14:textId="327A90B0" w:rsidR="00417DEF" w:rsidRPr="007D3D05" w:rsidRDefault="00417DEF"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тематико-семантическая классификация отражает многоуровневое взаимодействие лингвистических, культурных и маркетинговых факторов. Наименования казахстанских молочных брендов совмещают традиционные ценностные коды (локальность, доверие, природность, язык) и современные глобальные стратегии нейминга (гибридность, эмоциональная маркировка). Современный казахстанский нейминг в сфере молочной продукции представляет собой сочетание традиционных языковых форм, национальных культурных архетипов и инновационных маркетинговых стратегий. Языковое своеобразие названий молочных брендов, функционирующих на рынке Казахстана, отражает процесс семиотического взаимодействия между культурной памятью и глобализированным брендовым дискурсом –</w:t>
      </w:r>
      <w:r w:rsidR="00420DA5" w:rsidRPr="007D3D05">
        <w:rPr>
          <w:rFonts w:ascii="Times New Roman" w:hAnsi="Times New Roman"/>
          <w:sz w:val="28"/>
          <w:szCs w:val="28"/>
        </w:rPr>
        <w:t xml:space="preserve"> </w:t>
      </w:r>
      <w:r w:rsidRPr="007D3D05">
        <w:rPr>
          <w:rFonts w:ascii="Times New Roman" w:hAnsi="Times New Roman"/>
          <w:sz w:val="28"/>
          <w:szCs w:val="28"/>
        </w:rPr>
        <w:t>между архаикой традиции и технологически ориентированным образом современности (</w:t>
      </w:r>
      <w:r w:rsidR="00420DA5" w:rsidRPr="007D3D05">
        <w:rPr>
          <w:rFonts w:ascii="Times New Roman" w:hAnsi="Times New Roman"/>
          <w:sz w:val="28"/>
          <w:szCs w:val="28"/>
        </w:rPr>
        <w:t xml:space="preserve">таблица </w:t>
      </w:r>
      <w:r w:rsidRPr="007D3D05">
        <w:rPr>
          <w:rFonts w:ascii="Times New Roman" w:hAnsi="Times New Roman"/>
          <w:sz w:val="28"/>
          <w:szCs w:val="28"/>
        </w:rPr>
        <w:t xml:space="preserve">2). </w:t>
      </w:r>
    </w:p>
    <w:p w14:paraId="27E2D834" w14:textId="4CD5A65B" w:rsidR="00417DEF" w:rsidRPr="007D3D05" w:rsidRDefault="00417DEF" w:rsidP="00417DEF">
      <w:pPr>
        <w:spacing w:after="0" w:line="240" w:lineRule="auto"/>
        <w:ind w:firstLine="720"/>
        <w:jc w:val="both"/>
        <w:rPr>
          <w:rFonts w:ascii="Times New Roman" w:hAnsi="Times New Roman"/>
          <w:sz w:val="28"/>
          <w:szCs w:val="28"/>
        </w:rPr>
      </w:pPr>
    </w:p>
    <w:p w14:paraId="08C68B12" w14:textId="57C7BBD8" w:rsidR="00AA3059" w:rsidRPr="007D3D05" w:rsidRDefault="00AA3059" w:rsidP="00420DA5">
      <w:pPr>
        <w:spacing w:after="0" w:line="240" w:lineRule="auto"/>
        <w:jc w:val="both"/>
        <w:rPr>
          <w:rFonts w:ascii="Times New Roman" w:hAnsi="Times New Roman"/>
          <w:sz w:val="28"/>
          <w:szCs w:val="28"/>
        </w:rPr>
      </w:pPr>
      <w:r w:rsidRPr="007D3D05">
        <w:rPr>
          <w:rFonts w:ascii="Times New Roman" w:hAnsi="Times New Roman"/>
          <w:sz w:val="28"/>
          <w:szCs w:val="28"/>
        </w:rPr>
        <w:t>Таблица 2 – Тематическая классификация</w:t>
      </w:r>
      <w:r w:rsidR="00420DA5" w:rsidRPr="007D3D05">
        <w:rPr>
          <w:rFonts w:ascii="Times New Roman" w:hAnsi="Times New Roman"/>
          <w:sz w:val="28"/>
          <w:szCs w:val="28"/>
        </w:rPr>
        <w:t xml:space="preserve"> </w:t>
      </w:r>
      <w:r w:rsidRPr="007D3D05">
        <w:rPr>
          <w:rFonts w:ascii="Times New Roman" w:hAnsi="Times New Roman"/>
          <w:sz w:val="28"/>
          <w:szCs w:val="28"/>
        </w:rPr>
        <w:t>наименований молочной продукции</w:t>
      </w:r>
    </w:p>
    <w:p w14:paraId="3D3F93FD" w14:textId="77777777" w:rsidR="00250A3D" w:rsidRPr="007D3D05" w:rsidRDefault="00250A3D" w:rsidP="00250A3D">
      <w:pPr>
        <w:spacing w:after="0" w:line="240" w:lineRule="auto"/>
        <w:jc w:val="center"/>
        <w:rPr>
          <w:rFonts w:ascii="Times New Roman" w:hAnsi="Times New Roman"/>
          <w:sz w:val="16"/>
          <w:szCs w:val="16"/>
        </w:rPr>
      </w:pPr>
    </w:p>
    <w:tbl>
      <w:tblPr>
        <w:tblStyle w:val="ad"/>
        <w:tblW w:w="9643" w:type="dxa"/>
        <w:jc w:val="center"/>
        <w:tblLook w:val="04A0" w:firstRow="1" w:lastRow="0" w:firstColumn="1" w:lastColumn="0" w:noHBand="0" w:noVBand="1"/>
      </w:tblPr>
      <w:tblGrid>
        <w:gridCol w:w="2525"/>
        <w:gridCol w:w="3707"/>
        <w:gridCol w:w="3411"/>
      </w:tblGrid>
      <w:tr w:rsidR="00FF5688" w:rsidRPr="007D3D05" w14:paraId="1BC3B49A" w14:textId="77777777" w:rsidTr="000D12AC">
        <w:trPr>
          <w:trHeight w:val="583"/>
          <w:jc w:val="center"/>
        </w:trPr>
        <w:tc>
          <w:tcPr>
            <w:tcW w:w="2525" w:type="dxa"/>
            <w:vAlign w:val="center"/>
          </w:tcPr>
          <w:p w14:paraId="3BBBF40D" w14:textId="77777777" w:rsidR="00FF5688" w:rsidRPr="007D3D05" w:rsidRDefault="00FF5688"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Тематическая группа</w:t>
            </w:r>
          </w:p>
        </w:tc>
        <w:tc>
          <w:tcPr>
            <w:tcW w:w="3707" w:type="dxa"/>
            <w:vAlign w:val="center"/>
          </w:tcPr>
          <w:p w14:paraId="348E79B4" w14:textId="77777777" w:rsidR="00FF5688" w:rsidRPr="007D3D05" w:rsidRDefault="00FF5688"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Описание</w:t>
            </w:r>
          </w:p>
        </w:tc>
        <w:tc>
          <w:tcPr>
            <w:tcW w:w="3411" w:type="dxa"/>
            <w:vAlign w:val="center"/>
          </w:tcPr>
          <w:p w14:paraId="58DFC635" w14:textId="77777777" w:rsidR="00FF5688" w:rsidRPr="007D3D05" w:rsidRDefault="00FF5688"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Примеры наименований</w:t>
            </w:r>
          </w:p>
        </w:tc>
      </w:tr>
      <w:tr w:rsidR="000D12AC" w:rsidRPr="007D3D05" w14:paraId="57F6E804" w14:textId="77777777" w:rsidTr="000D12AC">
        <w:trPr>
          <w:jc w:val="center"/>
        </w:trPr>
        <w:tc>
          <w:tcPr>
            <w:tcW w:w="2525" w:type="dxa"/>
            <w:vAlign w:val="center"/>
          </w:tcPr>
          <w:p w14:paraId="5F3D5877" w14:textId="362FC2DC" w:rsidR="000D12AC" w:rsidRPr="007D3D05" w:rsidRDefault="000D12AC"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1</w:t>
            </w:r>
          </w:p>
        </w:tc>
        <w:tc>
          <w:tcPr>
            <w:tcW w:w="3707" w:type="dxa"/>
            <w:vAlign w:val="center"/>
          </w:tcPr>
          <w:p w14:paraId="4F77BA40" w14:textId="615350DB" w:rsidR="000D12AC" w:rsidRPr="007D3D05" w:rsidRDefault="000D12AC"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2</w:t>
            </w:r>
          </w:p>
        </w:tc>
        <w:tc>
          <w:tcPr>
            <w:tcW w:w="3411" w:type="dxa"/>
            <w:vAlign w:val="center"/>
          </w:tcPr>
          <w:p w14:paraId="3F310E1B" w14:textId="5451C0B7" w:rsidR="000D12AC" w:rsidRPr="007D3D05" w:rsidRDefault="000D12AC" w:rsidP="00420DA5">
            <w:pPr>
              <w:spacing w:after="0" w:line="240" w:lineRule="auto"/>
              <w:ind w:firstLine="29"/>
              <w:jc w:val="center"/>
              <w:rPr>
                <w:rFonts w:ascii="Times New Roman" w:hAnsi="Times New Roman"/>
                <w:bCs/>
                <w:sz w:val="24"/>
                <w:szCs w:val="24"/>
              </w:rPr>
            </w:pPr>
            <w:r w:rsidRPr="007D3D05">
              <w:rPr>
                <w:rFonts w:ascii="Times New Roman" w:hAnsi="Times New Roman"/>
                <w:bCs/>
                <w:sz w:val="24"/>
                <w:szCs w:val="24"/>
              </w:rPr>
              <w:t>3</w:t>
            </w:r>
          </w:p>
        </w:tc>
      </w:tr>
      <w:tr w:rsidR="00FF5688" w:rsidRPr="007D3D05" w14:paraId="6BE49926" w14:textId="77777777" w:rsidTr="000D12AC">
        <w:trPr>
          <w:jc w:val="center"/>
        </w:trPr>
        <w:tc>
          <w:tcPr>
            <w:tcW w:w="2525" w:type="dxa"/>
          </w:tcPr>
          <w:p w14:paraId="3DF42727"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Локативно-топонимическая</w:t>
            </w:r>
          </w:p>
        </w:tc>
        <w:tc>
          <w:tcPr>
            <w:tcW w:w="3707" w:type="dxa"/>
          </w:tcPr>
          <w:p w14:paraId="5A8EC747" w14:textId="5FD0122B"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Имена, мотивированные географическими объектами Казахстана: названия городов, районов, поселков, природных объектов. Отражают локальную идентичность и территориальную привязку производства, повышая дове</w:t>
            </w:r>
            <w:r w:rsidR="000D12AC" w:rsidRPr="007D3D05">
              <w:rPr>
                <w:rFonts w:ascii="Times New Roman" w:hAnsi="Times New Roman"/>
                <w:sz w:val="24"/>
                <w:szCs w:val="24"/>
              </w:rPr>
              <w:t>рие к «региональному продукту»</w:t>
            </w:r>
          </w:p>
        </w:tc>
        <w:tc>
          <w:tcPr>
            <w:tcW w:w="3411" w:type="dxa"/>
          </w:tcPr>
          <w:p w14:paraId="327FCCE7" w14:textId="4B80E43F"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Петропавловское, МолКом Павлодар, Астана Өнім, Шымкент Сүт, Сайрам Сүт, Балхаш С</w:t>
            </w:r>
            <w:r w:rsidR="00524487" w:rsidRPr="007D3D05">
              <w:rPr>
                <w:rFonts w:ascii="Times New Roman" w:hAnsi="Times New Roman"/>
                <w:sz w:val="24"/>
                <w:szCs w:val="24"/>
                <w:lang w:val="kk-KZ"/>
              </w:rPr>
              <w:t>ү</w:t>
            </w:r>
            <w:r w:rsidRPr="007D3D05">
              <w:rPr>
                <w:rFonts w:ascii="Times New Roman" w:hAnsi="Times New Roman"/>
                <w:sz w:val="24"/>
                <w:szCs w:val="24"/>
              </w:rPr>
              <w:t>т, Жанаозенский молочный завод, Актау с</w:t>
            </w:r>
            <w:r w:rsidR="00524487" w:rsidRPr="007D3D05">
              <w:rPr>
                <w:rFonts w:ascii="Times New Roman" w:hAnsi="Times New Roman"/>
                <w:sz w:val="24"/>
                <w:szCs w:val="24"/>
                <w:lang w:val="kk-KZ"/>
              </w:rPr>
              <w:t>ү</w:t>
            </w:r>
            <w:r w:rsidRPr="007D3D05">
              <w:rPr>
                <w:rFonts w:ascii="Times New Roman" w:hAnsi="Times New Roman"/>
                <w:sz w:val="24"/>
                <w:szCs w:val="24"/>
              </w:rPr>
              <w:t xml:space="preserve">т, Тайынша сүті, Бурненская молочная компания, Текели Гормолзавод, Родина и др. </w:t>
            </w:r>
          </w:p>
        </w:tc>
      </w:tr>
      <w:tr w:rsidR="00FF5688" w:rsidRPr="007D3D05" w14:paraId="706D646D" w14:textId="77777777" w:rsidTr="000D12AC">
        <w:trPr>
          <w:trHeight w:val="569"/>
          <w:jc w:val="center"/>
        </w:trPr>
        <w:tc>
          <w:tcPr>
            <w:tcW w:w="2525" w:type="dxa"/>
            <w:tcBorders>
              <w:bottom w:val="nil"/>
            </w:tcBorders>
          </w:tcPr>
          <w:p w14:paraId="3BD441D6"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Антропоцентрическая</w:t>
            </w:r>
          </w:p>
        </w:tc>
        <w:tc>
          <w:tcPr>
            <w:tcW w:w="3707" w:type="dxa"/>
            <w:tcBorders>
              <w:bottom w:val="nil"/>
            </w:tcBorders>
          </w:tcPr>
          <w:p w14:paraId="58EE9278" w14:textId="3BDCEFBC"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Имена, ориентированные на человека, личность, семью, ремесло. Включают антропо</w:t>
            </w:r>
            <w:r w:rsidR="00BB6CCE" w:rsidRPr="007D3D05">
              <w:rPr>
                <w:rFonts w:ascii="Times New Roman" w:hAnsi="Times New Roman"/>
                <w:sz w:val="24"/>
                <w:szCs w:val="24"/>
              </w:rPr>
              <w:t xml:space="preserve"> </w:t>
            </w:r>
            <w:r w:rsidRPr="007D3D05">
              <w:rPr>
                <w:rFonts w:ascii="Times New Roman" w:hAnsi="Times New Roman"/>
                <w:sz w:val="24"/>
                <w:szCs w:val="24"/>
              </w:rPr>
              <w:t>нимы, прецедентные имена, фамилии создателей бренда или владельцев предприятия, а также социокультурные типы. Репрезентируют личную ответственность за каче</w:t>
            </w:r>
            <w:r w:rsidR="000D12AC" w:rsidRPr="007D3D05">
              <w:rPr>
                <w:rFonts w:ascii="Times New Roman" w:hAnsi="Times New Roman"/>
                <w:sz w:val="24"/>
                <w:szCs w:val="24"/>
              </w:rPr>
              <w:t>ство и преемственность традиций</w:t>
            </w:r>
          </w:p>
        </w:tc>
        <w:tc>
          <w:tcPr>
            <w:tcW w:w="3411" w:type="dxa"/>
            <w:tcBorders>
              <w:bottom w:val="nil"/>
            </w:tcBorders>
          </w:tcPr>
          <w:p w14:paraId="5375FCBB"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 xml:space="preserve">Зенченко и К, Райымбек Агро, Фирма Сакен, Амиран, Эмиль, Ганюшкин өнімдері, Калиханулы, Макарусь, Асанали, Багратион Улан, Надежда СК, Викос и др. </w:t>
            </w:r>
          </w:p>
        </w:tc>
      </w:tr>
      <w:tr w:rsidR="000D12AC" w:rsidRPr="007D3D05" w14:paraId="6368943A" w14:textId="77777777" w:rsidTr="000D12AC">
        <w:trPr>
          <w:jc w:val="center"/>
        </w:trPr>
        <w:tc>
          <w:tcPr>
            <w:tcW w:w="9643" w:type="dxa"/>
            <w:gridSpan w:val="3"/>
            <w:tcBorders>
              <w:top w:val="nil"/>
              <w:left w:val="nil"/>
              <w:right w:val="nil"/>
            </w:tcBorders>
          </w:tcPr>
          <w:p w14:paraId="5C6BF04C" w14:textId="33EE8B0C" w:rsidR="000D12AC" w:rsidRPr="007D3D05" w:rsidRDefault="000D12AC" w:rsidP="000D12AC">
            <w:pPr>
              <w:spacing w:after="0" w:line="240" w:lineRule="auto"/>
              <w:ind w:hanging="91"/>
              <w:rPr>
                <w:rFonts w:ascii="Times New Roman" w:hAnsi="Times New Roman"/>
                <w:sz w:val="28"/>
                <w:szCs w:val="28"/>
              </w:rPr>
            </w:pPr>
            <w:r w:rsidRPr="007D3D05">
              <w:rPr>
                <w:rFonts w:ascii="Times New Roman" w:hAnsi="Times New Roman"/>
                <w:sz w:val="28"/>
                <w:szCs w:val="28"/>
              </w:rPr>
              <w:t>Продолжение таблицы 2</w:t>
            </w:r>
          </w:p>
          <w:p w14:paraId="0D67D525" w14:textId="77777777" w:rsidR="000D12AC" w:rsidRPr="007D3D05" w:rsidRDefault="000D12AC" w:rsidP="000D12AC">
            <w:pPr>
              <w:spacing w:after="0" w:line="240" w:lineRule="auto"/>
              <w:ind w:hanging="91"/>
              <w:rPr>
                <w:rFonts w:ascii="Times New Roman" w:hAnsi="Times New Roman"/>
                <w:sz w:val="16"/>
                <w:szCs w:val="16"/>
              </w:rPr>
            </w:pPr>
          </w:p>
        </w:tc>
      </w:tr>
      <w:tr w:rsidR="000D12AC" w:rsidRPr="007D3D05" w14:paraId="25D170C2" w14:textId="77777777" w:rsidTr="000D12AC">
        <w:trPr>
          <w:jc w:val="center"/>
        </w:trPr>
        <w:tc>
          <w:tcPr>
            <w:tcW w:w="2525" w:type="dxa"/>
          </w:tcPr>
          <w:p w14:paraId="51F32CFD" w14:textId="6EDF76A0" w:rsidR="000D12AC" w:rsidRPr="007D3D05" w:rsidRDefault="000D12AC" w:rsidP="000D12AC">
            <w:pPr>
              <w:spacing w:after="0" w:line="240" w:lineRule="auto"/>
              <w:ind w:firstLine="29"/>
              <w:jc w:val="center"/>
              <w:rPr>
                <w:rFonts w:ascii="Times New Roman" w:hAnsi="Times New Roman"/>
                <w:sz w:val="24"/>
                <w:szCs w:val="24"/>
              </w:rPr>
            </w:pPr>
            <w:r w:rsidRPr="007D3D05">
              <w:rPr>
                <w:rFonts w:ascii="Times New Roman" w:hAnsi="Times New Roman"/>
                <w:sz w:val="24"/>
                <w:szCs w:val="24"/>
              </w:rPr>
              <w:t>1</w:t>
            </w:r>
          </w:p>
        </w:tc>
        <w:tc>
          <w:tcPr>
            <w:tcW w:w="3707" w:type="dxa"/>
          </w:tcPr>
          <w:p w14:paraId="7911D028" w14:textId="0DD6C227" w:rsidR="000D12AC" w:rsidRPr="007D3D05" w:rsidRDefault="000D12AC" w:rsidP="000D12AC">
            <w:pPr>
              <w:spacing w:after="0" w:line="240" w:lineRule="auto"/>
              <w:ind w:firstLine="29"/>
              <w:jc w:val="center"/>
              <w:rPr>
                <w:rFonts w:ascii="Times New Roman" w:hAnsi="Times New Roman"/>
                <w:sz w:val="24"/>
                <w:szCs w:val="24"/>
              </w:rPr>
            </w:pPr>
            <w:r w:rsidRPr="007D3D05">
              <w:rPr>
                <w:rFonts w:ascii="Times New Roman" w:hAnsi="Times New Roman"/>
                <w:sz w:val="24"/>
                <w:szCs w:val="24"/>
              </w:rPr>
              <w:t>2</w:t>
            </w:r>
          </w:p>
        </w:tc>
        <w:tc>
          <w:tcPr>
            <w:tcW w:w="3411" w:type="dxa"/>
          </w:tcPr>
          <w:p w14:paraId="3B6B7E1A" w14:textId="02E3068C" w:rsidR="000D12AC" w:rsidRPr="007D3D05" w:rsidRDefault="000D12AC" w:rsidP="000D12AC">
            <w:pPr>
              <w:spacing w:after="0" w:line="240" w:lineRule="auto"/>
              <w:ind w:firstLine="29"/>
              <w:jc w:val="center"/>
              <w:rPr>
                <w:rFonts w:ascii="Times New Roman" w:hAnsi="Times New Roman"/>
                <w:sz w:val="24"/>
                <w:szCs w:val="24"/>
              </w:rPr>
            </w:pPr>
            <w:r w:rsidRPr="007D3D05">
              <w:rPr>
                <w:rFonts w:ascii="Times New Roman" w:hAnsi="Times New Roman"/>
                <w:sz w:val="24"/>
                <w:szCs w:val="24"/>
              </w:rPr>
              <w:t>3</w:t>
            </w:r>
          </w:p>
        </w:tc>
      </w:tr>
      <w:tr w:rsidR="00FF5688" w:rsidRPr="007D3D05" w14:paraId="52338355" w14:textId="77777777" w:rsidTr="000D12AC">
        <w:trPr>
          <w:jc w:val="center"/>
        </w:trPr>
        <w:tc>
          <w:tcPr>
            <w:tcW w:w="2525" w:type="dxa"/>
          </w:tcPr>
          <w:p w14:paraId="2FB2A947"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Природно-символическая</w:t>
            </w:r>
          </w:p>
        </w:tc>
        <w:tc>
          <w:tcPr>
            <w:tcW w:w="3707" w:type="dxa"/>
          </w:tcPr>
          <w:p w14:paraId="7414D00C" w14:textId="14D8A91D"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Имена, в основе которых природные образы, реалии и символы: вода, свет, горы, растения, изобилие. Репрезентируют чистоту, све</w:t>
            </w:r>
            <w:r w:rsidR="000D12AC" w:rsidRPr="007D3D05">
              <w:rPr>
                <w:rFonts w:ascii="Times New Roman" w:hAnsi="Times New Roman"/>
                <w:sz w:val="24"/>
                <w:szCs w:val="24"/>
              </w:rPr>
              <w:t xml:space="preserve"> </w:t>
            </w:r>
            <w:r w:rsidRPr="007D3D05">
              <w:rPr>
                <w:rFonts w:ascii="Times New Roman" w:hAnsi="Times New Roman"/>
                <w:sz w:val="24"/>
                <w:szCs w:val="24"/>
              </w:rPr>
              <w:t>жесть, естественность и</w:t>
            </w:r>
            <w:r w:rsidR="000D12AC" w:rsidRPr="007D3D05">
              <w:rPr>
                <w:rFonts w:ascii="Times New Roman" w:hAnsi="Times New Roman"/>
                <w:sz w:val="24"/>
                <w:szCs w:val="24"/>
              </w:rPr>
              <w:t xml:space="preserve"> природ ное происхождение молока</w:t>
            </w:r>
          </w:p>
        </w:tc>
        <w:tc>
          <w:tcPr>
            <w:tcW w:w="3411" w:type="dxa"/>
          </w:tcPr>
          <w:p w14:paraId="5D7E5298"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Ак Булак Продукт («Белый источник»), Алтын Дән («Золотое зерно»), Родник и К, Восход Молоко, Исток 1, Рассвет, Родина, Родная Долина, Тонус, Сарыбел, Береке Агро и др.</w:t>
            </w:r>
          </w:p>
        </w:tc>
      </w:tr>
      <w:tr w:rsidR="00FF5688" w:rsidRPr="007D3D05" w14:paraId="21525280" w14:textId="77777777" w:rsidTr="000D12AC">
        <w:trPr>
          <w:jc w:val="center"/>
        </w:trPr>
        <w:tc>
          <w:tcPr>
            <w:tcW w:w="2525" w:type="dxa"/>
          </w:tcPr>
          <w:p w14:paraId="1D424639"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Этнокультурная</w:t>
            </w:r>
          </w:p>
        </w:tc>
        <w:tc>
          <w:tcPr>
            <w:tcW w:w="3707" w:type="dxa"/>
          </w:tcPr>
          <w:p w14:paraId="128CB33B" w14:textId="77777777"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 xml:space="preserve">Отражают национальную символику и культурные традиции Казахстана: народные обычаи, быт, историко-мифологические и этнолингвистические концепты. Формируют связь между национальной идентичностью и продуктом. </w:t>
            </w:r>
          </w:p>
        </w:tc>
        <w:tc>
          <w:tcPr>
            <w:tcW w:w="3411" w:type="dxa"/>
          </w:tcPr>
          <w:p w14:paraId="3AC48C97" w14:textId="56DC689E" w:rsidR="00FF5688" w:rsidRPr="007D3D05" w:rsidRDefault="00FF5688" w:rsidP="004A2E04">
            <w:pPr>
              <w:spacing w:after="0" w:line="240" w:lineRule="auto"/>
              <w:ind w:firstLine="29"/>
              <w:rPr>
                <w:rFonts w:ascii="Times New Roman" w:hAnsi="Times New Roman"/>
                <w:sz w:val="24"/>
                <w:szCs w:val="24"/>
              </w:rPr>
            </w:pPr>
            <w:r w:rsidRPr="007D3D05">
              <w:rPr>
                <w:rFonts w:ascii="Times New Roman" w:hAnsi="Times New Roman"/>
                <w:sz w:val="24"/>
                <w:szCs w:val="24"/>
              </w:rPr>
              <w:t>Береке (благополучие), Ляззат (наслаждение, вкус), Айбат, Ауыл Сүті (деревенское молоко), Ақалтын Береке (белое золото –благополучие), Жастық (молодость), Арка Сүті, Жеті Жарғы (Семь ука</w:t>
            </w:r>
            <w:r w:rsidR="000D12AC" w:rsidRPr="007D3D05">
              <w:rPr>
                <w:rFonts w:ascii="Times New Roman" w:hAnsi="Times New Roman"/>
                <w:sz w:val="24"/>
                <w:szCs w:val="24"/>
              </w:rPr>
              <w:t xml:space="preserve"> </w:t>
            </w:r>
            <w:r w:rsidRPr="007D3D05">
              <w:rPr>
                <w:rFonts w:ascii="Times New Roman" w:hAnsi="Times New Roman"/>
                <w:sz w:val="24"/>
                <w:szCs w:val="24"/>
              </w:rPr>
              <w:t>зов), Қамқор тұтыну, Коныс, Кызылашы, Акбобек и др.</w:t>
            </w:r>
          </w:p>
        </w:tc>
      </w:tr>
      <w:tr w:rsidR="0078500B" w:rsidRPr="007D3D05" w14:paraId="5E35C482" w14:textId="77777777" w:rsidTr="000D12AC">
        <w:trPr>
          <w:jc w:val="center"/>
        </w:trPr>
        <w:tc>
          <w:tcPr>
            <w:tcW w:w="2525" w:type="dxa"/>
          </w:tcPr>
          <w:p w14:paraId="29E7BE23" w14:textId="0130049A" w:rsidR="0078500B" w:rsidRPr="007D3D05" w:rsidRDefault="0078500B" w:rsidP="0078500B">
            <w:pPr>
              <w:spacing w:after="0" w:line="240" w:lineRule="auto"/>
              <w:ind w:firstLine="29"/>
              <w:rPr>
                <w:rFonts w:ascii="Times New Roman" w:hAnsi="Times New Roman"/>
                <w:b/>
                <w:bCs/>
                <w:sz w:val="24"/>
                <w:szCs w:val="24"/>
              </w:rPr>
            </w:pPr>
            <w:r w:rsidRPr="007D3D05">
              <w:rPr>
                <w:rFonts w:ascii="Times New Roman" w:hAnsi="Times New Roman"/>
                <w:sz w:val="24"/>
                <w:szCs w:val="24"/>
              </w:rPr>
              <w:t>Межкультурная</w:t>
            </w:r>
          </w:p>
        </w:tc>
        <w:tc>
          <w:tcPr>
            <w:tcW w:w="3707" w:type="dxa"/>
          </w:tcPr>
          <w:p w14:paraId="3A760887" w14:textId="10BFDB69" w:rsidR="0078500B" w:rsidRPr="007D3D05" w:rsidRDefault="0078500B" w:rsidP="0078500B">
            <w:pPr>
              <w:spacing w:after="0" w:line="240" w:lineRule="auto"/>
              <w:ind w:firstLine="29"/>
              <w:rPr>
                <w:rFonts w:ascii="Times New Roman" w:hAnsi="Times New Roman"/>
                <w:b/>
                <w:bCs/>
                <w:sz w:val="24"/>
                <w:szCs w:val="24"/>
              </w:rPr>
            </w:pPr>
            <w:r w:rsidRPr="007D3D05">
              <w:rPr>
                <w:rFonts w:ascii="Times New Roman" w:hAnsi="Times New Roman"/>
                <w:sz w:val="24"/>
                <w:szCs w:val="24"/>
              </w:rPr>
              <w:t>Имена, отражающие многона</w:t>
            </w:r>
            <w:r w:rsidR="000D12AC" w:rsidRPr="007D3D05">
              <w:rPr>
                <w:rFonts w:ascii="Times New Roman" w:hAnsi="Times New Roman"/>
                <w:sz w:val="24"/>
                <w:szCs w:val="24"/>
              </w:rPr>
              <w:t xml:space="preserve"> </w:t>
            </w:r>
            <w:r w:rsidRPr="007D3D05">
              <w:rPr>
                <w:rFonts w:ascii="Times New Roman" w:hAnsi="Times New Roman"/>
                <w:sz w:val="24"/>
                <w:szCs w:val="24"/>
              </w:rPr>
              <w:t>циональный характер Казахстана и интеграцию в мировое прост</w:t>
            </w:r>
            <w:r w:rsidR="000D12AC" w:rsidRPr="007D3D05">
              <w:rPr>
                <w:rFonts w:ascii="Times New Roman" w:hAnsi="Times New Roman"/>
                <w:sz w:val="24"/>
                <w:szCs w:val="24"/>
              </w:rPr>
              <w:t xml:space="preserve"> </w:t>
            </w:r>
            <w:r w:rsidRPr="007D3D05">
              <w:rPr>
                <w:rFonts w:ascii="Times New Roman" w:hAnsi="Times New Roman"/>
                <w:sz w:val="24"/>
                <w:szCs w:val="24"/>
              </w:rPr>
              <w:t>ранство. Сочетают элементы казахского, русского и англий</w:t>
            </w:r>
            <w:r w:rsidR="000D12AC" w:rsidRPr="007D3D05">
              <w:rPr>
                <w:rFonts w:ascii="Times New Roman" w:hAnsi="Times New Roman"/>
                <w:sz w:val="24"/>
                <w:szCs w:val="24"/>
              </w:rPr>
              <w:t xml:space="preserve"> </w:t>
            </w:r>
            <w:r w:rsidRPr="007D3D05">
              <w:rPr>
                <w:rFonts w:ascii="Times New Roman" w:hAnsi="Times New Roman"/>
                <w:sz w:val="24"/>
                <w:szCs w:val="24"/>
              </w:rPr>
              <w:t>ского языков, что усиливает м</w:t>
            </w:r>
            <w:r w:rsidR="000D12AC" w:rsidRPr="007D3D05">
              <w:rPr>
                <w:rFonts w:ascii="Times New Roman" w:hAnsi="Times New Roman"/>
                <w:sz w:val="24"/>
                <w:szCs w:val="24"/>
              </w:rPr>
              <w:t>еж культурное восприятие бренда</w:t>
            </w:r>
          </w:p>
        </w:tc>
        <w:tc>
          <w:tcPr>
            <w:tcW w:w="3411" w:type="dxa"/>
          </w:tcPr>
          <w:p w14:paraId="5D31E547" w14:textId="23A6B769" w:rsidR="0078500B" w:rsidRPr="007D3D05" w:rsidRDefault="0078500B" w:rsidP="0078500B">
            <w:pPr>
              <w:spacing w:after="0" w:line="240" w:lineRule="auto"/>
              <w:ind w:firstLine="29"/>
              <w:rPr>
                <w:rFonts w:ascii="Times New Roman" w:hAnsi="Times New Roman"/>
                <w:b/>
                <w:bCs/>
                <w:sz w:val="24"/>
                <w:szCs w:val="24"/>
              </w:rPr>
            </w:pPr>
            <w:r w:rsidRPr="007D3D05">
              <w:rPr>
                <w:rFonts w:ascii="Times New Roman" w:hAnsi="Times New Roman"/>
                <w:sz w:val="24"/>
                <w:szCs w:val="24"/>
              </w:rPr>
              <w:t>Eco Milk, Ren Milk, Adal Lactel, Danone Berkut, RG Brands Kazakhstan, Food Master, Best Milk, Natige, Milko, Mилк прожект, UTEX, RG Brands, МолКом Павлодар, Айс плюс и др.</w:t>
            </w:r>
          </w:p>
        </w:tc>
      </w:tr>
      <w:tr w:rsidR="0078500B" w:rsidRPr="007D3D05" w14:paraId="0509C4A0" w14:textId="77777777" w:rsidTr="000D12AC">
        <w:trPr>
          <w:jc w:val="center"/>
        </w:trPr>
        <w:tc>
          <w:tcPr>
            <w:tcW w:w="2525" w:type="dxa"/>
          </w:tcPr>
          <w:p w14:paraId="02A51E53" w14:textId="77777777" w:rsidR="0078500B" w:rsidRPr="007D3D05" w:rsidRDefault="0078500B" w:rsidP="0078500B">
            <w:pPr>
              <w:spacing w:after="0" w:line="240" w:lineRule="auto"/>
              <w:ind w:firstLine="29"/>
              <w:rPr>
                <w:rFonts w:ascii="Times New Roman" w:hAnsi="Times New Roman"/>
                <w:sz w:val="24"/>
                <w:szCs w:val="24"/>
              </w:rPr>
            </w:pPr>
            <w:r w:rsidRPr="007D3D05">
              <w:rPr>
                <w:rFonts w:ascii="Times New Roman" w:hAnsi="Times New Roman"/>
                <w:sz w:val="24"/>
                <w:szCs w:val="24"/>
              </w:rPr>
              <w:t>Оценочная (символико-оценочная)</w:t>
            </w:r>
          </w:p>
        </w:tc>
        <w:tc>
          <w:tcPr>
            <w:tcW w:w="3707" w:type="dxa"/>
          </w:tcPr>
          <w:p w14:paraId="138912FF" w14:textId="1312D5E6" w:rsidR="0078500B" w:rsidRPr="007D3D05" w:rsidRDefault="0078500B" w:rsidP="0078500B">
            <w:pPr>
              <w:spacing w:after="0" w:line="240" w:lineRule="auto"/>
              <w:ind w:firstLine="29"/>
              <w:rPr>
                <w:rFonts w:ascii="Times New Roman" w:hAnsi="Times New Roman"/>
                <w:sz w:val="24"/>
                <w:szCs w:val="24"/>
              </w:rPr>
            </w:pPr>
            <w:r w:rsidRPr="007D3D05">
              <w:rPr>
                <w:rFonts w:ascii="Times New Roman" w:hAnsi="Times New Roman"/>
                <w:sz w:val="24"/>
                <w:szCs w:val="24"/>
              </w:rPr>
              <w:t>Имена с позитивной эмоциональной окраской, апеллирующие к качеству, натуральности и наслаждению вкусом. Содержат оценочные и экспрессивные лексемы, выража</w:t>
            </w:r>
            <w:r w:rsidR="000D12AC" w:rsidRPr="007D3D05">
              <w:rPr>
                <w:rFonts w:ascii="Times New Roman" w:hAnsi="Times New Roman"/>
                <w:sz w:val="24"/>
                <w:szCs w:val="24"/>
              </w:rPr>
              <w:t xml:space="preserve"> </w:t>
            </w:r>
            <w:r w:rsidRPr="007D3D05">
              <w:rPr>
                <w:rFonts w:ascii="Times New Roman" w:hAnsi="Times New Roman"/>
                <w:sz w:val="24"/>
                <w:szCs w:val="24"/>
              </w:rPr>
              <w:t>ющие ценности честности, у</w:t>
            </w:r>
            <w:r w:rsidR="000D12AC" w:rsidRPr="007D3D05">
              <w:rPr>
                <w:rFonts w:ascii="Times New Roman" w:hAnsi="Times New Roman"/>
                <w:sz w:val="24"/>
                <w:szCs w:val="24"/>
              </w:rPr>
              <w:t>спеха, чистоты и премиальности</w:t>
            </w:r>
          </w:p>
        </w:tc>
        <w:tc>
          <w:tcPr>
            <w:tcW w:w="3411" w:type="dxa"/>
          </w:tcPr>
          <w:p w14:paraId="0CAA8700" w14:textId="24E39F6A" w:rsidR="0078500B" w:rsidRPr="007D3D05" w:rsidRDefault="0078500B" w:rsidP="0078500B">
            <w:pPr>
              <w:spacing w:after="0" w:line="240" w:lineRule="auto"/>
              <w:ind w:firstLine="29"/>
              <w:rPr>
                <w:rFonts w:ascii="Times New Roman" w:hAnsi="Times New Roman"/>
                <w:sz w:val="24"/>
                <w:szCs w:val="24"/>
              </w:rPr>
            </w:pPr>
            <w:r w:rsidRPr="007D3D05">
              <w:rPr>
                <w:rFonts w:ascii="Times New Roman" w:hAnsi="Times New Roman"/>
                <w:sz w:val="24"/>
                <w:szCs w:val="24"/>
              </w:rPr>
              <w:t>Adal, Береке, Ляззат, Best Milk, Жастық, Eco Milk, Берекет-Ф (Акнек), Надежда СК, Тонус, Premium, Береке Агро и др.</w:t>
            </w:r>
          </w:p>
        </w:tc>
      </w:tr>
    </w:tbl>
    <w:p w14:paraId="41CE4E9D" w14:textId="77777777" w:rsidR="00417DEF" w:rsidRPr="007D3D05" w:rsidRDefault="00417DEF" w:rsidP="00DE0E8F">
      <w:pPr>
        <w:spacing w:after="0" w:line="240" w:lineRule="auto"/>
        <w:ind w:firstLine="720"/>
        <w:jc w:val="both"/>
        <w:rPr>
          <w:rFonts w:ascii="Times New Roman" w:hAnsi="Times New Roman"/>
          <w:sz w:val="24"/>
          <w:szCs w:val="24"/>
        </w:rPr>
      </w:pPr>
    </w:p>
    <w:p w14:paraId="4C0648D4" w14:textId="4F3486B0"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Языковой образ брендов молочной продукции Казахстана отражает особенность самой отрасли, в которой традиции и современные тенденции существуют не в противостоянии, а в органичном единстве. В отличие от других сфер коммерческой номинации </w:t>
      </w:r>
      <w:r w:rsidR="00626311" w:rsidRPr="007D3D05">
        <w:rPr>
          <w:rFonts w:ascii="Times New Roman" w:hAnsi="Times New Roman"/>
          <w:sz w:val="28"/>
          <w:szCs w:val="28"/>
        </w:rPr>
        <w:t xml:space="preserve">– </w:t>
      </w:r>
      <w:r w:rsidRPr="007D3D05">
        <w:rPr>
          <w:rFonts w:ascii="Times New Roman" w:hAnsi="Times New Roman"/>
          <w:sz w:val="28"/>
          <w:szCs w:val="28"/>
        </w:rPr>
        <w:t>например, модной индустрии или алкогольного производства –</w:t>
      </w:r>
      <w:r w:rsidR="00420DA5" w:rsidRPr="007D3D05">
        <w:rPr>
          <w:rFonts w:ascii="Times New Roman" w:hAnsi="Times New Roman"/>
          <w:sz w:val="28"/>
          <w:szCs w:val="28"/>
        </w:rPr>
        <w:t xml:space="preserve"> </w:t>
      </w:r>
      <w:r w:rsidRPr="007D3D05">
        <w:rPr>
          <w:rFonts w:ascii="Times New Roman" w:hAnsi="Times New Roman"/>
          <w:sz w:val="28"/>
          <w:szCs w:val="28"/>
        </w:rPr>
        <w:t>нейминг в молочной сфере менее креативен и прагматически консервативен. Здесь преобладает функциональная мотивация: бренды чаще всего получают имя по месту производства (</w:t>
      </w:r>
      <w:r w:rsidRPr="007D3D05">
        <w:rPr>
          <w:rFonts w:ascii="Times New Roman" w:hAnsi="Times New Roman"/>
          <w:i/>
          <w:iCs/>
          <w:sz w:val="28"/>
          <w:szCs w:val="28"/>
        </w:rPr>
        <w:t>Павлодармолоко, Шымкент Сүт, Актау С</w:t>
      </w:r>
      <w:r w:rsidR="00524487" w:rsidRPr="007D3D05">
        <w:rPr>
          <w:rFonts w:ascii="Times New Roman" w:hAnsi="Times New Roman"/>
          <w:i/>
          <w:iCs/>
          <w:sz w:val="28"/>
          <w:szCs w:val="28"/>
          <w:lang w:val="kk-KZ"/>
        </w:rPr>
        <w:t>ү</w:t>
      </w:r>
      <w:r w:rsidRPr="007D3D05">
        <w:rPr>
          <w:rFonts w:ascii="Times New Roman" w:hAnsi="Times New Roman"/>
          <w:i/>
          <w:iCs/>
          <w:sz w:val="28"/>
          <w:szCs w:val="28"/>
        </w:rPr>
        <w:t xml:space="preserve">т </w:t>
      </w:r>
      <w:r w:rsidRPr="007D3D05">
        <w:rPr>
          <w:rFonts w:ascii="Times New Roman" w:hAnsi="Times New Roman"/>
          <w:sz w:val="28"/>
          <w:szCs w:val="28"/>
        </w:rPr>
        <w:t>и др</w:t>
      </w:r>
      <w:r w:rsidRPr="007D3D05">
        <w:rPr>
          <w:rFonts w:ascii="Times New Roman" w:hAnsi="Times New Roman"/>
          <w:i/>
          <w:iCs/>
          <w:sz w:val="28"/>
          <w:szCs w:val="28"/>
        </w:rPr>
        <w:t>.</w:t>
      </w:r>
      <w:r w:rsidRPr="007D3D05">
        <w:rPr>
          <w:rFonts w:ascii="Times New Roman" w:hAnsi="Times New Roman"/>
          <w:iCs/>
          <w:sz w:val="28"/>
          <w:szCs w:val="28"/>
        </w:rPr>
        <w:t>)</w:t>
      </w:r>
      <w:r w:rsidRPr="007D3D05">
        <w:rPr>
          <w:rFonts w:ascii="Times New Roman" w:hAnsi="Times New Roman"/>
          <w:sz w:val="28"/>
          <w:szCs w:val="28"/>
        </w:rPr>
        <w:t>, по фамилии или имени владельца (</w:t>
      </w:r>
      <w:r w:rsidRPr="007D3D05">
        <w:rPr>
          <w:rFonts w:ascii="Times New Roman" w:hAnsi="Times New Roman"/>
          <w:i/>
          <w:iCs/>
          <w:sz w:val="28"/>
          <w:szCs w:val="28"/>
        </w:rPr>
        <w:t>Зенченко и К, Райымбек Агро, Фирма Сакен</w:t>
      </w:r>
      <w:r w:rsidRPr="007D3D05">
        <w:rPr>
          <w:rFonts w:ascii="Times New Roman" w:hAnsi="Times New Roman"/>
          <w:sz w:val="28"/>
          <w:szCs w:val="28"/>
        </w:rPr>
        <w:t xml:space="preserve"> и др.), что создаёт образ «бренда-хозяйства» с устойчивыми ассоциациями натуральности, доверия и патриархальности бизнеса. Однако несмотря на кажущуюся простоту, нейминг в молочной продукции демонстрирует определённое семантическое и культурное разнообразие. В названиях молочных брендов активно реализуется этнокультурная группа, которая формирует яркий образ Казахстана как страны, где традиции переработки молока – одна из древнейших и глубоко укоренённых культурных практик. Названия, такие как </w:t>
      </w:r>
      <w:r w:rsidRPr="007D3D05">
        <w:rPr>
          <w:rFonts w:ascii="Times New Roman" w:hAnsi="Times New Roman"/>
          <w:i/>
          <w:iCs/>
          <w:sz w:val="28"/>
          <w:szCs w:val="28"/>
        </w:rPr>
        <w:t>Береке</w:t>
      </w:r>
      <w:r w:rsidRPr="007D3D05">
        <w:rPr>
          <w:rFonts w:ascii="Times New Roman" w:hAnsi="Times New Roman"/>
          <w:sz w:val="28"/>
          <w:szCs w:val="28"/>
        </w:rPr>
        <w:t xml:space="preserve"> (благополучие), </w:t>
      </w:r>
      <w:r w:rsidRPr="007D3D05">
        <w:rPr>
          <w:rFonts w:ascii="Times New Roman" w:hAnsi="Times New Roman"/>
          <w:i/>
          <w:iCs/>
          <w:sz w:val="28"/>
          <w:szCs w:val="28"/>
        </w:rPr>
        <w:t>Ляззат</w:t>
      </w:r>
      <w:r w:rsidRPr="007D3D05">
        <w:rPr>
          <w:rFonts w:ascii="Times New Roman" w:hAnsi="Times New Roman"/>
          <w:sz w:val="28"/>
          <w:szCs w:val="28"/>
        </w:rPr>
        <w:t xml:space="preserve"> (наслаждение), </w:t>
      </w:r>
      <w:r w:rsidRPr="007D3D05">
        <w:rPr>
          <w:rFonts w:ascii="Times New Roman" w:hAnsi="Times New Roman"/>
          <w:i/>
          <w:iCs/>
          <w:sz w:val="28"/>
          <w:szCs w:val="28"/>
        </w:rPr>
        <w:t>Ауыл сүті</w:t>
      </w:r>
      <w:r w:rsidRPr="007D3D05">
        <w:rPr>
          <w:rFonts w:ascii="Times New Roman" w:hAnsi="Times New Roman"/>
          <w:sz w:val="28"/>
          <w:szCs w:val="28"/>
        </w:rPr>
        <w:t xml:space="preserve"> (деревенское молоко), </w:t>
      </w:r>
      <w:r w:rsidRPr="007D3D05">
        <w:rPr>
          <w:rFonts w:ascii="Times New Roman" w:hAnsi="Times New Roman"/>
          <w:i/>
          <w:iCs/>
          <w:sz w:val="28"/>
          <w:szCs w:val="28"/>
        </w:rPr>
        <w:t>Ақалтын Береке</w:t>
      </w:r>
      <w:r w:rsidRPr="007D3D05">
        <w:rPr>
          <w:rFonts w:ascii="Times New Roman" w:hAnsi="Times New Roman"/>
          <w:sz w:val="28"/>
          <w:szCs w:val="28"/>
        </w:rPr>
        <w:t xml:space="preserve"> (белое золото) и др., отражают связь с казахской традицией, основанной на понятиях чистоты, изобилия и духовной гармонии.</w:t>
      </w:r>
    </w:p>
    <w:p w14:paraId="2824BE9D" w14:textId="7A5B2CD4"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Современный казахстанский нейминг в молочной сфере демонстрирует не противопоставление, а именно симбиоз культурных моделей.</w:t>
      </w:r>
      <w:r w:rsidRPr="007D3D05">
        <w:rPr>
          <w:rFonts w:ascii="Times New Roman" w:hAnsi="Times New Roman"/>
        </w:rPr>
        <w:t xml:space="preserve"> </w:t>
      </w:r>
      <w:r w:rsidRPr="007D3D05">
        <w:rPr>
          <w:rFonts w:ascii="Times New Roman" w:hAnsi="Times New Roman"/>
          <w:sz w:val="28"/>
          <w:szCs w:val="28"/>
        </w:rPr>
        <w:t xml:space="preserve">Так, бренды </w:t>
      </w:r>
      <w:r w:rsidRPr="007D3D05">
        <w:rPr>
          <w:rFonts w:ascii="Times New Roman" w:hAnsi="Times New Roman"/>
          <w:i/>
          <w:iCs/>
          <w:sz w:val="28"/>
          <w:szCs w:val="28"/>
        </w:rPr>
        <w:t>RG Brands Kazakhstan, Food Master, Adal Lactel, Danone Berkut</w:t>
      </w:r>
      <w:r w:rsidRPr="007D3D05">
        <w:rPr>
          <w:rFonts w:ascii="Times New Roman" w:hAnsi="Times New Roman"/>
          <w:sz w:val="28"/>
          <w:szCs w:val="28"/>
        </w:rPr>
        <w:t xml:space="preserve"> и др. строятся на принципе двуязычной структуры и семантического синтеза, что отражает не просто языковую моду, а действительную культурную реальность Казахстана – многонационального, полилингвального, открытого миру госу</w:t>
      </w:r>
      <w:r w:rsidR="00BB6CCE" w:rsidRPr="007D3D05">
        <w:rPr>
          <w:rFonts w:ascii="Times New Roman" w:hAnsi="Times New Roman"/>
          <w:sz w:val="28"/>
          <w:szCs w:val="28"/>
        </w:rPr>
        <w:t xml:space="preserve">дарства. </w:t>
      </w:r>
      <w:r w:rsidRPr="007D3D05">
        <w:rPr>
          <w:rFonts w:ascii="Times New Roman" w:hAnsi="Times New Roman"/>
          <w:sz w:val="28"/>
          <w:szCs w:val="28"/>
        </w:rPr>
        <w:t xml:space="preserve">Таким образом, нейминг казахстанских брендов молочной продукции остаётся менее креативным в динамике внешней формы, но глубоко символичным в содержании. Через взаимодействие традиционных и современных стратегий казахстанская молочная индустрия формирует собственный путь – от локальной марки к носителю национальной идентичности, интегрированной в мировое коммерческое пространство.  </w:t>
      </w:r>
    </w:p>
    <w:p w14:paraId="24B15F75" w14:textId="68549608"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Названия брендов молочной продукции представляют собой не просто номинативные единицы, а сложные семиотические структуры, в которых закодированы ценности, культурные архетипы и коллективные представления о человеке, труде, природе и обществе. В контексте казахстанской действительности эти наименования выполняют функцию культурных знаков, отражающих традиции этноса, социальные установки и восприятие базовых категорий – семьи, здоровья, родины, чистоты и изобилия.</w:t>
      </w:r>
      <w:r w:rsidRPr="007D3D05">
        <w:rPr>
          <w:rFonts w:ascii="Times New Roman" w:hAnsi="Times New Roman"/>
        </w:rPr>
        <w:t xml:space="preserve"> </w:t>
      </w:r>
      <w:r w:rsidRPr="007D3D05">
        <w:rPr>
          <w:rFonts w:ascii="Times New Roman" w:hAnsi="Times New Roman"/>
          <w:sz w:val="28"/>
          <w:szCs w:val="28"/>
        </w:rPr>
        <w:t>Семиотический анализ брендовых наименований в молочной промышленности Казахстана позволяет рассмотреть, каким образом названия функционируют как знаки, кодирующие не только прямое значение, но и культурные, эмоциональные и социальные смыслы. Следуя концепции Фердинанда де Соссюра, каждый бренд выступает в роли знака, в котором сочетаются две стороны –</w:t>
      </w:r>
      <w:r w:rsidR="00BB6CCE" w:rsidRPr="007D3D05">
        <w:rPr>
          <w:rFonts w:ascii="Times New Roman" w:hAnsi="Times New Roman"/>
          <w:sz w:val="28"/>
          <w:szCs w:val="28"/>
        </w:rPr>
        <w:t xml:space="preserve"> </w:t>
      </w:r>
      <w:r w:rsidRPr="007D3D05">
        <w:rPr>
          <w:rFonts w:ascii="Times New Roman" w:hAnsi="Times New Roman"/>
          <w:sz w:val="28"/>
          <w:szCs w:val="28"/>
        </w:rPr>
        <w:t>означающее (языковая форма, звучание, графика названия) и означаемое (смысл, образ, представление, возникающее в сознании потребителя)</w:t>
      </w:r>
      <w:r w:rsidR="00B64CD2" w:rsidRPr="007D3D05">
        <w:rPr>
          <w:rFonts w:ascii="Times New Roman" w:hAnsi="Times New Roman"/>
          <w:sz w:val="28"/>
          <w:szCs w:val="28"/>
        </w:rPr>
        <w:t xml:space="preserve"> [1</w:t>
      </w:r>
      <w:r w:rsidR="00C157B8" w:rsidRPr="007D3D05">
        <w:rPr>
          <w:rFonts w:ascii="Times New Roman" w:hAnsi="Times New Roman"/>
          <w:sz w:val="28"/>
          <w:szCs w:val="28"/>
        </w:rPr>
        <w:t>3</w:t>
      </w:r>
      <w:r w:rsidR="00DC1061" w:rsidRPr="007D3D05">
        <w:rPr>
          <w:rFonts w:ascii="Times New Roman" w:hAnsi="Times New Roman"/>
          <w:sz w:val="28"/>
          <w:szCs w:val="28"/>
        </w:rPr>
        <w:t>8</w:t>
      </w:r>
      <w:r w:rsidR="00B64CD2" w:rsidRPr="007D3D05">
        <w:rPr>
          <w:rFonts w:ascii="Times New Roman" w:hAnsi="Times New Roman"/>
          <w:sz w:val="28"/>
          <w:szCs w:val="28"/>
        </w:rPr>
        <w:t>]</w:t>
      </w:r>
      <w:r w:rsidRPr="007D3D05">
        <w:rPr>
          <w:rFonts w:ascii="Times New Roman" w:hAnsi="Times New Roman"/>
          <w:sz w:val="28"/>
          <w:szCs w:val="28"/>
        </w:rPr>
        <w:t>. В наименованиях казахстанских молочных брендов это единство реализуется особенно наглядно: слова, принадлежащие к обыденному лексикону, приобретают дополнительную символическую нагрузку, актуализируя культурные стереотипы и ценности. Анализ показал, что казахстанские названия молочных брендов формируют устойчивую семиотическую систему, где сочетаются культурные, этические и эмоциональные коды:</w:t>
      </w:r>
    </w:p>
    <w:p w14:paraId="43A7DDDA" w14:textId="54A833E4"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Семейный код – доверие, домашность, стабильность</w:t>
      </w:r>
      <w:r w:rsidR="000D12AC" w:rsidRPr="007D3D05">
        <w:rPr>
          <w:rFonts w:ascii="Times New Roman" w:hAnsi="Times New Roman"/>
          <w:sz w:val="28"/>
          <w:szCs w:val="28"/>
        </w:rPr>
        <w:t>.</w:t>
      </w:r>
    </w:p>
    <w:p w14:paraId="19F6BF93" w14:textId="28D4AD6F"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Эко-код – чистота, здоровье, естественность</w:t>
      </w:r>
      <w:r w:rsidR="000D12AC" w:rsidRPr="007D3D05">
        <w:rPr>
          <w:rFonts w:ascii="Times New Roman" w:hAnsi="Times New Roman"/>
          <w:sz w:val="28"/>
          <w:szCs w:val="28"/>
        </w:rPr>
        <w:t>.</w:t>
      </w:r>
    </w:p>
    <w:p w14:paraId="2A2039E7" w14:textId="7645B335"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Культурный код – национальная традиция, преемственность, гостеприимство</w:t>
      </w:r>
      <w:r w:rsidR="000D12AC" w:rsidRPr="007D3D05">
        <w:rPr>
          <w:rFonts w:ascii="Times New Roman" w:hAnsi="Times New Roman"/>
          <w:sz w:val="28"/>
          <w:szCs w:val="28"/>
        </w:rPr>
        <w:t>.</w:t>
      </w:r>
    </w:p>
    <w:p w14:paraId="315A220B" w14:textId="6DCAB8E2"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Аксиологический код – честность, труд, добросовестность</w:t>
      </w:r>
      <w:r w:rsidR="000D12AC" w:rsidRPr="007D3D05">
        <w:rPr>
          <w:rFonts w:ascii="Times New Roman" w:hAnsi="Times New Roman"/>
          <w:sz w:val="28"/>
          <w:szCs w:val="28"/>
        </w:rPr>
        <w:t>.</w:t>
      </w:r>
    </w:p>
    <w:p w14:paraId="69D8D2A4"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Мифологический код – образы изобилия и света как знаки благополучия. </w:t>
      </w:r>
    </w:p>
    <w:p w14:paraId="3E15C4D4" w14:textId="77777777"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на уровне семиотической структуры бренды молочной продукции Казахстана выполняют не только маркетинговую, но и культурно-коммуникативную функцию, формируя доверие через взаимодействие с национальными архетипами. Подобные названия становятся знаком ценностей культуры, где вера в чистоту, труд и семью выступает основополагающим элементом потребительского выбора.</w:t>
      </w:r>
    </w:p>
    <w:p w14:paraId="642CDE64" w14:textId="77777777" w:rsidR="00FF5688" w:rsidRPr="007D3D05" w:rsidRDefault="00FF5688" w:rsidP="001C1CF4">
      <w:pPr>
        <w:spacing w:after="0" w:line="240" w:lineRule="auto"/>
        <w:ind w:firstLine="709"/>
        <w:jc w:val="both"/>
        <w:rPr>
          <w:rFonts w:ascii="Times New Roman" w:hAnsi="Times New Roman"/>
          <w:sz w:val="28"/>
          <w:szCs w:val="28"/>
        </w:rPr>
      </w:pPr>
    </w:p>
    <w:p w14:paraId="285C9951" w14:textId="44E45687" w:rsidR="00FF5688" w:rsidRPr="007D3D05" w:rsidRDefault="00FF5688" w:rsidP="001C1CF4">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3.3 Языковые особенности наименований казахстанских брендов мукомольной продукции</w:t>
      </w:r>
    </w:p>
    <w:p w14:paraId="03727CFD" w14:textId="38C36DA9"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Казахстане мукомольн</w:t>
      </w:r>
      <w:r w:rsidR="002E0643" w:rsidRPr="007D3D05">
        <w:rPr>
          <w:rFonts w:ascii="Times New Roman" w:hAnsi="Times New Roman"/>
          <w:sz w:val="28"/>
          <w:szCs w:val="28"/>
        </w:rPr>
        <w:t>о-</w:t>
      </w:r>
      <w:r w:rsidRPr="007D3D05">
        <w:rPr>
          <w:rFonts w:ascii="Times New Roman" w:hAnsi="Times New Roman"/>
          <w:sz w:val="28"/>
          <w:szCs w:val="28"/>
        </w:rPr>
        <w:t xml:space="preserve">зерновая промышленность является одним из стратегических направлений аграрного комплекса и включает широкий ассортимент как базовой (пищевой), так и специализированной продукции. Мукомольная промышленность Казахстана занимает стратегически важное место в структуре агропродовольственного комплекса страны и традиционно считается одной из самых стабильных отраслей перерабатывающей экономики. По данным Министерства сельского хозяйства Республики Казахстан </w:t>
      </w:r>
      <w:r w:rsidR="00823E9B" w:rsidRPr="007D3D05">
        <w:rPr>
          <w:rFonts w:ascii="Times New Roman" w:hAnsi="Times New Roman"/>
          <w:sz w:val="28"/>
          <w:szCs w:val="28"/>
        </w:rPr>
        <w:t>[13</w:t>
      </w:r>
      <w:r w:rsidR="00DC1061" w:rsidRPr="007D3D05">
        <w:rPr>
          <w:rFonts w:ascii="Times New Roman" w:hAnsi="Times New Roman"/>
          <w:sz w:val="28"/>
          <w:szCs w:val="28"/>
        </w:rPr>
        <w:t>2</w:t>
      </w:r>
      <w:r w:rsidR="00823E9B" w:rsidRPr="007D3D05">
        <w:rPr>
          <w:rFonts w:ascii="Times New Roman" w:hAnsi="Times New Roman"/>
          <w:sz w:val="28"/>
          <w:szCs w:val="28"/>
        </w:rPr>
        <w:t xml:space="preserve">], </w:t>
      </w:r>
      <w:r w:rsidRPr="007D3D05">
        <w:rPr>
          <w:rFonts w:ascii="Times New Roman" w:hAnsi="Times New Roman"/>
          <w:sz w:val="28"/>
          <w:szCs w:val="28"/>
        </w:rPr>
        <w:t>за первые пять месяцев 2025 года объем производства пшеничной муки в стране вырос на 6,5%, достигнув 1 438,3 тыс. тонн, что отражает устойчивый рост перерабатывающего сектора в контексте продовольственной безопасности. Согласно информации Бюро национальной статистики РК (BNS Kazakhstan), мукомольная отрасль объединяет около 270 предприятий, суммарная мощность которых оценивается примерно в 9,3 млн</w:t>
      </w:r>
      <w:r w:rsidR="000D12AC" w:rsidRPr="007D3D05">
        <w:rPr>
          <w:rFonts w:ascii="Times New Roman" w:hAnsi="Times New Roman"/>
          <w:sz w:val="28"/>
          <w:szCs w:val="28"/>
        </w:rPr>
        <w:t>.</w:t>
      </w:r>
      <w:r w:rsidRPr="007D3D05">
        <w:rPr>
          <w:rFonts w:ascii="Times New Roman" w:hAnsi="Times New Roman"/>
          <w:sz w:val="28"/>
          <w:szCs w:val="28"/>
        </w:rPr>
        <w:t> тонн зерна в год. На внутренний рынок ежег</w:t>
      </w:r>
      <w:r w:rsidR="000D12AC" w:rsidRPr="007D3D05">
        <w:rPr>
          <w:rFonts w:ascii="Times New Roman" w:hAnsi="Times New Roman"/>
          <w:sz w:val="28"/>
          <w:szCs w:val="28"/>
        </w:rPr>
        <w:t xml:space="preserve">одно поставляется около 1,5 млн. </w:t>
      </w:r>
      <w:r w:rsidRPr="007D3D05">
        <w:rPr>
          <w:rFonts w:ascii="Times New Roman" w:hAnsi="Times New Roman"/>
          <w:sz w:val="28"/>
          <w:szCs w:val="28"/>
        </w:rPr>
        <w:t xml:space="preserve">тонн, что в два раза меньше производимого объема, что обеспечивает высокий экспортный потенциал </w:t>
      </w:r>
      <w:r w:rsidR="00823E9B" w:rsidRPr="007D3D05">
        <w:rPr>
          <w:rFonts w:ascii="Times New Roman" w:hAnsi="Times New Roman"/>
          <w:sz w:val="28"/>
          <w:szCs w:val="28"/>
        </w:rPr>
        <w:t>[</w:t>
      </w:r>
      <w:r w:rsidR="00DC1061" w:rsidRPr="007D3D05">
        <w:rPr>
          <w:rFonts w:ascii="Times New Roman" w:hAnsi="Times New Roman"/>
          <w:sz w:val="28"/>
          <w:szCs w:val="28"/>
        </w:rPr>
        <w:t>120</w:t>
      </w:r>
      <w:r w:rsidR="00823E9B" w:rsidRPr="007D3D05">
        <w:rPr>
          <w:rFonts w:ascii="Times New Roman" w:hAnsi="Times New Roman"/>
          <w:sz w:val="28"/>
          <w:szCs w:val="28"/>
        </w:rPr>
        <w:t>]</w:t>
      </w:r>
      <w:r w:rsidR="00DE7A83" w:rsidRPr="007D3D05">
        <w:rPr>
          <w:rFonts w:ascii="Times New Roman" w:hAnsi="Times New Roman"/>
          <w:sz w:val="28"/>
          <w:szCs w:val="28"/>
        </w:rPr>
        <w:t>.</w:t>
      </w:r>
    </w:p>
    <w:p w14:paraId="5A31B11A" w14:textId="20C7EEA0"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Основными центрами мукомольного производства являются Костанайская, Акмолинская, Северо-Казахстанская, Западно-Казахстанская области, а также города Шымкент, Алматы и Павлодар, на долю которых приходится более половины общего объёма переработки</w:t>
      </w:r>
      <w:r w:rsidR="000D12AC" w:rsidRPr="007D3D05">
        <w:rPr>
          <w:rFonts w:ascii="Times New Roman" w:hAnsi="Times New Roman"/>
          <w:sz w:val="28"/>
          <w:szCs w:val="28"/>
        </w:rPr>
        <w:t>.</w:t>
      </w:r>
      <w:r w:rsidRPr="007D3D05">
        <w:rPr>
          <w:rFonts w:ascii="Times New Roman" w:hAnsi="Times New Roman"/>
          <w:sz w:val="28"/>
          <w:szCs w:val="28"/>
        </w:rPr>
        <w:t xml:space="preserve"> По отчету аналитического портала World of NAN, крупнейшими производителями Казахстана в настоящее время являются: ТОО «Компания Саламат» (Костанайская обл.), ОО JFood Kazakhstan (Астана), АО Желаевский комбинат хлебопродуктов (Западно</w:t>
      </w:r>
      <w:r w:rsidRPr="007D3D05">
        <w:rPr>
          <w:rFonts w:ascii="MS Mincho" w:eastAsia="MS Mincho" w:hAnsi="MS Mincho" w:cs="MS Mincho" w:hint="eastAsia"/>
          <w:sz w:val="28"/>
          <w:szCs w:val="28"/>
        </w:rPr>
        <w:t>‑</w:t>
      </w:r>
      <w:r w:rsidRPr="007D3D05">
        <w:rPr>
          <w:rFonts w:ascii="Times New Roman" w:hAnsi="Times New Roman"/>
          <w:sz w:val="28"/>
          <w:szCs w:val="28"/>
        </w:rPr>
        <w:t>Казахстанская обл.), ТОО Ново-Альджанский мелькомбинат (Актюбинская обл.), ТОО Romana</w:t>
      </w:r>
      <w:r w:rsidRPr="007D3D05">
        <w:rPr>
          <w:rFonts w:ascii="MS Mincho" w:eastAsia="MS Mincho" w:hAnsi="MS Mincho" w:cs="MS Mincho" w:hint="eastAsia"/>
          <w:sz w:val="28"/>
          <w:szCs w:val="28"/>
        </w:rPr>
        <w:t>‑</w:t>
      </w:r>
      <w:r w:rsidRPr="007D3D05">
        <w:rPr>
          <w:rFonts w:ascii="Times New Roman" w:hAnsi="Times New Roman"/>
          <w:sz w:val="28"/>
          <w:szCs w:val="28"/>
        </w:rPr>
        <w:t>Nan (Костанайская обл.) – именно на эти предприятия приходится около 40 % налоговых отчислений отрасли. К числу значимых производителей также относятся АО «АзияАгроФуд», АО «Восточно-Казахстанский мукомольно-комбикормовый комбинат», АО «Костанайский мелькомбинат», ТОО «Бест Костанай», ТОО «Мибеко», ТОО «Сей</w:t>
      </w:r>
      <w:r w:rsidRPr="007D3D05">
        <w:rPr>
          <w:rFonts w:ascii="MS Mincho" w:eastAsia="MS Mincho" w:hAnsi="MS Mincho" w:cs="MS Mincho" w:hint="eastAsia"/>
          <w:sz w:val="28"/>
          <w:szCs w:val="28"/>
        </w:rPr>
        <w:t>‑</w:t>
      </w:r>
      <w:r w:rsidRPr="007D3D05">
        <w:rPr>
          <w:rFonts w:ascii="Times New Roman" w:hAnsi="Times New Roman"/>
          <w:sz w:val="28"/>
          <w:szCs w:val="28"/>
        </w:rPr>
        <w:t>Нар», ТОО «Белес</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Агро», и ТОО «Аруана-2010» </w:t>
      </w:r>
      <w:r w:rsidR="00823E9B" w:rsidRPr="007D3D05">
        <w:rPr>
          <w:rFonts w:ascii="Times New Roman" w:hAnsi="Times New Roman"/>
          <w:sz w:val="28"/>
          <w:szCs w:val="28"/>
        </w:rPr>
        <w:t>[1</w:t>
      </w:r>
      <w:r w:rsidR="00DC1061" w:rsidRPr="007D3D05">
        <w:rPr>
          <w:rFonts w:ascii="Times New Roman" w:hAnsi="Times New Roman"/>
          <w:sz w:val="28"/>
          <w:szCs w:val="28"/>
        </w:rPr>
        <w:t>20</w:t>
      </w:r>
      <w:r w:rsidR="00823E9B" w:rsidRPr="007D3D05">
        <w:rPr>
          <w:rFonts w:ascii="Times New Roman" w:hAnsi="Times New Roman"/>
          <w:sz w:val="28"/>
          <w:szCs w:val="28"/>
        </w:rPr>
        <w:t xml:space="preserve">]. </w:t>
      </w:r>
    </w:p>
    <w:p w14:paraId="3F641F51" w14:textId="2410C9DE" w:rsidR="00FF5688" w:rsidRPr="007D3D05" w:rsidRDefault="00FF5688"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Казахстан находится на 14-м месте в мире по производству пшеницы</w:t>
      </w:r>
      <w:r w:rsidR="00A84C70" w:rsidRPr="007D3D05">
        <w:rPr>
          <w:rFonts w:ascii="Times New Roman" w:hAnsi="Times New Roman"/>
          <w:sz w:val="28"/>
          <w:szCs w:val="28"/>
        </w:rPr>
        <w:t xml:space="preserve"> [12</w:t>
      </w:r>
      <w:r w:rsidR="00DC1061" w:rsidRPr="007D3D05">
        <w:rPr>
          <w:rFonts w:ascii="Times New Roman" w:hAnsi="Times New Roman"/>
          <w:sz w:val="28"/>
          <w:szCs w:val="28"/>
        </w:rPr>
        <w:t>3</w:t>
      </w:r>
      <w:r w:rsidR="00A84C70" w:rsidRPr="007D3D05">
        <w:rPr>
          <w:rFonts w:ascii="Times New Roman" w:hAnsi="Times New Roman"/>
          <w:sz w:val="28"/>
          <w:szCs w:val="28"/>
        </w:rPr>
        <w:t>]</w:t>
      </w:r>
      <w:r w:rsidRPr="007D3D05">
        <w:rPr>
          <w:rFonts w:ascii="Times New Roman" w:hAnsi="Times New Roman"/>
          <w:sz w:val="28"/>
          <w:szCs w:val="28"/>
        </w:rPr>
        <w:t>. Также Казахстан стабильно входит в топ-10 мировых экспортеров пшеничной муки. По данным zerno.ru и Министерства сельского хозяйства (август 2025), суммарный объем экспорта муки и зерна в зерновом эквиваленте за период с сентября 2024 по июль 2025 года превысил 12,4 млн</w:t>
      </w:r>
      <w:r w:rsidR="000D12AC" w:rsidRPr="007D3D05">
        <w:rPr>
          <w:rFonts w:ascii="Times New Roman" w:hAnsi="Times New Roman"/>
          <w:sz w:val="28"/>
          <w:szCs w:val="28"/>
        </w:rPr>
        <w:t>.</w:t>
      </w:r>
      <w:r w:rsidRPr="007D3D05">
        <w:rPr>
          <w:rFonts w:ascii="Times New Roman" w:hAnsi="Times New Roman"/>
          <w:sz w:val="28"/>
          <w:szCs w:val="28"/>
        </w:rPr>
        <w:t xml:space="preserve"> тонн, что на 34% больше показателя предыдущего года </w:t>
      </w:r>
      <w:r w:rsidR="00823E9B" w:rsidRPr="007D3D05">
        <w:rPr>
          <w:rFonts w:ascii="Times New Roman" w:hAnsi="Times New Roman"/>
          <w:sz w:val="28"/>
          <w:szCs w:val="28"/>
        </w:rPr>
        <w:t>[13</w:t>
      </w:r>
      <w:r w:rsidR="00DC1061" w:rsidRPr="007D3D05">
        <w:rPr>
          <w:rFonts w:ascii="Times New Roman" w:hAnsi="Times New Roman"/>
          <w:sz w:val="28"/>
          <w:szCs w:val="28"/>
        </w:rPr>
        <w:t>2</w:t>
      </w:r>
      <w:r w:rsidR="00823E9B" w:rsidRPr="007D3D05">
        <w:rPr>
          <w:rFonts w:ascii="Times New Roman" w:hAnsi="Times New Roman"/>
          <w:sz w:val="28"/>
          <w:szCs w:val="28"/>
        </w:rPr>
        <w:t xml:space="preserve">]. </w:t>
      </w:r>
      <w:r w:rsidRPr="007D3D05">
        <w:rPr>
          <w:rFonts w:ascii="Times New Roman" w:hAnsi="Times New Roman"/>
          <w:sz w:val="28"/>
          <w:szCs w:val="28"/>
        </w:rPr>
        <w:t xml:space="preserve">Мукомольный сектор Казахстана демонстрирует устойчивый рост производства и экспорта. Расширение географии поставок, модернизация предприятий и высокая доля экспортоориентированных компаний отражают стратегическое значение данной отрасли в формировании международного имиджа Казахстана как ведущего производителя качественной зерновой и мукомольной продукции в Центральной Азии и за её пределами. </w:t>
      </w:r>
    </w:p>
    <w:p w14:paraId="1CDB396C" w14:textId="78C5CD87" w:rsidR="00AA3059" w:rsidRPr="007D3D05" w:rsidRDefault="00AA3059" w:rsidP="001C1CF4">
      <w:pPr>
        <w:spacing w:after="0" w:line="240" w:lineRule="auto"/>
        <w:ind w:firstLine="709"/>
        <w:jc w:val="both"/>
        <w:rPr>
          <w:rFonts w:ascii="Times New Roman" w:hAnsi="Times New Roman"/>
          <w:sz w:val="28"/>
          <w:szCs w:val="28"/>
        </w:rPr>
      </w:pPr>
      <w:r w:rsidRPr="007D3D05">
        <w:rPr>
          <w:rFonts w:ascii="Times New Roman" w:hAnsi="Times New Roman"/>
          <w:sz w:val="28"/>
          <w:szCs w:val="28"/>
        </w:rPr>
        <w:t>Мукомольная отрасль представляет особый интерес для анализа номинации, поскольку в ней наблюдается синтез экономики и традиции – сфера, где языковая форма взаимодействует с исторической и культурной памятью. С одной стороны, мукомольное производство является стратегическим сектором экономики Казахстана: оно обеспечивает внутреннюю продовольственную безопасность и экспортный потенциал страны, занимая второе место в мире по объёмам поставок пшеничной муки. С другой стороны, именно хлеб и его производные – символический центр казахской культуры, воплощающий такие ценности, как труд, достаток, гостеприимство и благословение земли. В данной связи имена мукомольных брендов становятся не только формой коммерческой идентификации, но и механизмом репрезентации ценностных доминант национального сознания – труда, достатка, земли, гостеприимства. Следуя концепции экстралингвистического фактора, разработанной Н.А. Чудаевой, можно утверждать, что социальный, культурный и экономический контекст определяет семантическую структуру и прагматический потенциал наименований [1</w:t>
      </w:r>
      <w:r w:rsidR="00C157B8" w:rsidRPr="007D3D05">
        <w:rPr>
          <w:rFonts w:ascii="Times New Roman" w:hAnsi="Times New Roman"/>
          <w:sz w:val="28"/>
          <w:szCs w:val="28"/>
        </w:rPr>
        <w:t>3</w:t>
      </w:r>
      <w:r w:rsidR="00DC1061" w:rsidRPr="007D3D05">
        <w:rPr>
          <w:rFonts w:ascii="Times New Roman" w:hAnsi="Times New Roman"/>
          <w:sz w:val="28"/>
          <w:szCs w:val="28"/>
        </w:rPr>
        <w:t>9</w:t>
      </w:r>
      <w:r w:rsidRPr="007D3D05">
        <w:rPr>
          <w:rFonts w:ascii="Times New Roman" w:hAnsi="Times New Roman"/>
          <w:sz w:val="28"/>
          <w:szCs w:val="28"/>
        </w:rPr>
        <w:t xml:space="preserve">]. В казахстанских реалиях имя бренда выполняет функцию медиатора между традицией и современностью: названия вроде </w:t>
      </w:r>
      <w:r w:rsidRPr="007D3D05">
        <w:rPr>
          <w:rFonts w:ascii="Times New Roman" w:hAnsi="Times New Roman"/>
          <w:i/>
          <w:iCs/>
          <w:sz w:val="28"/>
          <w:szCs w:val="28"/>
        </w:rPr>
        <w:t>Aq Biday, Bereke, Altyn Astyk</w:t>
      </w:r>
      <w:r w:rsidRPr="007D3D05">
        <w:rPr>
          <w:rFonts w:ascii="Times New Roman" w:hAnsi="Times New Roman"/>
          <w:sz w:val="28"/>
          <w:szCs w:val="28"/>
        </w:rPr>
        <w:t xml:space="preserve"> и др., ассоциирующиеся с урожаем, чистотой и достатком, сосуществуют с глобальными, гибридными формами (</w:t>
      </w:r>
      <w:r w:rsidRPr="007D3D05">
        <w:rPr>
          <w:rFonts w:ascii="Times New Roman" w:hAnsi="Times New Roman"/>
          <w:i/>
          <w:iCs/>
          <w:sz w:val="28"/>
          <w:szCs w:val="28"/>
        </w:rPr>
        <w:t>Asia Agro Food, JFood Kazakhstan</w:t>
      </w:r>
      <w:r w:rsidRPr="007D3D05">
        <w:rPr>
          <w:rFonts w:ascii="Times New Roman" w:hAnsi="Times New Roman"/>
          <w:sz w:val="28"/>
          <w:szCs w:val="28"/>
        </w:rPr>
        <w:t xml:space="preserve"> и др.), которые отражают процессы ориентации на внешние рынки. В мукомольной сфере нейминг выполняет двойную функцию – экономическую и культурно-идентификационную, представляя стратегически значимую отрасль на уровне национального бренда и одновременно транслирует традиционное мировосприятие казахской культуры, где хлеб предстаёт воплощением труда и святости земли (</w:t>
      </w:r>
      <w:r w:rsidR="000D12AC" w:rsidRPr="007D3D05">
        <w:rPr>
          <w:rFonts w:ascii="Times New Roman" w:hAnsi="Times New Roman"/>
          <w:sz w:val="28"/>
          <w:szCs w:val="28"/>
        </w:rPr>
        <w:t>р</w:t>
      </w:r>
      <w:r w:rsidRPr="007D3D05">
        <w:rPr>
          <w:rFonts w:ascii="Times New Roman" w:hAnsi="Times New Roman"/>
          <w:sz w:val="28"/>
          <w:szCs w:val="28"/>
        </w:rPr>
        <w:t>ис</w:t>
      </w:r>
      <w:r w:rsidR="000D12AC" w:rsidRPr="007D3D05">
        <w:rPr>
          <w:rFonts w:ascii="Times New Roman" w:hAnsi="Times New Roman"/>
          <w:sz w:val="28"/>
          <w:szCs w:val="28"/>
        </w:rPr>
        <w:t>унок 34</w:t>
      </w:r>
      <w:r w:rsidRPr="007D3D05">
        <w:rPr>
          <w:rFonts w:ascii="Times New Roman" w:hAnsi="Times New Roman"/>
          <w:sz w:val="28"/>
          <w:szCs w:val="28"/>
        </w:rPr>
        <w:t>).</w:t>
      </w:r>
    </w:p>
    <w:p w14:paraId="3E31F044" w14:textId="77777777" w:rsidR="00AA3059" w:rsidRPr="007D3D05" w:rsidRDefault="00AA3059" w:rsidP="00DE0E8F">
      <w:pPr>
        <w:spacing w:after="0" w:line="240" w:lineRule="auto"/>
        <w:ind w:firstLine="720"/>
        <w:jc w:val="both"/>
        <w:rPr>
          <w:rFonts w:ascii="Times New Roman" w:hAnsi="Times New Roman"/>
          <w:sz w:val="28"/>
          <w:szCs w:val="28"/>
        </w:rPr>
      </w:pPr>
    </w:p>
    <w:p w14:paraId="62E54D6D" w14:textId="17504C46" w:rsidR="000D12AC" w:rsidRPr="007D3D05" w:rsidRDefault="000D12AC" w:rsidP="000D12AC">
      <w:pPr>
        <w:spacing w:after="0" w:line="240" w:lineRule="auto"/>
        <w:jc w:val="both"/>
        <w:rPr>
          <w:rFonts w:ascii="Times New Roman" w:hAnsi="Times New Roman"/>
          <w:sz w:val="28"/>
          <w:szCs w:val="28"/>
        </w:rPr>
      </w:pPr>
      <w:r w:rsidRPr="007D3D05">
        <w:rPr>
          <w:rFonts w:ascii="Times New Roman" w:hAnsi="Times New Roman"/>
          <w:noProof/>
          <w:lang w:eastAsia="ru-RU"/>
        </w:rPr>
        <w:drawing>
          <wp:inline distT="0" distB="0" distL="0" distR="0" wp14:anchorId="03116E27" wp14:editId="4EBB8337">
            <wp:extent cx="1324949" cy="882015"/>
            <wp:effectExtent l="0" t="0" r="8890" b="0"/>
            <wp:docPr id="1874322746" name="Picture 13" descr="Султан — ElDala.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ултан — ElDala.kz"/>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6257" cy="889543"/>
                    </a:xfrm>
                    <a:prstGeom prst="rect">
                      <a:avLst/>
                    </a:prstGeom>
                    <a:noFill/>
                    <a:ln>
                      <a:noFill/>
                    </a:ln>
                  </pic:spPr>
                </pic:pic>
              </a:graphicData>
            </a:graphic>
          </wp:inline>
        </w:drawing>
      </w:r>
      <w:r w:rsidRPr="007D3D05">
        <w:rPr>
          <w:rFonts w:ascii="Times New Roman" w:hAnsi="Times New Roman"/>
          <w:noProof/>
          <w:lang w:eastAsia="ru-RU"/>
        </w:rPr>
        <w:drawing>
          <wp:inline distT="0" distB="0" distL="0" distR="0" wp14:anchorId="232FDA3A" wp14:editId="7DD39532">
            <wp:extent cx="983534" cy="944880"/>
            <wp:effectExtent l="0" t="0" r="7620" b="7620"/>
            <wp:docPr id="9032859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3598" cy="954548"/>
                    </a:xfrm>
                    <a:prstGeom prst="rect">
                      <a:avLst/>
                    </a:prstGeom>
                    <a:noFill/>
                  </pic:spPr>
                </pic:pic>
              </a:graphicData>
            </a:graphic>
          </wp:inline>
        </w:drawing>
      </w:r>
      <w:r w:rsidRPr="007D3D05">
        <w:rPr>
          <w:rFonts w:ascii="Times New Roman" w:hAnsi="Times New Roman"/>
          <w:noProof/>
          <w:lang w:eastAsia="ru-RU"/>
        </w:rPr>
        <w:drawing>
          <wp:inline distT="0" distB="0" distL="0" distR="0" wp14:anchorId="1CBF2735" wp14:editId="6C4FE36F">
            <wp:extent cx="1135380" cy="711987"/>
            <wp:effectExtent l="0" t="0" r="7620" b="0"/>
            <wp:docPr id="5721870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38289" cy="713811"/>
                    </a:xfrm>
                    <a:prstGeom prst="rect">
                      <a:avLst/>
                    </a:prstGeom>
                    <a:noFill/>
                  </pic:spPr>
                </pic:pic>
              </a:graphicData>
            </a:graphic>
          </wp:inline>
        </w:drawing>
      </w:r>
      <w:r w:rsidRPr="007D3D05">
        <w:rPr>
          <w:rFonts w:ascii="Times New Roman" w:hAnsi="Times New Roman"/>
          <w:noProof/>
          <w:lang w:eastAsia="ru-RU"/>
        </w:rPr>
        <w:drawing>
          <wp:inline distT="0" distB="0" distL="0" distR="0" wp14:anchorId="21A673DB" wp14:editId="09B761D8">
            <wp:extent cx="1325880" cy="882635"/>
            <wp:effectExtent l="0" t="0" r="7620" b="0"/>
            <wp:docPr id="819743647" name="Picture 12" descr="MADINA — ElDala.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DINA — ElDala.kz"/>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1373" cy="886292"/>
                    </a:xfrm>
                    <a:prstGeom prst="rect">
                      <a:avLst/>
                    </a:prstGeom>
                    <a:noFill/>
                    <a:ln>
                      <a:noFill/>
                    </a:ln>
                  </pic:spPr>
                </pic:pic>
              </a:graphicData>
            </a:graphic>
          </wp:inline>
        </w:drawing>
      </w:r>
      <w:r w:rsidRPr="007D3D05">
        <w:rPr>
          <w:rFonts w:ascii="Times New Roman" w:hAnsi="Times New Roman"/>
          <w:noProof/>
          <w:lang w:eastAsia="ru-RU"/>
        </w:rPr>
        <w:drawing>
          <wp:inline distT="0" distB="0" distL="0" distR="0" wp14:anchorId="7E8AC8B5" wp14:editId="2D42B932">
            <wp:extent cx="1051560" cy="885334"/>
            <wp:effectExtent l="0" t="0" r="0" b="0"/>
            <wp:docPr id="16135281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64140" cy="895926"/>
                    </a:xfrm>
                    <a:prstGeom prst="rect">
                      <a:avLst/>
                    </a:prstGeom>
                    <a:noFill/>
                  </pic:spPr>
                </pic:pic>
              </a:graphicData>
            </a:graphic>
          </wp:inline>
        </w:drawing>
      </w:r>
    </w:p>
    <w:p w14:paraId="11D82F55" w14:textId="54B1FC6D" w:rsidR="000D12AC" w:rsidRPr="007D3D05" w:rsidRDefault="000D12AC" w:rsidP="000D12AC">
      <w:pPr>
        <w:spacing w:after="0" w:line="240" w:lineRule="auto"/>
        <w:ind w:firstLine="1134"/>
        <w:jc w:val="both"/>
        <w:rPr>
          <w:rFonts w:ascii="Times New Roman" w:hAnsi="Times New Roman"/>
          <w:sz w:val="24"/>
          <w:szCs w:val="24"/>
        </w:rPr>
      </w:pPr>
      <w:r w:rsidRPr="007D3D05">
        <w:rPr>
          <w:rFonts w:ascii="Times New Roman" w:hAnsi="Times New Roman"/>
          <w:sz w:val="24"/>
          <w:szCs w:val="24"/>
        </w:rPr>
        <w:t>а</w:t>
      </w:r>
      <w:r w:rsidR="007E25E7" w:rsidRPr="007D3D05">
        <w:rPr>
          <w:rFonts w:ascii="Times New Roman" w:hAnsi="Times New Roman"/>
          <w:sz w:val="24"/>
          <w:szCs w:val="24"/>
        </w:rPr>
        <w:t xml:space="preserve">                          б                             в                         г                            д</w:t>
      </w:r>
    </w:p>
    <w:p w14:paraId="2D9C9676" w14:textId="77777777" w:rsidR="000D12AC" w:rsidRPr="007D3D05" w:rsidRDefault="000D12AC" w:rsidP="00DE0E8F">
      <w:pPr>
        <w:spacing w:after="0" w:line="240" w:lineRule="auto"/>
        <w:ind w:firstLine="720"/>
        <w:jc w:val="both"/>
        <w:rPr>
          <w:rFonts w:ascii="Times New Roman" w:hAnsi="Times New Roman"/>
          <w:sz w:val="16"/>
          <w:szCs w:val="16"/>
        </w:rPr>
      </w:pPr>
    </w:p>
    <w:p w14:paraId="75E51248" w14:textId="77777777" w:rsidR="007E25E7" w:rsidRPr="007D3D05" w:rsidRDefault="00005D73" w:rsidP="00005D73">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Рисунок</w:t>
      </w:r>
      <w:r w:rsidR="00A54CFA" w:rsidRPr="007D3D05">
        <w:rPr>
          <w:rFonts w:ascii="Times New Roman" w:hAnsi="Times New Roman"/>
          <w:sz w:val="28"/>
          <w:szCs w:val="28"/>
          <w:lang w:val="kk-KZ"/>
        </w:rPr>
        <w:t xml:space="preserve"> </w:t>
      </w:r>
      <w:r w:rsidR="007E25E7" w:rsidRPr="007D3D05">
        <w:rPr>
          <w:rFonts w:ascii="Times New Roman" w:hAnsi="Times New Roman"/>
          <w:sz w:val="28"/>
          <w:szCs w:val="28"/>
          <w:lang w:val="kk-KZ"/>
        </w:rPr>
        <w:t>3</w:t>
      </w:r>
      <w:r w:rsidR="00A54CFA" w:rsidRPr="007D3D05">
        <w:rPr>
          <w:rFonts w:ascii="Times New Roman" w:hAnsi="Times New Roman"/>
          <w:sz w:val="28"/>
          <w:szCs w:val="28"/>
          <w:lang w:val="kk-KZ"/>
        </w:rPr>
        <w:t>4</w:t>
      </w:r>
      <w:r w:rsidRPr="007D3D05">
        <w:rPr>
          <w:rFonts w:ascii="Times New Roman" w:hAnsi="Times New Roman"/>
          <w:sz w:val="28"/>
          <w:szCs w:val="28"/>
          <w:lang w:val="kk-KZ"/>
        </w:rPr>
        <w:t xml:space="preserve"> Логотипы наиболее </w:t>
      </w:r>
      <w:r w:rsidR="00A54CFA" w:rsidRPr="007D3D05">
        <w:rPr>
          <w:rFonts w:ascii="Times New Roman" w:hAnsi="Times New Roman"/>
          <w:sz w:val="28"/>
          <w:szCs w:val="28"/>
          <w:lang w:val="kk-KZ"/>
        </w:rPr>
        <w:t xml:space="preserve">крупных </w:t>
      </w:r>
    </w:p>
    <w:p w14:paraId="7F123D57" w14:textId="6FFB3C87" w:rsidR="00FF5688" w:rsidRPr="007D3D05" w:rsidRDefault="00A54CFA" w:rsidP="00005D73">
      <w:pPr>
        <w:spacing w:after="0" w:line="240" w:lineRule="auto"/>
        <w:jc w:val="center"/>
        <w:rPr>
          <w:rFonts w:ascii="Times New Roman" w:hAnsi="Times New Roman"/>
          <w:sz w:val="28"/>
          <w:szCs w:val="28"/>
          <w:lang w:val="kk-KZ"/>
        </w:rPr>
      </w:pPr>
      <w:r w:rsidRPr="007D3D05">
        <w:rPr>
          <w:rFonts w:ascii="Times New Roman" w:hAnsi="Times New Roman"/>
          <w:sz w:val="28"/>
          <w:szCs w:val="28"/>
          <w:lang w:val="kk-KZ"/>
        </w:rPr>
        <w:t>производителей мукомольной продукции</w:t>
      </w:r>
    </w:p>
    <w:p w14:paraId="5BB8CD53" w14:textId="77777777" w:rsidR="00005D73" w:rsidRPr="007D3D05" w:rsidRDefault="00005D73" w:rsidP="00005D73">
      <w:pPr>
        <w:spacing w:after="0" w:line="240" w:lineRule="auto"/>
        <w:jc w:val="center"/>
        <w:rPr>
          <w:rFonts w:ascii="Times New Roman" w:hAnsi="Times New Roman"/>
          <w:sz w:val="28"/>
          <w:szCs w:val="28"/>
          <w:lang w:val="kk-KZ"/>
        </w:rPr>
      </w:pPr>
    </w:p>
    <w:p w14:paraId="3B2C44F7" w14:textId="665F01A8"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Культурно</w:t>
      </w:r>
      <w:r w:rsidRPr="007D3D05">
        <w:rPr>
          <w:rFonts w:ascii="MS Mincho" w:eastAsia="MS Mincho" w:hAnsi="MS Mincho" w:cs="MS Mincho" w:hint="eastAsia"/>
          <w:sz w:val="28"/>
          <w:szCs w:val="28"/>
        </w:rPr>
        <w:t>‑</w:t>
      </w:r>
      <w:r w:rsidRPr="007D3D05">
        <w:rPr>
          <w:rFonts w:ascii="Times New Roman" w:hAnsi="Times New Roman"/>
          <w:sz w:val="28"/>
          <w:szCs w:val="28"/>
        </w:rPr>
        <w:t>символическая составляющая наименований мукомольных брендов Казахстана восходит к глубинным архетипам национального сознания, в которых хлеб и зерно занимают центральное место в системе представлений о жизни, труде и человеческ</w:t>
      </w:r>
      <w:r w:rsidR="007E25E7" w:rsidRPr="007D3D05">
        <w:rPr>
          <w:rFonts w:ascii="Times New Roman" w:hAnsi="Times New Roman"/>
          <w:sz w:val="28"/>
          <w:szCs w:val="28"/>
        </w:rPr>
        <w:t>ом достоинстве. Как отмечает Р.</w:t>
      </w:r>
      <w:r w:rsidRPr="007D3D05">
        <w:rPr>
          <w:rFonts w:ascii="Times New Roman" w:hAnsi="Times New Roman"/>
          <w:sz w:val="28"/>
          <w:szCs w:val="28"/>
        </w:rPr>
        <w:t xml:space="preserve">А. Бекназаров, в традиционной казахской культуре хлеб обладал сакральным значением – это был символ достатка, мира в доме и признательности земле за её дары </w:t>
      </w:r>
      <w:r w:rsidR="00823E9B" w:rsidRPr="007D3D05">
        <w:rPr>
          <w:rFonts w:ascii="Times New Roman" w:hAnsi="Times New Roman"/>
          <w:sz w:val="28"/>
          <w:szCs w:val="28"/>
        </w:rPr>
        <w:t>[1</w:t>
      </w:r>
      <w:r w:rsidR="00DC1061" w:rsidRPr="007D3D05">
        <w:rPr>
          <w:rFonts w:ascii="Times New Roman" w:hAnsi="Times New Roman"/>
          <w:sz w:val="28"/>
          <w:szCs w:val="28"/>
        </w:rPr>
        <w:t>40</w:t>
      </w:r>
      <w:r w:rsidR="00823E9B" w:rsidRPr="007D3D05">
        <w:rPr>
          <w:rFonts w:ascii="Times New Roman" w:hAnsi="Times New Roman"/>
          <w:sz w:val="28"/>
          <w:szCs w:val="28"/>
        </w:rPr>
        <w:t>]</w:t>
      </w:r>
      <w:r w:rsidRPr="007D3D05">
        <w:rPr>
          <w:rFonts w:ascii="Times New Roman" w:hAnsi="Times New Roman"/>
          <w:sz w:val="28"/>
          <w:szCs w:val="28"/>
        </w:rPr>
        <w:t xml:space="preserve">. Даже в условиях кочевого уклада, где основу рациона составляли мясо и молоко, лепёшки из пшеничной муки имели высокий статус в ритуалах и бытовой практике; они воспринимались как знак благополучия и труда. Эта многовековая традиция отразилась в современных брендовых названиях муки, где лексемы </w:t>
      </w:r>
      <w:r w:rsidRPr="007D3D05">
        <w:rPr>
          <w:rFonts w:ascii="Times New Roman" w:hAnsi="Times New Roman"/>
          <w:i/>
          <w:iCs/>
          <w:sz w:val="28"/>
          <w:szCs w:val="28"/>
        </w:rPr>
        <w:t>нан, ақ бидай, береке, асты</w:t>
      </w:r>
      <w:r w:rsidRPr="007D3D05">
        <w:rPr>
          <w:rFonts w:ascii="Times New Roman" w:hAnsi="Times New Roman"/>
          <w:i/>
          <w:iCs/>
          <w:sz w:val="28"/>
          <w:szCs w:val="28"/>
          <w:lang w:val="kk-KZ"/>
        </w:rPr>
        <w:t>қ</w:t>
      </w:r>
      <w:r w:rsidRPr="007D3D05">
        <w:rPr>
          <w:rFonts w:ascii="Times New Roman" w:hAnsi="Times New Roman"/>
          <w:sz w:val="28"/>
          <w:szCs w:val="28"/>
          <w:lang w:val="kk-KZ"/>
        </w:rPr>
        <w:t xml:space="preserve"> </w:t>
      </w:r>
      <w:r w:rsidRPr="007D3D05">
        <w:rPr>
          <w:rFonts w:ascii="Times New Roman" w:hAnsi="Times New Roman"/>
          <w:sz w:val="28"/>
          <w:szCs w:val="28"/>
        </w:rPr>
        <w:t xml:space="preserve">функционируют не только как указатели национальной идентичности, но и как маркетинговые индексы качества, чистоты и естественности продукта. </w:t>
      </w:r>
    </w:p>
    <w:p w14:paraId="2C5E9C96" w14:textId="119DC664"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Проведённый лингвокультурологический анализ 126 наименований брендов мукомольной продукции позволил выявить типологическую структуру, отражающую совокупность экономических, социально-культурных и языковых факторов коммерческой номинации. Результаты исследования показали, что наиболее репрезентативным сектором оказалась лока</w:t>
      </w:r>
      <w:r w:rsidR="00C157B8" w:rsidRPr="007D3D05">
        <w:rPr>
          <w:rFonts w:ascii="Times New Roman" w:hAnsi="Times New Roman"/>
          <w:sz w:val="28"/>
          <w:szCs w:val="28"/>
        </w:rPr>
        <w:t xml:space="preserve">тивно-топонимическая группа (29 брендов, </w:t>
      </w:r>
      <w:r w:rsidRPr="007D3D05">
        <w:rPr>
          <w:rFonts w:ascii="Times New Roman" w:hAnsi="Times New Roman"/>
          <w:sz w:val="28"/>
          <w:szCs w:val="28"/>
        </w:rPr>
        <w:t xml:space="preserve">23,0%), в которой использование географических наименований выполняет функцию идентификатора происхождения и гаранта качества. Названия вроде </w:t>
      </w:r>
      <w:r w:rsidRPr="007D3D05">
        <w:rPr>
          <w:rFonts w:ascii="Times New Roman" w:hAnsi="Times New Roman"/>
          <w:i/>
          <w:iCs/>
          <w:sz w:val="28"/>
          <w:szCs w:val="28"/>
        </w:rPr>
        <w:t>Kostanay Flour, Altai Food, Esil Zerno</w:t>
      </w:r>
      <w:r w:rsidRPr="007D3D05">
        <w:rPr>
          <w:rFonts w:ascii="Times New Roman" w:hAnsi="Times New Roman"/>
          <w:sz w:val="28"/>
          <w:szCs w:val="28"/>
        </w:rPr>
        <w:t xml:space="preserve"> и др. акцентируют внимание на территориальной аутентичности и экологической достоверности продукта. </w:t>
      </w:r>
    </w:p>
    <w:p w14:paraId="44A9ECB3" w14:textId="023DDB6C"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Результаты исследования наименований 126 брендов мукомольной продукции Казахстана позволили выделить шесть тематико</w:t>
      </w:r>
      <w:r w:rsidRPr="007D3D05">
        <w:rPr>
          <w:rFonts w:ascii="MS Mincho" w:eastAsia="MS Mincho" w:hAnsi="MS Mincho" w:cs="MS Mincho" w:hint="eastAsia"/>
          <w:sz w:val="28"/>
          <w:szCs w:val="28"/>
        </w:rPr>
        <w:t>‑</w:t>
      </w:r>
      <w:r w:rsidRPr="007D3D05">
        <w:rPr>
          <w:rFonts w:ascii="Times New Roman" w:hAnsi="Times New Roman"/>
          <w:sz w:val="28"/>
          <w:szCs w:val="28"/>
        </w:rPr>
        <w:t>семантических групп, каждая из которых отражает определённый тип номинационной стратегии и коммуникативно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прагматический потенциал бренда. Анализ проводился с опорой на принципы когнитивной и лингвокультурологической типологизации, </w:t>
      </w:r>
      <w:r w:rsidR="00823E9B" w:rsidRPr="007D3D05">
        <w:rPr>
          <w:rFonts w:ascii="Times New Roman" w:hAnsi="Times New Roman"/>
          <w:sz w:val="28"/>
          <w:szCs w:val="28"/>
        </w:rPr>
        <w:t>что позволило</w:t>
      </w:r>
      <w:r w:rsidRPr="007D3D05">
        <w:rPr>
          <w:rFonts w:ascii="Times New Roman" w:hAnsi="Times New Roman"/>
          <w:sz w:val="28"/>
          <w:szCs w:val="28"/>
        </w:rPr>
        <w:t xml:space="preserve"> рассмотреть имена как текстовые единицы социального кода, в которых закрепляются экономические и культурные смыслы. Наиболее репрезентативной оказалась </w:t>
      </w:r>
      <w:r w:rsidRPr="007D3D05">
        <w:rPr>
          <w:rFonts w:ascii="Times New Roman" w:hAnsi="Times New Roman"/>
          <w:bCs/>
          <w:i/>
          <w:iCs/>
          <w:sz w:val="28"/>
          <w:szCs w:val="28"/>
        </w:rPr>
        <w:t>локативн</w:t>
      </w:r>
      <w:r w:rsidR="007E25E7" w:rsidRPr="007D3D05">
        <w:rPr>
          <w:rFonts w:ascii="Times New Roman" w:hAnsi="Times New Roman"/>
          <w:bCs/>
          <w:i/>
          <w:iCs/>
          <w:sz w:val="28"/>
          <w:szCs w:val="28"/>
        </w:rPr>
        <w:t>о-</w:t>
      </w:r>
      <w:r w:rsidRPr="007D3D05">
        <w:rPr>
          <w:rFonts w:ascii="Times New Roman" w:hAnsi="Times New Roman"/>
          <w:bCs/>
          <w:i/>
          <w:iCs/>
          <w:sz w:val="28"/>
          <w:szCs w:val="28"/>
        </w:rPr>
        <w:t>топонимическая группа</w:t>
      </w:r>
      <w:r w:rsidRPr="007D3D05">
        <w:rPr>
          <w:rFonts w:ascii="Times New Roman" w:hAnsi="Times New Roman"/>
          <w:sz w:val="28"/>
          <w:szCs w:val="28"/>
        </w:rPr>
        <w:t xml:space="preserve"> (29 брендов, 23,0%), в которой номинация мотивирована географическим или пространственным признаком. Использование топонимов выполняет функцию идентификации происхождения и маркирует бренд как носитель региональной аутентичности и устойчивого качества. Названия типа Kostanay Flour, Altai Food, Esil Zerno закрепляют ассоциации с достоверностью сырья и экологичностью производства, реализуя механизм метонимической связи «место – качество». </w:t>
      </w:r>
      <w:r w:rsidRPr="007D3D05">
        <w:rPr>
          <w:rFonts w:ascii="Times New Roman" w:hAnsi="Times New Roman"/>
          <w:bCs/>
          <w:i/>
          <w:iCs/>
          <w:sz w:val="28"/>
          <w:szCs w:val="28"/>
        </w:rPr>
        <w:t>Антропоцентрическая группа</w:t>
      </w:r>
      <w:r w:rsidRPr="007D3D05">
        <w:rPr>
          <w:rFonts w:ascii="Times New Roman" w:hAnsi="Times New Roman"/>
          <w:sz w:val="28"/>
          <w:szCs w:val="28"/>
        </w:rPr>
        <w:t xml:space="preserve"> (22 бренда, 17,5%) основывается на антропонимических и личностных мотивах: имена собственников компаний, антропоморфные концепты и лексемы с семантикой доверия и ответственности (</w:t>
      </w:r>
      <w:r w:rsidRPr="007D3D05">
        <w:rPr>
          <w:rFonts w:ascii="Times New Roman" w:hAnsi="Times New Roman"/>
          <w:i/>
          <w:iCs/>
          <w:sz w:val="28"/>
          <w:szCs w:val="28"/>
        </w:rPr>
        <w:t xml:space="preserve">Hikmet LTD, Mutlu, Romana-Nan </w:t>
      </w:r>
      <w:r w:rsidRPr="007D3D05">
        <w:rPr>
          <w:rFonts w:ascii="Times New Roman" w:hAnsi="Times New Roman"/>
          <w:sz w:val="28"/>
          <w:szCs w:val="28"/>
        </w:rPr>
        <w:t>и др</w:t>
      </w:r>
      <w:r w:rsidRPr="007D3D05">
        <w:rPr>
          <w:rFonts w:ascii="Times New Roman" w:hAnsi="Times New Roman"/>
          <w:i/>
          <w:iCs/>
          <w:sz w:val="28"/>
          <w:szCs w:val="28"/>
        </w:rPr>
        <w:t>.</w:t>
      </w:r>
      <w:r w:rsidRPr="007D3D05">
        <w:rPr>
          <w:rFonts w:ascii="Times New Roman" w:hAnsi="Times New Roman"/>
          <w:sz w:val="28"/>
          <w:szCs w:val="28"/>
        </w:rPr>
        <w:t>). В языковом отношении это отражает переход от материального продукта к символическому образу личности, репрезентирующей репутацию предприятия. Здесь активен механизм семантической метафоризации, где производитель предстает гарантом качества и стабильности.</w:t>
      </w:r>
      <w:r w:rsidRPr="007D3D05">
        <w:rPr>
          <w:rFonts w:ascii="Times New Roman" w:hAnsi="Times New Roman"/>
        </w:rPr>
        <w:t xml:space="preserve"> </w:t>
      </w:r>
      <w:r w:rsidRPr="007D3D05">
        <w:rPr>
          <w:rFonts w:ascii="Times New Roman" w:hAnsi="Times New Roman"/>
          <w:bCs/>
          <w:i/>
          <w:iCs/>
          <w:sz w:val="28"/>
          <w:szCs w:val="28"/>
        </w:rPr>
        <w:t>Природн</w:t>
      </w:r>
      <w:r w:rsidR="00BB323C" w:rsidRPr="007D3D05">
        <w:rPr>
          <w:rFonts w:ascii="Times New Roman" w:hAnsi="Times New Roman"/>
          <w:bCs/>
          <w:i/>
          <w:iCs/>
          <w:sz w:val="28"/>
          <w:szCs w:val="28"/>
        </w:rPr>
        <w:t>о-</w:t>
      </w:r>
      <w:r w:rsidRPr="007D3D05">
        <w:rPr>
          <w:rFonts w:ascii="Times New Roman" w:hAnsi="Times New Roman"/>
          <w:bCs/>
          <w:i/>
          <w:iCs/>
          <w:sz w:val="28"/>
          <w:szCs w:val="28"/>
        </w:rPr>
        <w:t>символическая группа</w:t>
      </w:r>
      <w:r w:rsidRPr="007D3D05">
        <w:rPr>
          <w:rFonts w:ascii="Times New Roman" w:hAnsi="Times New Roman"/>
          <w:sz w:val="28"/>
          <w:szCs w:val="28"/>
        </w:rPr>
        <w:t xml:space="preserve"> (18 брендов, 14,3%) реализует архетипическую семантику земли и урожая. </w:t>
      </w:r>
      <w:r w:rsidRPr="007D3D05">
        <w:rPr>
          <w:rFonts w:ascii="Times New Roman" w:hAnsi="Times New Roman"/>
          <w:i/>
          <w:iCs/>
          <w:sz w:val="28"/>
          <w:szCs w:val="28"/>
        </w:rPr>
        <w:t>Названия Aq Biday, Bereke, Altin Astyk</w:t>
      </w:r>
      <w:r w:rsidRPr="007D3D05">
        <w:rPr>
          <w:rFonts w:ascii="Times New Roman" w:hAnsi="Times New Roman"/>
          <w:sz w:val="28"/>
          <w:szCs w:val="28"/>
        </w:rPr>
        <w:t xml:space="preserve"> и др. репрезентируют природный цикл и ценностные представления о плодородии, чистоте и жизненной силе. Эти наименования включают метафорические элементы, в которых природный знак («зерно») приобретает символическое значение устойчивого развития, что соответствует традиционному казахскому аграрному мировидению. </w:t>
      </w:r>
      <w:r w:rsidRPr="007D3D05">
        <w:rPr>
          <w:rFonts w:ascii="Times New Roman" w:hAnsi="Times New Roman"/>
          <w:bCs/>
          <w:i/>
          <w:iCs/>
          <w:sz w:val="28"/>
          <w:szCs w:val="28"/>
        </w:rPr>
        <w:t>Этнокультурная группа</w:t>
      </w:r>
      <w:r w:rsidRPr="007D3D05">
        <w:rPr>
          <w:rFonts w:ascii="Times New Roman" w:hAnsi="Times New Roman"/>
          <w:sz w:val="28"/>
          <w:szCs w:val="28"/>
        </w:rPr>
        <w:t xml:space="preserve"> (24 бренда, 19,0%) опирается на национальные языковые элементы – нан («хлеб»), а</w:t>
      </w:r>
      <w:r w:rsidRPr="007D3D05">
        <w:rPr>
          <w:rFonts w:ascii="Times New Roman" w:hAnsi="Times New Roman"/>
          <w:sz w:val="28"/>
          <w:szCs w:val="28"/>
          <w:lang w:val="kk-KZ"/>
        </w:rPr>
        <w:t xml:space="preserve">қ </w:t>
      </w:r>
      <w:r w:rsidRPr="007D3D05">
        <w:rPr>
          <w:rFonts w:ascii="Times New Roman" w:hAnsi="Times New Roman"/>
          <w:sz w:val="28"/>
          <w:szCs w:val="28"/>
        </w:rPr>
        <w:t>(«чистый»), береке («достаток»), астық («зерно»), дала («степь»). Эти имена выполняют функцию сохранения казахского духовного кода и культурной памяти: через знаковую форму репрезентируется связь труда, земли и достатка. В таких номинациях активен культурно</w:t>
      </w:r>
      <w:r w:rsidRPr="007D3D05">
        <w:rPr>
          <w:rFonts w:ascii="MS Mincho" w:eastAsia="MS Mincho" w:hAnsi="MS Mincho" w:cs="MS Mincho" w:hint="eastAsia"/>
          <w:sz w:val="28"/>
          <w:szCs w:val="28"/>
        </w:rPr>
        <w:t>‑</w:t>
      </w:r>
      <w:r w:rsidRPr="007D3D05">
        <w:rPr>
          <w:rFonts w:ascii="Times New Roman" w:hAnsi="Times New Roman"/>
          <w:sz w:val="28"/>
          <w:szCs w:val="28"/>
        </w:rPr>
        <w:t>сакральный компонент, отражающий религиозно</w:t>
      </w:r>
      <w:r w:rsidRPr="007D3D05">
        <w:rPr>
          <w:rFonts w:ascii="MS Mincho" w:eastAsia="MS Mincho" w:hAnsi="MS Mincho" w:cs="MS Mincho" w:hint="eastAsia"/>
          <w:sz w:val="28"/>
          <w:szCs w:val="28"/>
        </w:rPr>
        <w:t>‑</w:t>
      </w:r>
      <w:r w:rsidRPr="007D3D05">
        <w:rPr>
          <w:rFonts w:ascii="Times New Roman" w:hAnsi="Times New Roman"/>
          <w:sz w:val="28"/>
          <w:szCs w:val="28"/>
        </w:rPr>
        <w:t>этические ценности и национальную идентичность (</w:t>
      </w:r>
      <w:r w:rsidRPr="007D3D05">
        <w:rPr>
          <w:rFonts w:ascii="Times New Roman" w:hAnsi="Times New Roman"/>
          <w:i/>
          <w:iCs/>
          <w:sz w:val="28"/>
          <w:szCs w:val="28"/>
        </w:rPr>
        <w:t>Kaz Nan, Uly Dala Biday, Ak Nan</w:t>
      </w:r>
      <w:r w:rsidRPr="007D3D05">
        <w:rPr>
          <w:rFonts w:ascii="Times New Roman" w:hAnsi="Times New Roman"/>
          <w:sz w:val="28"/>
          <w:szCs w:val="28"/>
        </w:rPr>
        <w:t xml:space="preserve"> и др.). </w:t>
      </w:r>
      <w:r w:rsidRPr="007D3D05">
        <w:rPr>
          <w:rFonts w:ascii="Times New Roman" w:hAnsi="Times New Roman"/>
          <w:bCs/>
          <w:i/>
          <w:iCs/>
          <w:sz w:val="28"/>
          <w:szCs w:val="28"/>
        </w:rPr>
        <w:t>Межкультурная (глобальная) группа</w:t>
      </w:r>
      <w:r w:rsidRPr="007D3D05">
        <w:rPr>
          <w:rFonts w:ascii="Times New Roman" w:hAnsi="Times New Roman"/>
          <w:sz w:val="28"/>
          <w:szCs w:val="28"/>
        </w:rPr>
        <w:t xml:space="preserve"> (</w:t>
      </w:r>
      <w:bookmarkStart w:id="31" w:name="_Hlk213442385"/>
      <w:r w:rsidRPr="007D3D05">
        <w:rPr>
          <w:rFonts w:ascii="Times New Roman" w:hAnsi="Times New Roman"/>
          <w:sz w:val="28"/>
          <w:szCs w:val="28"/>
        </w:rPr>
        <w:t>19 брендов, 15,1</w:t>
      </w:r>
      <w:bookmarkEnd w:id="31"/>
      <w:r w:rsidRPr="007D3D05">
        <w:rPr>
          <w:rFonts w:ascii="Times New Roman" w:hAnsi="Times New Roman"/>
          <w:sz w:val="28"/>
          <w:szCs w:val="28"/>
        </w:rPr>
        <w:t>%) характеризуется полилингвальной структурой (</w:t>
      </w:r>
      <w:r w:rsidRPr="007D3D05">
        <w:rPr>
          <w:rFonts w:ascii="Times New Roman" w:hAnsi="Times New Roman"/>
          <w:i/>
          <w:iCs/>
          <w:sz w:val="28"/>
          <w:szCs w:val="28"/>
        </w:rPr>
        <w:t xml:space="preserve">Asia Agro Food, JFood Kazakhstan, Global Grain Trade </w:t>
      </w:r>
      <w:r w:rsidRPr="007D3D05">
        <w:rPr>
          <w:rFonts w:ascii="Times New Roman" w:hAnsi="Times New Roman"/>
          <w:sz w:val="28"/>
          <w:szCs w:val="28"/>
        </w:rPr>
        <w:t>и др</w:t>
      </w:r>
      <w:r w:rsidRPr="007D3D05">
        <w:rPr>
          <w:rFonts w:ascii="Times New Roman" w:hAnsi="Times New Roman"/>
          <w:i/>
          <w:iCs/>
          <w:sz w:val="28"/>
          <w:szCs w:val="28"/>
        </w:rPr>
        <w:t>.</w:t>
      </w:r>
      <w:r w:rsidRPr="007D3D05">
        <w:rPr>
          <w:rFonts w:ascii="Times New Roman" w:hAnsi="Times New Roman"/>
          <w:sz w:val="28"/>
          <w:szCs w:val="28"/>
        </w:rPr>
        <w:t>), где происходит смешение казахских, русских и английских элементов. Этот языковой код указывает на тенденцию интернационализации и экспорта, типичную для современного казахстанского экономического дискурса. Такие номинации представляют собой гибридные структуры с признаками языковой интерференции, создающие эффект универсальности и открытости бренда.</w:t>
      </w:r>
      <w:r w:rsidRPr="007D3D05">
        <w:rPr>
          <w:rFonts w:ascii="Times New Roman" w:hAnsi="Times New Roman"/>
        </w:rPr>
        <w:t xml:space="preserve"> </w:t>
      </w:r>
      <w:r w:rsidRPr="007D3D05">
        <w:rPr>
          <w:rFonts w:ascii="Times New Roman" w:hAnsi="Times New Roman"/>
          <w:bCs/>
          <w:i/>
          <w:iCs/>
          <w:sz w:val="28"/>
          <w:szCs w:val="28"/>
        </w:rPr>
        <w:t>Оценочная (символик</w:t>
      </w:r>
      <w:r w:rsidR="00BB323C" w:rsidRPr="007D3D05">
        <w:rPr>
          <w:rFonts w:ascii="Times New Roman" w:hAnsi="Times New Roman"/>
          <w:bCs/>
          <w:i/>
          <w:iCs/>
          <w:sz w:val="28"/>
          <w:szCs w:val="28"/>
        </w:rPr>
        <w:t>о-</w:t>
      </w:r>
      <w:r w:rsidRPr="007D3D05">
        <w:rPr>
          <w:rFonts w:ascii="Times New Roman" w:hAnsi="Times New Roman"/>
          <w:bCs/>
          <w:i/>
          <w:iCs/>
          <w:sz w:val="28"/>
          <w:szCs w:val="28"/>
        </w:rPr>
        <w:t>оценочная) группа</w:t>
      </w:r>
      <w:r w:rsidRPr="007D3D05">
        <w:rPr>
          <w:rFonts w:ascii="Times New Roman" w:hAnsi="Times New Roman"/>
          <w:sz w:val="28"/>
          <w:szCs w:val="28"/>
        </w:rPr>
        <w:t xml:space="preserve"> (14 брендов, 11,1%) формируется по принципу семантической положительной коннотации. Лексемы </w:t>
      </w:r>
      <w:r w:rsidRPr="007D3D05">
        <w:rPr>
          <w:rFonts w:ascii="Times New Roman" w:hAnsi="Times New Roman"/>
          <w:i/>
          <w:iCs/>
          <w:sz w:val="28"/>
          <w:szCs w:val="28"/>
        </w:rPr>
        <w:t>Premium, First, Select, Eco</w:t>
      </w:r>
      <w:r w:rsidRPr="007D3D05">
        <w:rPr>
          <w:rFonts w:ascii="Times New Roman" w:hAnsi="Times New Roman"/>
          <w:sz w:val="28"/>
          <w:szCs w:val="28"/>
        </w:rPr>
        <w:t xml:space="preserve"> в наименованиях </w:t>
      </w:r>
      <w:r w:rsidRPr="007D3D05">
        <w:rPr>
          <w:rFonts w:ascii="Times New Roman" w:hAnsi="Times New Roman"/>
          <w:i/>
          <w:iCs/>
          <w:sz w:val="28"/>
          <w:szCs w:val="28"/>
        </w:rPr>
        <w:t>Premium Flour, First Select, Eco Product</w:t>
      </w:r>
      <w:r w:rsidRPr="007D3D05">
        <w:rPr>
          <w:rFonts w:ascii="Times New Roman" w:hAnsi="Times New Roman"/>
          <w:sz w:val="28"/>
          <w:szCs w:val="28"/>
        </w:rPr>
        <w:t xml:space="preserve"> выполняют прагматическую функцию воздействия, вводя метаязыковой компонент оценки</w:t>
      </w:r>
      <w:r w:rsidR="00D1253E" w:rsidRPr="007D3D05">
        <w:rPr>
          <w:rFonts w:ascii="Times New Roman" w:hAnsi="Times New Roman"/>
          <w:sz w:val="28"/>
          <w:szCs w:val="28"/>
        </w:rPr>
        <w:t xml:space="preserve"> (</w:t>
      </w:r>
      <w:r w:rsidR="007E25E7" w:rsidRPr="007D3D05">
        <w:rPr>
          <w:rFonts w:ascii="Times New Roman" w:hAnsi="Times New Roman"/>
          <w:sz w:val="28"/>
          <w:szCs w:val="28"/>
        </w:rPr>
        <w:t>рисунок 35</w:t>
      </w:r>
      <w:r w:rsidR="00D1253E" w:rsidRPr="007D3D05">
        <w:rPr>
          <w:rFonts w:ascii="Times New Roman" w:hAnsi="Times New Roman"/>
          <w:sz w:val="28"/>
          <w:szCs w:val="28"/>
        </w:rPr>
        <w:t>)</w:t>
      </w:r>
      <w:r w:rsidRPr="007D3D05">
        <w:rPr>
          <w:rFonts w:ascii="Times New Roman" w:hAnsi="Times New Roman"/>
          <w:sz w:val="28"/>
          <w:szCs w:val="28"/>
        </w:rPr>
        <w:t xml:space="preserve">. </w:t>
      </w:r>
    </w:p>
    <w:p w14:paraId="45EA706F" w14:textId="77777777" w:rsidR="00FF5688" w:rsidRPr="007D3D05" w:rsidRDefault="00FF5688" w:rsidP="00DE0E8F">
      <w:pPr>
        <w:spacing w:after="0" w:line="240" w:lineRule="auto"/>
        <w:ind w:firstLine="720"/>
        <w:jc w:val="both"/>
        <w:rPr>
          <w:rFonts w:ascii="Times New Roman" w:hAnsi="Times New Roman"/>
          <w:sz w:val="28"/>
          <w:szCs w:val="28"/>
        </w:rPr>
      </w:pPr>
    </w:p>
    <w:p w14:paraId="4DE83142" w14:textId="77777777" w:rsidR="00FF5688" w:rsidRPr="007D3D05" w:rsidRDefault="00FF5688" w:rsidP="004A2E04">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28CAB5DF" wp14:editId="11CDF525">
            <wp:extent cx="4335780" cy="2194560"/>
            <wp:effectExtent l="0" t="0" r="7620" b="0"/>
            <wp:docPr id="15597915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2C3E83C" w14:textId="77777777" w:rsidR="004A2E04" w:rsidRPr="007D3D05" w:rsidRDefault="004A2E04" w:rsidP="00DE0E8F">
      <w:pPr>
        <w:spacing w:after="0" w:line="240" w:lineRule="auto"/>
        <w:ind w:firstLine="720"/>
        <w:jc w:val="center"/>
        <w:rPr>
          <w:rFonts w:ascii="Times New Roman" w:hAnsi="Times New Roman"/>
          <w:sz w:val="16"/>
          <w:szCs w:val="16"/>
        </w:rPr>
      </w:pPr>
    </w:p>
    <w:p w14:paraId="6360C5FB" w14:textId="7FC2FBDB" w:rsidR="00644880" w:rsidRPr="007D3D05" w:rsidRDefault="007E25E7" w:rsidP="004A2E04">
      <w:pPr>
        <w:spacing w:after="0" w:line="240" w:lineRule="auto"/>
        <w:jc w:val="center"/>
        <w:rPr>
          <w:rFonts w:ascii="Times New Roman" w:hAnsi="Times New Roman"/>
          <w:sz w:val="28"/>
          <w:szCs w:val="28"/>
        </w:rPr>
      </w:pPr>
      <w:r w:rsidRPr="007D3D05">
        <w:rPr>
          <w:rFonts w:ascii="Times New Roman" w:hAnsi="Times New Roman"/>
          <w:sz w:val="28"/>
          <w:szCs w:val="28"/>
        </w:rPr>
        <w:t>Рисунок 35</w:t>
      </w:r>
      <w:r w:rsidR="00644880" w:rsidRPr="007D3D05">
        <w:rPr>
          <w:rFonts w:ascii="Times New Roman" w:hAnsi="Times New Roman"/>
          <w:sz w:val="28"/>
          <w:szCs w:val="28"/>
        </w:rPr>
        <w:t xml:space="preserve"> –</w:t>
      </w:r>
      <w:r w:rsidR="00FF5688" w:rsidRPr="007D3D05">
        <w:rPr>
          <w:rFonts w:ascii="Times New Roman" w:hAnsi="Times New Roman"/>
          <w:sz w:val="28"/>
          <w:szCs w:val="28"/>
        </w:rPr>
        <w:t xml:space="preserve"> Структура типологической классификации наименований</w:t>
      </w:r>
    </w:p>
    <w:p w14:paraId="5FB69022" w14:textId="5218351E" w:rsidR="00FF5688" w:rsidRPr="007D3D05" w:rsidRDefault="00FF5688" w:rsidP="004A2E04">
      <w:pPr>
        <w:spacing w:after="0" w:line="240" w:lineRule="auto"/>
        <w:jc w:val="center"/>
        <w:rPr>
          <w:rFonts w:ascii="Times New Roman" w:hAnsi="Times New Roman"/>
          <w:sz w:val="28"/>
          <w:szCs w:val="28"/>
        </w:rPr>
      </w:pPr>
      <w:r w:rsidRPr="007D3D05">
        <w:rPr>
          <w:rFonts w:ascii="Times New Roman" w:hAnsi="Times New Roman"/>
          <w:sz w:val="28"/>
          <w:szCs w:val="28"/>
        </w:rPr>
        <w:t xml:space="preserve"> брендов м</w:t>
      </w:r>
      <w:r w:rsidR="000C1D0A" w:rsidRPr="007D3D05">
        <w:rPr>
          <w:rFonts w:ascii="Times New Roman" w:hAnsi="Times New Roman"/>
          <w:sz w:val="28"/>
          <w:szCs w:val="28"/>
        </w:rPr>
        <w:t>укомольно</w:t>
      </w:r>
      <w:r w:rsidR="007E25E7" w:rsidRPr="007D3D05">
        <w:rPr>
          <w:rFonts w:ascii="Times New Roman" w:hAnsi="Times New Roman"/>
          <w:sz w:val="28"/>
          <w:szCs w:val="28"/>
        </w:rPr>
        <w:t>й продукции</w:t>
      </w:r>
    </w:p>
    <w:p w14:paraId="79C45C6A" w14:textId="77777777" w:rsidR="00FF5688" w:rsidRPr="007D3D05" w:rsidRDefault="00FF5688" w:rsidP="00DE0E8F">
      <w:pPr>
        <w:spacing w:after="0" w:line="240" w:lineRule="auto"/>
        <w:ind w:firstLine="720"/>
        <w:jc w:val="both"/>
        <w:rPr>
          <w:rFonts w:ascii="Times New Roman" w:hAnsi="Times New Roman"/>
          <w:sz w:val="28"/>
          <w:szCs w:val="28"/>
        </w:rPr>
      </w:pPr>
    </w:p>
    <w:p w14:paraId="7D1A3635"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В целом, анализ тематической структуры показал, что преобладающими типами являются локативно</w:t>
      </w:r>
      <w:r w:rsidRPr="007D3D05">
        <w:rPr>
          <w:rFonts w:ascii="MS Mincho" w:eastAsia="MS Mincho" w:hAnsi="MS Mincho" w:cs="MS Mincho" w:hint="eastAsia"/>
          <w:sz w:val="28"/>
          <w:szCs w:val="28"/>
        </w:rPr>
        <w:t>‑</w:t>
      </w:r>
      <w:r w:rsidRPr="007D3D05">
        <w:rPr>
          <w:rFonts w:ascii="Times New Roman" w:hAnsi="Times New Roman"/>
          <w:sz w:val="28"/>
          <w:szCs w:val="28"/>
        </w:rPr>
        <w:t>топонимическая и этнокультурная группы (42% в сумме), что указывает на сохранение национально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культурной маркированности и устойчивой связности казахстанского брендового дискурса с традиционными ценностями. Языковое пространство мукомольного нейминга сочетает национальную семантику принадлежности и современный прагматический вектор глобального позиционирования, что демонстрирует многоуровневость вербальной репрезентации экономических и культурных смыслов в современной казахстанской лингвокультуре. Рассмотрим каждую категорию наименований мукомольной продукции более подробно. </w:t>
      </w:r>
    </w:p>
    <w:p w14:paraId="719E7813" w14:textId="3BF41F78"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Локативн</w:t>
      </w:r>
      <w:r w:rsidR="007E25E7" w:rsidRPr="007D3D05">
        <w:rPr>
          <w:rFonts w:ascii="Times New Roman" w:hAnsi="Times New Roman"/>
          <w:bCs/>
          <w:i/>
          <w:iCs/>
          <w:sz w:val="28"/>
          <w:szCs w:val="28"/>
        </w:rPr>
        <w:t>о-</w:t>
      </w:r>
      <w:r w:rsidRPr="007D3D05">
        <w:rPr>
          <w:rFonts w:ascii="Times New Roman" w:hAnsi="Times New Roman"/>
          <w:bCs/>
          <w:i/>
          <w:iCs/>
          <w:sz w:val="28"/>
          <w:szCs w:val="28"/>
        </w:rPr>
        <w:t>топонимическая группа</w:t>
      </w:r>
      <w:r w:rsidRPr="007D3D05">
        <w:rPr>
          <w:rFonts w:ascii="Times New Roman" w:hAnsi="Times New Roman"/>
          <w:sz w:val="28"/>
          <w:szCs w:val="28"/>
        </w:rPr>
        <w:t xml:space="preserve"> (29 брендов, 23,0%) казахстанских брендов мукомольной продукции характеризуется высокой степенью географической и производственной мотивированности. Подобно именам в сфере молочной индустрии, здесь прослеживается устойчивая закономерность: названию предприятия или бренда, как правило, придается форма, соотносящаяся с территорией расположения завода, мельницы или основной зоны производства. Таким образом, топоним выступает не только средством пространственной фиксации, но и элементом идентичности, связывающим продукт с конкретным регионом и его репутацией в аграрной сфере </w:t>
      </w:r>
      <w:r w:rsidR="00823E9B" w:rsidRPr="007D3D05">
        <w:rPr>
          <w:rFonts w:ascii="Times New Roman" w:hAnsi="Times New Roman"/>
          <w:sz w:val="28"/>
          <w:szCs w:val="28"/>
        </w:rPr>
        <w:t>[1</w:t>
      </w:r>
      <w:r w:rsidR="007D3D05" w:rsidRPr="007D3D05">
        <w:rPr>
          <w:rFonts w:ascii="Times New Roman" w:hAnsi="Times New Roman"/>
          <w:sz w:val="28"/>
          <w:szCs w:val="28"/>
        </w:rPr>
        <w:t>41</w:t>
      </w:r>
      <w:r w:rsidR="00823E9B" w:rsidRPr="007D3D05">
        <w:rPr>
          <w:rFonts w:ascii="Times New Roman" w:hAnsi="Times New Roman"/>
          <w:sz w:val="28"/>
          <w:szCs w:val="28"/>
        </w:rPr>
        <w:t xml:space="preserve">]. </w:t>
      </w:r>
      <w:r w:rsidRPr="007D3D05">
        <w:rPr>
          <w:rFonts w:ascii="Times New Roman" w:hAnsi="Times New Roman"/>
          <w:sz w:val="28"/>
          <w:szCs w:val="28"/>
        </w:rPr>
        <w:t xml:space="preserve">Наиболее показательные примеры – </w:t>
      </w:r>
      <w:r w:rsidRPr="007D3D05">
        <w:rPr>
          <w:rFonts w:ascii="Times New Roman" w:hAnsi="Times New Roman"/>
          <w:i/>
          <w:iCs/>
          <w:sz w:val="28"/>
          <w:szCs w:val="28"/>
        </w:rPr>
        <w:t>Kostanay Flour, Akmola Mill, Altai Food, Esil Zerno, Ordabasy Nan</w:t>
      </w:r>
      <w:r w:rsidRPr="007D3D05">
        <w:rPr>
          <w:rFonts w:ascii="Times New Roman" w:hAnsi="Times New Roman"/>
          <w:sz w:val="28"/>
          <w:szCs w:val="28"/>
        </w:rPr>
        <w:t xml:space="preserve"> и др.– транслируют прямую отсылку к географическим координатам предприятия. В этой системе именования номинация выполняет функцию маркера происхождения продукта, а не индивидуализирующего креативного знака. Подобные названия обеспечивают потребителю ощущение достоверности и гарантируют доверие к бренду через отсылку к понятиям локальности, качества сертифицированного производства. В отличие от более креативных отраслей, таких как сегмент алкогольных брендов или брендов одежды, где наблюдается вариативность метафорических и оценочных стратегий, в нейминге мукомольной продукции семантический диапазон ограничен конкретно-референционными единицами. Это делает данный материал менее «игровым» и прагматически нейтральным, но одновременно – более ценным для лингвистического и культурологического анализа, поскольку в нем сохраняется непосредственная связь языкового знака с производственной реальностью и локальной экономикой. Такие наименования</w:t>
      </w:r>
      <w:r w:rsidR="00823E9B" w:rsidRPr="007D3D05">
        <w:rPr>
          <w:rFonts w:ascii="Times New Roman" w:hAnsi="Times New Roman"/>
          <w:sz w:val="28"/>
          <w:szCs w:val="28"/>
        </w:rPr>
        <w:t xml:space="preserve"> </w:t>
      </w:r>
      <w:r w:rsidRPr="007D3D05">
        <w:rPr>
          <w:rFonts w:ascii="Times New Roman" w:hAnsi="Times New Roman"/>
          <w:sz w:val="28"/>
          <w:szCs w:val="28"/>
        </w:rPr>
        <w:t>в</w:t>
      </w:r>
      <w:r w:rsidR="00823E9B" w:rsidRPr="007D3D05">
        <w:rPr>
          <w:rFonts w:ascii="Times New Roman" w:hAnsi="Times New Roman"/>
          <w:sz w:val="28"/>
          <w:szCs w:val="28"/>
        </w:rPr>
        <w:t xml:space="preserve"> </w:t>
      </w:r>
      <w:r w:rsidRPr="007D3D05">
        <w:rPr>
          <w:rFonts w:ascii="Times New Roman" w:hAnsi="Times New Roman"/>
          <w:sz w:val="28"/>
          <w:szCs w:val="28"/>
        </w:rPr>
        <w:t>структуре</w:t>
      </w:r>
      <w:r w:rsidR="00823E9B" w:rsidRPr="007D3D05">
        <w:rPr>
          <w:rFonts w:ascii="Times New Roman" w:hAnsi="Times New Roman"/>
          <w:sz w:val="28"/>
          <w:szCs w:val="28"/>
        </w:rPr>
        <w:t xml:space="preserve"> </w:t>
      </w:r>
      <w:r w:rsidRPr="007D3D05">
        <w:rPr>
          <w:rFonts w:ascii="Times New Roman" w:hAnsi="Times New Roman"/>
          <w:sz w:val="28"/>
          <w:szCs w:val="28"/>
        </w:rPr>
        <w:t>брендов</w:t>
      </w:r>
      <w:r w:rsidR="00823E9B" w:rsidRPr="007D3D05">
        <w:rPr>
          <w:rFonts w:ascii="Times New Roman" w:hAnsi="Times New Roman"/>
          <w:sz w:val="28"/>
          <w:szCs w:val="28"/>
        </w:rPr>
        <w:t xml:space="preserve"> </w:t>
      </w:r>
      <w:r w:rsidRPr="007D3D05">
        <w:rPr>
          <w:rFonts w:ascii="Times New Roman" w:hAnsi="Times New Roman"/>
          <w:sz w:val="28"/>
          <w:szCs w:val="28"/>
        </w:rPr>
        <w:t>мукомольной</w:t>
      </w:r>
      <w:r w:rsidR="00823E9B" w:rsidRPr="007D3D05">
        <w:rPr>
          <w:rFonts w:ascii="Times New Roman" w:hAnsi="Times New Roman"/>
          <w:sz w:val="28"/>
          <w:szCs w:val="28"/>
        </w:rPr>
        <w:t xml:space="preserve"> </w:t>
      </w:r>
      <w:r w:rsidRPr="007D3D05">
        <w:rPr>
          <w:rFonts w:ascii="Times New Roman" w:hAnsi="Times New Roman"/>
          <w:sz w:val="28"/>
          <w:szCs w:val="28"/>
        </w:rPr>
        <w:t>продукции</w:t>
      </w:r>
      <w:r w:rsidR="00823E9B" w:rsidRPr="007D3D05">
        <w:rPr>
          <w:rFonts w:ascii="Times New Roman" w:hAnsi="Times New Roman"/>
          <w:sz w:val="28"/>
          <w:szCs w:val="28"/>
        </w:rPr>
        <w:t xml:space="preserve"> </w:t>
      </w:r>
      <w:r w:rsidRPr="007D3D05">
        <w:rPr>
          <w:rFonts w:ascii="Times New Roman" w:hAnsi="Times New Roman"/>
          <w:sz w:val="28"/>
          <w:szCs w:val="28"/>
        </w:rPr>
        <w:t>Казахстана</w:t>
      </w:r>
      <w:r w:rsidR="00823E9B" w:rsidRPr="007D3D05">
        <w:rPr>
          <w:rFonts w:ascii="Times New Roman" w:hAnsi="Times New Roman"/>
          <w:sz w:val="28"/>
          <w:szCs w:val="28"/>
        </w:rPr>
        <w:t xml:space="preserve"> </w:t>
      </w:r>
      <w:r w:rsidRPr="007D3D05">
        <w:rPr>
          <w:rFonts w:ascii="Times New Roman" w:hAnsi="Times New Roman"/>
          <w:sz w:val="28"/>
          <w:szCs w:val="28"/>
        </w:rPr>
        <w:t>выполняют двойную функцию: с одной стороны, они маркируют географическое происхождение и утверждают региональный бренд, а с другой – служат частью национальной семиотической картины, в которой пространство (земля, степь, регион) становится смысловым источником экономической и культурной идентичности страны.</w:t>
      </w:r>
    </w:p>
    <w:p w14:paraId="67717599" w14:textId="3E5B1BC9"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Антропоцентрическая группа</w:t>
      </w:r>
      <w:r w:rsidRPr="007D3D05">
        <w:rPr>
          <w:rFonts w:ascii="Times New Roman" w:hAnsi="Times New Roman"/>
          <w:sz w:val="28"/>
          <w:szCs w:val="28"/>
        </w:rPr>
        <w:t xml:space="preserve"> (22 бренда, 17,5%) занимает второе место по численности среди брендов мукомольной продукции Казахстана. Для этой категории характерна антропонимическая модель номинации, при которой в названии бренда используется элемент, связанный с человеческой личностью или индивидуальными качествами производителя и потребителя.</w:t>
      </w:r>
      <w:r w:rsidRPr="007D3D05">
        <w:rPr>
          <w:rFonts w:ascii="Times New Roman" w:hAnsi="Times New Roman"/>
        </w:rPr>
        <w:t xml:space="preserve"> </w:t>
      </w:r>
      <w:r w:rsidRPr="007D3D05">
        <w:rPr>
          <w:rFonts w:ascii="Times New Roman" w:hAnsi="Times New Roman"/>
          <w:sz w:val="28"/>
          <w:szCs w:val="28"/>
        </w:rPr>
        <w:t xml:space="preserve">С лингвистической точки зрения антропоцентрические названия реализуют принцип персонализации: они создают коммуникативный эффект «очеловечивания» бренда, что формирует у потребителя ощущение доверия, домашней близости и эмоциональной вовлечённости. Примеры – </w:t>
      </w:r>
      <w:r w:rsidRPr="007D3D05">
        <w:rPr>
          <w:rFonts w:ascii="Times New Roman" w:hAnsi="Times New Roman"/>
          <w:i/>
          <w:iCs/>
          <w:sz w:val="28"/>
          <w:szCs w:val="28"/>
          <w:lang w:val="en-US"/>
        </w:rPr>
        <w:t>Hikmet</w:t>
      </w:r>
      <w:r w:rsidRPr="007D3D05">
        <w:rPr>
          <w:rFonts w:ascii="Times New Roman" w:hAnsi="Times New Roman"/>
          <w:i/>
          <w:iCs/>
          <w:sz w:val="28"/>
          <w:szCs w:val="28"/>
        </w:rPr>
        <w:t xml:space="preserve"> </w:t>
      </w:r>
      <w:r w:rsidRPr="007D3D05">
        <w:rPr>
          <w:rFonts w:ascii="Times New Roman" w:hAnsi="Times New Roman"/>
          <w:i/>
          <w:iCs/>
          <w:sz w:val="28"/>
          <w:szCs w:val="28"/>
          <w:lang w:val="en-US"/>
        </w:rPr>
        <w:t>LTD</w:t>
      </w:r>
      <w:r w:rsidRPr="007D3D05">
        <w:rPr>
          <w:rFonts w:ascii="Times New Roman" w:hAnsi="Times New Roman"/>
          <w:i/>
          <w:iCs/>
          <w:sz w:val="28"/>
          <w:szCs w:val="28"/>
        </w:rPr>
        <w:t xml:space="preserve">, </w:t>
      </w:r>
      <w:r w:rsidRPr="007D3D05">
        <w:rPr>
          <w:rFonts w:ascii="Times New Roman" w:hAnsi="Times New Roman"/>
          <w:i/>
          <w:iCs/>
          <w:sz w:val="28"/>
          <w:szCs w:val="28"/>
          <w:lang w:val="en-US"/>
        </w:rPr>
        <w:t>Mutlu</w:t>
      </w:r>
      <w:r w:rsidRPr="007D3D05">
        <w:rPr>
          <w:rFonts w:ascii="Times New Roman" w:hAnsi="Times New Roman"/>
          <w:i/>
          <w:iCs/>
          <w:sz w:val="28"/>
          <w:szCs w:val="28"/>
        </w:rPr>
        <w:t xml:space="preserve">, </w:t>
      </w:r>
      <w:r w:rsidRPr="007D3D05">
        <w:rPr>
          <w:rFonts w:ascii="Times New Roman" w:hAnsi="Times New Roman"/>
          <w:i/>
          <w:iCs/>
          <w:sz w:val="28"/>
          <w:szCs w:val="28"/>
          <w:lang w:val="en-US"/>
        </w:rPr>
        <w:t>Salamat</w:t>
      </w:r>
      <w:r w:rsidRPr="007D3D05">
        <w:rPr>
          <w:rFonts w:ascii="Times New Roman" w:hAnsi="Times New Roman"/>
          <w:i/>
          <w:iCs/>
          <w:sz w:val="28"/>
          <w:szCs w:val="28"/>
        </w:rPr>
        <w:t xml:space="preserve">, </w:t>
      </w:r>
      <w:r w:rsidRPr="007D3D05">
        <w:rPr>
          <w:rFonts w:ascii="Times New Roman" w:hAnsi="Times New Roman"/>
          <w:i/>
          <w:iCs/>
          <w:sz w:val="28"/>
          <w:szCs w:val="28"/>
          <w:lang w:val="en-US"/>
        </w:rPr>
        <w:t>Rahmat</w:t>
      </w:r>
      <w:r w:rsidRPr="007D3D05">
        <w:rPr>
          <w:rFonts w:ascii="Times New Roman" w:hAnsi="Times New Roman"/>
          <w:i/>
          <w:iCs/>
          <w:sz w:val="28"/>
          <w:szCs w:val="28"/>
        </w:rPr>
        <w:t xml:space="preserve">, </w:t>
      </w:r>
      <w:r w:rsidR="00005D73" w:rsidRPr="007D3D05">
        <w:rPr>
          <w:rFonts w:ascii="Times New Roman" w:hAnsi="Times New Roman"/>
          <w:i/>
          <w:iCs/>
          <w:sz w:val="28"/>
          <w:szCs w:val="28"/>
          <w:lang w:val="en-US"/>
        </w:rPr>
        <w:t>Romana</w:t>
      </w:r>
      <w:r w:rsidR="00005D73" w:rsidRPr="007D3D05">
        <w:rPr>
          <w:rFonts w:ascii="Times New Roman" w:hAnsi="Times New Roman"/>
          <w:i/>
          <w:iCs/>
          <w:sz w:val="28"/>
          <w:szCs w:val="28"/>
        </w:rPr>
        <w:t>-</w:t>
      </w:r>
      <w:r w:rsidR="00005D73" w:rsidRPr="007D3D05">
        <w:rPr>
          <w:rFonts w:ascii="Times New Roman" w:hAnsi="Times New Roman"/>
          <w:i/>
          <w:iCs/>
          <w:sz w:val="28"/>
          <w:szCs w:val="28"/>
          <w:lang w:val="en-US"/>
        </w:rPr>
        <w:t>Nan</w:t>
      </w:r>
      <w:r w:rsidRPr="007D3D05">
        <w:rPr>
          <w:rFonts w:ascii="Times New Roman" w:hAnsi="Times New Roman"/>
          <w:i/>
          <w:iCs/>
          <w:sz w:val="28"/>
          <w:szCs w:val="28"/>
        </w:rPr>
        <w:t>, Султан</w:t>
      </w:r>
      <w:r w:rsidRPr="007D3D05">
        <w:rPr>
          <w:rFonts w:ascii="Times New Roman" w:hAnsi="Times New Roman"/>
          <w:sz w:val="28"/>
          <w:szCs w:val="28"/>
        </w:rPr>
        <w:t xml:space="preserve"> и др. Эти наименования выступают не просто идентификаторами предприятия, а семиотическими символами, репрезентирующими человеческие качества – мудрость, доброту, честность, ответственность. Антропоцентрические бренды выполняют важную социокультурную и прагматическую функцию: за словесной формой имени скрывается символический образ человека</w:t>
      </w:r>
      <w:r w:rsidRPr="007D3D05">
        <w:rPr>
          <w:rFonts w:ascii="MS Mincho" w:eastAsia="MS Mincho" w:hAnsi="MS Mincho" w:cs="MS Mincho" w:hint="eastAsia"/>
          <w:sz w:val="28"/>
          <w:szCs w:val="28"/>
        </w:rPr>
        <w:t>‑</w:t>
      </w:r>
      <w:r w:rsidRPr="007D3D05">
        <w:rPr>
          <w:rFonts w:ascii="Times New Roman" w:hAnsi="Times New Roman"/>
          <w:sz w:val="28"/>
          <w:szCs w:val="28"/>
        </w:rPr>
        <w:t>созидателя, олицетворяющего труд, постоянство и профессиональную этику. Таким образом, нейминг данного типа выстраивает метонимическую связь «человек – продукт», где имя производителя становится гарантом качества и корпоративных ценностей. Если в локативно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топонимической группе доминирует территориальная идентификация, то в антропоцентрической акцент смещён на этическое и личностное измерение. Такой тип наименований особенно характерен для компаний, ориентированных на внутренний рынок, где наиболее значима апелляция к категории доверия как важнейшему элементу культурного кода казахстанского потребителя. </w:t>
      </w:r>
    </w:p>
    <w:p w14:paraId="06B962CD" w14:textId="432F4024"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Природн</w:t>
      </w:r>
      <w:r w:rsidR="007E25E7" w:rsidRPr="007D3D05">
        <w:rPr>
          <w:rFonts w:ascii="Times New Roman" w:hAnsi="Times New Roman"/>
          <w:bCs/>
          <w:i/>
          <w:iCs/>
          <w:sz w:val="28"/>
          <w:szCs w:val="28"/>
        </w:rPr>
        <w:t>о-</w:t>
      </w:r>
      <w:r w:rsidRPr="007D3D05">
        <w:rPr>
          <w:rFonts w:ascii="Times New Roman" w:hAnsi="Times New Roman"/>
          <w:bCs/>
          <w:i/>
          <w:iCs/>
          <w:sz w:val="28"/>
          <w:szCs w:val="28"/>
        </w:rPr>
        <w:t>символическая группа</w:t>
      </w:r>
      <w:r w:rsidRPr="007D3D05">
        <w:rPr>
          <w:rFonts w:ascii="Times New Roman" w:hAnsi="Times New Roman"/>
          <w:sz w:val="28"/>
          <w:szCs w:val="28"/>
        </w:rPr>
        <w:t xml:space="preserve"> (18 брендов, 14,3%) в системе казахстанских брендов мукомольной продукции отражает глубинные архетипы, связанные с природой, землей и трудом земледельца. Эта категория включает наименования, в которых семантика номинаций основана на природных метафорах и символах, традиционно воспринимаемых в казахской культуре как источники жизни и благополучия.</w:t>
      </w:r>
      <w:r w:rsidRPr="007D3D05">
        <w:rPr>
          <w:rFonts w:ascii="Times New Roman" w:hAnsi="Times New Roman"/>
        </w:rPr>
        <w:t xml:space="preserve"> </w:t>
      </w:r>
      <w:r w:rsidRPr="007D3D05">
        <w:rPr>
          <w:rFonts w:ascii="Times New Roman" w:hAnsi="Times New Roman"/>
          <w:sz w:val="28"/>
          <w:szCs w:val="28"/>
        </w:rPr>
        <w:t xml:space="preserve">Названия этой группы, такие как </w:t>
      </w:r>
      <w:r w:rsidRPr="007D3D05">
        <w:rPr>
          <w:rFonts w:ascii="Times New Roman" w:hAnsi="Times New Roman"/>
          <w:i/>
          <w:iCs/>
          <w:sz w:val="28"/>
          <w:szCs w:val="28"/>
        </w:rPr>
        <w:t>Aq Biday, Bereke, Altin Astyk, Kolos, Urpak Flour</w:t>
      </w:r>
      <w:r w:rsidRPr="007D3D05">
        <w:rPr>
          <w:rFonts w:ascii="Times New Roman" w:hAnsi="Times New Roman"/>
          <w:sz w:val="28"/>
          <w:szCs w:val="28"/>
        </w:rPr>
        <w:t xml:space="preserve"> и др., символизируют плодородие и чистоту – значения, устоявшиеся в коллективном сознании и укорененные в языке аграрной цивилизации. Здесь происходит семантическое переосмысление природных реалий, где пшеница (бидaй), солнце, земля, вода становятся символами устойчивости и жизненного цикла. Лексемы, входящие в именования, передают не только объектное, но и метафорическое содержание, отражающее представления о взаимосвязи человека и природы. Семиотически данные наименования реализуют концепт природного начала как воплощение трудовой и экологической этики: продукт, «рожденный землей» и «оживленный светом и влагой», воспринимается как чистый, натуральный и искренний. Слово здесь выступает как культурно-символический код, в котором природная сфера переходит в плоскость ценностной репрезентации. Следовательно, природно-символическая группа обеспечивает брендовому пространству мукомольной продукции Казахстана особую глубину и экологическую осмысленность. Она воплощает идею единства человека и природы, ценности человеческого труда, где земля воспринимается не только как ресурс, но и как часть жизненного цикла человека.  </w:t>
      </w:r>
    </w:p>
    <w:p w14:paraId="110FFB63" w14:textId="1C60EC50"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Этнокультурная группа</w:t>
      </w:r>
      <w:r w:rsidRPr="007D3D05">
        <w:rPr>
          <w:rFonts w:ascii="Times New Roman" w:hAnsi="Times New Roman"/>
          <w:sz w:val="28"/>
          <w:szCs w:val="28"/>
        </w:rPr>
        <w:t xml:space="preserve"> (24 бренда, 19,0%) наименований мукомольной продукции Казахстана представляет собой один из самых выразительных пластов брендового поля, отражающий национально-культурные коды и ценностные ориентиры казахстанского социума. Данная категория включает 24 бренда (19,0%) и демонстрирует устойчивую тенденцию к использованию лексем и концептов, прочно укоренённых в национальном языковом сознании. Основу этих наименований составляют слова и морфемы, репрезентирующие культурно значимые понятия: нан (хлеб), ақ (чистый), береке (достаток, благополучие), астық (зерно), дала (степь). Они несут на себе семантическую нагрузку коллективных представлений о труде, изобилии и достоинстве, характерных для аграрного мировидения казахской культуры. Лингвокультурологический анализ показывает, что в этих именах активен культурно-мотивационный механизм связывания бренда с ментальной и образной картиной мира народа. Названия </w:t>
      </w:r>
      <w:r w:rsidRPr="007D3D05">
        <w:rPr>
          <w:rFonts w:ascii="Times New Roman" w:hAnsi="Times New Roman"/>
          <w:i/>
          <w:iCs/>
          <w:sz w:val="28"/>
          <w:szCs w:val="28"/>
        </w:rPr>
        <w:t>Kaz Nan, Uly Dala Biday, Ak Nan, Bereke Astyk</w:t>
      </w:r>
      <w:r w:rsidRPr="007D3D05">
        <w:rPr>
          <w:rFonts w:ascii="Times New Roman" w:hAnsi="Times New Roman"/>
          <w:sz w:val="28"/>
          <w:szCs w:val="28"/>
        </w:rPr>
        <w:t xml:space="preserve"> и др. функционируют как вербальные символы национальной идентичности, в которых сохраняется архаическое представление о хлебе как сакральной субстанции, символе жизни и гостеприимства. Через такие номинации реализуется символико</w:t>
      </w:r>
      <w:r w:rsidRPr="007D3D05">
        <w:rPr>
          <w:rFonts w:ascii="MS Mincho" w:eastAsia="MS Mincho" w:hAnsi="MS Mincho" w:cs="MS Mincho" w:hint="eastAsia"/>
          <w:sz w:val="28"/>
          <w:szCs w:val="28"/>
        </w:rPr>
        <w:t>‑</w:t>
      </w:r>
      <w:r w:rsidRPr="007D3D05">
        <w:rPr>
          <w:rFonts w:ascii="Times New Roman" w:hAnsi="Times New Roman"/>
          <w:sz w:val="28"/>
          <w:szCs w:val="28"/>
        </w:rPr>
        <w:t>коннотативная функция, сближающая сферу экономической деятельности с традиционными духовными ценностями. С семиотической точки зрения этнокультурные имена выступают в роли маркеров культурной памяти, где каждый знак не просто обозначает продукт, но и транслирует историко</w:t>
      </w:r>
      <w:r w:rsidRPr="007D3D05">
        <w:rPr>
          <w:rFonts w:ascii="MS Mincho" w:eastAsia="MS Mincho" w:hAnsi="MS Mincho" w:cs="MS Mincho" w:hint="eastAsia"/>
          <w:sz w:val="28"/>
          <w:szCs w:val="28"/>
        </w:rPr>
        <w:t>‑</w:t>
      </w:r>
      <w:r w:rsidRPr="007D3D05">
        <w:rPr>
          <w:rFonts w:ascii="Times New Roman" w:hAnsi="Times New Roman"/>
          <w:sz w:val="28"/>
          <w:szCs w:val="28"/>
        </w:rPr>
        <w:t>культурный опыт. Подобные номинации отражают принцип народного концептуализма – воплощение в языковой форме ментальных установок, относящихся к трудовой этике, семейной сплочённости и уважению к земле. Этнокультурная группа выполняет репрезентативную функцию в структуре казахстанского мукомольного нейминга, обеспечивая брендовому пространству не только национальный колорит, но и содержательное наполнение, основанное на единстве экономических реалий и этнокультурных смыслов. В языке бренда воссоздаётся связь между традицией и современностью, где номинация служит неотъемлемым инструментом сохранения культурной преемственности.</w:t>
      </w:r>
    </w:p>
    <w:p w14:paraId="13E54755" w14:textId="06BC8537" w:rsidR="009D4FEB"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Межкультурная (глобальная) группа</w:t>
      </w:r>
      <w:r w:rsidRPr="007D3D05">
        <w:rPr>
          <w:rFonts w:ascii="Times New Roman" w:hAnsi="Times New Roman"/>
          <w:sz w:val="28"/>
          <w:szCs w:val="28"/>
        </w:rPr>
        <w:t xml:space="preserve"> наименований брендов (19 брендов, </w:t>
      </w:r>
      <w:r w:rsidR="00AD39C8" w:rsidRPr="007D3D05">
        <w:rPr>
          <w:rFonts w:ascii="Times New Roman" w:hAnsi="Times New Roman"/>
          <w:sz w:val="28"/>
          <w:szCs w:val="28"/>
        </w:rPr>
        <w:t xml:space="preserve"> </w:t>
      </w:r>
      <w:r w:rsidRPr="007D3D05">
        <w:rPr>
          <w:rFonts w:ascii="Times New Roman" w:hAnsi="Times New Roman"/>
          <w:sz w:val="28"/>
          <w:szCs w:val="28"/>
        </w:rPr>
        <w:t>15,1%) мукомольной продукции является одной из наиболее показательных в плане отражения тенденций глобализации и интернационализации современного казахстанского нейминга. В эту категорию вошли бренды, отличающиеся использованием трёхъязычных и гибридных конструкций, где сочетаются казахские, русские и английские элементы. Главная семантическая особенность таких наименований – стремление выйти за пределы локального рынка и адаптировать бренд к международному пространству коммуникации.</w:t>
      </w:r>
      <w:r w:rsidRPr="007D3D05">
        <w:rPr>
          <w:rFonts w:ascii="Times New Roman" w:hAnsi="Times New Roman"/>
        </w:rPr>
        <w:t xml:space="preserve"> </w:t>
      </w:r>
      <w:r w:rsidRPr="007D3D05">
        <w:rPr>
          <w:rFonts w:ascii="Times New Roman" w:hAnsi="Times New Roman"/>
          <w:sz w:val="28"/>
          <w:szCs w:val="28"/>
        </w:rPr>
        <w:t>В</w:t>
      </w:r>
      <w:r w:rsidRPr="007D3D05">
        <w:rPr>
          <w:rFonts w:ascii="Times New Roman" w:hAnsi="Times New Roman"/>
          <w:sz w:val="28"/>
          <w:szCs w:val="28"/>
          <w:lang w:val="en-US"/>
        </w:rPr>
        <w:t xml:space="preserve"> </w:t>
      </w:r>
      <w:r w:rsidRPr="007D3D05">
        <w:rPr>
          <w:rFonts w:ascii="Times New Roman" w:hAnsi="Times New Roman"/>
          <w:sz w:val="28"/>
          <w:szCs w:val="28"/>
        </w:rPr>
        <w:t>числе</w:t>
      </w:r>
      <w:r w:rsidRPr="007D3D05">
        <w:rPr>
          <w:rFonts w:ascii="Times New Roman" w:hAnsi="Times New Roman"/>
          <w:sz w:val="28"/>
          <w:szCs w:val="28"/>
          <w:lang w:val="en-US"/>
        </w:rPr>
        <w:t xml:space="preserve"> </w:t>
      </w:r>
      <w:r w:rsidRPr="007D3D05">
        <w:rPr>
          <w:rFonts w:ascii="Times New Roman" w:hAnsi="Times New Roman"/>
          <w:sz w:val="28"/>
          <w:szCs w:val="28"/>
        </w:rPr>
        <w:t>характерных</w:t>
      </w:r>
      <w:r w:rsidRPr="007D3D05">
        <w:rPr>
          <w:rFonts w:ascii="Times New Roman" w:hAnsi="Times New Roman"/>
          <w:sz w:val="28"/>
          <w:szCs w:val="28"/>
          <w:lang w:val="en-US"/>
        </w:rPr>
        <w:t xml:space="preserve"> </w:t>
      </w:r>
      <w:r w:rsidRPr="007D3D05">
        <w:rPr>
          <w:rFonts w:ascii="Times New Roman" w:hAnsi="Times New Roman"/>
          <w:sz w:val="28"/>
          <w:szCs w:val="28"/>
        </w:rPr>
        <w:t>примеров</w:t>
      </w:r>
      <w:r w:rsidRPr="007D3D05">
        <w:rPr>
          <w:rFonts w:ascii="Times New Roman" w:hAnsi="Times New Roman"/>
          <w:sz w:val="28"/>
          <w:szCs w:val="28"/>
          <w:lang w:val="en-US"/>
        </w:rPr>
        <w:t xml:space="preserve"> – </w:t>
      </w:r>
      <w:r w:rsidRPr="007D3D05">
        <w:rPr>
          <w:rFonts w:ascii="Times New Roman" w:hAnsi="Times New Roman"/>
          <w:i/>
          <w:iCs/>
          <w:sz w:val="28"/>
          <w:szCs w:val="28"/>
          <w:lang w:val="en-US"/>
        </w:rPr>
        <w:t xml:space="preserve">Granum, Resfood Central Asia, Asia Agro Food, JFood Kazakhstan, Global Grain Trade, First Select, Deluxe Mill </w:t>
      </w:r>
      <w:r w:rsidRPr="007D3D05">
        <w:rPr>
          <w:rFonts w:ascii="Times New Roman" w:hAnsi="Times New Roman"/>
          <w:sz w:val="28"/>
          <w:szCs w:val="28"/>
        </w:rPr>
        <w:t>и</w:t>
      </w:r>
      <w:r w:rsidRPr="007D3D05">
        <w:rPr>
          <w:rFonts w:ascii="Times New Roman" w:hAnsi="Times New Roman"/>
          <w:sz w:val="28"/>
          <w:szCs w:val="28"/>
          <w:lang w:val="en-US"/>
        </w:rPr>
        <w:t xml:space="preserve"> </w:t>
      </w:r>
      <w:r w:rsidRPr="007D3D05">
        <w:rPr>
          <w:rFonts w:ascii="Times New Roman" w:hAnsi="Times New Roman"/>
          <w:sz w:val="28"/>
          <w:szCs w:val="28"/>
        </w:rPr>
        <w:t>др</w:t>
      </w:r>
      <w:r w:rsidRPr="007D3D05">
        <w:rPr>
          <w:rFonts w:ascii="Times New Roman" w:hAnsi="Times New Roman"/>
          <w:sz w:val="28"/>
          <w:szCs w:val="28"/>
          <w:lang w:val="en-US"/>
        </w:rPr>
        <w:t xml:space="preserve">. </w:t>
      </w:r>
      <w:r w:rsidRPr="007D3D05">
        <w:rPr>
          <w:rFonts w:ascii="Times New Roman" w:hAnsi="Times New Roman"/>
          <w:sz w:val="28"/>
          <w:szCs w:val="28"/>
        </w:rPr>
        <w:t>Название Granum (от лат. Granum – «зерно») демонстрирует обращение к универсальному знаку аграрного производства, выражающему идею плодородия и</w:t>
      </w:r>
      <w:r w:rsidRPr="007D3D05">
        <w:rPr>
          <w:rFonts w:ascii="Times New Roman" w:hAnsi="Times New Roman"/>
        </w:rPr>
        <w:t xml:space="preserve"> </w:t>
      </w:r>
      <w:r w:rsidRPr="007D3D05">
        <w:rPr>
          <w:rFonts w:ascii="Times New Roman" w:hAnsi="Times New Roman"/>
          <w:sz w:val="28"/>
          <w:szCs w:val="28"/>
        </w:rPr>
        <w:t xml:space="preserve">международного единства в сфере продовольственной экономики. </w:t>
      </w:r>
    </w:p>
    <w:p w14:paraId="186A9818" w14:textId="77777777" w:rsidR="009D4FEB"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Подобная лексика нейтральна с точки зрения национальной принадлежности, что обеспечивает бренду интернациональное звучание и символизирует экономическую открытость Казахстана. Интересным примером креативного межкультурного нейминга служит марка </w:t>
      </w:r>
      <w:r w:rsidRPr="007D3D05">
        <w:rPr>
          <w:rFonts w:ascii="Times New Roman" w:hAnsi="Times New Roman"/>
          <w:i/>
          <w:iCs/>
          <w:sz w:val="28"/>
          <w:szCs w:val="28"/>
        </w:rPr>
        <w:t>Mr MacCaroni</w:t>
      </w:r>
      <w:r w:rsidRPr="007D3D05">
        <w:rPr>
          <w:rFonts w:ascii="Times New Roman" w:hAnsi="Times New Roman"/>
          <w:sz w:val="28"/>
          <w:szCs w:val="28"/>
        </w:rPr>
        <w:t xml:space="preserve">, в которой реализуется приём игрового англоязычного наименования, типичного для европейской маркетинговой традиции. Личностный компонент </w:t>
      </w:r>
      <w:r w:rsidRPr="007D3D05">
        <w:rPr>
          <w:rFonts w:ascii="Times New Roman" w:hAnsi="Times New Roman"/>
          <w:i/>
          <w:iCs/>
          <w:sz w:val="28"/>
          <w:szCs w:val="28"/>
        </w:rPr>
        <w:t>Mr</w:t>
      </w:r>
      <w:r w:rsidRPr="007D3D05">
        <w:rPr>
          <w:rFonts w:ascii="Times New Roman" w:hAnsi="Times New Roman"/>
          <w:sz w:val="28"/>
          <w:szCs w:val="28"/>
        </w:rPr>
        <w:t xml:space="preserve"> в сочетании с итальянским культурным кодом </w:t>
      </w:r>
      <w:r w:rsidRPr="007D3D05">
        <w:rPr>
          <w:rFonts w:ascii="Times New Roman" w:hAnsi="Times New Roman"/>
          <w:i/>
          <w:iCs/>
          <w:sz w:val="28"/>
          <w:szCs w:val="28"/>
        </w:rPr>
        <w:t>MacCaroni</w:t>
      </w:r>
      <w:r w:rsidRPr="007D3D05">
        <w:rPr>
          <w:rFonts w:ascii="Times New Roman" w:hAnsi="Times New Roman"/>
          <w:sz w:val="28"/>
          <w:szCs w:val="28"/>
        </w:rPr>
        <w:t xml:space="preserve"> создаёт экспрессивный, запоминающийся образ бренда. Однако столь креативные приёмы пока остаются исключением для мукомольной отрасли Казахстана, поскольку её лексическое поле преимущественно традиционно и функционально ориентировано. </w:t>
      </w:r>
    </w:p>
    <w:p w14:paraId="2D2BBF30" w14:textId="651F5B2B"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 точки зрения лингвокультурологии, межкультурные бренды выполняют роль медиаторов между национальной традицией и глобальной бизнес</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культурой, обеспечивая включённость казахстанского продукта в международную экономическую коммуникацию. Такие номинации отражают процессы языковой интерференции и гибридизации, при которых англоязычные термины становятся инструментом формирования позитивного имиджа на экспортных рынках. </w:t>
      </w:r>
      <w:r w:rsidR="008C39E1" w:rsidRPr="007D3D05">
        <w:rPr>
          <w:rFonts w:ascii="Times New Roman" w:hAnsi="Times New Roman"/>
          <w:sz w:val="28"/>
          <w:szCs w:val="28"/>
        </w:rPr>
        <w:t>Известно, что «наименования продуктов питания являются сложными языковыми единицами, семиотически обусловленные многоуровневой семантикой и имеющие в своей структуре значения всех уровней языка и определённые элементы, основанные на прагматическом подходе» [</w:t>
      </w:r>
      <w:r w:rsidR="00A42F4D" w:rsidRPr="007D3D05">
        <w:rPr>
          <w:rFonts w:ascii="Times New Roman" w:hAnsi="Times New Roman"/>
          <w:sz w:val="28"/>
          <w:szCs w:val="28"/>
        </w:rPr>
        <w:t>14</w:t>
      </w:r>
      <w:r w:rsidR="00DC1061" w:rsidRPr="007D3D05">
        <w:rPr>
          <w:rFonts w:ascii="Times New Roman" w:hAnsi="Times New Roman"/>
          <w:sz w:val="28"/>
          <w:szCs w:val="28"/>
        </w:rPr>
        <w:t>2</w:t>
      </w:r>
      <w:r w:rsidR="008C39E1" w:rsidRPr="007D3D05">
        <w:rPr>
          <w:rFonts w:ascii="Times New Roman" w:hAnsi="Times New Roman"/>
          <w:sz w:val="28"/>
          <w:szCs w:val="28"/>
        </w:rPr>
        <w:t>].</w:t>
      </w:r>
    </w:p>
    <w:p w14:paraId="34D972FC" w14:textId="77777777" w:rsidR="009D4FEB"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Оценочная (символико</w:t>
      </w:r>
      <w:r w:rsidRPr="007D3D05">
        <w:rPr>
          <w:rFonts w:ascii="MS Mincho" w:eastAsia="MS Mincho" w:hAnsi="MS Mincho" w:cs="MS Mincho" w:hint="eastAsia"/>
          <w:bCs/>
          <w:i/>
          <w:iCs/>
          <w:sz w:val="28"/>
          <w:szCs w:val="28"/>
        </w:rPr>
        <w:t>‑</w:t>
      </w:r>
      <w:r w:rsidRPr="007D3D05">
        <w:rPr>
          <w:rFonts w:ascii="Times New Roman" w:hAnsi="Times New Roman"/>
          <w:bCs/>
          <w:i/>
          <w:iCs/>
          <w:sz w:val="28"/>
          <w:szCs w:val="28"/>
        </w:rPr>
        <w:t>оценочная) группа</w:t>
      </w:r>
      <w:r w:rsidRPr="007D3D05">
        <w:rPr>
          <w:rFonts w:ascii="Times New Roman" w:hAnsi="Times New Roman"/>
          <w:sz w:val="28"/>
          <w:szCs w:val="28"/>
        </w:rPr>
        <w:t xml:space="preserve"> (14 брендов, 11,1%) представлена в нейминге мукомольной продукции Казахстана сравнительно ограниченно, однако она играет важную роль в формировании имиджа и маркетинговой стратегии производителей. Данная категория включает наименования, в структуре которых активизируются лексико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семантические механизмы положительной оценочности и экспрессивности. Основная функция таких названий заключается в создании аксиологического эффекта – бренд через слово передаёт эмоцию качества, свежести, чистоты и совершенства продукта. </w:t>
      </w:r>
    </w:p>
    <w:p w14:paraId="5C5EB46F" w14:textId="682D81CD" w:rsidR="009D4FEB"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Для казахстанского рынка характерно использование однословных номинаций с яркой семантической коннотацией: </w:t>
      </w:r>
      <w:r w:rsidRPr="007D3D05">
        <w:rPr>
          <w:rFonts w:ascii="Times New Roman" w:hAnsi="Times New Roman"/>
          <w:i/>
          <w:iCs/>
          <w:sz w:val="28"/>
          <w:szCs w:val="28"/>
        </w:rPr>
        <w:t xml:space="preserve">ZOR </w:t>
      </w:r>
      <w:r w:rsidRPr="007D3D05">
        <w:rPr>
          <w:rFonts w:ascii="Times New Roman" w:hAnsi="Times New Roman"/>
          <w:sz w:val="28"/>
          <w:szCs w:val="28"/>
        </w:rPr>
        <w:t xml:space="preserve">(«великий, сильный, большой» – из казахского языка), </w:t>
      </w:r>
      <w:r w:rsidRPr="007D3D05">
        <w:rPr>
          <w:rFonts w:ascii="Times New Roman" w:hAnsi="Times New Roman"/>
          <w:i/>
          <w:iCs/>
          <w:sz w:val="28"/>
          <w:szCs w:val="28"/>
        </w:rPr>
        <w:t>JAQSY</w:t>
      </w:r>
      <w:r w:rsidRPr="007D3D05">
        <w:rPr>
          <w:rFonts w:ascii="Times New Roman" w:hAnsi="Times New Roman"/>
          <w:sz w:val="28"/>
          <w:szCs w:val="28"/>
        </w:rPr>
        <w:t xml:space="preserve"> («хороший»), </w:t>
      </w:r>
      <w:r w:rsidRPr="007D3D05">
        <w:rPr>
          <w:rFonts w:ascii="Times New Roman" w:hAnsi="Times New Roman"/>
          <w:i/>
          <w:iCs/>
          <w:sz w:val="28"/>
          <w:szCs w:val="28"/>
        </w:rPr>
        <w:t>KEREMET</w:t>
      </w:r>
      <w:r w:rsidRPr="007D3D05">
        <w:rPr>
          <w:rFonts w:ascii="Times New Roman" w:hAnsi="Times New Roman"/>
          <w:sz w:val="28"/>
          <w:szCs w:val="28"/>
        </w:rPr>
        <w:t xml:space="preserve"> («прекрасный»), </w:t>
      </w:r>
      <w:r w:rsidRPr="007D3D05">
        <w:rPr>
          <w:rFonts w:ascii="Times New Roman" w:hAnsi="Times New Roman"/>
          <w:i/>
          <w:iCs/>
          <w:sz w:val="28"/>
          <w:szCs w:val="28"/>
        </w:rPr>
        <w:t>NAZ</w:t>
      </w:r>
      <w:r w:rsidRPr="007D3D05">
        <w:rPr>
          <w:rFonts w:ascii="Times New Roman" w:hAnsi="Times New Roman"/>
          <w:sz w:val="28"/>
          <w:szCs w:val="28"/>
        </w:rPr>
        <w:t xml:space="preserve"> («услада», «гордость»), </w:t>
      </w:r>
      <w:r w:rsidRPr="007D3D05">
        <w:rPr>
          <w:rFonts w:ascii="Times New Roman" w:hAnsi="Times New Roman"/>
          <w:i/>
          <w:iCs/>
          <w:sz w:val="28"/>
          <w:szCs w:val="28"/>
        </w:rPr>
        <w:t>ARYS</w:t>
      </w:r>
      <w:r w:rsidRPr="007D3D05">
        <w:rPr>
          <w:rFonts w:ascii="Times New Roman" w:hAnsi="Times New Roman"/>
          <w:sz w:val="28"/>
          <w:szCs w:val="28"/>
        </w:rPr>
        <w:t xml:space="preserve"> («светлый»), а также комбинированных наименований наподобие </w:t>
      </w:r>
      <w:r w:rsidRPr="007D3D05">
        <w:rPr>
          <w:rFonts w:ascii="Times New Roman" w:hAnsi="Times New Roman"/>
          <w:i/>
          <w:iCs/>
          <w:sz w:val="28"/>
          <w:szCs w:val="28"/>
        </w:rPr>
        <w:t>Пионер Элитная</w:t>
      </w:r>
      <w:r w:rsidRPr="007D3D05">
        <w:rPr>
          <w:rFonts w:ascii="Times New Roman" w:hAnsi="Times New Roman"/>
          <w:sz w:val="28"/>
          <w:szCs w:val="28"/>
        </w:rPr>
        <w:t xml:space="preserve"> или </w:t>
      </w:r>
      <w:r w:rsidRPr="007D3D05">
        <w:rPr>
          <w:rFonts w:ascii="Times New Roman" w:hAnsi="Times New Roman"/>
          <w:i/>
          <w:iCs/>
          <w:sz w:val="28"/>
          <w:szCs w:val="28"/>
        </w:rPr>
        <w:t>Premium Flour</w:t>
      </w:r>
      <w:r w:rsidRPr="007D3D05">
        <w:rPr>
          <w:rFonts w:ascii="Times New Roman" w:hAnsi="Times New Roman"/>
          <w:sz w:val="28"/>
          <w:szCs w:val="28"/>
        </w:rPr>
        <w:t xml:space="preserve">. Название </w:t>
      </w:r>
      <w:r w:rsidRPr="007D3D05">
        <w:rPr>
          <w:rFonts w:ascii="Times New Roman" w:hAnsi="Times New Roman"/>
          <w:i/>
          <w:iCs/>
          <w:sz w:val="28"/>
          <w:szCs w:val="28"/>
        </w:rPr>
        <w:t>Пионер Элитная</w:t>
      </w:r>
      <w:r w:rsidRPr="007D3D05">
        <w:rPr>
          <w:rFonts w:ascii="Times New Roman" w:hAnsi="Times New Roman"/>
          <w:sz w:val="28"/>
          <w:szCs w:val="28"/>
        </w:rPr>
        <w:t>, используемое в экспортной линейке муки, демонстрирует маркетинговую стратегию позиционирования через оценочную лексему «элитная», предназначенную для обозначения высшего сорта и международного стандарта качества. Подобные номинации выполняют прагматико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оценочную функцию, выражая то, что в терминологии когнитивной лингвистики обозначается как «позитивный персуазивный потенциал» – способность слова напрямую воздействовать на адресата, вызывая доверие и формируя эмоциональную готовность к выбору продукта. </w:t>
      </w:r>
    </w:p>
    <w:p w14:paraId="02524D16" w14:textId="76EE49BC"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На уровне структуры такие бренды часто опираются на элементы разговорной и оценочной лексики, обладающей высокой степенью культурной узнаваемости. Следует отметить, что для мукомольной отрасли подобная оценочная экспрессия встречается реже, чем в сферах моды или алкогольного производства, где ценностно</w:t>
      </w:r>
      <w:r w:rsidRPr="007D3D05">
        <w:rPr>
          <w:rFonts w:ascii="MS Mincho" w:eastAsia="MS Mincho" w:hAnsi="MS Mincho" w:cs="MS Mincho" w:hint="eastAsia"/>
          <w:sz w:val="28"/>
          <w:szCs w:val="28"/>
        </w:rPr>
        <w:t>‑</w:t>
      </w:r>
      <w:r w:rsidRPr="007D3D05">
        <w:rPr>
          <w:rFonts w:ascii="Times New Roman" w:hAnsi="Times New Roman"/>
          <w:sz w:val="28"/>
          <w:szCs w:val="28"/>
        </w:rPr>
        <w:t>эмоциональные ассоциации традиционно используются шире. В мукомольном же нейминге приоритет отдан рациональной и социально</w:t>
      </w:r>
      <w:r w:rsidRPr="007D3D05">
        <w:rPr>
          <w:rFonts w:ascii="MS Mincho" w:eastAsia="MS Mincho" w:hAnsi="MS Mincho" w:cs="MS Mincho" w:hint="eastAsia"/>
          <w:sz w:val="28"/>
          <w:szCs w:val="28"/>
        </w:rPr>
        <w:t>‑</w:t>
      </w:r>
      <w:r w:rsidRPr="007D3D05">
        <w:rPr>
          <w:rFonts w:ascii="Times New Roman" w:hAnsi="Times New Roman"/>
          <w:sz w:val="28"/>
          <w:szCs w:val="28"/>
        </w:rPr>
        <w:t>ориентированной части смыслового спектра, однако присутствие этих оценочных стратегий (</w:t>
      </w:r>
      <w:r w:rsidRPr="007D3D05">
        <w:rPr>
          <w:rFonts w:ascii="Times New Roman" w:hAnsi="Times New Roman"/>
          <w:i/>
          <w:iCs/>
          <w:sz w:val="28"/>
          <w:szCs w:val="28"/>
        </w:rPr>
        <w:t>ZOR, JAQSY, KEREMET, Пионер Элитная,</w:t>
      </w:r>
      <w:r w:rsidRPr="007D3D05">
        <w:rPr>
          <w:rFonts w:ascii="Times New Roman" w:hAnsi="Times New Roman"/>
          <w:i/>
          <w:iCs/>
        </w:rPr>
        <w:t xml:space="preserve"> </w:t>
      </w:r>
      <w:r w:rsidRPr="007D3D05">
        <w:rPr>
          <w:rFonts w:ascii="Times New Roman" w:hAnsi="Times New Roman"/>
          <w:i/>
          <w:iCs/>
          <w:sz w:val="28"/>
          <w:szCs w:val="28"/>
        </w:rPr>
        <w:t>Eco Product, Supreme Quality</w:t>
      </w:r>
      <w:r w:rsidRPr="007D3D05">
        <w:rPr>
          <w:rFonts w:ascii="Times New Roman" w:hAnsi="Times New Roman"/>
          <w:sz w:val="28"/>
          <w:szCs w:val="28"/>
        </w:rPr>
        <w:t xml:space="preserve"> и др.) показывает стремление производителей к интеграции в глобальный рынок, где эмоциональная составляющая бренда становится ключевым элементом конкурентоспособности. Таким образом, оценочная (символико</w:t>
      </w:r>
      <w:r w:rsidRPr="007D3D05">
        <w:rPr>
          <w:rFonts w:ascii="MS Mincho" w:eastAsia="MS Mincho" w:hAnsi="MS Mincho" w:cs="MS Mincho" w:hint="eastAsia"/>
          <w:sz w:val="28"/>
          <w:szCs w:val="28"/>
        </w:rPr>
        <w:t>‑</w:t>
      </w:r>
      <w:r w:rsidRPr="007D3D05">
        <w:rPr>
          <w:rFonts w:ascii="Times New Roman" w:hAnsi="Times New Roman"/>
          <w:sz w:val="28"/>
          <w:szCs w:val="28"/>
        </w:rPr>
        <w:t>оценочная) группа фиксирует переход от описательного и функционального типа номинации к эмоционально</w:t>
      </w:r>
      <w:r w:rsidRPr="007D3D05">
        <w:rPr>
          <w:rFonts w:ascii="MS Mincho" w:eastAsia="MS Mincho" w:hAnsi="MS Mincho" w:cs="MS Mincho" w:hint="eastAsia"/>
          <w:sz w:val="28"/>
          <w:szCs w:val="28"/>
        </w:rPr>
        <w:t>‑</w:t>
      </w:r>
      <w:r w:rsidRPr="007D3D05">
        <w:rPr>
          <w:rFonts w:ascii="Times New Roman" w:hAnsi="Times New Roman"/>
          <w:sz w:val="28"/>
          <w:szCs w:val="28"/>
        </w:rPr>
        <w:t>маркированному, где брендовая лексема становится инструментом формирования престижного, доверительного и позитивно окрашенного образа казахстанской продукции.</w:t>
      </w:r>
    </w:p>
    <w:p w14:paraId="1658CFED" w14:textId="338F529C" w:rsidR="009D4FEB" w:rsidRPr="007D3D05" w:rsidRDefault="009D4FEB"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Проведённая тематическая классификация наименований казахстанских брендов мукомольной продукции позволила выявить системную структуру, отражающую специфику национального и экономического контекста отрасли. Наибольшая доля приходится на локативно</w:t>
      </w:r>
      <w:r w:rsidRPr="007D3D05">
        <w:rPr>
          <w:rFonts w:ascii="MS Mincho" w:eastAsia="MS Mincho" w:hAnsi="MS Mincho" w:cs="MS Mincho" w:hint="eastAsia"/>
          <w:sz w:val="28"/>
          <w:szCs w:val="28"/>
        </w:rPr>
        <w:t>‑</w:t>
      </w:r>
      <w:r w:rsidRPr="007D3D05">
        <w:rPr>
          <w:rFonts w:ascii="Times New Roman" w:hAnsi="Times New Roman"/>
          <w:sz w:val="28"/>
          <w:szCs w:val="28"/>
        </w:rPr>
        <w:t>топонимические и этнокультурные названия, что подтверждает сильную связь брендов с региональной идентичностью и национальными культурными кодами. Вместе с тем присутствие антропоцентрических и природно</w:t>
      </w:r>
      <w:r w:rsidRPr="007D3D05">
        <w:rPr>
          <w:rFonts w:ascii="MS Mincho" w:eastAsia="MS Mincho" w:hAnsi="MS Mincho" w:cs="MS Mincho" w:hint="eastAsia"/>
          <w:sz w:val="28"/>
          <w:szCs w:val="28"/>
        </w:rPr>
        <w:t>‑</w:t>
      </w:r>
      <w:r w:rsidRPr="007D3D05">
        <w:rPr>
          <w:rFonts w:ascii="Times New Roman" w:hAnsi="Times New Roman"/>
          <w:sz w:val="28"/>
          <w:szCs w:val="28"/>
        </w:rPr>
        <w:t>символических номинаций демонстрирует тенденцию к «очеловечиванию» и символизации продукта, акцентирующую доверие, чистоту и природность (</w:t>
      </w:r>
      <w:r w:rsidR="00BB323C" w:rsidRPr="007D3D05">
        <w:rPr>
          <w:rFonts w:ascii="Times New Roman" w:hAnsi="Times New Roman"/>
          <w:sz w:val="28"/>
          <w:szCs w:val="28"/>
        </w:rPr>
        <w:t xml:space="preserve">таблица </w:t>
      </w:r>
      <w:r w:rsidRPr="007D3D05">
        <w:rPr>
          <w:rFonts w:ascii="Times New Roman" w:hAnsi="Times New Roman"/>
          <w:sz w:val="28"/>
          <w:szCs w:val="28"/>
        </w:rPr>
        <w:t xml:space="preserve">3). </w:t>
      </w:r>
    </w:p>
    <w:p w14:paraId="58F29484" w14:textId="63E76BF4" w:rsidR="00417DEF" w:rsidRPr="007D3D05" w:rsidRDefault="00417DEF" w:rsidP="00AD39C8">
      <w:pPr>
        <w:spacing w:after="0" w:line="240" w:lineRule="auto"/>
        <w:ind w:firstLine="709"/>
        <w:rPr>
          <w:rFonts w:ascii="Times New Roman" w:hAnsi="Times New Roman"/>
          <w:sz w:val="28"/>
          <w:szCs w:val="28"/>
        </w:rPr>
      </w:pPr>
    </w:p>
    <w:p w14:paraId="22148410" w14:textId="325A0E99" w:rsidR="00D1253E" w:rsidRPr="007D3D05" w:rsidRDefault="00D1253E" w:rsidP="007E25E7">
      <w:pPr>
        <w:spacing w:after="0" w:line="240" w:lineRule="auto"/>
        <w:jc w:val="both"/>
        <w:rPr>
          <w:rFonts w:ascii="Times New Roman" w:hAnsi="Times New Roman"/>
          <w:sz w:val="28"/>
          <w:szCs w:val="28"/>
        </w:rPr>
      </w:pPr>
      <w:r w:rsidRPr="007D3D05">
        <w:rPr>
          <w:rFonts w:ascii="Times New Roman" w:hAnsi="Times New Roman"/>
          <w:sz w:val="28"/>
          <w:szCs w:val="28"/>
        </w:rPr>
        <w:t xml:space="preserve">Таблица 3 – Тематическая </w:t>
      </w:r>
      <w:r w:rsidR="00417DEF" w:rsidRPr="007D3D05">
        <w:rPr>
          <w:rFonts w:ascii="Times New Roman" w:hAnsi="Times New Roman"/>
          <w:sz w:val="28"/>
          <w:szCs w:val="28"/>
        </w:rPr>
        <w:t>к</w:t>
      </w:r>
      <w:r w:rsidRPr="007D3D05">
        <w:rPr>
          <w:rFonts w:ascii="Times New Roman" w:hAnsi="Times New Roman"/>
          <w:sz w:val="28"/>
          <w:szCs w:val="28"/>
        </w:rPr>
        <w:t>лассификация</w:t>
      </w:r>
      <w:r w:rsidR="00417DEF" w:rsidRPr="007D3D05">
        <w:rPr>
          <w:rFonts w:ascii="Times New Roman" w:hAnsi="Times New Roman"/>
          <w:sz w:val="28"/>
          <w:szCs w:val="28"/>
        </w:rPr>
        <w:t xml:space="preserve"> </w:t>
      </w:r>
      <w:r w:rsidRPr="007D3D05">
        <w:rPr>
          <w:rFonts w:ascii="Times New Roman" w:hAnsi="Times New Roman"/>
          <w:sz w:val="28"/>
          <w:szCs w:val="28"/>
        </w:rPr>
        <w:t xml:space="preserve">наименований </w:t>
      </w:r>
      <w:r w:rsidR="00417DEF" w:rsidRPr="007D3D05">
        <w:rPr>
          <w:rFonts w:ascii="Times New Roman" w:hAnsi="Times New Roman"/>
          <w:sz w:val="28"/>
          <w:szCs w:val="28"/>
        </w:rPr>
        <w:t xml:space="preserve">брендов </w:t>
      </w:r>
      <w:r w:rsidRPr="007D3D05">
        <w:rPr>
          <w:rFonts w:ascii="Times New Roman" w:hAnsi="Times New Roman"/>
          <w:sz w:val="28"/>
          <w:szCs w:val="28"/>
        </w:rPr>
        <w:t>мукомольной продукции</w:t>
      </w:r>
    </w:p>
    <w:p w14:paraId="4D655208" w14:textId="77777777" w:rsidR="00250A3D" w:rsidRPr="007D3D05" w:rsidRDefault="00250A3D" w:rsidP="00417DEF">
      <w:pPr>
        <w:spacing w:after="0" w:line="240" w:lineRule="auto"/>
        <w:ind w:firstLine="720"/>
        <w:jc w:val="center"/>
        <w:rPr>
          <w:rFonts w:ascii="Times New Roman" w:hAnsi="Times New Roman"/>
          <w:sz w:val="16"/>
          <w:szCs w:val="16"/>
        </w:rPr>
      </w:pPr>
    </w:p>
    <w:tbl>
      <w:tblPr>
        <w:tblStyle w:val="ad"/>
        <w:tblW w:w="9634" w:type="dxa"/>
        <w:jc w:val="center"/>
        <w:tblLayout w:type="fixed"/>
        <w:tblLook w:val="04A0" w:firstRow="1" w:lastRow="0" w:firstColumn="1" w:lastColumn="0" w:noHBand="0" w:noVBand="1"/>
      </w:tblPr>
      <w:tblGrid>
        <w:gridCol w:w="2496"/>
        <w:gridCol w:w="3028"/>
        <w:gridCol w:w="4110"/>
      </w:tblGrid>
      <w:tr w:rsidR="00FF5688" w:rsidRPr="007D3D05" w14:paraId="7D65659D" w14:textId="77777777" w:rsidTr="0050739D">
        <w:trPr>
          <w:trHeight w:val="605"/>
          <w:jc w:val="center"/>
        </w:trPr>
        <w:tc>
          <w:tcPr>
            <w:tcW w:w="2496" w:type="dxa"/>
            <w:vAlign w:val="center"/>
          </w:tcPr>
          <w:p w14:paraId="5A17500F" w14:textId="77777777" w:rsidR="00FF5688" w:rsidRPr="007D3D05" w:rsidRDefault="00FF5688"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Тематическая группа</w:t>
            </w:r>
          </w:p>
        </w:tc>
        <w:tc>
          <w:tcPr>
            <w:tcW w:w="3028" w:type="dxa"/>
            <w:vAlign w:val="center"/>
          </w:tcPr>
          <w:p w14:paraId="4B67282A" w14:textId="77777777" w:rsidR="00FF5688" w:rsidRPr="007D3D05" w:rsidRDefault="00FF5688"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Описание</w:t>
            </w:r>
          </w:p>
        </w:tc>
        <w:tc>
          <w:tcPr>
            <w:tcW w:w="4110" w:type="dxa"/>
            <w:vAlign w:val="center"/>
          </w:tcPr>
          <w:p w14:paraId="4F7CAF7E" w14:textId="77777777" w:rsidR="00FF5688" w:rsidRPr="007D3D05" w:rsidRDefault="00FF5688"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Примеры наименований</w:t>
            </w:r>
          </w:p>
        </w:tc>
      </w:tr>
      <w:tr w:rsidR="0050739D" w:rsidRPr="007D3D05" w14:paraId="559EADFE" w14:textId="77777777" w:rsidTr="0050739D">
        <w:trPr>
          <w:jc w:val="center"/>
        </w:trPr>
        <w:tc>
          <w:tcPr>
            <w:tcW w:w="2496" w:type="dxa"/>
          </w:tcPr>
          <w:p w14:paraId="4FCA69C0" w14:textId="4385BA6C" w:rsidR="0050739D" w:rsidRPr="007D3D05" w:rsidRDefault="0050739D"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1</w:t>
            </w:r>
          </w:p>
        </w:tc>
        <w:tc>
          <w:tcPr>
            <w:tcW w:w="3028" w:type="dxa"/>
          </w:tcPr>
          <w:p w14:paraId="2347DC32" w14:textId="7C4D9035" w:rsidR="0050739D" w:rsidRPr="007D3D05" w:rsidRDefault="0050739D"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2</w:t>
            </w:r>
          </w:p>
        </w:tc>
        <w:tc>
          <w:tcPr>
            <w:tcW w:w="4110" w:type="dxa"/>
          </w:tcPr>
          <w:p w14:paraId="16D71DCB" w14:textId="46A22C54" w:rsidR="0050739D" w:rsidRPr="007D3D05" w:rsidRDefault="0050739D" w:rsidP="0050739D">
            <w:pPr>
              <w:spacing w:after="0" w:line="240" w:lineRule="auto"/>
              <w:jc w:val="center"/>
              <w:rPr>
                <w:rFonts w:ascii="Times New Roman" w:hAnsi="Times New Roman"/>
                <w:bCs/>
                <w:sz w:val="24"/>
                <w:szCs w:val="24"/>
              </w:rPr>
            </w:pPr>
            <w:r w:rsidRPr="007D3D05">
              <w:rPr>
                <w:rFonts w:ascii="Times New Roman" w:hAnsi="Times New Roman"/>
                <w:bCs/>
                <w:sz w:val="24"/>
                <w:szCs w:val="24"/>
              </w:rPr>
              <w:t>3</w:t>
            </w:r>
          </w:p>
        </w:tc>
      </w:tr>
      <w:tr w:rsidR="00FF5688" w:rsidRPr="007D3D05" w14:paraId="7DF3580B" w14:textId="77777777" w:rsidTr="0050739D">
        <w:trPr>
          <w:jc w:val="center"/>
        </w:trPr>
        <w:tc>
          <w:tcPr>
            <w:tcW w:w="2496" w:type="dxa"/>
          </w:tcPr>
          <w:p w14:paraId="35F82701"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Локативно-топонимическая</w:t>
            </w:r>
          </w:p>
        </w:tc>
        <w:tc>
          <w:tcPr>
            <w:tcW w:w="3028" w:type="dxa"/>
          </w:tcPr>
          <w:p w14:paraId="0BFD2BA8"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Бренды получают названия по месту расположения предприятия, региона или географической зоны производства</w:t>
            </w:r>
          </w:p>
        </w:tc>
        <w:tc>
          <w:tcPr>
            <w:tcW w:w="4110" w:type="dxa"/>
          </w:tcPr>
          <w:p w14:paraId="0A807ACA" w14:textId="77777777" w:rsidR="00FF5688" w:rsidRPr="007D3D05" w:rsidRDefault="00FF5688" w:rsidP="004A2E04">
            <w:pPr>
              <w:spacing w:after="0" w:line="240" w:lineRule="auto"/>
              <w:ind w:right="197"/>
              <w:rPr>
                <w:rFonts w:ascii="Times New Roman" w:hAnsi="Times New Roman"/>
                <w:sz w:val="24"/>
                <w:szCs w:val="24"/>
              </w:rPr>
            </w:pPr>
            <w:r w:rsidRPr="007D3D05">
              <w:rPr>
                <w:rFonts w:ascii="Times New Roman" w:hAnsi="Times New Roman"/>
                <w:sz w:val="24"/>
                <w:szCs w:val="24"/>
              </w:rPr>
              <w:t>Костанай Flour, Есиль Зерно, Алтай Food, Акмола Mill, Ордабасы Нан, КазГрейн, Астык Костанай, Шымкент Мельницы, Кызылжар Агро, Павлодар Мука, Усть</w:t>
            </w:r>
            <w:r w:rsidRPr="007D3D05">
              <w:rPr>
                <w:rFonts w:ascii="MS Mincho" w:eastAsia="MS Mincho" w:hAnsi="MS Mincho" w:cs="MS Mincho" w:hint="eastAsia"/>
                <w:sz w:val="24"/>
                <w:szCs w:val="24"/>
              </w:rPr>
              <w:t>‑</w:t>
            </w:r>
            <w:r w:rsidRPr="007D3D05">
              <w:rPr>
                <w:rFonts w:ascii="Times New Roman" w:hAnsi="Times New Roman"/>
                <w:sz w:val="24"/>
                <w:szCs w:val="24"/>
              </w:rPr>
              <w:t xml:space="preserve">Каменогорск Agro, Север Kaz Grain, Азия Flour Company, Алматы Mills, Жамбыл Агро Product. и др. </w:t>
            </w:r>
          </w:p>
        </w:tc>
      </w:tr>
      <w:tr w:rsidR="00FF5688" w:rsidRPr="007D3D05" w14:paraId="2BB6B4E7" w14:textId="77777777" w:rsidTr="0050739D">
        <w:trPr>
          <w:trHeight w:val="1699"/>
          <w:jc w:val="center"/>
        </w:trPr>
        <w:tc>
          <w:tcPr>
            <w:tcW w:w="2496" w:type="dxa"/>
          </w:tcPr>
          <w:p w14:paraId="7B8594D4"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Антропоцентрическая</w:t>
            </w:r>
          </w:p>
        </w:tc>
        <w:tc>
          <w:tcPr>
            <w:tcW w:w="3028" w:type="dxa"/>
          </w:tcPr>
          <w:p w14:paraId="4EAB8C84"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 xml:space="preserve">Имена, ориентированные на человека, личность, семью, ремесло; включают антропонимы, прецедентные имена, фамилии создателей бренда или владельцев предприятия, а также социокультурные типы. </w:t>
            </w:r>
          </w:p>
        </w:tc>
        <w:tc>
          <w:tcPr>
            <w:tcW w:w="4110" w:type="dxa"/>
          </w:tcPr>
          <w:p w14:paraId="263A7567" w14:textId="3A2E19D1"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Хикмет</w:t>
            </w:r>
            <w:r w:rsidR="00E60DBA" w:rsidRPr="007D3D05">
              <w:rPr>
                <w:rFonts w:ascii="Times New Roman" w:hAnsi="Times New Roman"/>
                <w:sz w:val="24"/>
                <w:szCs w:val="24"/>
              </w:rPr>
              <w:t xml:space="preserve"> </w:t>
            </w:r>
            <w:r w:rsidRPr="007D3D05">
              <w:rPr>
                <w:rFonts w:ascii="Times New Roman" w:hAnsi="Times New Roman"/>
                <w:sz w:val="24"/>
                <w:szCs w:val="24"/>
              </w:rPr>
              <w:t>LTD,</w:t>
            </w:r>
            <w:r w:rsidR="00E60DBA" w:rsidRPr="007D3D05">
              <w:rPr>
                <w:rFonts w:ascii="Times New Roman" w:hAnsi="Times New Roman"/>
                <w:sz w:val="24"/>
                <w:szCs w:val="24"/>
              </w:rPr>
              <w:t xml:space="preserve"> </w:t>
            </w:r>
            <w:r w:rsidRPr="007D3D05">
              <w:rPr>
                <w:rFonts w:ascii="Times New Roman" w:hAnsi="Times New Roman"/>
                <w:sz w:val="24"/>
                <w:szCs w:val="24"/>
              </w:rPr>
              <w:t>Mutlu,</w:t>
            </w:r>
            <w:r w:rsidR="00E60DBA" w:rsidRPr="007D3D05">
              <w:rPr>
                <w:rFonts w:ascii="Times New Roman" w:hAnsi="Times New Roman"/>
                <w:sz w:val="24"/>
                <w:szCs w:val="24"/>
              </w:rPr>
              <w:t xml:space="preserve"> </w:t>
            </w:r>
            <w:r w:rsidRPr="007D3D05">
              <w:rPr>
                <w:rFonts w:ascii="Times New Roman" w:hAnsi="Times New Roman"/>
                <w:sz w:val="24"/>
                <w:szCs w:val="24"/>
              </w:rPr>
              <w:t>Саламат,</w:t>
            </w:r>
            <w:r w:rsidR="00E60DBA" w:rsidRPr="007D3D05">
              <w:rPr>
                <w:rFonts w:ascii="Times New Roman" w:hAnsi="Times New Roman"/>
                <w:sz w:val="24"/>
                <w:szCs w:val="24"/>
              </w:rPr>
              <w:t xml:space="preserve"> </w:t>
            </w:r>
            <w:r w:rsidRPr="007D3D05">
              <w:rPr>
                <w:rFonts w:ascii="Times New Roman" w:hAnsi="Times New Roman"/>
                <w:sz w:val="24"/>
                <w:szCs w:val="24"/>
              </w:rPr>
              <w:t>Рахмет, Романа</w:t>
            </w:r>
            <w:r w:rsidR="00877801" w:rsidRPr="007D3D05">
              <w:rPr>
                <w:rFonts w:ascii="Times New Roman" w:hAnsi="Times New Roman"/>
                <w:sz w:val="24"/>
                <w:szCs w:val="24"/>
              </w:rPr>
              <w:t>-</w:t>
            </w:r>
            <w:r w:rsidRPr="007D3D05">
              <w:rPr>
                <w:rFonts w:ascii="Times New Roman" w:hAnsi="Times New Roman"/>
                <w:sz w:val="24"/>
                <w:szCs w:val="24"/>
              </w:rPr>
              <w:t>Нан,</w:t>
            </w:r>
            <w:r w:rsidR="00877801" w:rsidRPr="007D3D05">
              <w:rPr>
                <w:rFonts w:ascii="Times New Roman" w:hAnsi="Times New Roman"/>
                <w:sz w:val="24"/>
                <w:szCs w:val="24"/>
              </w:rPr>
              <w:t xml:space="preserve"> </w:t>
            </w:r>
            <w:r w:rsidRPr="007D3D05">
              <w:rPr>
                <w:rFonts w:ascii="Times New Roman" w:hAnsi="Times New Roman"/>
                <w:sz w:val="24"/>
                <w:szCs w:val="24"/>
              </w:rPr>
              <w:t>Данинан</w:t>
            </w:r>
            <w:r w:rsidR="00877801" w:rsidRPr="007D3D05">
              <w:rPr>
                <w:rFonts w:ascii="Times New Roman" w:hAnsi="Times New Roman"/>
                <w:sz w:val="24"/>
                <w:szCs w:val="24"/>
              </w:rPr>
              <w:t xml:space="preserve"> </w:t>
            </w:r>
            <w:r w:rsidRPr="007D3D05">
              <w:rPr>
                <w:rFonts w:ascii="Times New Roman" w:hAnsi="Times New Roman"/>
                <w:sz w:val="24"/>
                <w:szCs w:val="24"/>
              </w:rPr>
              <w:t>Company, Hikmet Group,</w:t>
            </w:r>
            <w:r w:rsidR="00877801" w:rsidRPr="007D3D05">
              <w:rPr>
                <w:rFonts w:ascii="Times New Roman" w:hAnsi="Times New Roman"/>
                <w:sz w:val="24"/>
                <w:szCs w:val="24"/>
              </w:rPr>
              <w:t xml:space="preserve"> </w:t>
            </w:r>
            <w:r w:rsidRPr="007D3D05">
              <w:rPr>
                <w:rFonts w:ascii="Times New Roman" w:hAnsi="Times New Roman"/>
                <w:sz w:val="24"/>
                <w:szCs w:val="24"/>
              </w:rPr>
              <w:t>Амина Flour, Бекзат</w:t>
            </w:r>
            <w:r w:rsidR="00877801" w:rsidRPr="007D3D05">
              <w:rPr>
                <w:rFonts w:ascii="Times New Roman" w:hAnsi="Times New Roman"/>
                <w:sz w:val="24"/>
                <w:szCs w:val="24"/>
              </w:rPr>
              <w:t xml:space="preserve"> </w:t>
            </w:r>
            <w:r w:rsidRPr="007D3D05">
              <w:rPr>
                <w:rFonts w:ascii="Times New Roman" w:hAnsi="Times New Roman"/>
                <w:sz w:val="24"/>
                <w:szCs w:val="24"/>
              </w:rPr>
              <w:t>Trade,</w:t>
            </w:r>
            <w:r w:rsidR="00877801" w:rsidRPr="007D3D05">
              <w:rPr>
                <w:rFonts w:ascii="Times New Roman" w:hAnsi="Times New Roman"/>
                <w:sz w:val="24"/>
                <w:szCs w:val="24"/>
              </w:rPr>
              <w:t xml:space="preserve"> </w:t>
            </w:r>
            <w:r w:rsidRPr="007D3D05">
              <w:rPr>
                <w:rFonts w:ascii="Times New Roman" w:hAnsi="Times New Roman"/>
                <w:sz w:val="24"/>
                <w:szCs w:val="24"/>
              </w:rPr>
              <w:t>Мадина,</w:t>
            </w:r>
            <w:r w:rsidR="00877801" w:rsidRPr="007D3D05">
              <w:rPr>
                <w:rFonts w:ascii="Times New Roman" w:hAnsi="Times New Roman"/>
                <w:sz w:val="24"/>
                <w:szCs w:val="24"/>
              </w:rPr>
              <w:t xml:space="preserve"> </w:t>
            </w:r>
            <w:r w:rsidRPr="007D3D05">
              <w:rPr>
                <w:rFonts w:ascii="Times New Roman" w:hAnsi="Times New Roman"/>
                <w:sz w:val="24"/>
                <w:szCs w:val="24"/>
              </w:rPr>
              <w:t>Асату,</w:t>
            </w:r>
            <w:r w:rsidR="00877801" w:rsidRPr="007D3D05">
              <w:rPr>
                <w:rFonts w:ascii="Times New Roman" w:hAnsi="Times New Roman"/>
                <w:sz w:val="24"/>
                <w:szCs w:val="24"/>
              </w:rPr>
              <w:t xml:space="preserve"> </w:t>
            </w:r>
            <w:r w:rsidRPr="007D3D05">
              <w:rPr>
                <w:rFonts w:ascii="Times New Roman" w:hAnsi="Times New Roman"/>
                <w:sz w:val="24"/>
                <w:szCs w:val="24"/>
              </w:rPr>
              <w:t>Еркин</w:t>
            </w:r>
            <w:r w:rsidR="00877801" w:rsidRPr="007D3D05">
              <w:rPr>
                <w:rFonts w:ascii="Times New Roman" w:hAnsi="Times New Roman"/>
                <w:sz w:val="24"/>
                <w:szCs w:val="24"/>
              </w:rPr>
              <w:t xml:space="preserve"> </w:t>
            </w:r>
            <w:r w:rsidRPr="007D3D05">
              <w:rPr>
                <w:rFonts w:ascii="Times New Roman" w:hAnsi="Times New Roman"/>
                <w:sz w:val="24"/>
                <w:szCs w:val="24"/>
              </w:rPr>
              <w:t>Mills, Алия Food, Рамазан Нан,</w:t>
            </w:r>
            <w:r w:rsidR="00877801" w:rsidRPr="007D3D05">
              <w:rPr>
                <w:rFonts w:ascii="Times New Roman" w:hAnsi="Times New Roman"/>
                <w:sz w:val="24"/>
                <w:szCs w:val="24"/>
              </w:rPr>
              <w:t xml:space="preserve"> </w:t>
            </w:r>
            <w:r w:rsidRPr="007D3D05">
              <w:rPr>
                <w:rFonts w:ascii="Times New Roman" w:hAnsi="Times New Roman"/>
                <w:sz w:val="24"/>
                <w:szCs w:val="24"/>
              </w:rPr>
              <w:t>Бархат Flour, Алтын Бақыт,</w:t>
            </w:r>
            <w:r w:rsidR="00877801" w:rsidRPr="007D3D05">
              <w:rPr>
                <w:rFonts w:ascii="Times New Roman" w:hAnsi="Times New Roman"/>
                <w:sz w:val="24"/>
                <w:szCs w:val="24"/>
              </w:rPr>
              <w:t xml:space="preserve"> </w:t>
            </w:r>
            <w:r w:rsidRPr="007D3D05">
              <w:rPr>
                <w:rFonts w:ascii="Times New Roman" w:hAnsi="Times New Roman"/>
                <w:sz w:val="24"/>
                <w:szCs w:val="24"/>
              </w:rPr>
              <w:t>Мирас</w:t>
            </w:r>
            <w:r w:rsidR="00877801" w:rsidRPr="007D3D05">
              <w:rPr>
                <w:rFonts w:ascii="Times New Roman" w:hAnsi="Times New Roman"/>
                <w:sz w:val="24"/>
                <w:szCs w:val="24"/>
              </w:rPr>
              <w:t xml:space="preserve"> </w:t>
            </w:r>
            <w:r w:rsidRPr="007D3D05">
              <w:rPr>
                <w:rFonts w:ascii="Times New Roman" w:hAnsi="Times New Roman"/>
                <w:sz w:val="24"/>
                <w:szCs w:val="24"/>
              </w:rPr>
              <w:t>Product,</w:t>
            </w:r>
            <w:r w:rsidR="00877801" w:rsidRPr="007D3D05">
              <w:rPr>
                <w:rFonts w:ascii="Times New Roman" w:hAnsi="Times New Roman"/>
                <w:sz w:val="24"/>
                <w:szCs w:val="24"/>
              </w:rPr>
              <w:t xml:space="preserve"> </w:t>
            </w:r>
            <w:r w:rsidRPr="007D3D05">
              <w:rPr>
                <w:rFonts w:ascii="Times New Roman" w:hAnsi="Times New Roman"/>
                <w:sz w:val="24"/>
                <w:szCs w:val="24"/>
              </w:rPr>
              <w:t>Нурлы</w:t>
            </w:r>
            <w:r w:rsidR="00877801" w:rsidRPr="007D3D05">
              <w:rPr>
                <w:rFonts w:ascii="Times New Roman" w:hAnsi="Times New Roman"/>
                <w:sz w:val="24"/>
                <w:szCs w:val="24"/>
              </w:rPr>
              <w:t xml:space="preserve"> </w:t>
            </w:r>
            <w:r w:rsidRPr="007D3D05">
              <w:rPr>
                <w:rFonts w:ascii="Times New Roman" w:hAnsi="Times New Roman"/>
                <w:sz w:val="24"/>
                <w:szCs w:val="24"/>
              </w:rPr>
              <w:t>Астык,</w:t>
            </w:r>
            <w:r w:rsidR="00877801" w:rsidRPr="007D3D05">
              <w:rPr>
                <w:rFonts w:ascii="Times New Roman" w:hAnsi="Times New Roman"/>
                <w:sz w:val="24"/>
                <w:szCs w:val="24"/>
              </w:rPr>
              <w:t xml:space="preserve"> </w:t>
            </w:r>
            <w:r w:rsidRPr="007D3D05">
              <w:rPr>
                <w:rFonts w:ascii="Times New Roman" w:hAnsi="Times New Roman"/>
                <w:sz w:val="24"/>
                <w:szCs w:val="24"/>
              </w:rPr>
              <w:t>Dez Company,</w:t>
            </w:r>
            <w:r w:rsidR="00877801" w:rsidRPr="007D3D05">
              <w:rPr>
                <w:rFonts w:ascii="Times New Roman" w:hAnsi="Times New Roman"/>
                <w:sz w:val="24"/>
                <w:szCs w:val="24"/>
              </w:rPr>
              <w:t xml:space="preserve"> </w:t>
            </w:r>
            <w:r w:rsidRPr="007D3D05">
              <w:rPr>
                <w:rFonts w:ascii="Times New Roman" w:hAnsi="Times New Roman"/>
                <w:sz w:val="24"/>
                <w:szCs w:val="24"/>
              </w:rPr>
              <w:t>Жасулан</w:t>
            </w:r>
            <w:r w:rsidR="00877801" w:rsidRPr="007D3D05">
              <w:rPr>
                <w:rFonts w:ascii="Times New Roman" w:hAnsi="Times New Roman"/>
                <w:sz w:val="24"/>
                <w:szCs w:val="24"/>
              </w:rPr>
              <w:t xml:space="preserve"> </w:t>
            </w:r>
            <w:r w:rsidRPr="007D3D05">
              <w:rPr>
                <w:rFonts w:ascii="Times New Roman" w:hAnsi="Times New Roman"/>
                <w:sz w:val="24"/>
                <w:szCs w:val="24"/>
              </w:rPr>
              <w:t>Агро и др.</w:t>
            </w:r>
          </w:p>
        </w:tc>
      </w:tr>
      <w:tr w:rsidR="00FF5688" w:rsidRPr="007D3D05" w14:paraId="1420386B" w14:textId="77777777" w:rsidTr="00440514">
        <w:trPr>
          <w:jc w:val="center"/>
        </w:trPr>
        <w:tc>
          <w:tcPr>
            <w:tcW w:w="2496" w:type="dxa"/>
            <w:tcBorders>
              <w:bottom w:val="nil"/>
            </w:tcBorders>
          </w:tcPr>
          <w:p w14:paraId="1B46DC82"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Природно-символическая</w:t>
            </w:r>
          </w:p>
        </w:tc>
        <w:tc>
          <w:tcPr>
            <w:tcW w:w="3028" w:type="dxa"/>
            <w:tcBorders>
              <w:bottom w:val="nil"/>
            </w:tcBorders>
          </w:tcPr>
          <w:p w14:paraId="088631DC"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 xml:space="preserve">Репрезентирует архетипические образы природы, земли и плодородия; имена, в основе которых природные образы, реалии и символы: вода, свет, горы, растения, изобилие. </w:t>
            </w:r>
          </w:p>
        </w:tc>
        <w:tc>
          <w:tcPr>
            <w:tcW w:w="4110" w:type="dxa"/>
            <w:tcBorders>
              <w:bottom w:val="nil"/>
            </w:tcBorders>
          </w:tcPr>
          <w:p w14:paraId="1F33751A" w14:textId="4A8C1751"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Ақ</w:t>
            </w:r>
            <w:r w:rsidR="00877801" w:rsidRPr="007D3D05">
              <w:rPr>
                <w:rFonts w:ascii="Times New Roman" w:hAnsi="Times New Roman"/>
                <w:sz w:val="24"/>
                <w:szCs w:val="24"/>
              </w:rPr>
              <w:t xml:space="preserve"> </w:t>
            </w:r>
            <w:r w:rsidRPr="007D3D05">
              <w:rPr>
                <w:rFonts w:ascii="Times New Roman" w:hAnsi="Times New Roman"/>
                <w:sz w:val="24"/>
                <w:szCs w:val="24"/>
              </w:rPr>
              <w:t>Бидай,</w:t>
            </w:r>
            <w:r w:rsidR="00877801" w:rsidRPr="007D3D05">
              <w:rPr>
                <w:rFonts w:ascii="Times New Roman" w:hAnsi="Times New Roman"/>
                <w:sz w:val="24"/>
                <w:szCs w:val="24"/>
              </w:rPr>
              <w:t xml:space="preserve"> </w:t>
            </w:r>
            <w:r w:rsidRPr="007D3D05">
              <w:rPr>
                <w:rFonts w:ascii="Times New Roman" w:hAnsi="Times New Roman"/>
                <w:sz w:val="24"/>
                <w:szCs w:val="24"/>
              </w:rPr>
              <w:t>Береке,</w:t>
            </w:r>
            <w:r w:rsidR="00877801" w:rsidRPr="007D3D05">
              <w:rPr>
                <w:rFonts w:ascii="Times New Roman" w:hAnsi="Times New Roman"/>
                <w:sz w:val="24"/>
                <w:szCs w:val="24"/>
              </w:rPr>
              <w:t xml:space="preserve"> </w:t>
            </w:r>
            <w:r w:rsidRPr="007D3D05">
              <w:rPr>
                <w:rFonts w:ascii="Times New Roman" w:hAnsi="Times New Roman"/>
                <w:sz w:val="24"/>
                <w:szCs w:val="24"/>
              </w:rPr>
              <w:t>Алтын</w:t>
            </w:r>
            <w:r w:rsidR="00877801" w:rsidRPr="007D3D05">
              <w:rPr>
                <w:rFonts w:ascii="Times New Roman" w:hAnsi="Times New Roman"/>
                <w:sz w:val="24"/>
                <w:szCs w:val="24"/>
              </w:rPr>
              <w:t xml:space="preserve"> </w:t>
            </w:r>
            <w:r w:rsidRPr="007D3D05">
              <w:rPr>
                <w:rFonts w:ascii="Times New Roman" w:hAnsi="Times New Roman"/>
                <w:sz w:val="24"/>
                <w:szCs w:val="24"/>
              </w:rPr>
              <w:t>Астық, Берекет,</w:t>
            </w:r>
            <w:r w:rsidR="00877801" w:rsidRPr="007D3D05">
              <w:rPr>
                <w:rFonts w:ascii="Times New Roman" w:hAnsi="Times New Roman"/>
                <w:sz w:val="24"/>
                <w:szCs w:val="24"/>
              </w:rPr>
              <w:t xml:space="preserve"> </w:t>
            </w:r>
            <w:r w:rsidRPr="007D3D05">
              <w:rPr>
                <w:rFonts w:ascii="Times New Roman" w:hAnsi="Times New Roman"/>
                <w:sz w:val="24"/>
                <w:szCs w:val="24"/>
              </w:rPr>
              <w:t>Колос,</w:t>
            </w:r>
            <w:r w:rsidR="00877801" w:rsidRPr="007D3D05">
              <w:rPr>
                <w:rFonts w:ascii="Times New Roman" w:hAnsi="Times New Roman"/>
                <w:sz w:val="24"/>
                <w:szCs w:val="24"/>
              </w:rPr>
              <w:t xml:space="preserve"> </w:t>
            </w:r>
            <w:r w:rsidRPr="007D3D05">
              <w:rPr>
                <w:rFonts w:ascii="Times New Roman" w:hAnsi="Times New Roman"/>
                <w:sz w:val="24"/>
                <w:szCs w:val="24"/>
              </w:rPr>
              <w:t>Золотое</w:t>
            </w:r>
            <w:r w:rsidR="00877801" w:rsidRPr="007D3D05">
              <w:rPr>
                <w:rFonts w:ascii="Times New Roman" w:hAnsi="Times New Roman"/>
                <w:sz w:val="24"/>
                <w:szCs w:val="24"/>
              </w:rPr>
              <w:t xml:space="preserve"> </w:t>
            </w:r>
            <w:r w:rsidRPr="007D3D05">
              <w:rPr>
                <w:rFonts w:ascii="Times New Roman" w:hAnsi="Times New Roman"/>
                <w:sz w:val="24"/>
                <w:szCs w:val="24"/>
              </w:rPr>
              <w:t>Зерно, Береке</w:t>
            </w:r>
            <w:r w:rsidR="00E60DBA" w:rsidRPr="007D3D05">
              <w:rPr>
                <w:rFonts w:ascii="Times New Roman" w:hAnsi="Times New Roman"/>
                <w:sz w:val="24"/>
                <w:szCs w:val="24"/>
              </w:rPr>
              <w:t xml:space="preserve"> </w:t>
            </w:r>
            <w:r w:rsidRPr="007D3D05">
              <w:rPr>
                <w:rFonts w:ascii="Times New Roman" w:hAnsi="Times New Roman"/>
                <w:sz w:val="24"/>
                <w:szCs w:val="24"/>
              </w:rPr>
              <w:t>Нан,</w:t>
            </w:r>
            <w:r w:rsidR="00E60DBA" w:rsidRPr="007D3D05">
              <w:rPr>
                <w:rFonts w:ascii="Times New Roman" w:hAnsi="Times New Roman"/>
                <w:sz w:val="24"/>
                <w:szCs w:val="24"/>
              </w:rPr>
              <w:t xml:space="preserve"> </w:t>
            </w:r>
            <w:r w:rsidRPr="007D3D05">
              <w:rPr>
                <w:rFonts w:ascii="Times New Roman" w:hAnsi="Times New Roman"/>
                <w:sz w:val="24"/>
                <w:szCs w:val="24"/>
              </w:rPr>
              <w:t>Алтай Астық, Бидай</w:t>
            </w:r>
            <w:r w:rsidR="00877801" w:rsidRPr="007D3D05">
              <w:rPr>
                <w:rFonts w:ascii="Times New Roman" w:hAnsi="Times New Roman"/>
                <w:sz w:val="24"/>
                <w:szCs w:val="24"/>
              </w:rPr>
              <w:t xml:space="preserve"> </w:t>
            </w:r>
            <w:r w:rsidRPr="007D3D05">
              <w:rPr>
                <w:rFonts w:ascii="Times New Roman" w:hAnsi="Times New Roman"/>
                <w:sz w:val="24"/>
                <w:szCs w:val="24"/>
              </w:rPr>
              <w:t>Эли</w:t>
            </w:r>
            <w:r w:rsidR="00877801" w:rsidRPr="007D3D05">
              <w:rPr>
                <w:rFonts w:ascii="Times New Roman" w:hAnsi="Times New Roman"/>
                <w:sz w:val="24"/>
                <w:szCs w:val="24"/>
              </w:rPr>
              <w:t>т</w:t>
            </w:r>
            <w:r w:rsidRPr="007D3D05">
              <w:rPr>
                <w:rFonts w:ascii="Times New Roman" w:hAnsi="Times New Roman"/>
                <w:sz w:val="24"/>
                <w:szCs w:val="24"/>
              </w:rPr>
              <w:t>,</w:t>
            </w:r>
            <w:r w:rsidR="00877801" w:rsidRPr="007D3D05">
              <w:rPr>
                <w:rFonts w:ascii="Times New Roman" w:hAnsi="Times New Roman"/>
                <w:sz w:val="24"/>
                <w:szCs w:val="24"/>
              </w:rPr>
              <w:t xml:space="preserve"> </w:t>
            </w:r>
            <w:r w:rsidRPr="007D3D05">
              <w:rPr>
                <w:rFonts w:ascii="Times New Roman" w:hAnsi="Times New Roman"/>
                <w:sz w:val="24"/>
                <w:szCs w:val="24"/>
              </w:rPr>
              <w:t>Нурлы</w:t>
            </w:r>
            <w:r w:rsidR="00877801" w:rsidRPr="007D3D05">
              <w:rPr>
                <w:rFonts w:ascii="Times New Roman" w:hAnsi="Times New Roman"/>
                <w:sz w:val="24"/>
                <w:szCs w:val="24"/>
              </w:rPr>
              <w:t xml:space="preserve"> </w:t>
            </w:r>
            <w:r w:rsidRPr="007D3D05">
              <w:rPr>
                <w:rFonts w:ascii="Times New Roman" w:hAnsi="Times New Roman"/>
                <w:sz w:val="24"/>
                <w:szCs w:val="24"/>
              </w:rPr>
              <w:t>Астық,</w:t>
            </w:r>
            <w:r w:rsidR="00877801" w:rsidRPr="007D3D05">
              <w:rPr>
                <w:rFonts w:ascii="Times New Roman" w:hAnsi="Times New Roman"/>
                <w:sz w:val="24"/>
                <w:szCs w:val="24"/>
              </w:rPr>
              <w:t xml:space="preserve"> </w:t>
            </w:r>
            <w:r w:rsidRPr="007D3D05">
              <w:rPr>
                <w:rFonts w:ascii="Times New Roman" w:hAnsi="Times New Roman"/>
                <w:sz w:val="24"/>
                <w:szCs w:val="24"/>
              </w:rPr>
              <w:t>Ақ</w:t>
            </w:r>
            <w:r w:rsidR="00877801" w:rsidRPr="007D3D05">
              <w:rPr>
                <w:rFonts w:ascii="Times New Roman" w:hAnsi="Times New Roman"/>
                <w:sz w:val="24"/>
                <w:szCs w:val="24"/>
              </w:rPr>
              <w:t xml:space="preserve"> </w:t>
            </w:r>
            <w:r w:rsidRPr="007D3D05">
              <w:rPr>
                <w:rFonts w:ascii="Times New Roman" w:hAnsi="Times New Roman"/>
                <w:sz w:val="24"/>
                <w:szCs w:val="24"/>
              </w:rPr>
              <w:t>Нан,</w:t>
            </w:r>
            <w:r w:rsidR="00877801" w:rsidRPr="007D3D05">
              <w:rPr>
                <w:rFonts w:ascii="Times New Roman" w:hAnsi="Times New Roman"/>
                <w:sz w:val="24"/>
                <w:szCs w:val="24"/>
              </w:rPr>
              <w:t xml:space="preserve"> </w:t>
            </w:r>
            <w:r w:rsidRPr="007D3D05">
              <w:rPr>
                <w:rFonts w:ascii="Times New Roman" w:hAnsi="Times New Roman"/>
                <w:sz w:val="24"/>
                <w:szCs w:val="24"/>
              </w:rPr>
              <w:t>Biday</w:t>
            </w:r>
            <w:r w:rsidR="00877801" w:rsidRPr="007D3D05">
              <w:rPr>
                <w:rFonts w:ascii="Times New Roman" w:hAnsi="Times New Roman"/>
                <w:sz w:val="24"/>
                <w:szCs w:val="24"/>
              </w:rPr>
              <w:t xml:space="preserve"> </w:t>
            </w:r>
            <w:r w:rsidRPr="007D3D05">
              <w:rPr>
                <w:rFonts w:ascii="Times New Roman" w:hAnsi="Times New Roman"/>
                <w:sz w:val="24"/>
                <w:szCs w:val="24"/>
              </w:rPr>
              <w:t>Land, Сұнқар Агро, ЭкоСтеп, Арпа</w:t>
            </w:r>
            <w:r w:rsidR="00877801" w:rsidRPr="007D3D05">
              <w:rPr>
                <w:rFonts w:ascii="Times New Roman" w:hAnsi="Times New Roman"/>
                <w:sz w:val="24"/>
                <w:szCs w:val="24"/>
              </w:rPr>
              <w:t xml:space="preserve"> </w:t>
            </w:r>
            <w:r w:rsidRPr="007D3D05">
              <w:rPr>
                <w:rFonts w:ascii="Times New Roman" w:hAnsi="Times New Roman"/>
                <w:sz w:val="24"/>
                <w:szCs w:val="24"/>
              </w:rPr>
              <w:t>Каз, Ақ Астық, Алтын бидай, Шыгыс</w:t>
            </w:r>
            <w:r w:rsidR="00877801" w:rsidRPr="007D3D05">
              <w:rPr>
                <w:rFonts w:ascii="Times New Roman" w:hAnsi="Times New Roman"/>
                <w:sz w:val="24"/>
                <w:szCs w:val="24"/>
              </w:rPr>
              <w:t xml:space="preserve"> </w:t>
            </w:r>
            <w:r w:rsidRPr="007D3D05">
              <w:rPr>
                <w:rFonts w:ascii="Times New Roman" w:hAnsi="Times New Roman"/>
                <w:sz w:val="24"/>
                <w:szCs w:val="24"/>
              </w:rPr>
              <w:t xml:space="preserve">Зерно и др. </w:t>
            </w:r>
          </w:p>
        </w:tc>
      </w:tr>
      <w:tr w:rsidR="0050739D" w:rsidRPr="007D3D05" w14:paraId="182DEDCD" w14:textId="77777777" w:rsidTr="00440514">
        <w:trPr>
          <w:jc w:val="center"/>
        </w:trPr>
        <w:tc>
          <w:tcPr>
            <w:tcW w:w="9634" w:type="dxa"/>
            <w:gridSpan w:val="3"/>
            <w:tcBorders>
              <w:top w:val="nil"/>
              <w:left w:val="nil"/>
              <w:right w:val="nil"/>
            </w:tcBorders>
          </w:tcPr>
          <w:p w14:paraId="75763228" w14:textId="3073659D" w:rsidR="0050739D" w:rsidRPr="007D3D05" w:rsidRDefault="00440514" w:rsidP="00440514">
            <w:pPr>
              <w:spacing w:after="0" w:line="240" w:lineRule="auto"/>
              <w:ind w:hanging="96"/>
              <w:rPr>
                <w:rFonts w:ascii="Times New Roman" w:hAnsi="Times New Roman"/>
                <w:sz w:val="28"/>
                <w:szCs w:val="28"/>
              </w:rPr>
            </w:pPr>
            <w:r w:rsidRPr="007D3D05">
              <w:rPr>
                <w:rFonts w:ascii="Times New Roman" w:hAnsi="Times New Roman"/>
                <w:sz w:val="28"/>
                <w:szCs w:val="28"/>
              </w:rPr>
              <w:t>Продолжение таблицы 3</w:t>
            </w:r>
          </w:p>
          <w:p w14:paraId="4F15F391" w14:textId="77777777" w:rsidR="0050739D" w:rsidRPr="007D3D05" w:rsidRDefault="0050739D" w:rsidP="004A2E04">
            <w:pPr>
              <w:spacing w:after="0" w:line="240" w:lineRule="auto"/>
              <w:rPr>
                <w:rFonts w:ascii="Times New Roman" w:hAnsi="Times New Roman"/>
                <w:sz w:val="16"/>
                <w:szCs w:val="16"/>
              </w:rPr>
            </w:pPr>
          </w:p>
        </w:tc>
      </w:tr>
      <w:tr w:rsidR="0050739D" w:rsidRPr="007D3D05" w14:paraId="6D61BC78" w14:textId="77777777" w:rsidTr="0050739D">
        <w:trPr>
          <w:jc w:val="center"/>
        </w:trPr>
        <w:tc>
          <w:tcPr>
            <w:tcW w:w="2496" w:type="dxa"/>
          </w:tcPr>
          <w:p w14:paraId="34E3E780" w14:textId="77777777" w:rsidR="0050739D" w:rsidRPr="007D3D05" w:rsidRDefault="0050739D" w:rsidP="004A2E04">
            <w:pPr>
              <w:spacing w:after="0" w:line="240" w:lineRule="auto"/>
              <w:rPr>
                <w:rFonts w:ascii="Times New Roman" w:hAnsi="Times New Roman"/>
                <w:sz w:val="24"/>
                <w:szCs w:val="24"/>
              </w:rPr>
            </w:pPr>
          </w:p>
        </w:tc>
        <w:tc>
          <w:tcPr>
            <w:tcW w:w="3028" w:type="dxa"/>
          </w:tcPr>
          <w:p w14:paraId="2634E362" w14:textId="77777777" w:rsidR="0050739D" w:rsidRPr="007D3D05" w:rsidRDefault="0050739D" w:rsidP="004A2E04">
            <w:pPr>
              <w:spacing w:after="0" w:line="240" w:lineRule="auto"/>
              <w:rPr>
                <w:rFonts w:ascii="Times New Roman" w:hAnsi="Times New Roman"/>
                <w:sz w:val="24"/>
                <w:szCs w:val="24"/>
              </w:rPr>
            </w:pPr>
          </w:p>
        </w:tc>
        <w:tc>
          <w:tcPr>
            <w:tcW w:w="4110" w:type="dxa"/>
          </w:tcPr>
          <w:p w14:paraId="5603DDD3" w14:textId="77777777" w:rsidR="0050739D" w:rsidRPr="007D3D05" w:rsidRDefault="0050739D" w:rsidP="004A2E04">
            <w:pPr>
              <w:spacing w:after="0" w:line="240" w:lineRule="auto"/>
              <w:rPr>
                <w:rFonts w:ascii="Times New Roman" w:hAnsi="Times New Roman"/>
                <w:sz w:val="24"/>
                <w:szCs w:val="24"/>
              </w:rPr>
            </w:pPr>
          </w:p>
        </w:tc>
      </w:tr>
      <w:tr w:rsidR="00FF5688" w:rsidRPr="007D3D05" w14:paraId="562DD38D" w14:textId="77777777" w:rsidTr="0050739D">
        <w:trPr>
          <w:jc w:val="center"/>
        </w:trPr>
        <w:tc>
          <w:tcPr>
            <w:tcW w:w="2496" w:type="dxa"/>
          </w:tcPr>
          <w:p w14:paraId="33212FC6"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Этнокультурная</w:t>
            </w:r>
          </w:p>
        </w:tc>
        <w:tc>
          <w:tcPr>
            <w:tcW w:w="3028" w:type="dxa"/>
          </w:tcPr>
          <w:p w14:paraId="1B327CAC" w14:textId="77777777"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Отражают национальную символику и культурные традиции Казахстана: народные обычаи, быт, историко-мифологические и этнолингвистические концепты.</w:t>
            </w:r>
          </w:p>
        </w:tc>
        <w:tc>
          <w:tcPr>
            <w:tcW w:w="4110" w:type="dxa"/>
          </w:tcPr>
          <w:p w14:paraId="7AE59FBB" w14:textId="34D7BC69" w:rsidR="00FF5688" w:rsidRPr="007D3D05" w:rsidRDefault="00FF5688" w:rsidP="004A2E04">
            <w:pPr>
              <w:spacing w:after="0" w:line="240" w:lineRule="auto"/>
              <w:rPr>
                <w:rFonts w:ascii="Times New Roman" w:hAnsi="Times New Roman"/>
                <w:sz w:val="24"/>
                <w:szCs w:val="24"/>
              </w:rPr>
            </w:pPr>
            <w:r w:rsidRPr="007D3D05">
              <w:rPr>
                <w:rFonts w:ascii="Times New Roman" w:hAnsi="Times New Roman"/>
                <w:sz w:val="24"/>
                <w:szCs w:val="24"/>
              </w:rPr>
              <w:t>Ұрпақ</w:t>
            </w:r>
            <w:r w:rsidR="00E60DBA" w:rsidRPr="007D3D05">
              <w:rPr>
                <w:rFonts w:ascii="Times New Roman" w:hAnsi="Times New Roman"/>
                <w:sz w:val="24"/>
                <w:szCs w:val="24"/>
              </w:rPr>
              <w:t xml:space="preserve"> </w:t>
            </w:r>
            <w:r w:rsidRPr="007D3D05">
              <w:rPr>
                <w:rFonts w:ascii="Times New Roman" w:hAnsi="Times New Roman"/>
                <w:sz w:val="24"/>
                <w:szCs w:val="24"/>
              </w:rPr>
              <w:t>Flour,</w:t>
            </w:r>
            <w:r w:rsidR="00E60DBA" w:rsidRPr="007D3D05">
              <w:rPr>
                <w:rFonts w:ascii="Times New Roman" w:hAnsi="Times New Roman"/>
                <w:sz w:val="24"/>
                <w:szCs w:val="24"/>
              </w:rPr>
              <w:t xml:space="preserve"> </w:t>
            </w:r>
            <w:r w:rsidRPr="007D3D05">
              <w:rPr>
                <w:rFonts w:ascii="Times New Roman" w:hAnsi="Times New Roman"/>
                <w:sz w:val="24"/>
                <w:szCs w:val="24"/>
              </w:rPr>
              <w:t>Каз</w:t>
            </w:r>
            <w:r w:rsidR="00E60DBA" w:rsidRPr="007D3D05">
              <w:rPr>
                <w:rFonts w:ascii="Times New Roman" w:hAnsi="Times New Roman"/>
                <w:sz w:val="24"/>
                <w:szCs w:val="24"/>
              </w:rPr>
              <w:t xml:space="preserve"> </w:t>
            </w:r>
            <w:r w:rsidRPr="007D3D05">
              <w:rPr>
                <w:rFonts w:ascii="Times New Roman" w:hAnsi="Times New Roman"/>
                <w:sz w:val="24"/>
                <w:szCs w:val="24"/>
              </w:rPr>
              <w:t>Нан, Ұлы</w:t>
            </w:r>
            <w:r w:rsidR="00E60DBA" w:rsidRPr="007D3D05">
              <w:rPr>
                <w:rFonts w:ascii="Times New Roman" w:hAnsi="Times New Roman"/>
                <w:sz w:val="24"/>
                <w:szCs w:val="24"/>
              </w:rPr>
              <w:t xml:space="preserve"> </w:t>
            </w:r>
            <w:r w:rsidRPr="007D3D05">
              <w:rPr>
                <w:rFonts w:ascii="Times New Roman" w:hAnsi="Times New Roman"/>
                <w:sz w:val="24"/>
                <w:szCs w:val="24"/>
              </w:rPr>
              <w:t>Дала</w:t>
            </w:r>
            <w:r w:rsidR="00E60DBA" w:rsidRPr="007D3D05">
              <w:rPr>
                <w:rFonts w:ascii="Times New Roman" w:hAnsi="Times New Roman"/>
                <w:sz w:val="24"/>
                <w:szCs w:val="24"/>
              </w:rPr>
              <w:t xml:space="preserve"> </w:t>
            </w:r>
            <w:r w:rsidRPr="007D3D05">
              <w:rPr>
                <w:rFonts w:ascii="Times New Roman" w:hAnsi="Times New Roman"/>
                <w:sz w:val="24"/>
                <w:szCs w:val="24"/>
              </w:rPr>
              <w:t>Бидай,</w:t>
            </w:r>
            <w:r w:rsidR="00E60DBA" w:rsidRPr="007D3D05">
              <w:rPr>
                <w:rFonts w:ascii="Times New Roman" w:hAnsi="Times New Roman"/>
                <w:sz w:val="24"/>
                <w:szCs w:val="24"/>
              </w:rPr>
              <w:t xml:space="preserve"> </w:t>
            </w:r>
            <w:r w:rsidRPr="007D3D05">
              <w:rPr>
                <w:rFonts w:ascii="Times New Roman" w:hAnsi="Times New Roman"/>
                <w:sz w:val="24"/>
                <w:szCs w:val="24"/>
              </w:rPr>
              <w:t>Ақ</w:t>
            </w:r>
            <w:r w:rsidR="00E60DBA" w:rsidRPr="007D3D05">
              <w:rPr>
                <w:rFonts w:ascii="Times New Roman" w:hAnsi="Times New Roman"/>
                <w:sz w:val="24"/>
                <w:szCs w:val="24"/>
              </w:rPr>
              <w:t xml:space="preserve"> </w:t>
            </w:r>
            <w:r w:rsidRPr="007D3D05">
              <w:rPr>
                <w:rFonts w:ascii="Times New Roman" w:hAnsi="Times New Roman"/>
                <w:sz w:val="24"/>
                <w:szCs w:val="24"/>
              </w:rPr>
              <w:t>Нан,</w:t>
            </w:r>
            <w:r w:rsidR="00E60DBA" w:rsidRPr="007D3D05">
              <w:rPr>
                <w:rFonts w:ascii="Times New Roman" w:hAnsi="Times New Roman"/>
                <w:sz w:val="24"/>
                <w:szCs w:val="24"/>
              </w:rPr>
              <w:t xml:space="preserve"> </w:t>
            </w:r>
            <w:r w:rsidRPr="007D3D05">
              <w:rPr>
                <w:rFonts w:ascii="Times New Roman" w:hAnsi="Times New Roman"/>
                <w:sz w:val="24"/>
                <w:szCs w:val="24"/>
              </w:rPr>
              <w:t>Береке</w:t>
            </w:r>
            <w:r w:rsidR="00E60DBA" w:rsidRPr="007D3D05">
              <w:rPr>
                <w:rFonts w:ascii="Times New Roman" w:hAnsi="Times New Roman"/>
                <w:sz w:val="24"/>
                <w:szCs w:val="24"/>
              </w:rPr>
              <w:t xml:space="preserve"> </w:t>
            </w:r>
            <w:r w:rsidRPr="007D3D05">
              <w:rPr>
                <w:rFonts w:ascii="Times New Roman" w:hAnsi="Times New Roman"/>
                <w:sz w:val="24"/>
                <w:szCs w:val="24"/>
              </w:rPr>
              <w:t>Астық,</w:t>
            </w:r>
            <w:r w:rsidR="00E60DBA" w:rsidRPr="007D3D05">
              <w:rPr>
                <w:rFonts w:ascii="Times New Roman" w:hAnsi="Times New Roman"/>
                <w:sz w:val="24"/>
                <w:szCs w:val="24"/>
              </w:rPr>
              <w:t xml:space="preserve"> </w:t>
            </w:r>
            <w:r w:rsidRPr="007D3D05">
              <w:rPr>
                <w:rFonts w:ascii="Times New Roman" w:hAnsi="Times New Roman"/>
                <w:sz w:val="24"/>
                <w:szCs w:val="24"/>
              </w:rPr>
              <w:t>Астық.kz,</w:t>
            </w:r>
            <w:r w:rsidR="00E60DBA" w:rsidRPr="007D3D05">
              <w:rPr>
                <w:rFonts w:ascii="Times New Roman" w:hAnsi="Times New Roman"/>
                <w:sz w:val="24"/>
                <w:szCs w:val="24"/>
              </w:rPr>
              <w:t xml:space="preserve"> </w:t>
            </w:r>
            <w:r w:rsidRPr="007D3D05">
              <w:rPr>
                <w:rFonts w:ascii="Times New Roman" w:hAnsi="Times New Roman"/>
                <w:sz w:val="24"/>
                <w:szCs w:val="24"/>
              </w:rPr>
              <w:t>Қорған Mills,</w:t>
            </w:r>
            <w:r w:rsidR="00E60DBA" w:rsidRPr="007D3D05">
              <w:rPr>
                <w:rFonts w:ascii="Times New Roman" w:hAnsi="Times New Roman"/>
                <w:sz w:val="24"/>
                <w:szCs w:val="24"/>
              </w:rPr>
              <w:t xml:space="preserve"> </w:t>
            </w:r>
            <w:r w:rsidRPr="007D3D05">
              <w:rPr>
                <w:rFonts w:ascii="Times New Roman" w:hAnsi="Times New Roman"/>
                <w:sz w:val="24"/>
                <w:szCs w:val="24"/>
              </w:rPr>
              <w:t>Наурыз</w:t>
            </w:r>
            <w:r w:rsidR="00E60DBA" w:rsidRPr="007D3D05">
              <w:rPr>
                <w:rFonts w:ascii="Times New Roman" w:hAnsi="Times New Roman"/>
                <w:sz w:val="24"/>
                <w:szCs w:val="24"/>
              </w:rPr>
              <w:t xml:space="preserve"> </w:t>
            </w:r>
            <w:r w:rsidRPr="007D3D05">
              <w:rPr>
                <w:rFonts w:ascii="Times New Roman" w:hAnsi="Times New Roman"/>
                <w:sz w:val="24"/>
                <w:szCs w:val="24"/>
              </w:rPr>
              <w:t>Нан,</w:t>
            </w:r>
            <w:r w:rsidR="00E60DBA" w:rsidRPr="007D3D05">
              <w:rPr>
                <w:rFonts w:ascii="Times New Roman" w:hAnsi="Times New Roman"/>
                <w:sz w:val="24"/>
                <w:szCs w:val="24"/>
              </w:rPr>
              <w:t xml:space="preserve"> </w:t>
            </w:r>
            <w:r w:rsidRPr="007D3D05">
              <w:rPr>
                <w:rFonts w:ascii="Times New Roman" w:hAnsi="Times New Roman"/>
                <w:sz w:val="24"/>
                <w:szCs w:val="24"/>
              </w:rPr>
              <w:t>Дала</w:t>
            </w:r>
            <w:r w:rsidR="00E60DBA" w:rsidRPr="007D3D05">
              <w:rPr>
                <w:rFonts w:ascii="Times New Roman" w:hAnsi="Times New Roman"/>
                <w:sz w:val="24"/>
                <w:szCs w:val="24"/>
              </w:rPr>
              <w:t xml:space="preserve"> </w:t>
            </w:r>
            <w:r w:rsidRPr="007D3D05">
              <w:rPr>
                <w:rFonts w:ascii="Times New Roman" w:hAnsi="Times New Roman"/>
                <w:sz w:val="24"/>
                <w:szCs w:val="24"/>
              </w:rPr>
              <w:t>Нан,</w:t>
            </w:r>
            <w:r w:rsidR="00E60DBA" w:rsidRPr="007D3D05">
              <w:rPr>
                <w:rFonts w:ascii="Times New Roman" w:hAnsi="Times New Roman"/>
                <w:sz w:val="24"/>
                <w:szCs w:val="24"/>
              </w:rPr>
              <w:t xml:space="preserve"> </w:t>
            </w:r>
            <w:r w:rsidRPr="007D3D05">
              <w:rPr>
                <w:rFonts w:ascii="Times New Roman" w:hAnsi="Times New Roman"/>
                <w:sz w:val="24"/>
                <w:szCs w:val="24"/>
              </w:rPr>
              <w:t>Елорда</w:t>
            </w:r>
            <w:r w:rsidR="00E60DBA" w:rsidRPr="007D3D05">
              <w:rPr>
                <w:rFonts w:ascii="Times New Roman" w:hAnsi="Times New Roman"/>
                <w:sz w:val="24"/>
                <w:szCs w:val="24"/>
              </w:rPr>
              <w:t xml:space="preserve"> </w:t>
            </w:r>
            <w:r w:rsidRPr="007D3D05">
              <w:rPr>
                <w:rFonts w:ascii="Times New Roman" w:hAnsi="Times New Roman"/>
                <w:sz w:val="24"/>
                <w:szCs w:val="24"/>
              </w:rPr>
              <w:t>Нан, Берік</w:t>
            </w:r>
            <w:r w:rsidR="00E60DBA" w:rsidRPr="007D3D05">
              <w:rPr>
                <w:rFonts w:ascii="Times New Roman" w:hAnsi="Times New Roman"/>
                <w:sz w:val="24"/>
                <w:szCs w:val="24"/>
              </w:rPr>
              <w:t xml:space="preserve"> </w:t>
            </w:r>
            <w:r w:rsidRPr="007D3D05">
              <w:rPr>
                <w:rFonts w:ascii="Times New Roman" w:hAnsi="Times New Roman"/>
                <w:sz w:val="24"/>
                <w:szCs w:val="24"/>
              </w:rPr>
              <w:t>Астық,</w:t>
            </w:r>
            <w:r w:rsidR="00E60DBA" w:rsidRPr="007D3D05">
              <w:rPr>
                <w:rFonts w:ascii="Times New Roman" w:hAnsi="Times New Roman"/>
                <w:sz w:val="24"/>
                <w:szCs w:val="24"/>
              </w:rPr>
              <w:t xml:space="preserve"> </w:t>
            </w:r>
            <w:r w:rsidRPr="007D3D05">
              <w:rPr>
                <w:rFonts w:ascii="Times New Roman" w:hAnsi="Times New Roman"/>
                <w:sz w:val="24"/>
                <w:szCs w:val="24"/>
              </w:rPr>
              <w:t>Ақ</w:t>
            </w:r>
            <w:r w:rsidR="00E60DBA" w:rsidRPr="007D3D05">
              <w:rPr>
                <w:rFonts w:ascii="Times New Roman" w:hAnsi="Times New Roman"/>
                <w:sz w:val="24"/>
                <w:szCs w:val="24"/>
              </w:rPr>
              <w:t xml:space="preserve"> </w:t>
            </w:r>
            <w:r w:rsidRPr="007D3D05">
              <w:rPr>
                <w:rFonts w:ascii="Times New Roman" w:hAnsi="Times New Roman"/>
                <w:sz w:val="24"/>
                <w:szCs w:val="24"/>
              </w:rPr>
              <w:t>Астық,</w:t>
            </w:r>
            <w:r w:rsidR="00E60DBA" w:rsidRPr="007D3D05">
              <w:rPr>
                <w:rFonts w:ascii="Times New Roman" w:hAnsi="Times New Roman"/>
                <w:sz w:val="24"/>
                <w:szCs w:val="24"/>
              </w:rPr>
              <w:t xml:space="preserve"> </w:t>
            </w:r>
            <w:r w:rsidRPr="007D3D05">
              <w:rPr>
                <w:rFonts w:ascii="Times New Roman" w:hAnsi="Times New Roman"/>
                <w:sz w:val="24"/>
                <w:szCs w:val="24"/>
              </w:rPr>
              <w:t>Сарыарқа Нан, Берқут Нан, Атамекен Нан,</w:t>
            </w:r>
            <w:r w:rsidR="00E60DBA" w:rsidRPr="007D3D05">
              <w:rPr>
                <w:rFonts w:ascii="Times New Roman" w:hAnsi="Times New Roman"/>
                <w:sz w:val="24"/>
                <w:szCs w:val="24"/>
              </w:rPr>
              <w:t xml:space="preserve"> </w:t>
            </w:r>
            <w:r w:rsidRPr="007D3D05">
              <w:rPr>
                <w:rFonts w:ascii="Times New Roman" w:hAnsi="Times New Roman"/>
                <w:sz w:val="24"/>
                <w:szCs w:val="24"/>
              </w:rPr>
              <w:t>Шаңырақ</w:t>
            </w:r>
            <w:r w:rsidR="00E60DBA" w:rsidRPr="007D3D05">
              <w:rPr>
                <w:rFonts w:ascii="Times New Roman" w:hAnsi="Times New Roman"/>
                <w:sz w:val="24"/>
                <w:szCs w:val="24"/>
              </w:rPr>
              <w:t xml:space="preserve"> </w:t>
            </w:r>
            <w:r w:rsidRPr="007D3D05">
              <w:rPr>
                <w:rFonts w:ascii="Times New Roman" w:hAnsi="Times New Roman"/>
                <w:sz w:val="24"/>
                <w:szCs w:val="24"/>
              </w:rPr>
              <w:t>Нан,</w:t>
            </w:r>
            <w:r w:rsidR="00E60DBA" w:rsidRPr="007D3D05">
              <w:rPr>
                <w:rFonts w:ascii="Times New Roman" w:hAnsi="Times New Roman"/>
                <w:sz w:val="24"/>
                <w:szCs w:val="24"/>
              </w:rPr>
              <w:t xml:space="preserve"> </w:t>
            </w:r>
            <w:r w:rsidRPr="007D3D05">
              <w:rPr>
                <w:rFonts w:ascii="Times New Roman" w:hAnsi="Times New Roman"/>
                <w:sz w:val="24"/>
                <w:szCs w:val="24"/>
              </w:rPr>
              <w:t>Тұмар</w:t>
            </w:r>
            <w:r w:rsidR="00E60DBA" w:rsidRPr="007D3D05">
              <w:rPr>
                <w:rFonts w:ascii="Times New Roman" w:hAnsi="Times New Roman"/>
                <w:sz w:val="24"/>
                <w:szCs w:val="24"/>
              </w:rPr>
              <w:t xml:space="preserve"> </w:t>
            </w:r>
            <w:r w:rsidRPr="007D3D05">
              <w:rPr>
                <w:rFonts w:ascii="Times New Roman" w:hAnsi="Times New Roman"/>
                <w:sz w:val="24"/>
                <w:szCs w:val="24"/>
              </w:rPr>
              <w:t>Бидай</w:t>
            </w:r>
            <w:r w:rsidR="00E60DBA" w:rsidRPr="007D3D05">
              <w:rPr>
                <w:rFonts w:ascii="Times New Roman" w:hAnsi="Times New Roman"/>
                <w:sz w:val="24"/>
                <w:szCs w:val="24"/>
              </w:rPr>
              <w:t xml:space="preserve"> </w:t>
            </w:r>
            <w:r w:rsidRPr="007D3D05">
              <w:rPr>
                <w:rFonts w:ascii="Times New Roman" w:hAnsi="Times New Roman"/>
                <w:sz w:val="24"/>
                <w:szCs w:val="24"/>
              </w:rPr>
              <w:t>и др.</w:t>
            </w:r>
          </w:p>
        </w:tc>
      </w:tr>
      <w:tr w:rsidR="0078500B" w:rsidRPr="007D3D05" w14:paraId="23E795C0" w14:textId="77777777" w:rsidTr="0050739D">
        <w:trPr>
          <w:jc w:val="center"/>
        </w:trPr>
        <w:tc>
          <w:tcPr>
            <w:tcW w:w="2496" w:type="dxa"/>
          </w:tcPr>
          <w:p w14:paraId="3A36EFBD" w14:textId="77777777" w:rsidR="0078500B" w:rsidRPr="007D3D05" w:rsidRDefault="0078500B" w:rsidP="006533F0">
            <w:pPr>
              <w:spacing w:after="0" w:line="240" w:lineRule="auto"/>
              <w:rPr>
                <w:rFonts w:ascii="Times New Roman" w:hAnsi="Times New Roman"/>
                <w:sz w:val="24"/>
                <w:szCs w:val="24"/>
              </w:rPr>
            </w:pPr>
            <w:r w:rsidRPr="007D3D05">
              <w:rPr>
                <w:rFonts w:ascii="Times New Roman" w:hAnsi="Times New Roman"/>
                <w:sz w:val="24"/>
                <w:szCs w:val="24"/>
              </w:rPr>
              <w:t xml:space="preserve">Межкультурная (глобальная) </w:t>
            </w:r>
          </w:p>
        </w:tc>
        <w:tc>
          <w:tcPr>
            <w:tcW w:w="3028" w:type="dxa"/>
          </w:tcPr>
          <w:p w14:paraId="6898014C" w14:textId="77777777" w:rsidR="0078500B" w:rsidRPr="007D3D05" w:rsidRDefault="0078500B" w:rsidP="006533F0">
            <w:pPr>
              <w:spacing w:after="0" w:line="240" w:lineRule="auto"/>
              <w:rPr>
                <w:rFonts w:ascii="Times New Roman" w:hAnsi="Times New Roman"/>
                <w:sz w:val="24"/>
                <w:szCs w:val="24"/>
              </w:rPr>
            </w:pPr>
            <w:r w:rsidRPr="007D3D05">
              <w:rPr>
                <w:rFonts w:ascii="Times New Roman" w:hAnsi="Times New Roman"/>
                <w:sz w:val="24"/>
                <w:szCs w:val="24"/>
              </w:rPr>
              <w:t xml:space="preserve">Имена, отражающие многонациональный характер Казахстана и интеграцию в мировое пространство. </w:t>
            </w:r>
          </w:p>
        </w:tc>
        <w:tc>
          <w:tcPr>
            <w:tcW w:w="4110" w:type="dxa"/>
          </w:tcPr>
          <w:p w14:paraId="2A76A012" w14:textId="77777777" w:rsidR="0078500B" w:rsidRPr="007D3D05" w:rsidRDefault="0078500B" w:rsidP="006533F0">
            <w:pPr>
              <w:spacing w:after="0" w:line="240" w:lineRule="auto"/>
              <w:rPr>
                <w:rFonts w:ascii="Times New Roman" w:hAnsi="Times New Roman"/>
                <w:sz w:val="24"/>
                <w:szCs w:val="24"/>
                <w:lang w:val="en-US"/>
              </w:rPr>
            </w:pPr>
            <w:r w:rsidRPr="007D3D05">
              <w:rPr>
                <w:rFonts w:ascii="Times New Roman" w:hAnsi="Times New Roman"/>
                <w:sz w:val="24"/>
                <w:szCs w:val="24"/>
                <w:lang w:val="en-US"/>
              </w:rPr>
              <w:t xml:space="preserve">Granum, Resfood Central Asia, Asia Agro Food, JFood Kazakhstan, Global Grain Trade, Mr MacCaroni, Best Kostanay, Delta Flour, Premium Flour, First Select, Deluxe Mill, Green Harvest, Smart Food Asia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w:t>
            </w:r>
          </w:p>
        </w:tc>
      </w:tr>
      <w:tr w:rsidR="0078500B" w:rsidRPr="007D3D05" w14:paraId="29B4FF9B" w14:textId="77777777" w:rsidTr="0050739D">
        <w:trPr>
          <w:jc w:val="center"/>
        </w:trPr>
        <w:tc>
          <w:tcPr>
            <w:tcW w:w="2496" w:type="dxa"/>
          </w:tcPr>
          <w:p w14:paraId="0668BDF8" w14:textId="77777777" w:rsidR="0078500B" w:rsidRPr="007D3D05" w:rsidRDefault="0078500B" w:rsidP="006533F0">
            <w:pPr>
              <w:spacing w:after="0" w:line="240" w:lineRule="auto"/>
              <w:rPr>
                <w:rFonts w:ascii="Times New Roman" w:hAnsi="Times New Roman"/>
                <w:sz w:val="24"/>
                <w:szCs w:val="24"/>
              </w:rPr>
            </w:pPr>
            <w:r w:rsidRPr="007D3D05">
              <w:rPr>
                <w:rFonts w:ascii="Times New Roman" w:hAnsi="Times New Roman"/>
                <w:sz w:val="24"/>
                <w:szCs w:val="24"/>
              </w:rPr>
              <w:t>Оценочная (символико-оценочная)</w:t>
            </w:r>
          </w:p>
        </w:tc>
        <w:tc>
          <w:tcPr>
            <w:tcW w:w="3028" w:type="dxa"/>
          </w:tcPr>
          <w:p w14:paraId="7B4C970D" w14:textId="77777777" w:rsidR="0078500B" w:rsidRPr="007D3D05" w:rsidRDefault="0078500B" w:rsidP="006533F0">
            <w:pPr>
              <w:spacing w:after="0" w:line="240" w:lineRule="auto"/>
              <w:rPr>
                <w:rFonts w:ascii="Times New Roman" w:hAnsi="Times New Roman"/>
                <w:sz w:val="24"/>
                <w:szCs w:val="24"/>
              </w:rPr>
            </w:pPr>
            <w:r w:rsidRPr="007D3D05">
              <w:rPr>
                <w:rFonts w:ascii="Times New Roman" w:hAnsi="Times New Roman"/>
                <w:sz w:val="24"/>
                <w:szCs w:val="24"/>
              </w:rPr>
              <w:t>Имена с позитивной эмоциональной окраской, апеллирующие к высокому качеству, содержат оценочные и экспрессивные лексемы</w:t>
            </w:r>
          </w:p>
        </w:tc>
        <w:tc>
          <w:tcPr>
            <w:tcW w:w="4110" w:type="dxa"/>
          </w:tcPr>
          <w:p w14:paraId="444BC442" w14:textId="77777777" w:rsidR="0078500B" w:rsidRPr="007D3D05" w:rsidRDefault="0078500B" w:rsidP="006533F0">
            <w:pPr>
              <w:spacing w:after="0" w:line="240" w:lineRule="auto"/>
              <w:rPr>
                <w:rFonts w:ascii="Times New Roman" w:hAnsi="Times New Roman"/>
                <w:sz w:val="24"/>
                <w:szCs w:val="24"/>
              </w:rPr>
            </w:pPr>
            <w:r w:rsidRPr="007D3D05">
              <w:rPr>
                <w:rFonts w:ascii="Times New Roman" w:hAnsi="Times New Roman"/>
                <w:sz w:val="24"/>
                <w:szCs w:val="24"/>
              </w:rPr>
              <w:t> ZOR («Зор» - «великий», «сильный»), JAQSY («хороший»), KEREMET («прекрасный»), Наз, Пионер Элитная, Премиум Flour, Deluxe Mill, Эко Product, Supreme Quality, Elite Kaz Flour и др.</w:t>
            </w:r>
          </w:p>
        </w:tc>
      </w:tr>
    </w:tbl>
    <w:p w14:paraId="0841262A" w14:textId="77777777" w:rsidR="0078500B" w:rsidRPr="007D3D05" w:rsidRDefault="0078500B" w:rsidP="00250A3D">
      <w:pPr>
        <w:spacing w:after="0" w:line="240" w:lineRule="auto"/>
        <w:jc w:val="both"/>
        <w:rPr>
          <w:rFonts w:ascii="Times New Roman" w:hAnsi="Times New Roman"/>
          <w:sz w:val="28"/>
          <w:szCs w:val="28"/>
        </w:rPr>
      </w:pPr>
    </w:p>
    <w:p w14:paraId="4BCA9E07" w14:textId="77777777" w:rsidR="00AD39C8" w:rsidRPr="007D3D05" w:rsidRDefault="00AD39C8" w:rsidP="00AD39C8">
      <w:pPr>
        <w:spacing w:after="0" w:line="240" w:lineRule="auto"/>
        <w:ind w:firstLine="709"/>
        <w:jc w:val="both"/>
        <w:rPr>
          <w:rFonts w:ascii="Times New Roman" w:hAnsi="Times New Roman"/>
          <w:sz w:val="28"/>
          <w:szCs w:val="28"/>
        </w:rPr>
      </w:pPr>
      <w:r w:rsidRPr="007D3D05">
        <w:rPr>
          <w:rFonts w:ascii="Times New Roman" w:hAnsi="Times New Roman"/>
          <w:sz w:val="28"/>
          <w:szCs w:val="28"/>
        </w:rPr>
        <w:t>Межкультурные и оценочные бренды представляют инновационный слой нейминга, ориентированный на глобальные коммуникации и маркетинговую привлекательность.</w:t>
      </w:r>
      <w:r w:rsidRPr="007D3D05">
        <w:rPr>
          <w:rFonts w:ascii="Times New Roman" w:hAnsi="Times New Roman"/>
        </w:rPr>
        <w:t xml:space="preserve"> </w:t>
      </w:r>
      <w:r w:rsidRPr="007D3D05">
        <w:rPr>
          <w:rFonts w:ascii="Times New Roman" w:hAnsi="Times New Roman"/>
          <w:sz w:val="28"/>
          <w:szCs w:val="28"/>
        </w:rPr>
        <w:t xml:space="preserve">В целом, распределение по категориям отражает баланс между традиционными ценностями и современными стратегиями брендовой репрезентации, где коммерческая номинация становится инструментом культурного самовыражения и экономической идентичности Казахстана. </w:t>
      </w:r>
    </w:p>
    <w:p w14:paraId="286A26F1" w14:textId="3DF201F0"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выявленные закономерности в тематической классификации напрямую связаны с экстралингвистическими факторами, определяющими специфику казахстанского брендинга. На процесс формирования наименований мукомольных брендов оказывают влияние социально</w:t>
      </w:r>
      <w:r w:rsidRPr="007D3D05">
        <w:rPr>
          <w:rFonts w:ascii="MS Mincho" w:eastAsia="MS Mincho" w:hAnsi="MS Mincho" w:cs="MS Mincho" w:hint="eastAsia"/>
          <w:sz w:val="28"/>
          <w:szCs w:val="28"/>
        </w:rPr>
        <w:t>‑</w:t>
      </w:r>
      <w:r w:rsidRPr="007D3D05">
        <w:rPr>
          <w:rFonts w:ascii="Times New Roman" w:hAnsi="Times New Roman"/>
          <w:sz w:val="28"/>
          <w:szCs w:val="28"/>
        </w:rPr>
        <w:t>экономические условия, культурно</w:t>
      </w:r>
      <w:r w:rsidRPr="007D3D05">
        <w:rPr>
          <w:rFonts w:ascii="MS Mincho" w:eastAsia="MS Mincho" w:hAnsi="MS Mincho" w:cs="MS Mincho" w:hint="eastAsia"/>
          <w:sz w:val="28"/>
          <w:szCs w:val="28"/>
        </w:rPr>
        <w:t>‑</w:t>
      </w:r>
      <w:r w:rsidRPr="007D3D05">
        <w:rPr>
          <w:rFonts w:ascii="Times New Roman" w:hAnsi="Times New Roman"/>
          <w:sz w:val="28"/>
          <w:szCs w:val="28"/>
        </w:rPr>
        <w:t>ценностная система и национальные традиции восприятия хлеба как символа достатка и благополучия. Экономическая направленность на экспорт и современные тенденции глобализации способствуют появлению в нейминге англоязычных и гибридных форм, в то время как внутренний рынок сохраняет ориентацию на этнокультурные и природно</w:t>
      </w:r>
      <w:r w:rsidRPr="007D3D05">
        <w:rPr>
          <w:rFonts w:ascii="MS Mincho" w:eastAsia="MS Mincho" w:hAnsi="MS Mincho" w:cs="MS Mincho" w:hint="eastAsia"/>
          <w:sz w:val="28"/>
          <w:szCs w:val="28"/>
        </w:rPr>
        <w:t>‑</w:t>
      </w:r>
      <w:r w:rsidRPr="007D3D05">
        <w:rPr>
          <w:rFonts w:ascii="Times New Roman" w:hAnsi="Times New Roman"/>
          <w:sz w:val="28"/>
          <w:szCs w:val="28"/>
        </w:rPr>
        <w:t>символические мотивы. В совокупности эти экстралингвистические предпосылки задают динамику развития брендового пространства Казахстана, где лексико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семантические модели отражают как культурную идентичность нации, так и её интеграцию в мировое экономическое и информационное поле. </w:t>
      </w:r>
    </w:p>
    <w:p w14:paraId="0B64BA9B" w14:textId="28D2038A"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Лингвокультурный контекст наименований казахстанских брендов мукомольной продукции раскрывается через систему символических кодов, отражающих традиционное мировоззрение и ценностные ориентиры казахского народа. Центральным компонентом выступает символика хлеба и зерна – архетипов, связанных с идеями сакральности пищи, гостеприимства и благополучия. В национальном сознании хлеб осмысляется как знак жизни и изобилия, что вербализуется в таких лексемах, как </w:t>
      </w:r>
      <w:r w:rsidRPr="007D3D05">
        <w:rPr>
          <w:rFonts w:ascii="Times New Roman" w:hAnsi="Times New Roman"/>
          <w:i/>
          <w:iCs/>
          <w:sz w:val="28"/>
          <w:szCs w:val="28"/>
        </w:rPr>
        <w:t>береке</w:t>
      </w:r>
      <w:r w:rsidRPr="007D3D05">
        <w:rPr>
          <w:rFonts w:ascii="Times New Roman" w:hAnsi="Times New Roman"/>
          <w:sz w:val="28"/>
          <w:szCs w:val="28"/>
        </w:rPr>
        <w:t xml:space="preserve"> («достаток»),</w:t>
      </w:r>
      <w:r w:rsidR="00005D73" w:rsidRPr="007D3D05">
        <w:rPr>
          <w:rFonts w:ascii="Times New Roman" w:hAnsi="Times New Roman"/>
          <w:sz w:val="28"/>
          <w:szCs w:val="28"/>
        </w:rPr>
        <w:t xml:space="preserve"> </w:t>
      </w:r>
      <w:r w:rsidRPr="007D3D05">
        <w:rPr>
          <w:rFonts w:ascii="Times New Roman" w:hAnsi="Times New Roman"/>
          <w:i/>
          <w:iCs/>
          <w:sz w:val="28"/>
          <w:szCs w:val="28"/>
        </w:rPr>
        <w:t>ырыс</w:t>
      </w:r>
      <w:r w:rsidRPr="007D3D05">
        <w:rPr>
          <w:rFonts w:ascii="Times New Roman" w:hAnsi="Times New Roman"/>
          <w:sz w:val="28"/>
          <w:szCs w:val="28"/>
        </w:rPr>
        <w:t xml:space="preserve"> («счастье</w:t>
      </w:r>
      <w:r w:rsidR="00005D73" w:rsidRPr="007D3D05">
        <w:rPr>
          <w:rFonts w:ascii="Times New Roman" w:hAnsi="Times New Roman"/>
          <w:sz w:val="28"/>
          <w:szCs w:val="28"/>
        </w:rPr>
        <w:t>, достаток</w:t>
      </w:r>
      <w:r w:rsidRPr="007D3D05">
        <w:rPr>
          <w:rFonts w:ascii="Times New Roman" w:hAnsi="Times New Roman"/>
          <w:sz w:val="28"/>
          <w:szCs w:val="28"/>
        </w:rPr>
        <w:t xml:space="preserve">»), </w:t>
      </w:r>
      <w:r w:rsidRPr="007D3D05">
        <w:rPr>
          <w:rFonts w:ascii="Times New Roman" w:hAnsi="Times New Roman"/>
          <w:i/>
          <w:iCs/>
          <w:sz w:val="28"/>
          <w:szCs w:val="28"/>
        </w:rPr>
        <w:t>наурыз</w:t>
      </w:r>
      <w:r w:rsidR="00005D73" w:rsidRPr="007D3D05">
        <w:rPr>
          <w:rFonts w:ascii="Times New Roman" w:hAnsi="Times New Roman"/>
          <w:i/>
          <w:iCs/>
          <w:sz w:val="28"/>
          <w:szCs w:val="28"/>
        </w:rPr>
        <w:t xml:space="preserve"> </w:t>
      </w:r>
      <w:r w:rsidRPr="007D3D05">
        <w:rPr>
          <w:rFonts w:ascii="Times New Roman" w:hAnsi="Times New Roman"/>
          <w:sz w:val="28"/>
          <w:szCs w:val="28"/>
        </w:rPr>
        <w:t xml:space="preserve">(«весна», обновление»), </w:t>
      </w:r>
      <w:r w:rsidRPr="007D3D05">
        <w:rPr>
          <w:rFonts w:ascii="Times New Roman" w:hAnsi="Times New Roman"/>
          <w:i/>
          <w:iCs/>
          <w:sz w:val="28"/>
          <w:szCs w:val="28"/>
        </w:rPr>
        <w:t>дастархан</w:t>
      </w:r>
      <w:r w:rsidR="00005D73" w:rsidRPr="007D3D05">
        <w:rPr>
          <w:rFonts w:ascii="Times New Roman" w:hAnsi="Times New Roman"/>
          <w:sz w:val="28"/>
          <w:szCs w:val="28"/>
        </w:rPr>
        <w:t xml:space="preserve"> </w:t>
      </w:r>
      <w:r w:rsidRPr="007D3D05">
        <w:rPr>
          <w:rFonts w:ascii="Times New Roman" w:hAnsi="Times New Roman"/>
          <w:sz w:val="28"/>
          <w:szCs w:val="28"/>
        </w:rPr>
        <w:t>(«традиционный</w:t>
      </w:r>
      <w:r w:rsidR="00005D73" w:rsidRPr="007D3D05">
        <w:rPr>
          <w:rFonts w:ascii="Times New Roman" w:hAnsi="Times New Roman"/>
          <w:sz w:val="28"/>
          <w:szCs w:val="28"/>
        </w:rPr>
        <w:t xml:space="preserve"> </w:t>
      </w:r>
      <w:r w:rsidRPr="007D3D05">
        <w:rPr>
          <w:rFonts w:ascii="Times New Roman" w:hAnsi="Times New Roman"/>
          <w:sz w:val="28"/>
          <w:szCs w:val="28"/>
        </w:rPr>
        <w:t xml:space="preserve">стол»). Эти элементы не просто украшают нейминг, а становятся носителями культурной памяти, обеспечивая брендам долговременную ценностную основу. Семиотика наименований выражается через оппозицию «традиционное – современное» и «локальное – глобальное». На внутреннем рынке доминируют этнокультурно окрашенные бренды, транслирующие казахстанский менталитет и семейные ценности: </w:t>
      </w:r>
      <w:r w:rsidRPr="007D3D05">
        <w:rPr>
          <w:rFonts w:ascii="Times New Roman" w:hAnsi="Times New Roman"/>
          <w:i/>
          <w:iCs/>
          <w:sz w:val="28"/>
          <w:szCs w:val="28"/>
        </w:rPr>
        <w:t>Ақ Нан, Береке Астық, Ұлы Дала Бидай</w:t>
      </w:r>
      <w:r w:rsidRPr="007D3D05">
        <w:rPr>
          <w:rFonts w:ascii="Times New Roman" w:hAnsi="Times New Roman"/>
          <w:sz w:val="28"/>
          <w:szCs w:val="28"/>
        </w:rPr>
        <w:t xml:space="preserve"> и др. В экспортно ориентированных именах, напротив, наблюдается интеграция национального и межкультурного кода: </w:t>
      </w:r>
      <w:r w:rsidRPr="007D3D05">
        <w:rPr>
          <w:rFonts w:ascii="Times New Roman" w:hAnsi="Times New Roman"/>
          <w:i/>
          <w:iCs/>
          <w:sz w:val="28"/>
          <w:szCs w:val="28"/>
        </w:rPr>
        <w:t>Qazaq</w:t>
      </w:r>
      <w:r w:rsidR="00005D73" w:rsidRPr="007D3D05">
        <w:rPr>
          <w:rFonts w:ascii="Times New Roman" w:hAnsi="Times New Roman"/>
          <w:i/>
          <w:iCs/>
          <w:sz w:val="28"/>
          <w:szCs w:val="28"/>
        </w:rPr>
        <w:t xml:space="preserve"> </w:t>
      </w:r>
      <w:r w:rsidRPr="007D3D05">
        <w:rPr>
          <w:rFonts w:ascii="Times New Roman" w:hAnsi="Times New Roman"/>
          <w:i/>
          <w:iCs/>
          <w:sz w:val="28"/>
          <w:szCs w:val="28"/>
        </w:rPr>
        <w:t>Flour</w:t>
      </w:r>
      <w:r w:rsidR="00005D73" w:rsidRPr="007D3D05">
        <w:rPr>
          <w:rFonts w:ascii="Times New Roman" w:hAnsi="Times New Roman"/>
          <w:i/>
          <w:iCs/>
          <w:sz w:val="28"/>
          <w:szCs w:val="28"/>
        </w:rPr>
        <w:t xml:space="preserve"> </w:t>
      </w:r>
      <w:r w:rsidRPr="007D3D05">
        <w:rPr>
          <w:rFonts w:ascii="Times New Roman" w:hAnsi="Times New Roman"/>
          <w:i/>
          <w:iCs/>
          <w:sz w:val="28"/>
          <w:szCs w:val="28"/>
        </w:rPr>
        <w:t>Export, Nomad</w:t>
      </w:r>
      <w:r w:rsidR="00005D73" w:rsidRPr="007D3D05">
        <w:rPr>
          <w:rFonts w:ascii="Times New Roman" w:hAnsi="Times New Roman"/>
          <w:i/>
          <w:iCs/>
          <w:sz w:val="28"/>
          <w:szCs w:val="28"/>
        </w:rPr>
        <w:t xml:space="preserve"> </w:t>
      </w:r>
      <w:r w:rsidRPr="007D3D05">
        <w:rPr>
          <w:rFonts w:ascii="Times New Roman" w:hAnsi="Times New Roman"/>
          <w:i/>
          <w:iCs/>
          <w:sz w:val="28"/>
          <w:szCs w:val="28"/>
        </w:rPr>
        <w:t>Grain</w:t>
      </w:r>
      <w:r w:rsidRPr="007D3D05">
        <w:rPr>
          <w:rFonts w:ascii="Times New Roman" w:hAnsi="Times New Roman"/>
          <w:sz w:val="28"/>
          <w:szCs w:val="28"/>
        </w:rPr>
        <w:t xml:space="preserve"> и др., где сочетаются международная читаемость и локальная идентичность. Так формируется сложная семиотическая система, в которой каждый бренд становится знаком культурной реальности – синтезом экономической деятельности, традиции и мифопоэтического сознания народа. </w:t>
      </w:r>
    </w:p>
    <w:p w14:paraId="325771A0" w14:textId="6EC0DE63"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Особенности наименований казахстанских брендов мукомольной продукции демонстрируют их сложную лингвокультурную природу и семиотическую насыщенность. В казахстанском брендовом пространстве наблюдается взаимодействие традиционного и современного кодов, где каждая номинация выполняет не только коммерческую, но и культурно</w:t>
      </w:r>
      <w:r w:rsidRPr="007D3D05">
        <w:rPr>
          <w:rFonts w:ascii="MS Mincho" w:eastAsia="MS Mincho" w:hAnsi="MS Mincho" w:cs="MS Mincho" w:hint="eastAsia"/>
          <w:sz w:val="28"/>
          <w:szCs w:val="28"/>
        </w:rPr>
        <w:t>‑</w:t>
      </w:r>
      <w:r w:rsidRPr="007D3D05">
        <w:rPr>
          <w:rFonts w:ascii="Times New Roman" w:hAnsi="Times New Roman"/>
          <w:sz w:val="28"/>
          <w:szCs w:val="28"/>
        </w:rPr>
        <w:t>идентификационную</w:t>
      </w:r>
      <w:r w:rsidR="00005D73" w:rsidRPr="007D3D05">
        <w:rPr>
          <w:rFonts w:ascii="Times New Roman" w:hAnsi="Times New Roman"/>
          <w:sz w:val="28"/>
          <w:szCs w:val="28"/>
        </w:rPr>
        <w:t xml:space="preserve"> </w:t>
      </w:r>
      <w:r w:rsidRPr="007D3D05">
        <w:rPr>
          <w:rFonts w:ascii="Times New Roman" w:hAnsi="Times New Roman"/>
          <w:sz w:val="28"/>
          <w:szCs w:val="28"/>
        </w:rPr>
        <w:t xml:space="preserve">функцию. Лингвокультурная специфика таких наименований проявляется в их глубокой символике, основанной на архетипе хлеба как сакрального продукта, связанного с идеями изобилия, благополучия и гостеприимства. В совокупности они формируют ценностное поле, где бренд становится знаком культурной памяти и носителем национального самосознания. </w:t>
      </w:r>
    </w:p>
    <w:p w14:paraId="5FAECC22" w14:textId="3F458DAD"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Наименования, ориентированные на внутренний рынок, закрепляют этнокультурные коды и символы, способствующие сохранению языкового и духовного наследия, в то время как экспортные бренды демонстрируют стремление к интеграции в глобальное торговое пространство за счёт сочетания национального элемента и интернациональной читаемости. Так, комбинации вроде </w:t>
      </w:r>
      <w:r w:rsidRPr="007D3D05">
        <w:rPr>
          <w:rFonts w:ascii="Times New Roman" w:hAnsi="Times New Roman"/>
          <w:i/>
          <w:iCs/>
          <w:sz w:val="28"/>
          <w:szCs w:val="28"/>
        </w:rPr>
        <w:t>Qazaq</w:t>
      </w:r>
      <w:r w:rsidR="00005D73" w:rsidRPr="007D3D05">
        <w:rPr>
          <w:rFonts w:ascii="Times New Roman" w:hAnsi="Times New Roman"/>
          <w:i/>
          <w:iCs/>
          <w:sz w:val="28"/>
          <w:szCs w:val="28"/>
        </w:rPr>
        <w:t xml:space="preserve"> </w:t>
      </w:r>
      <w:r w:rsidRPr="007D3D05">
        <w:rPr>
          <w:rFonts w:ascii="Times New Roman" w:hAnsi="Times New Roman"/>
          <w:i/>
          <w:iCs/>
          <w:sz w:val="28"/>
          <w:szCs w:val="28"/>
        </w:rPr>
        <w:t>Flour</w:t>
      </w:r>
      <w:r w:rsidR="00005D73" w:rsidRPr="007D3D05">
        <w:rPr>
          <w:rFonts w:ascii="Times New Roman" w:hAnsi="Times New Roman"/>
          <w:i/>
          <w:iCs/>
          <w:sz w:val="28"/>
          <w:szCs w:val="28"/>
        </w:rPr>
        <w:t xml:space="preserve"> </w:t>
      </w:r>
      <w:r w:rsidRPr="007D3D05">
        <w:rPr>
          <w:rFonts w:ascii="Times New Roman" w:hAnsi="Times New Roman"/>
          <w:i/>
          <w:iCs/>
          <w:sz w:val="28"/>
          <w:szCs w:val="28"/>
        </w:rPr>
        <w:t>Export или Nomad</w:t>
      </w:r>
      <w:r w:rsidR="00005D73" w:rsidRPr="007D3D05">
        <w:rPr>
          <w:rFonts w:ascii="Times New Roman" w:hAnsi="Times New Roman"/>
          <w:i/>
          <w:iCs/>
          <w:sz w:val="28"/>
          <w:szCs w:val="28"/>
        </w:rPr>
        <w:t xml:space="preserve"> </w:t>
      </w:r>
      <w:r w:rsidRPr="007D3D05">
        <w:rPr>
          <w:rFonts w:ascii="Times New Roman" w:hAnsi="Times New Roman"/>
          <w:i/>
          <w:iCs/>
          <w:sz w:val="28"/>
          <w:szCs w:val="28"/>
        </w:rPr>
        <w:t>Grain</w:t>
      </w:r>
      <w:r w:rsidRPr="007D3D05">
        <w:rPr>
          <w:rFonts w:ascii="Times New Roman" w:hAnsi="Times New Roman"/>
          <w:sz w:val="28"/>
          <w:szCs w:val="28"/>
        </w:rPr>
        <w:t xml:space="preserve"> представляют собой примеры синкретизма локального и мирового дискурсов, где казахстанская идентичность гармонично включается в интернациональный контекст. Следовательно, лингвокультурный аспект казахстанского мукомольного нейминга отражает не только экономическую адаптивность, но и культурную устойчивость. На уровне семиотики каждая номинация становится знаком – кодом, выражающим взаимодействие между национальным сознанием, традицией и современными тенденциями глобального бренд</w:t>
      </w:r>
      <w:r w:rsidRPr="007D3D05">
        <w:rPr>
          <w:rFonts w:ascii="MS Mincho" w:eastAsia="MS Mincho" w:hAnsi="MS Mincho" w:cs="MS Mincho" w:hint="eastAsia"/>
          <w:sz w:val="28"/>
          <w:szCs w:val="28"/>
        </w:rPr>
        <w:t>‑</w:t>
      </w:r>
      <w:r w:rsidRPr="007D3D05">
        <w:rPr>
          <w:rFonts w:ascii="Times New Roman" w:hAnsi="Times New Roman"/>
          <w:sz w:val="28"/>
          <w:szCs w:val="28"/>
        </w:rPr>
        <w:t xml:space="preserve">строительства. </w:t>
      </w:r>
    </w:p>
    <w:p w14:paraId="7D0B8C33" w14:textId="77777777" w:rsidR="00FF5688" w:rsidRPr="007D3D05" w:rsidRDefault="00FF5688" w:rsidP="00BB323C">
      <w:pPr>
        <w:spacing w:after="0" w:line="240" w:lineRule="auto"/>
        <w:ind w:firstLine="709"/>
        <w:jc w:val="both"/>
        <w:rPr>
          <w:rFonts w:ascii="Times New Roman" w:hAnsi="Times New Roman"/>
          <w:sz w:val="28"/>
          <w:szCs w:val="28"/>
        </w:rPr>
      </w:pPr>
    </w:p>
    <w:p w14:paraId="12D2F191" w14:textId="77777777" w:rsidR="0050739D" w:rsidRPr="007D3D05" w:rsidRDefault="0050739D" w:rsidP="00BB323C">
      <w:pPr>
        <w:spacing w:after="0" w:line="240" w:lineRule="auto"/>
        <w:ind w:firstLine="709"/>
        <w:jc w:val="both"/>
        <w:rPr>
          <w:rFonts w:ascii="Times New Roman" w:hAnsi="Times New Roman"/>
          <w:sz w:val="28"/>
          <w:szCs w:val="28"/>
        </w:rPr>
      </w:pPr>
    </w:p>
    <w:p w14:paraId="3F0E800E" w14:textId="2E7A8C90"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
          <w:bCs/>
          <w:sz w:val="28"/>
          <w:szCs w:val="28"/>
        </w:rPr>
        <w:t>3.4 Репрезентация культурного кода в наименованиях казахстанских брендов одежды</w:t>
      </w:r>
    </w:p>
    <w:p w14:paraId="2A5378EC" w14:textId="02D84471"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Лёгкая промышленность Республики Казахстан является стратегически важной отраслью, выполняющей двойную функцию: экономическую и социальную. По состоянию на 2024 год в отрасли действует 1 411 предприятий, из которых 803 швейные, 481 текстильные и 122 занимаются кожаными изделиями. Объём производства в лёгкой промышленности в том же году достиг 211,6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 хотя индекс физического объёма составил 86,8%, что свидетельствует о наличии некоторых сдерживающих факторов, но не отменяет общей устойчивости сектора.</w:t>
      </w:r>
      <w:r w:rsidRPr="007D3D05">
        <w:rPr>
          <w:rFonts w:ascii="Times New Roman" w:hAnsi="Times New Roman"/>
        </w:rPr>
        <w:t xml:space="preserve"> </w:t>
      </w:r>
      <w:r w:rsidRPr="007D3D05">
        <w:rPr>
          <w:rFonts w:ascii="Times New Roman" w:hAnsi="Times New Roman"/>
          <w:sz w:val="28"/>
          <w:szCs w:val="28"/>
        </w:rPr>
        <w:t xml:space="preserve">Производство одежды занимает 34% от объёмов лёгкой промышленности, текстиль – порядка 57%, кожаные изделия – около 9%. Содействие отрасли со стороны государства проявляется </w:t>
      </w:r>
      <w:r w:rsidR="00DE7A83" w:rsidRPr="007D3D05">
        <w:rPr>
          <w:rFonts w:ascii="Times New Roman" w:hAnsi="Times New Roman"/>
          <w:sz w:val="28"/>
          <w:szCs w:val="28"/>
        </w:rPr>
        <w:t>в следующем</w:t>
      </w:r>
      <w:r w:rsidRPr="007D3D05">
        <w:rPr>
          <w:rFonts w:ascii="Times New Roman" w:hAnsi="Times New Roman"/>
          <w:sz w:val="28"/>
          <w:szCs w:val="28"/>
        </w:rPr>
        <w:t>: принятие «Дорожной карты по развитию лёгкой промышленности на 2022-2025 годы», введение обязательной маркировки товаров лёгкой промышленности, регулируемые закупки и льготное кредитование – всё это говорит о намерении формализовать и стимулировать отрасль</w:t>
      </w:r>
      <w:r w:rsidR="00D76421" w:rsidRPr="007D3D05">
        <w:rPr>
          <w:rFonts w:ascii="Times New Roman" w:hAnsi="Times New Roman"/>
          <w:sz w:val="28"/>
          <w:szCs w:val="28"/>
        </w:rPr>
        <w:t xml:space="preserve"> [14</w:t>
      </w:r>
      <w:r w:rsidR="00DC1061" w:rsidRPr="007D3D05">
        <w:rPr>
          <w:rFonts w:ascii="Times New Roman" w:hAnsi="Times New Roman"/>
          <w:sz w:val="28"/>
          <w:szCs w:val="28"/>
        </w:rPr>
        <w:t>3</w:t>
      </w:r>
      <w:r w:rsidR="00D76421" w:rsidRPr="007D3D05">
        <w:rPr>
          <w:rFonts w:ascii="Times New Roman" w:hAnsi="Times New Roman"/>
          <w:sz w:val="28"/>
          <w:szCs w:val="28"/>
        </w:rPr>
        <w:t>]</w:t>
      </w:r>
      <w:r w:rsidR="00DE7A83" w:rsidRPr="007D3D05">
        <w:rPr>
          <w:rFonts w:ascii="Times New Roman" w:hAnsi="Times New Roman"/>
          <w:sz w:val="28"/>
          <w:szCs w:val="28"/>
        </w:rPr>
        <w:t>.</w:t>
      </w:r>
      <w:r w:rsidRPr="007D3D05">
        <w:rPr>
          <w:rFonts w:ascii="Times New Roman" w:hAnsi="Times New Roman"/>
          <w:sz w:val="28"/>
          <w:szCs w:val="28"/>
        </w:rPr>
        <w:t xml:space="preserve"> По данным Министерства промышленности и строительства Республики Казахстан, в 2024 году экспорт продукции лёгкой промышленности увеличился в 2,5 раза, что указывает на нарастающий интерес зарубежных рынков к казахстанской продукции</w:t>
      </w:r>
      <w:r w:rsidR="00D76421" w:rsidRPr="007D3D05">
        <w:rPr>
          <w:rFonts w:ascii="Times New Roman" w:hAnsi="Times New Roman"/>
          <w:sz w:val="28"/>
          <w:szCs w:val="28"/>
        </w:rPr>
        <w:t xml:space="preserve"> [14</w:t>
      </w:r>
      <w:r w:rsidR="00DC1061" w:rsidRPr="007D3D05">
        <w:rPr>
          <w:rFonts w:ascii="Times New Roman" w:hAnsi="Times New Roman"/>
          <w:sz w:val="28"/>
          <w:szCs w:val="28"/>
        </w:rPr>
        <w:t>4</w:t>
      </w:r>
      <w:r w:rsidR="00D76421" w:rsidRPr="007D3D05">
        <w:rPr>
          <w:rFonts w:ascii="Times New Roman" w:hAnsi="Times New Roman"/>
          <w:sz w:val="28"/>
          <w:szCs w:val="28"/>
        </w:rPr>
        <w:t>].</w:t>
      </w:r>
    </w:p>
    <w:p w14:paraId="5F52B56C"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Легкая промышленность Казахстана в последние годы демонстрирует устойчивую, но умеренную динамику роста. По официальным данным Комитета по статистике, Министерства индустрии и торговли и агентства QazIndustry, отрасль охватывает более двадцати подотраслей и является важным социально-ориентированным сектором, обеспечивая занятость для десятков тысяч человек (ссылка QazIndustry). Министерства промышленности и строительства Республики Казахстан, за последние пять лет объем производства легкой промышленности Казахстана постепенно увеличивался:</w:t>
      </w:r>
    </w:p>
    <w:p w14:paraId="0306D937" w14:textId="557317F6"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2019 году – 112,7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p>
    <w:p w14:paraId="38C7B273" w14:textId="3B6B234A"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2020 году – 128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 (рост на 13%);</w:t>
      </w:r>
    </w:p>
    <w:p w14:paraId="6015CAB5" w14:textId="1835AF71"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2021 году – около 156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p>
    <w:p w14:paraId="3F0E65EF" w14:textId="5E98488F"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2022 году – 186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p>
    <w:p w14:paraId="2669560C" w14:textId="13246CDE"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2023 году – 205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p>
    <w:p w14:paraId="3216C421" w14:textId="77714F18"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2024 году – 211,6–212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p>
    <w:p w14:paraId="2E6F018D" w14:textId="7F53AF4C"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в январе–март 2025 года – 52,7 млрд</w:t>
      </w:r>
      <w:r w:rsidR="00BB323C" w:rsidRPr="007D3D05">
        <w:rPr>
          <w:rFonts w:ascii="Times New Roman" w:hAnsi="Times New Roman"/>
          <w:sz w:val="28"/>
          <w:szCs w:val="28"/>
        </w:rPr>
        <w:t>.</w:t>
      </w:r>
      <w:r w:rsidRPr="007D3D05">
        <w:rPr>
          <w:rFonts w:ascii="Times New Roman" w:hAnsi="Times New Roman"/>
          <w:sz w:val="28"/>
          <w:szCs w:val="28"/>
        </w:rPr>
        <w:t xml:space="preserve"> тенге</w:t>
      </w:r>
      <w:r w:rsidR="00D76421" w:rsidRPr="007D3D05">
        <w:rPr>
          <w:rFonts w:ascii="Times New Roman" w:hAnsi="Times New Roman"/>
          <w:sz w:val="28"/>
          <w:szCs w:val="28"/>
        </w:rPr>
        <w:t xml:space="preserve"> [14</w:t>
      </w:r>
      <w:r w:rsidR="00DC1061" w:rsidRPr="007D3D05">
        <w:rPr>
          <w:rFonts w:ascii="Times New Roman" w:hAnsi="Times New Roman"/>
          <w:sz w:val="28"/>
          <w:szCs w:val="28"/>
        </w:rPr>
        <w:t>4</w:t>
      </w:r>
      <w:r w:rsidR="00D76421" w:rsidRPr="007D3D05">
        <w:rPr>
          <w:rFonts w:ascii="Times New Roman" w:hAnsi="Times New Roman"/>
          <w:sz w:val="28"/>
          <w:szCs w:val="28"/>
        </w:rPr>
        <w:t>].</w:t>
      </w:r>
    </w:p>
    <w:p w14:paraId="295A71D0" w14:textId="0AFFE65B"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Легкая промышленность Казахстана делится на три основных сегмента:</w:t>
      </w:r>
      <w:r w:rsidRPr="007D3D05">
        <w:rPr>
          <w:rFonts w:ascii="Times New Roman" w:hAnsi="Times New Roman"/>
        </w:rPr>
        <w:t xml:space="preserve"> </w:t>
      </w:r>
      <w:r w:rsidRPr="007D3D05">
        <w:rPr>
          <w:rFonts w:ascii="Times New Roman" w:hAnsi="Times New Roman"/>
          <w:sz w:val="28"/>
          <w:szCs w:val="28"/>
        </w:rPr>
        <w:t xml:space="preserve">текстильная промышленность (55-57%), производство одежды (34-37%), производство изделий из кожи и меха (8-9%) </w:t>
      </w:r>
      <w:r w:rsidR="00D76421" w:rsidRPr="007D3D05">
        <w:rPr>
          <w:rFonts w:ascii="Times New Roman" w:hAnsi="Times New Roman"/>
          <w:sz w:val="28"/>
          <w:szCs w:val="28"/>
        </w:rPr>
        <w:t>[14</w:t>
      </w:r>
      <w:r w:rsidR="009D22E5" w:rsidRPr="007D3D05">
        <w:rPr>
          <w:rFonts w:ascii="Times New Roman" w:hAnsi="Times New Roman"/>
          <w:sz w:val="28"/>
          <w:szCs w:val="28"/>
        </w:rPr>
        <w:t>4</w:t>
      </w:r>
      <w:r w:rsidR="00D76421" w:rsidRPr="007D3D05">
        <w:rPr>
          <w:rFonts w:ascii="Times New Roman" w:hAnsi="Times New Roman"/>
          <w:sz w:val="28"/>
          <w:szCs w:val="28"/>
        </w:rPr>
        <w:t xml:space="preserve">]. </w:t>
      </w:r>
      <w:r w:rsidRPr="007D3D05">
        <w:rPr>
          <w:rFonts w:ascii="Times New Roman" w:hAnsi="Times New Roman"/>
          <w:sz w:val="28"/>
          <w:szCs w:val="28"/>
        </w:rPr>
        <w:t>В данном исследовании мы обращаемся с отрасли одежды, так как наименования брендов одежды служат инструментом отражения культурной идентичности и национального самосознания. Названия брендов выступают маркерами, через которые обнаруживаются коды национальной принадлежности, эстетических предпочтений и самоопределения производителя и потребителя. В именах можно зафиксировать, например, стремление к использованию казахской лексики, этнокультурных символов, мотивов традиций и истории – все те элементы, которые формируют культурный код современного общества Казахстана.</w:t>
      </w:r>
      <w:r w:rsidRPr="007D3D05">
        <w:rPr>
          <w:rFonts w:ascii="Times New Roman" w:hAnsi="Times New Roman"/>
        </w:rPr>
        <w:t xml:space="preserve"> </w:t>
      </w:r>
      <w:r w:rsidRPr="007D3D05">
        <w:rPr>
          <w:rFonts w:ascii="Times New Roman" w:hAnsi="Times New Roman"/>
          <w:sz w:val="28"/>
          <w:szCs w:val="28"/>
        </w:rPr>
        <w:t xml:space="preserve">Поэтому анализ имен брендов одежды – один из ключевых способов понять, как в коммерческом пространстве происходит репрезентация национальной культуры, как формируется самосознание через символ, и как экономические факторы влияют на языковые и культурные выборы в нейминге. </w:t>
      </w:r>
    </w:p>
    <w:p w14:paraId="0DCD0F68" w14:textId="1E2C11BC"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Индустрия моды Казахстана за последние годы превратилась в значимое направление креативной экономики, где активно формируется культурная репрезентация и национальный брендинг. Это делает сферу брендов одежды важным объектом исследования в контексте культурного кода и современной идентичности. По данным BusinesStat и Бюро национальной статистики, объем рынка одежды в Казахстане в 2023 году составил около 619 млн</w:t>
      </w:r>
      <w:r w:rsidR="0050739D" w:rsidRPr="007D3D05">
        <w:rPr>
          <w:rFonts w:ascii="Times New Roman" w:hAnsi="Times New Roman"/>
          <w:sz w:val="28"/>
          <w:szCs w:val="28"/>
        </w:rPr>
        <w:t>.</w:t>
      </w:r>
      <w:r w:rsidRPr="007D3D05">
        <w:rPr>
          <w:rFonts w:ascii="Times New Roman" w:hAnsi="Times New Roman"/>
          <w:sz w:val="28"/>
          <w:szCs w:val="28"/>
        </w:rPr>
        <w:t xml:space="preserve"> единиц продукции, увеличившись на 62% по сравнению с предыдущим годом. Производство одежды в стоимостном выражении растет каждый год, составив в 2025 году около 36,7 млрд</w:t>
      </w:r>
      <w:r w:rsidR="007E25E7" w:rsidRPr="007D3D05">
        <w:rPr>
          <w:rFonts w:ascii="Times New Roman" w:hAnsi="Times New Roman"/>
          <w:sz w:val="28"/>
          <w:szCs w:val="28"/>
        </w:rPr>
        <w:t>.</w:t>
      </w:r>
      <w:r w:rsidRPr="007D3D05">
        <w:rPr>
          <w:rFonts w:ascii="Times New Roman" w:hAnsi="Times New Roman"/>
          <w:sz w:val="28"/>
          <w:szCs w:val="28"/>
        </w:rPr>
        <w:t xml:space="preserve"> тенге только за первое полугодие </w:t>
      </w:r>
      <w:r w:rsidR="00D76421" w:rsidRPr="007D3D05">
        <w:rPr>
          <w:rFonts w:ascii="Times New Roman" w:hAnsi="Times New Roman"/>
          <w:sz w:val="28"/>
          <w:szCs w:val="28"/>
        </w:rPr>
        <w:t>[14</w:t>
      </w:r>
      <w:r w:rsidR="009E4861" w:rsidRPr="007D3D05">
        <w:rPr>
          <w:rFonts w:ascii="Times New Roman" w:hAnsi="Times New Roman"/>
          <w:sz w:val="28"/>
          <w:szCs w:val="28"/>
        </w:rPr>
        <w:t>5</w:t>
      </w:r>
      <w:r w:rsidR="00D76421" w:rsidRPr="007D3D05">
        <w:rPr>
          <w:rFonts w:ascii="Times New Roman" w:hAnsi="Times New Roman"/>
          <w:sz w:val="28"/>
          <w:szCs w:val="28"/>
        </w:rPr>
        <w:t xml:space="preserve">]. </w:t>
      </w:r>
      <w:r w:rsidRPr="007D3D05">
        <w:rPr>
          <w:rFonts w:ascii="Times New Roman" w:hAnsi="Times New Roman"/>
          <w:sz w:val="28"/>
          <w:szCs w:val="28"/>
        </w:rPr>
        <w:t>При этом Казахстан входит в число стран, где внутренний спрос на локальные бренды стабильно растет, особенно в сегменте повседневной (casual и streetwear) одежды с этнокультурной составляющей.</w:t>
      </w:r>
      <w:r w:rsidRPr="007D3D05">
        <w:rPr>
          <w:rFonts w:ascii="Times New Roman" w:hAnsi="Times New Roman"/>
        </w:rPr>
        <w:t xml:space="preserve"> </w:t>
      </w:r>
      <w:r w:rsidRPr="007D3D05">
        <w:rPr>
          <w:rFonts w:ascii="Times New Roman" w:hAnsi="Times New Roman"/>
          <w:sz w:val="28"/>
          <w:szCs w:val="28"/>
        </w:rPr>
        <w:t>Кроме того, мода стала одним из значимых каналов репрезентации казахстанской идентичности: дизайнеры все чаще обращаются к национальному орнаменту, истории, эпосу и фольклорным образам, создавая при этом современное визуальное прочтение культуры.</w:t>
      </w:r>
      <w:r w:rsidRPr="007D3D05">
        <w:rPr>
          <w:rFonts w:ascii="Times New Roman" w:hAnsi="Times New Roman"/>
        </w:rPr>
        <w:t xml:space="preserve"> </w:t>
      </w:r>
      <w:r w:rsidRPr="007D3D05">
        <w:rPr>
          <w:rFonts w:ascii="Times New Roman" w:hAnsi="Times New Roman"/>
          <w:sz w:val="28"/>
          <w:szCs w:val="28"/>
        </w:rPr>
        <w:t xml:space="preserve">В названиях и концепциях казахстанских брендов часто закодирован культурный подтекст. Это проявляется в выборе казахских слов, символов и философских понятий, что проявляет идею «этносовременности» – соединения традиции и урбанизма. </w:t>
      </w:r>
    </w:p>
    <w:p w14:paraId="7BD7B0DB" w14:textId="77777777" w:rsidR="0050739D" w:rsidRPr="007D3D05" w:rsidRDefault="0050739D" w:rsidP="00BB323C">
      <w:pPr>
        <w:spacing w:after="0" w:line="240" w:lineRule="auto"/>
        <w:ind w:firstLine="709"/>
        <w:jc w:val="both"/>
        <w:rPr>
          <w:rFonts w:ascii="Times New Roman" w:hAnsi="Times New Roman"/>
          <w:sz w:val="28"/>
          <w:szCs w:val="28"/>
        </w:rPr>
      </w:pPr>
    </w:p>
    <w:p w14:paraId="1CA8ADD5" w14:textId="0DF380C5" w:rsidR="0050739D" w:rsidRPr="007D3D05" w:rsidRDefault="0050739D" w:rsidP="0050739D">
      <w:pPr>
        <w:spacing w:after="0" w:line="240" w:lineRule="auto"/>
        <w:jc w:val="center"/>
        <w:rPr>
          <w:rFonts w:ascii="Times New Roman" w:hAnsi="Times New Roman"/>
          <w:sz w:val="28"/>
          <w:szCs w:val="28"/>
        </w:rPr>
      </w:pPr>
      <w:r w:rsidRPr="007D3D05">
        <w:rPr>
          <w:rFonts w:ascii="Times New Roman" w:hAnsi="Times New Roman"/>
          <w:noProof/>
          <w:lang w:eastAsia="ru-RU"/>
        </w:rPr>
        <w:drawing>
          <wp:inline distT="0" distB="0" distL="0" distR="0" wp14:anchorId="0DFAD7B2" wp14:editId="4F7DD76F">
            <wp:extent cx="908542" cy="708548"/>
            <wp:effectExtent l="0" t="0" r="6350" b="0"/>
            <wp:docPr id="1832604633" name="Picture 19" descr="Qazaq logo: смотрите и скачивайте изображения — Яндекс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azaq logo: смотрите и скачивайте изображения — Яндекс Картинки"/>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37757" cy="731332"/>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1F3C8679" wp14:editId="509717EE">
            <wp:extent cx="822818" cy="556260"/>
            <wp:effectExtent l="0" t="0" r="0" b="0"/>
            <wp:docPr id="2010496150" name="Picture 21" descr="В ТРЦ «Мега Сити» открываются «Мимиорики» , 25.08.2017 г. - 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 ТРЦ «Мега Сити» открываются «Мимиорики» , 25.08.2017 г. - Новости"/>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36796" cy="565710"/>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6DFA878E" wp14:editId="28C60ABF">
            <wp:extent cx="946918" cy="685800"/>
            <wp:effectExtent l="0" t="0" r="5715" b="0"/>
            <wp:docPr id="1257527931" name="Picture 22" descr="GLOBAL NOM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LOBAL NOMAD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59759" cy="695100"/>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030CBC2B" wp14:editId="1A9B6A48">
            <wp:extent cx="960120" cy="480060"/>
            <wp:effectExtent l="0" t="0" r="0" b="0"/>
            <wp:docPr id="1038128706" name="Picture 23" descr="SALTA addict| Дизайнерская одеж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LTA addict| Дизайнерская одежда"/>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60120" cy="480060"/>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63E5301E" wp14:editId="7FD851C6">
            <wp:extent cx="868680" cy="711835"/>
            <wp:effectExtent l="0" t="0" r="7620" b="0"/>
            <wp:docPr id="455498585" name="Picture 26" descr="Товарный знак SHOQAN — Онлайн база товарных знаков Республики Казах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Товарный знак SHOQAN — Онлайн база товарных знаков Республики Казахстан"/>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69220" cy="712278"/>
                    </a:xfrm>
                    <a:prstGeom prst="rect">
                      <a:avLst/>
                    </a:prstGeom>
                    <a:noFill/>
                    <a:ln>
                      <a:noFill/>
                    </a:ln>
                  </pic:spPr>
                </pic:pic>
              </a:graphicData>
            </a:graphic>
          </wp:inline>
        </w:drawing>
      </w:r>
      <w:r w:rsidRPr="007D3D05">
        <w:rPr>
          <w:rFonts w:ascii="Times New Roman" w:hAnsi="Times New Roman"/>
          <w:sz w:val="28"/>
          <w:szCs w:val="28"/>
        </w:rPr>
        <w:t xml:space="preserve">   </w:t>
      </w:r>
      <w:r w:rsidRPr="007D3D05">
        <w:rPr>
          <w:rFonts w:ascii="Times New Roman" w:hAnsi="Times New Roman"/>
          <w:noProof/>
          <w:lang w:eastAsia="ru-RU"/>
        </w:rPr>
        <w:drawing>
          <wp:inline distT="0" distB="0" distL="0" distR="0" wp14:anchorId="5B1EE688" wp14:editId="4B7EDF33">
            <wp:extent cx="864350" cy="807720"/>
            <wp:effectExtent l="0" t="0" r="0" b="0"/>
            <wp:docPr id="1030492036" name="Picture 25" descr="Myrza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yrza Bran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74639" cy="817335"/>
                    </a:xfrm>
                    <a:prstGeom prst="rect">
                      <a:avLst/>
                    </a:prstGeom>
                    <a:noFill/>
                    <a:ln>
                      <a:noFill/>
                    </a:ln>
                  </pic:spPr>
                </pic:pic>
              </a:graphicData>
            </a:graphic>
          </wp:inline>
        </w:drawing>
      </w:r>
    </w:p>
    <w:p w14:paraId="2F32CCA8" w14:textId="596DDB99" w:rsidR="0050739D" w:rsidRPr="007D3D05" w:rsidRDefault="0050739D" w:rsidP="0050739D">
      <w:pPr>
        <w:spacing w:after="0" w:line="240" w:lineRule="auto"/>
        <w:ind w:firstLine="993"/>
        <w:jc w:val="both"/>
        <w:rPr>
          <w:rFonts w:ascii="Times New Roman" w:hAnsi="Times New Roman"/>
          <w:sz w:val="24"/>
          <w:szCs w:val="24"/>
        </w:rPr>
      </w:pPr>
      <w:r w:rsidRPr="007D3D05">
        <w:rPr>
          <w:rFonts w:ascii="Times New Roman" w:hAnsi="Times New Roman"/>
          <w:sz w:val="24"/>
          <w:szCs w:val="24"/>
        </w:rPr>
        <w:t>а                   б                  в                          г                          д                      е</w:t>
      </w:r>
    </w:p>
    <w:p w14:paraId="4AE20B0C" w14:textId="77777777" w:rsidR="0050739D" w:rsidRPr="007D3D05" w:rsidRDefault="0050739D" w:rsidP="0050739D">
      <w:pPr>
        <w:spacing w:after="0" w:line="240" w:lineRule="auto"/>
        <w:ind w:firstLine="720"/>
        <w:jc w:val="both"/>
        <w:rPr>
          <w:rFonts w:ascii="Times New Roman" w:hAnsi="Times New Roman"/>
          <w:sz w:val="16"/>
          <w:szCs w:val="16"/>
        </w:rPr>
      </w:pPr>
    </w:p>
    <w:p w14:paraId="0FBCA8D7" w14:textId="76252D3D" w:rsidR="00A54CFA" w:rsidRPr="007D3D05" w:rsidRDefault="00A54CFA" w:rsidP="00250A3D">
      <w:pPr>
        <w:spacing w:after="0" w:line="240" w:lineRule="auto"/>
        <w:jc w:val="center"/>
        <w:rPr>
          <w:rFonts w:ascii="Times New Roman" w:hAnsi="Times New Roman"/>
          <w:sz w:val="28"/>
          <w:szCs w:val="28"/>
        </w:rPr>
      </w:pPr>
      <w:r w:rsidRPr="007D3D05">
        <w:rPr>
          <w:rFonts w:ascii="Times New Roman" w:hAnsi="Times New Roman"/>
          <w:sz w:val="28"/>
          <w:szCs w:val="28"/>
        </w:rPr>
        <w:t xml:space="preserve">Рисунок </w:t>
      </w:r>
      <w:r w:rsidR="0050739D" w:rsidRPr="007D3D05">
        <w:rPr>
          <w:rFonts w:ascii="Times New Roman" w:hAnsi="Times New Roman"/>
          <w:sz w:val="28"/>
          <w:szCs w:val="28"/>
        </w:rPr>
        <w:t>36</w:t>
      </w:r>
      <w:r w:rsidRPr="007D3D05">
        <w:rPr>
          <w:rFonts w:ascii="Times New Roman" w:hAnsi="Times New Roman"/>
          <w:sz w:val="28"/>
          <w:szCs w:val="28"/>
        </w:rPr>
        <w:t xml:space="preserve"> – Логотипы наиболее известных</w:t>
      </w:r>
    </w:p>
    <w:p w14:paraId="0ED4D044" w14:textId="22A0943B" w:rsidR="00FF5688" w:rsidRPr="007D3D05" w:rsidRDefault="00A54CFA" w:rsidP="00250A3D">
      <w:pPr>
        <w:spacing w:after="0" w:line="240" w:lineRule="auto"/>
        <w:jc w:val="center"/>
        <w:rPr>
          <w:rFonts w:ascii="Times New Roman" w:hAnsi="Times New Roman"/>
          <w:sz w:val="28"/>
          <w:szCs w:val="28"/>
        </w:rPr>
      </w:pPr>
      <w:r w:rsidRPr="007D3D05">
        <w:rPr>
          <w:rFonts w:ascii="Times New Roman" w:hAnsi="Times New Roman"/>
          <w:sz w:val="28"/>
          <w:szCs w:val="28"/>
        </w:rPr>
        <w:t>брендов одежды Казахстана</w:t>
      </w:r>
    </w:p>
    <w:p w14:paraId="2F3E1627" w14:textId="77777777" w:rsidR="00A54CFA" w:rsidRPr="007D3D05" w:rsidRDefault="00A54CFA" w:rsidP="00DE0E8F">
      <w:pPr>
        <w:spacing w:after="0" w:line="240" w:lineRule="auto"/>
        <w:ind w:firstLine="720"/>
        <w:jc w:val="both"/>
        <w:rPr>
          <w:rFonts w:ascii="Times New Roman" w:hAnsi="Times New Roman"/>
          <w:sz w:val="28"/>
          <w:szCs w:val="28"/>
        </w:rPr>
      </w:pPr>
    </w:p>
    <w:p w14:paraId="15467F1F" w14:textId="01A3F2E2" w:rsidR="00FF5688" w:rsidRPr="007D3D05" w:rsidRDefault="0050739D"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соответствии с рисунком 36, ключевыми </w:t>
      </w:r>
      <w:r w:rsidR="00FF5688" w:rsidRPr="007D3D05">
        <w:rPr>
          <w:rFonts w:ascii="Times New Roman" w:hAnsi="Times New Roman"/>
          <w:sz w:val="28"/>
          <w:szCs w:val="28"/>
        </w:rPr>
        <w:t xml:space="preserve">платформами развития казахстанской моды становятся </w:t>
      </w:r>
      <w:r w:rsidR="00FF5688" w:rsidRPr="007D3D05">
        <w:rPr>
          <w:rFonts w:ascii="Times New Roman" w:hAnsi="Times New Roman"/>
          <w:i/>
          <w:iCs/>
          <w:sz w:val="28"/>
          <w:szCs w:val="28"/>
        </w:rPr>
        <w:t>Kazakhstan Fashion Week, Visa Fashion Week Almaty и Central Asia Fashion</w:t>
      </w:r>
      <w:r w:rsidR="00FF5688" w:rsidRPr="007D3D05">
        <w:rPr>
          <w:rFonts w:ascii="Times New Roman" w:hAnsi="Times New Roman"/>
          <w:sz w:val="28"/>
          <w:szCs w:val="28"/>
        </w:rPr>
        <w:t xml:space="preserve"> – международные выставки, где отечественные бренды, включая Anima, GUNI, Qanaker, Ainur Turisbek, получают признание и возможности для экспорта. Современная номинация в сфере брендинга выходит далеко за рамки собственно языковых механизмов и все более определяется экстралингвистическими факторами – социальными, культурными, психологическими и экономическими условиями, в которых функционирует язык. В контексте брендинга имя выполняет не только идентифицирующую, но и аксиологическую, культурно-репрезентативную и прагматическую функции. Как отмечала В.Н. Телия, имя собственное в рекламном и коммерческом дискурсе приобретает экспрессивно-оценочную и символическую нагрузку, выражающую мировоззрение эпохи и ценностные установки общества </w:t>
      </w:r>
      <w:r w:rsidR="00540866" w:rsidRPr="007D3D05">
        <w:rPr>
          <w:rFonts w:ascii="Times New Roman" w:hAnsi="Times New Roman"/>
          <w:sz w:val="28"/>
          <w:szCs w:val="28"/>
        </w:rPr>
        <w:t>[11</w:t>
      </w:r>
      <w:r w:rsidR="009E4861" w:rsidRPr="007D3D05">
        <w:rPr>
          <w:rFonts w:ascii="Times New Roman" w:hAnsi="Times New Roman"/>
          <w:sz w:val="28"/>
          <w:szCs w:val="28"/>
        </w:rPr>
        <w:t>3</w:t>
      </w:r>
      <w:r w:rsidR="00BB6CCE" w:rsidRPr="007D3D05">
        <w:rPr>
          <w:rFonts w:ascii="Times New Roman" w:hAnsi="Times New Roman"/>
          <w:sz w:val="28"/>
          <w:szCs w:val="28"/>
        </w:rPr>
        <w:t>, с. 36-65</w:t>
      </w:r>
      <w:r w:rsidR="00540866" w:rsidRPr="007D3D05">
        <w:rPr>
          <w:rFonts w:ascii="Times New Roman" w:hAnsi="Times New Roman"/>
          <w:sz w:val="28"/>
          <w:szCs w:val="28"/>
        </w:rPr>
        <w:t xml:space="preserve">]. </w:t>
      </w:r>
      <w:r w:rsidR="00FF5688" w:rsidRPr="007D3D05">
        <w:rPr>
          <w:rFonts w:ascii="Times New Roman" w:hAnsi="Times New Roman"/>
          <w:sz w:val="28"/>
          <w:szCs w:val="28"/>
        </w:rPr>
        <w:t>В модной индустрии Казахстана экстралингвистические факторы играют особенно важную роль, поскольку наименование бренда становится элементом культурной идентичности и самопрезентации. Брендовые имена в этом сегменте не только маркируют производителя, но и транслируют идею национального стиля, этнокультурного возрождения и открытости глобальным тенденциям. Как подчёркивает Г.</w:t>
      </w:r>
      <w:r w:rsidR="00540866" w:rsidRPr="007D3D05">
        <w:rPr>
          <w:rFonts w:ascii="Times New Roman" w:hAnsi="Times New Roman"/>
          <w:sz w:val="28"/>
          <w:szCs w:val="28"/>
        </w:rPr>
        <w:t> </w:t>
      </w:r>
      <w:r w:rsidR="00FF5688" w:rsidRPr="007D3D05">
        <w:rPr>
          <w:rFonts w:ascii="Times New Roman" w:hAnsi="Times New Roman"/>
          <w:sz w:val="28"/>
          <w:szCs w:val="28"/>
        </w:rPr>
        <w:t>Муссаханова, казахстанская индустрия моды всё активнее обращается к культурным кодам, традиционным символам и национальным реалиям, адаптируя их к современным маркетинговым стратегиям</w:t>
      </w:r>
      <w:r w:rsidR="00540866" w:rsidRPr="007D3D05">
        <w:rPr>
          <w:rFonts w:ascii="Times New Roman" w:hAnsi="Times New Roman"/>
          <w:sz w:val="28"/>
          <w:szCs w:val="28"/>
        </w:rPr>
        <w:t xml:space="preserve"> [14</w:t>
      </w:r>
      <w:r w:rsidR="009E4861" w:rsidRPr="007D3D05">
        <w:rPr>
          <w:rFonts w:ascii="Times New Roman" w:hAnsi="Times New Roman"/>
          <w:sz w:val="28"/>
          <w:szCs w:val="28"/>
        </w:rPr>
        <w:t>6</w:t>
      </w:r>
      <w:r w:rsidR="00540866" w:rsidRPr="007D3D05">
        <w:rPr>
          <w:rFonts w:ascii="Times New Roman" w:hAnsi="Times New Roman"/>
          <w:sz w:val="28"/>
          <w:szCs w:val="28"/>
        </w:rPr>
        <w:t>]</w:t>
      </w:r>
      <w:r w:rsidR="00FF5688" w:rsidRPr="007D3D05">
        <w:rPr>
          <w:rFonts w:ascii="Times New Roman" w:hAnsi="Times New Roman"/>
          <w:sz w:val="28"/>
          <w:szCs w:val="28"/>
        </w:rPr>
        <w:t xml:space="preserve">. </w:t>
      </w:r>
    </w:p>
    <w:p w14:paraId="4C878780" w14:textId="4EA4E138"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Выбор имени бренда в сфере казахстанской модной индустрии напрямую связан с социально-экономическими и культурными процессами, происходящими в стране. Экстралингвистическая природа бренд-имени проявляется в том, что оно становится отражением общественных тенденций, экономической политики, а также коллективных представлений о национальной идентичности и престижности. Одним из ключевых экстралингвистических факторов является повышение интереса общества к локальным брендам и национальной культуре. Как отмечает Г.</w:t>
      </w:r>
      <w:r w:rsidR="00540866" w:rsidRPr="007D3D05">
        <w:rPr>
          <w:rFonts w:ascii="Times New Roman" w:hAnsi="Times New Roman"/>
          <w:sz w:val="28"/>
          <w:szCs w:val="28"/>
        </w:rPr>
        <w:t> </w:t>
      </w:r>
      <w:r w:rsidRPr="007D3D05">
        <w:rPr>
          <w:rFonts w:ascii="Times New Roman" w:hAnsi="Times New Roman"/>
          <w:sz w:val="28"/>
          <w:szCs w:val="28"/>
        </w:rPr>
        <w:t>Муссаханова, современное поколение казахстанских дизайнеров воспринимает моду как форму культурного самоутверждения, где бренд становится медиатором между традицией и современностью</w:t>
      </w:r>
      <w:r w:rsidR="00540866" w:rsidRPr="007D3D05">
        <w:rPr>
          <w:rFonts w:ascii="Times New Roman" w:hAnsi="Times New Roman"/>
          <w:sz w:val="28"/>
          <w:szCs w:val="28"/>
        </w:rPr>
        <w:t xml:space="preserve"> [14</w:t>
      </w:r>
      <w:r w:rsidR="009E4861" w:rsidRPr="007D3D05">
        <w:rPr>
          <w:rFonts w:ascii="Times New Roman" w:hAnsi="Times New Roman"/>
          <w:sz w:val="28"/>
          <w:szCs w:val="28"/>
        </w:rPr>
        <w:t>6</w:t>
      </w:r>
      <w:r w:rsidR="00BB6CCE" w:rsidRPr="007D3D05">
        <w:rPr>
          <w:rFonts w:ascii="Times New Roman" w:hAnsi="Times New Roman"/>
          <w:sz w:val="28"/>
          <w:szCs w:val="28"/>
        </w:rPr>
        <w:t>, с. 322-326</w:t>
      </w:r>
      <w:r w:rsidR="00540866" w:rsidRPr="007D3D05">
        <w:rPr>
          <w:rFonts w:ascii="Times New Roman" w:hAnsi="Times New Roman"/>
          <w:sz w:val="28"/>
          <w:szCs w:val="28"/>
        </w:rPr>
        <w:t>]</w:t>
      </w:r>
      <w:r w:rsidRPr="007D3D05">
        <w:rPr>
          <w:rFonts w:ascii="Times New Roman" w:hAnsi="Times New Roman"/>
          <w:sz w:val="28"/>
          <w:szCs w:val="28"/>
        </w:rPr>
        <w:t xml:space="preserve">. Подобные тенденции находят отражение в названиях таких брендов, </w:t>
      </w:r>
      <w:r w:rsidRPr="007D3D05">
        <w:rPr>
          <w:rFonts w:ascii="Times New Roman" w:hAnsi="Times New Roman"/>
          <w:i/>
          <w:iCs/>
          <w:sz w:val="28"/>
          <w:szCs w:val="28"/>
        </w:rPr>
        <w:t>как Qazaq Republic, Global Nomads, Dala, Baikonur</w:t>
      </w:r>
      <w:r w:rsidRPr="007D3D05">
        <w:rPr>
          <w:rFonts w:ascii="Times New Roman" w:hAnsi="Times New Roman"/>
          <w:sz w:val="28"/>
          <w:szCs w:val="28"/>
        </w:rPr>
        <w:t xml:space="preserve"> и др., в которых заложен мощный национально-культурный код. Имя бренда </w:t>
      </w:r>
      <w:r w:rsidRPr="007D3D05">
        <w:rPr>
          <w:rFonts w:ascii="Times New Roman" w:hAnsi="Times New Roman"/>
          <w:i/>
          <w:iCs/>
          <w:sz w:val="28"/>
          <w:szCs w:val="28"/>
        </w:rPr>
        <w:t>Qazaq Republic</w:t>
      </w:r>
      <w:r w:rsidRPr="007D3D05">
        <w:rPr>
          <w:rFonts w:ascii="Times New Roman" w:hAnsi="Times New Roman"/>
          <w:sz w:val="28"/>
          <w:szCs w:val="28"/>
        </w:rPr>
        <w:t xml:space="preserve"> представляет собой символ национального единства и гордости, апеллируя к концепту независимого и самобытного Казахстана; </w:t>
      </w:r>
      <w:r w:rsidRPr="007D3D05">
        <w:rPr>
          <w:rFonts w:ascii="Times New Roman" w:hAnsi="Times New Roman"/>
          <w:i/>
          <w:iCs/>
          <w:sz w:val="28"/>
          <w:szCs w:val="28"/>
        </w:rPr>
        <w:t>DALA</w:t>
      </w:r>
      <w:r w:rsidRPr="007D3D05">
        <w:rPr>
          <w:rFonts w:ascii="Times New Roman" w:hAnsi="Times New Roman"/>
          <w:sz w:val="28"/>
          <w:szCs w:val="28"/>
        </w:rPr>
        <w:t xml:space="preserve"> («степь») отсылает к образу бескрайней казахской земли как метафоре свободы и открытости; бренд Baikonur актуализирует ассоциации с научным прогрессом и современностью, превращая топоним в символ технологического развития страны. Наряду с этим в брендинговом пространстве усиливается ориентация на глобальные и универсальные ценности. По наблюдению А.</w:t>
      </w:r>
      <w:r w:rsidR="00BB6CCE" w:rsidRPr="007D3D05">
        <w:rPr>
          <w:rFonts w:ascii="Times New Roman" w:hAnsi="Times New Roman"/>
          <w:sz w:val="28"/>
          <w:szCs w:val="28"/>
        </w:rPr>
        <w:t> </w:t>
      </w:r>
      <w:r w:rsidRPr="007D3D05">
        <w:rPr>
          <w:rFonts w:ascii="Times New Roman" w:hAnsi="Times New Roman"/>
          <w:sz w:val="28"/>
          <w:szCs w:val="28"/>
        </w:rPr>
        <w:t>Мамедова (2023), казахстанские дизайнеры стремятся интегрировать свои марки в международный рынок, создавая имена, способные быть узнаваемыми и за пределами страны</w:t>
      </w:r>
      <w:r w:rsidR="00540866" w:rsidRPr="007D3D05">
        <w:rPr>
          <w:rFonts w:ascii="Times New Roman" w:hAnsi="Times New Roman"/>
          <w:sz w:val="28"/>
          <w:szCs w:val="28"/>
        </w:rPr>
        <w:t xml:space="preserve"> [14</w:t>
      </w:r>
      <w:r w:rsidR="009E4861" w:rsidRPr="007D3D05">
        <w:rPr>
          <w:rFonts w:ascii="Times New Roman" w:hAnsi="Times New Roman"/>
          <w:sz w:val="28"/>
          <w:szCs w:val="28"/>
        </w:rPr>
        <w:t>7</w:t>
      </w:r>
      <w:r w:rsidR="00540866" w:rsidRPr="007D3D05">
        <w:rPr>
          <w:rFonts w:ascii="Times New Roman" w:hAnsi="Times New Roman"/>
          <w:sz w:val="28"/>
          <w:szCs w:val="28"/>
        </w:rPr>
        <w:t>]</w:t>
      </w:r>
      <w:r w:rsidRPr="007D3D05">
        <w:rPr>
          <w:rFonts w:ascii="Times New Roman" w:hAnsi="Times New Roman"/>
          <w:sz w:val="28"/>
          <w:szCs w:val="28"/>
        </w:rPr>
        <w:t>. Так, использование англоязычных компонентов (</w:t>
      </w:r>
      <w:r w:rsidRPr="007D3D05">
        <w:rPr>
          <w:rFonts w:ascii="Times New Roman" w:hAnsi="Times New Roman"/>
          <w:i/>
          <w:iCs/>
          <w:sz w:val="28"/>
          <w:szCs w:val="28"/>
        </w:rPr>
        <w:t xml:space="preserve">Global Nomads, Pentatonica, Blue Velvet, Red Crow, NYMPH </w:t>
      </w:r>
      <w:r w:rsidRPr="007D3D05">
        <w:rPr>
          <w:rFonts w:ascii="Times New Roman" w:hAnsi="Times New Roman"/>
          <w:sz w:val="28"/>
          <w:szCs w:val="28"/>
        </w:rPr>
        <w:t>и др</w:t>
      </w:r>
      <w:r w:rsidRPr="007D3D05">
        <w:rPr>
          <w:rFonts w:ascii="Times New Roman" w:hAnsi="Times New Roman"/>
          <w:i/>
          <w:iCs/>
          <w:sz w:val="28"/>
          <w:szCs w:val="28"/>
        </w:rPr>
        <w:t>.</w:t>
      </w:r>
      <w:r w:rsidRPr="007D3D05">
        <w:rPr>
          <w:rFonts w:ascii="Times New Roman" w:hAnsi="Times New Roman"/>
          <w:sz w:val="28"/>
          <w:szCs w:val="28"/>
        </w:rPr>
        <w:t xml:space="preserve">) отражает не только маркетинговые цели, но и социальное стремление к открытости, мобильности и конкурентоспособности. Социально-экономические и культурные факторы номинации казахстанских брендов одежды демонстрируют взаимодействие двух тенденций – стремление к национальной самоидентификации и параллельную глобализацию брендинга. Имя в данном контексте выполняет не просто номинативную функцию, но становится средством позиционирования в социокультурном пространстве, маркером современного казахстанского менталитета и ценностей эпохи. </w:t>
      </w:r>
    </w:p>
    <w:p w14:paraId="06661F08" w14:textId="0BAA73F8"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ходе анализа 468 наименований казахстанских брендов одежды, представленных в эмпирической базе исследования, выявлены основные тематические группы, отражающие экстралингвистические аспекты формирования имени бренда. Разработанная классификация основывается на сочетании культурологических, семиотических и социолингвистических подходов (В.Н. Телия, Г.В. Колшанский, </w:t>
      </w:r>
      <w:r w:rsidR="004D56A4" w:rsidRPr="007D3D05">
        <w:rPr>
          <w:rFonts w:ascii="Times New Roman" w:hAnsi="Times New Roman"/>
          <w:sz w:val="28"/>
          <w:szCs w:val="28"/>
        </w:rPr>
        <w:t xml:space="preserve">Г. </w:t>
      </w:r>
      <w:r w:rsidRPr="007D3D05">
        <w:rPr>
          <w:rFonts w:ascii="Times New Roman" w:hAnsi="Times New Roman"/>
          <w:sz w:val="28"/>
          <w:szCs w:val="28"/>
        </w:rPr>
        <w:t xml:space="preserve">Муссаханова, </w:t>
      </w:r>
      <w:r w:rsidR="004D56A4" w:rsidRPr="007D3D05">
        <w:rPr>
          <w:rFonts w:ascii="Times New Roman" w:hAnsi="Times New Roman"/>
          <w:sz w:val="28"/>
          <w:szCs w:val="28"/>
        </w:rPr>
        <w:t>А. Мамедов</w:t>
      </w:r>
      <w:r w:rsidRPr="007D3D05">
        <w:rPr>
          <w:rFonts w:ascii="Times New Roman" w:hAnsi="Times New Roman"/>
          <w:sz w:val="28"/>
          <w:szCs w:val="28"/>
        </w:rPr>
        <w:t>) и учитывает особенности казахстанского бренд-пространства, где имя выступает не просто маркером товара, а знаком национальной идентичности и элементом культурного кода</w:t>
      </w:r>
      <w:r w:rsidR="00540866" w:rsidRPr="007D3D05">
        <w:rPr>
          <w:rFonts w:ascii="Times New Roman" w:hAnsi="Times New Roman"/>
          <w:sz w:val="28"/>
          <w:szCs w:val="28"/>
        </w:rPr>
        <w:t xml:space="preserve"> [5</w:t>
      </w:r>
      <w:r w:rsidR="009E4861" w:rsidRPr="007D3D05">
        <w:rPr>
          <w:rFonts w:ascii="Times New Roman" w:hAnsi="Times New Roman"/>
          <w:sz w:val="28"/>
          <w:szCs w:val="28"/>
        </w:rPr>
        <w:t>8</w:t>
      </w:r>
      <w:r w:rsidR="00540866" w:rsidRPr="007D3D05">
        <w:rPr>
          <w:rFonts w:ascii="Times New Roman" w:hAnsi="Times New Roman"/>
          <w:sz w:val="28"/>
          <w:szCs w:val="28"/>
        </w:rPr>
        <w:t xml:space="preserve">, </w:t>
      </w:r>
      <w:r w:rsidR="00BB6CCE" w:rsidRPr="007D3D05">
        <w:rPr>
          <w:rFonts w:ascii="Times New Roman" w:hAnsi="Times New Roman"/>
          <w:sz w:val="28"/>
          <w:szCs w:val="28"/>
        </w:rPr>
        <w:t xml:space="preserve">с. 5-80; </w:t>
      </w:r>
      <w:r w:rsidR="00540866" w:rsidRPr="007D3D05">
        <w:rPr>
          <w:rFonts w:ascii="Times New Roman" w:hAnsi="Times New Roman"/>
          <w:sz w:val="28"/>
          <w:szCs w:val="28"/>
        </w:rPr>
        <w:t>11</w:t>
      </w:r>
      <w:r w:rsidR="009E4861" w:rsidRPr="007D3D05">
        <w:rPr>
          <w:rFonts w:ascii="Times New Roman" w:hAnsi="Times New Roman"/>
          <w:sz w:val="28"/>
          <w:szCs w:val="28"/>
        </w:rPr>
        <w:t>3</w:t>
      </w:r>
      <w:r w:rsidR="00540866" w:rsidRPr="007D3D05">
        <w:rPr>
          <w:rFonts w:ascii="Times New Roman" w:hAnsi="Times New Roman"/>
          <w:sz w:val="28"/>
          <w:szCs w:val="28"/>
        </w:rPr>
        <w:t xml:space="preserve">, </w:t>
      </w:r>
      <w:r w:rsidR="00BB6CCE" w:rsidRPr="007D3D05">
        <w:rPr>
          <w:rFonts w:ascii="Times New Roman" w:hAnsi="Times New Roman"/>
          <w:sz w:val="28"/>
          <w:szCs w:val="28"/>
        </w:rPr>
        <w:t xml:space="preserve">с. 36-65; </w:t>
      </w:r>
      <w:r w:rsidR="00540866" w:rsidRPr="007D3D05">
        <w:rPr>
          <w:rFonts w:ascii="Times New Roman" w:hAnsi="Times New Roman"/>
          <w:sz w:val="28"/>
          <w:szCs w:val="28"/>
        </w:rPr>
        <w:t>14</w:t>
      </w:r>
      <w:r w:rsidR="009E4861" w:rsidRPr="007D3D05">
        <w:rPr>
          <w:rFonts w:ascii="Times New Roman" w:hAnsi="Times New Roman"/>
          <w:sz w:val="28"/>
          <w:szCs w:val="28"/>
        </w:rPr>
        <w:t>6</w:t>
      </w:r>
      <w:r w:rsidR="00540866" w:rsidRPr="007D3D05">
        <w:rPr>
          <w:rFonts w:ascii="Times New Roman" w:hAnsi="Times New Roman"/>
          <w:sz w:val="28"/>
          <w:szCs w:val="28"/>
        </w:rPr>
        <w:t xml:space="preserve">, </w:t>
      </w:r>
      <w:r w:rsidR="00BB6CCE" w:rsidRPr="007D3D05">
        <w:rPr>
          <w:rFonts w:ascii="Times New Roman" w:hAnsi="Times New Roman"/>
          <w:sz w:val="28"/>
          <w:szCs w:val="28"/>
        </w:rPr>
        <w:t>с. 322-326; 14</w:t>
      </w:r>
      <w:r w:rsidR="009E4861" w:rsidRPr="007D3D05">
        <w:rPr>
          <w:rFonts w:ascii="Times New Roman" w:hAnsi="Times New Roman"/>
          <w:sz w:val="28"/>
          <w:szCs w:val="28"/>
        </w:rPr>
        <w:t>7</w:t>
      </w:r>
      <w:r w:rsidR="00BB6CCE" w:rsidRPr="007D3D05">
        <w:rPr>
          <w:rFonts w:ascii="Times New Roman" w:hAnsi="Times New Roman"/>
          <w:sz w:val="28"/>
          <w:szCs w:val="28"/>
        </w:rPr>
        <w:t>, р. 146-160</w:t>
      </w:r>
      <w:r w:rsidR="00540866" w:rsidRPr="007D3D05">
        <w:rPr>
          <w:rFonts w:ascii="Times New Roman" w:hAnsi="Times New Roman"/>
          <w:sz w:val="28"/>
          <w:szCs w:val="28"/>
        </w:rPr>
        <w:t>]</w:t>
      </w:r>
      <w:r w:rsidRPr="007D3D05">
        <w:rPr>
          <w:rFonts w:ascii="Times New Roman" w:hAnsi="Times New Roman"/>
          <w:sz w:val="28"/>
          <w:szCs w:val="28"/>
        </w:rPr>
        <w:t>. Предлагаемая нами классификация включает четыре тематические группы</w:t>
      </w:r>
      <w:r w:rsidR="00AD39C8" w:rsidRPr="007D3D05">
        <w:rPr>
          <w:rFonts w:ascii="Times New Roman" w:hAnsi="Times New Roman"/>
          <w:sz w:val="28"/>
          <w:szCs w:val="28"/>
        </w:rPr>
        <w:t xml:space="preserve"> (рисунок </w:t>
      </w:r>
      <w:r w:rsidR="0050739D" w:rsidRPr="007D3D05">
        <w:rPr>
          <w:rFonts w:ascii="Times New Roman" w:hAnsi="Times New Roman"/>
          <w:sz w:val="28"/>
          <w:szCs w:val="28"/>
        </w:rPr>
        <w:t>37</w:t>
      </w:r>
      <w:r w:rsidR="00AD39C8" w:rsidRPr="007D3D05">
        <w:rPr>
          <w:rFonts w:ascii="Times New Roman" w:hAnsi="Times New Roman"/>
          <w:sz w:val="28"/>
          <w:szCs w:val="28"/>
        </w:rPr>
        <w:t>)</w:t>
      </w:r>
      <w:r w:rsidRPr="007D3D05">
        <w:rPr>
          <w:rFonts w:ascii="Times New Roman" w:hAnsi="Times New Roman"/>
          <w:sz w:val="28"/>
          <w:szCs w:val="28"/>
        </w:rPr>
        <w:t xml:space="preserve">: </w:t>
      </w:r>
    </w:p>
    <w:p w14:paraId="16C12E1B"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i/>
          <w:iCs/>
          <w:sz w:val="28"/>
          <w:szCs w:val="28"/>
        </w:rPr>
        <w:t>Антропоцентрическая</w:t>
      </w:r>
      <w:r w:rsidRPr="007D3D05">
        <w:rPr>
          <w:rFonts w:ascii="Times New Roman" w:hAnsi="Times New Roman"/>
          <w:sz w:val="28"/>
          <w:szCs w:val="28"/>
        </w:rPr>
        <w:t xml:space="preserve"> – имена, связанные с личностями, именами основателей, прецедентными именами или индивидуальными номинациями.</w:t>
      </w:r>
    </w:p>
    <w:p w14:paraId="0C127E21"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i/>
          <w:iCs/>
          <w:sz w:val="28"/>
          <w:szCs w:val="28"/>
        </w:rPr>
        <w:t>Этнокультурная</w:t>
      </w:r>
      <w:r w:rsidRPr="007D3D05">
        <w:rPr>
          <w:rFonts w:ascii="Times New Roman" w:hAnsi="Times New Roman"/>
          <w:sz w:val="28"/>
          <w:szCs w:val="28"/>
        </w:rPr>
        <w:t xml:space="preserve"> – имена, отражающие национальные реалии, элементы традиционной культуры, фольклора, казахские слова и символы.</w:t>
      </w:r>
    </w:p>
    <w:p w14:paraId="3C7D73EE"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i/>
          <w:iCs/>
          <w:sz w:val="28"/>
          <w:szCs w:val="28"/>
        </w:rPr>
        <w:t>Глобальная (межкультурная)</w:t>
      </w:r>
      <w:r w:rsidRPr="007D3D05">
        <w:rPr>
          <w:rFonts w:ascii="Times New Roman" w:hAnsi="Times New Roman"/>
          <w:sz w:val="28"/>
          <w:szCs w:val="28"/>
        </w:rPr>
        <w:t xml:space="preserve"> – имена, демонстрирующие интернациональный характер, использование англоязычной или нейтральной лексики, ориентированные на экспорт и международную узнаваемость.</w:t>
      </w:r>
    </w:p>
    <w:p w14:paraId="33D5574A" w14:textId="77777777" w:rsidR="00FF5688" w:rsidRPr="007D3D05" w:rsidRDefault="00FF5688" w:rsidP="00BB323C">
      <w:pPr>
        <w:spacing w:after="0" w:line="240" w:lineRule="auto"/>
        <w:ind w:firstLine="709"/>
        <w:jc w:val="both"/>
        <w:rPr>
          <w:rFonts w:ascii="Times New Roman" w:hAnsi="Times New Roman"/>
          <w:i/>
          <w:iCs/>
          <w:sz w:val="28"/>
          <w:szCs w:val="28"/>
        </w:rPr>
      </w:pPr>
      <w:r w:rsidRPr="007D3D05">
        <w:rPr>
          <w:rFonts w:ascii="Times New Roman" w:hAnsi="Times New Roman"/>
          <w:i/>
          <w:iCs/>
          <w:sz w:val="28"/>
          <w:szCs w:val="28"/>
        </w:rPr>
        <w:t xml:space="preserve">Природно-символическая </w:t>
      </w:r>
      <w:r w:rsidRPr="007D3D05">
        <w:rPr>
          <w:rFonts w:ascii="Times New Roman" w:hAnsi="Times New Roman"/>
          <w:sz w:val="28"/>
          <w:szCs w:val="28"/>
        </w:rPr>
        <w:t>отражает связь моды с природой, внутренней гармонией, красотой и вдохновением, использует образы цветов, минералов, животных, природных явлений.</w:t>
      </w:r>
    </w:p>
    <w:p w14:paraId="1A8285F4" w14:textId="77777777" w:rsidR="00FF5688" w:rsidRPr="007D3D05" w:rsidRDefault="00FF5688" w:rsidP="00BB323C">
      <w:pPr>
        <w:spacing w:after="0" w:line="240" w:lineRule="auto"/>
        <w:ind w:firstLine="709"/>
        <w:jc w:val="both"/>
        <w:rPr>
          <w:rFonts w:ascii="Times New Roman" w:hAnsi="Times New Roman"/>
          <w:i/>
          <w:iCs/>
          <w:sz w:val="28"/>
          <w:szCs w:val="28"/>
        </w:rPr>
      </w:pPr>
      <w:r w:rsidRPr="007D3D05">
        <w:rPr>
          <w:rFonts w:ascii="Times New Roman" w:hAnsi="Times New Roman"/>
          <w:i/>
          <w:iCs/>
          <w:sz w:val="28"/>
          <w:szCs w:val="28"/>
        </w:rPr>
        <w:t xml:space="preserve">Локативно-топонимическая </w:t>
      </w:r>
      <w:r w:rsidRPr="007D3D05">
        <w:rPr>
          <w:rFonts w:ascii="Times New Roman" w:hAnsi="Times New Roman"/>
          <w:sz w:val="28"/>
          <w:szCs w:val="28"/>
        </w:rPr>
        <w:t xml:space="preserve">репрезентирует географическую или городскую идентичность бренда, такие названия маркируют место производства, культурную принадлежность, городскую гордость. </w:t>
      </w:r>
    </w:p>
    <w:p w14:paraId="1C59B3D7" w14:textId="5D56E18B"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i/>
          <w:iCs/>
          <w:sz w:val="28"/>
          <w:szCs w:val="28"/>
        </w:rPr>
        <w:t xml:space="preserve">Оценочная (символико-оценочная) </w:t>
      </w:r>
      <w:r w:rsidRPr="007D3D05">
        <w:rPr>
          <w:rFonts w:ascii="Times New Roman" w:hAnsi="Times New Roman"/>
          <w:sz w:val="28"/>
          <w:szCs w:val="28"/>
        </w:rPr>
        <w:t xml:space="preserve">– имена, основанные на экспрессивно-оценочных компонентах, метафорических ассоциациях богатства, статуса, чистоты, совершенства, успеха. </w:t>
      </w:r>
    </w:p>
    <w:p w14:paraId="75BD1D75" w14:textId="77777777" w:rsidR="00772D89" w:rsidRPr="007D3D05" w:rsidRDefault="00772D89" w:rsidP="00DE0E8F">
      <w:pPr>
        <w:spacing w:after="0" w:line="240" w:lineRule="auto"/>
        <w:ind w:firstLine="720"/>
        <w:jc w:val="both"/>
        <w:rPr>
          <w:rFonts w:ascii="Times New Roman" w:hAnsi="Times New Roman"/>
          <w:sz w:val="28"/>
          <w:szCs w:val="28"/>
        </w:rPr>
      </w:pPr>
    </w:p>
    <w:p w14:paraId="3854FC8C" w14:textId="77777777" w:rsidR="00FF5688" w:rsidRPr="007D3D05" w:rsidRDefault="00FF5688" w:rsidP="000E712E">
      <w:pPr>
        <w:spacing w:after="0" w:line="240" w:lineRule="auto"/>
        <w:jc w:val="center"/>
        <w:rPr>
          <w:rFonts w:ascii="Times New Roman" w:hAnsi="Times New Roman"/>
          <w:sz w:val="28"/>
          <w:szCs w:val="28"/>
        </w:rPr>
      </w:pPr>
      <w:r w:rsidRPr="007D3D05">
        <w:rPr>
          <w:rFonts w:ascii="Times New Roman" w:hAnsi="Times New Roman"/>
          <w:noProof/>
          <w:sz w:val="28"/>
          <w:szCs w:val="28"/>
          <w:lang w:eastAsia="ru-RU"/>
        </w:rPr>
        <w:drawing>
          <wp:inline distT="0" distB="0" distL="0" distR="0" wp14:anchorId="1A78347C" wp14:editId="5DD2F9E1">
            <wp:extent cx="4053205" cy="2211705"/>
            <wp:effectExtent l="0" t="0" r="4445" b="0"/>
            <wp:docPr id="6294688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B0B2AEA" w14:textId="77777777" w:rsidR="000E712E" w:rsidRPr="007D3D05" w:rsidRDefault="000E712E" w:rsidP="00DE0E8F">
      <w:pPr>
        <w:spacing w:after="0" w:line="240" w:lineRule="auto"/>
        <w:ind w:firstLine="720"/>
        <w:jc w:val="center"/>
        <w:rPr>
          <w:rFonts w:ascii="Times New Roman" w:hAnsi="Times New Roman"/>
          <w:sz w:val="16"/>
          <w:szCs w:val="16"/>
        </w:rPr>
      </w:pPr>
    </w:p>
    <w:p w14:paraId="66BC2517" w14:textId="3B801FBE" w:rsidR="00E8317D" w:rsidRPr="007D3D05" w:rsidRDefault="0050739D" w:rsidP="000E712E">
      <w:pPr>
        <w:spacing w:after="0" w:line="240" w:lineRule="auto"/>
        <w:jc w:val="center"/>
        <w:rPr>
          <w:rFonts w:ascii="Times New Roman" w:hAnsi="Times New Roman"/>
          <w:sz w:val="28"/>
          <w:szCs w:val="28"/>
        </w:rPr>
      </w:pPr>
      <w:r w:rsidRPr="007D3D05">
        <w:rPr>
          <w:rFonts w:ascii="Times New Roman" w:hAnsi="Times New Roman"/>
          <w:sz w:val="28"/>
          <w:szCs w:val="28"/>
        </w:rPr>
        <w:t>Рисунок 37</w:t>
      </w:r>
      <w:r w:rsidR="00E8317D" w:rsidRPr="007D3D05">
        <w:rPr>
          <w:rFonts w:ascii="Times New Roman" w:hAnsi="Times New Roman"/>
          <w:sz w:val="28"/>
          <w:szCs w:val="28"/>
        </w:rPr>
        <w:t xml:space="preserve"> –</w:t>
      </w:r>
      <w:r w:rsidR="00FF5688" w:rsidRPr="007D3D05">
        <w:rPr>
          <w:rFonts w:ascii="Times New Roman" w:hAnsi="Times New Roman"/>
          <w:sz w:val="28"/>
          <w:szCs w:val="28"/>
        </w:rPr>
        <w:t xml:space="preserve"> Структура тематической классификации </w:t>
      </w:r>
    </w:p>
    <w:p w14:paraId="2F695E9A" w14:textId="78977DA5" w:rsidR="00FF5688" w:rsidRPr="007D3D05" w:rsidRDefault="00FF5688" w:rsidP="000E712E">
      <w:pPr>
        <w:spacing w:after="0" w:line="240" w:lineRule="auto"/>
        <w:jc w:val="center"/>
        <w:rPr>
          <w:rFonts w:ascii="Times New Roman" w:hAnsi="Times New Roman"/>
          <w:sz w:val="28"/>
          <w:szCs w:val="28"/>
        </w:rPr>
      </w:pPr>
      <w:r w:rsidRPr="007D3D05">
        <w:rPr>
          <w:rFonts w:ascii="Times New Roman" w:hAnsi="Times New Roman"/>
          <w:sz w:val="28"/>
          <w:szCs w:val="28"/>
        </w:rPr>
        <w:t>наименований брендов одежды</w:t>
      </w:r>
    </w:p>
    <w:p w14:paraId="785F0851" w14:textId="77777777" w:rsidR="00FF5688" w:rsidRPr="007D3D05" w:rsidRDefault="00FF5688" w:rsidP="00DE0E8F">
      <w:pPr>
        <w:spacing w:after="0" w:line="240" w:lineRule="auto"/>
        <w:ind w:firstLine="720"/>
        <w:jc w:val="both"/>
        <w:rPr>
          <w:rFonts w:ascii="Times New Roman" w:hAnsi="Times New Roman"/>
          <w:sz w:val="28"/>
          <w:szCs w:val="28"/>
        </w:rPr>
      </w:pPr>
    </w:p>
    <w:p w14:paraId="70CF0B7A" w14:textId="283E4346"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Антропоцентрическая группа</w:t>
      </w:r>
      <w:r w:rsidRPr="007D3D05">
        <w:rPr>
          <w:rFonts w:ascii="Times New Roman" w:hAnsi="Times New Roman"/>
          <w:sz w:val="28"/>
          <w:szCs w:val="28"/>
        </w:rPr>
        <w:t xml:space="preserve"> (175 названий, 37,4%) является наиболее многочисленной среди всех категорий казахстанских наименований брендов одежды и составляет около 37,4% от общего числа проанализированных единиц. В основе данной группы лежит принцип антропоцентризма, когда имя бренда отражает личность, индивидуальность, социальную значимость человека либо соотносится с культурным образом личности в широком смысле.</w:t>
      </w:r>
      <w:r w:rsidRPr="007D3D05">
        <w:rPr>
          <w:rFonts w:ascii="Times New Roman" w:hAnsi="Times New Roman"/>
        </w:rPr>
        <w:t xml:space="preserve"> </w:t>
      </w:r>
      <w:r w:rsidRPr="007D3D05">
        <w:rPr>
          <w:rFonts w:ascii="Times New Roman" w:hAnsi="Times New Roman"/>
          <w:sz w:val="28"/>
          <w:szCs w:val="28"/>
        </w:rPr>
        <w:t>Эти имена выполняют не только идентификационную, но и имиджевую функцию: они создают эффект доверия, подчеркивают эксклюзивность, апеллируют к ценности авторского стиля.  Подобный тип номинации соответствует общей тенденции современной индустрии моды, где бренд воспринимается как продолжение личности дизайнера или как культурный символ индивидуального стиля</w:t>
      </w:r>
      <w:r w:rsidR="00540866" w:rsidRPr="007D3D05">
        <w:rPr>
          <w:rFonts w:ascii="Times New Roman" w:hAnsi="Times New Roman"/>
          <w:sz w:val="28"/>
          <w:szCs w:val="28"/>
        </w:rPr>
        <w:t xml:space="preserve">. </w:t>
      </w:r>
    </w:p>
    <w:p w14:paraId="51F8317E" w14:textId="47846215"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Антропоцентрический принцип реализуется в нескольких подтипах. Во-первых, в наименованиях по имени основателя бренда, что особенно характерно для авторских домов моды и дизайнерских ателье. Так, бренды </w:t>
      </w:r>
      <w:r w:rsidRPr="007D3D05">
        <w:rPr>
          <w:rFonts w:ascii="Times New Roman" w:hAnsi="Times New Roman"/>
          <w:i/>
          <w:iCs/>
          <w:sz w:val="28"/>
          <w:szCs w:val="28"/>
        </w:rPr>
        <w:t>Aida Kaumenova,</w:t>
      </w:r>
      <w:r w:rsidRPr="007D3D05">
        <w:rPr>
          <w:rFonts w:ascii="Times New Roman" w:hAnsi="Times New Roman"/>
          <w:sz w:val="28"/>
          <w:szCs w:val="28"/>
        </w:rPr>
        <w:t xml:space="preserve"> </w:t>
      </w:r>
      <w:r w:rsidRPr="007D3D05">
        <w:rPr>
          <w:rFonts w:ascii="Times New Roman" w:hAnsi="Times New Roman"/>
          <w:i/>
          <w:iCs/>
          <w:sz w:val="28"/>
          <w:szCs w:val="28"/>
        </w:rPr>
        <w:t xml:space="preserve">Salta addict, Tasha Kazantseva, Alima, </w:t>
      </w:r>
      <w:r w:rsidR="00D1253E" w:rsidRPr="007D3D05">
        <w:rPr>
          <w:rFonts w:ascii="Times New Roman" w:hAnsi="Times New Roman"/>
          <w:i/>
          <w:iCs/>
          <w:sz w:val="28"/>
          <w:szCs w:val="28"/>
          <w:lang w:val="en-US"/>
        </w:rPr>
        <w:t>Z</w:t>
      </w:r>
      <w:r w:rsidRPr="007D3D05">
        <w:rPr>
          <w:rFonts w:ascii="Times New Roman" w:hAnsi="Times New Roman"/>
          <w:i/>
          <w:iCs/>
          <w:sz w:val="28"/>
          <w:szCs w:val="28"/>
        </w:rPr>
        <w:t>HS</w:t>
      </w:r>
      <w:r w:rsidR="00A11C11" w:rsidRPr="007D3D05">
        <w:rPr>
          <w:rFonts w:ascii="Times New Roman" w:hAnsi="Times New Roman"/>
          <w:i/>
          <w:iCs/>
          <w:sz w:val="28"/>
          <w:szCs w:val="28"/>
        </w:rPr>
        <w:t>aken</w:t>
      </w:r>
      <w:r w:rsidRPr="007D3D05">
        <w:rPr>
          <w:rFonts w:ascii="Times New Roman" w:hAnsi="Times New Roman"/>
          <w:i/>
          <w:iCs/>
          <w:sz w:val="28"/>
          <w:szCs w:val="28"/>
        </w:rPr>
        <w:t>, Gulnara Kassym, Aya Rabbim, Diana Issayeva, ZHEREBTSOV</w:t>
      </w:r>
      <w:r w:rsidRPr="007D3D05">
        <w:rPr>
          <w:rFonts w:ascii="Times New Roman" w:hAnsi="Times New Roman"/>
          <w:sz w:val="28"/>
          <w:szCs w:val="28"/>
        </w:rPr>
        <w:t xml:space="preserve"> и др. представляют собой яркие примеры персонализированных номинаций. Эти имена выполняют двойную функцию: они не только индивидуализируют продукцию, но и формируют у потребителя ощущение сопричастности к творческой личности, эстетическому миру дизайнера. В этом аспекте имя становится брендом самого автора, что полностью соответствует концепции </w:t>
      </w:r>
      <w:r w:rsidR="00A11C11" w:rsidRPr="007D3D05">
        <w:rPr>
          <w:rFonts w:ascii="Times New Roman" w:hAnsi="Times New Roman"/>
          <w:sz w:val="28"/>
          <w:szCs w:val="28"/>
        </w:rPr>
        <w:t>персонального брендинга</w:t>
      </w:r>
      <w:r w:rsidRPr="007D3D05">
        <w:rPr>
          <w:rFonts w:ascii="Times New Roman" w:hAnsi="Times New Roman"/>
          <w:sz w:val="28"/>
          <w:szCs w:val="28"/>
        </w:rPr>
        <w:t xml:space="preserve">, описанной в работах </w:t>
      </w:r>
      <w:r w:rsidR="00A11C11" w:rsidRPr="007D3D05">
        <w:rPr>
          <w:rFonts w:ascii="Times New Roman" w:hAnsi="Times New Roman"/>
          <w:sz w:val="28"/>
          <w:szCs w:val="28"/>
          <w:lang w:val="kk-KZ"/>
        </w:rPr>
        <w:t>Ж</w:t>
      </w:r>
      <w:r w:rsidR="00A11C11" w:rsidRPr="007D3D05">
        <w:rPr>
          <w:rFonts w:ascii="Times New Roman" w:hAnsi="Times New Roman"/>
          <w:sz w:val="28"/>
          <w:szCs w:val="28"/>
        </w:rPr>
        <w:t xml:space="preserve">.-Н. Капферера </w:t>
      </w:r>
      <w:r w:rsidRPr="007D3D05">
        <w:rPr>
          <w:rFonts w:ascii="Times New Roman" w:hAnsi="Times New Roman"/>
          <w:sz w:val="28"/>
          <w:szCs w:val="28"/>
        </w:rPr>
        <w:t xml:space="preserve">и </w:t>
      </w:r>
      <w:r w:rsidR="00A11C11" w:rsidRPr="007D3D05">
        <w:rPr>
          <w:rFonts w:ascii="Times New Roman" w:hAnsi="Times New Roman"/>
          <w:sz w:val="28"/>
          <w:szCs w:val="28"/>
        </w:rPr>
        <w:t>Д. Аакера</w:t>
      </w:r>
      <w:r w:rsidR="00540866" w:rsidRPr="007D3D05">
        <w:rPr>
          <w:rFonts w:ascii="Times New Roman" w:hAnsi="Times New Roman"/>
          <w:sz w:val="28"/>
          <w:szCs w:val="28"/>
        </w:rPr>
        <w:t xml:space="preserve"> [5</w:t>
      </w:r>
      <w:r w:rsidR="009E4861" w:rsidRPr="007D3D05">
        <w:rPr>
          <w:rFonts w:ascii="Times New Roman" w:hAnsi="Times New Roman"/>
          <w:sz w:val="28"/>
          <w:szCs w:val="28"/>
        </w:rPr>
        <w:t>2</w:t>
      </w:r>
      <w:r w:rsidR="00540866" w:rsidRPr="007D3D05">
        <w:rPr>
          <w:rFonts w:ascii="Times New Roman" w:hAnsi="Times New Roman"/>
          <w:sz w:val="28"/>
          <w:szCs w:val="28"/>
        </w:rPr>
        <w:t xml:space="preserve">, </w:t>
      </w:r>
      <w:r w:rsidR="00BB6CCE" w:rsidRPr="007D3D05">
        <w:rPr>
          <w:rFonts w:ascii="Times New Roman" w:hAnsi="Times New Roman"/>
          <w:sz w:val="28"/>
          <w:szCs w:val="28"/>
        </w:rPr>
        <w:t>р. 3-510; 1</w:t>
      </w:r>
      <w:r w:rsidR="00540866" w:rsidRPr="007D3D05">
        <w:rPr>
          <w:rFonts w:ascii="Times New Roman" w:hAnsi="Times New Roman"/>
          <w:sz w:val="28"/>
          <w:szCs w:val="28"/>
        </w:rPr>
        <w:t>0</w:t>
      </w:r>
      <w:r w:rsidR="009E4861" w:rsidRPr="007D3D05">
        <w:rPr>
          <w:rFonts w:ascii="Times New Roman" w:hAnsi="Times New Roman"/>
          <w:sz w:val="28"/>
          <w:szCs w:val="28"/>
        </w:rPr>
        <w:t>2</w:t>
      </w:r>
      <w:r w:rsidR="00BB6CCE" w:rsidRPr="007D3D05">
        <w:rPr>
          <w:rFonts w:ascii="Times New Roman" w:hAnsi="Times New Roman"/>
          <w:sz w:val="28"/>
          <w:szCs w:val="28"/>
        </w:rPr>
        <w:t>, р. 3-378</w:t>
      </w:r>
      <w:r w:rsidR="00540866" w:rsidRPr="007D3D05">
        <w:rPr>
          <w:rFonts w:ascii="Times New Roman" w:hAnsi="Times New Roman"/>
          <w:sz w:val="28"/>
          <w:szCs w:val="28"/>
        </w:rPr>
        <w:t>].</w:t>
      </w:r>
      <w:r w:rsidRPr="007D3D05">
        <w:rPr>
          <w:rFonts w:ascii="Times New Roman" w:hAnsi="Times New Roman"/>
          <w:sz w:val="28"/>
          <w:szCs w:val="28"/>
        </w:rPr>
        <w:t xml:space="preserve"> Во-вторых, в рамках антропоцентрической группы встречаются прецедентные имена, отсылающие к известным историческим личностям или мифологическим фигурам. В казахстанской модной индустрии это проявляется, например, в брендах </w:t>
      </w:r>
      <w:r w:rsidRPr="007D3D05">
        <w:rPr>
          <w:rFonts w:ascii="Times New Roman" w:hAnsi="Times New Roman"/>
          <w:i/>
          <w:iCs/>
          <w:sz w:val="28"/>
          <w:szCs w:val="28"/>
        </w:rPr>
        <w:t>Shoqan,</w:t>
      </w:r>
      <w:r w:rsidRPr="007D3D05">
        <w:rPr>
          <w:rFonts w:ascii="Times New Roman" w:hAnsi="Times New Roman"/>
        </w:rPr>
        <w:t xml:space="preserve"> </w:t>
      </w:r>
      <w:r w:rsidRPr="007D3D05">
        <w:rPr>
          <w:rFonts w:ascii="Times New Roman" w:hAnsi="Times New Roman"/>
          <w:i/>
          <w:iCs/>
          <w:sz w:val="28"/>
          <w:szCs w:val="28"/>
        </w:rPr>
        <w:t>Sultan Khan</w:t>
      </w:r>
      <w:r w:rsidRPr="007D3D05">
        <w:rPr>
          <w:rFonts w:ascii="Times New Roman" w:hAnsi="Times New Roman"/>
          <w:sz w:val="28"/>
          <w:szCs w:val="28"/>
        </w:rPr>
        <w:t xml:space="preserve">. Подобные номинации выполняют культурно-мнемоническую функцию, связывая современную моду с исторической памятью и символическим капиталом культуры. Имя Шокана Уалиханова, выдающегося казахского ученого, несет мощный культурный код, отражающий духовные и гуманистические ценности казахского народа. </w:t>
      </w:r>
    </w:p>
    <w:p w14:paraId="398F9773" w14:textId="4B23B99D"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Семиотически антропоцентрические названия опираются на идею персонификации бренда, когда компания или изделие наделяются человеческими чертами – характером, стилем, голосом, миссией. Как отмечает В.Н. Телия, антропоцентризм в языке проявляется через способность человека осмыслять мир через призму собственного опыта и личности; в брендинге этот механизм выражается в наделении товара человеческим обликом</w:t>
      </w:r>
      <w:r w:rsidR="00BB323C" w:rsidRPr="007D3D05">
        <w:rPr>
          <w:rFonts w:ascii="Times New Roman" w:hAnsi="Times New Roman"/>
          <w:sz w:val="28"/>
          <w:szCs w:val="28"/>
        </w:rPr>
        <w:t>,</w:t>
      </w:r>
      <w:r w:rsidRPr="007D3D05">
        <w:rPr>
          <w:rFonts w:ascii="Times New Roman" w:hAnsi="Times New Roman"/>
          <w:sz w:val="28"/>
          <w:szCs w:val="28"/>
        </w:rPr>
        <w:t xml:space="preserve"> антропоцентрическая номинация в казахстанской индустрии моды отражает тенденцию к индивидуализации и авторскому самовыражению, но одновременно выполняет и культурную функцию, соединяя личное имя с коллективными представлениями о творчестве, таланте и национальной идентичности. Эта группа демонстрирует, как язык бренда становится зеркалом социальных и культурных процессов, где личность дизайнера осмысляется как часть национального символического пространств</w:t>
      </w:r>
      <w:r w:rsidR="00540866" w:rsidRPr="007D3D05">
        <w:rPr>
          <w:rFonts w:ascii="Times New Roman" w:hAnsi="Times New Roman"/>
          <w:sz w:val="28"/>
          <w:szCs w:val="28"/>
        </w:rPr>
        <w:t>а</w:t>
      </w:r>
      <w:r w:rsidRPr="007D3D05">
        <w:rPr>
          <w:rFonts w:ascii="Times New Roman" w:hAnsi="Times New Roman"/>
          <w:sz w:val="28"/>
          <w:szCs w:val="28"/>
        </w:rPr>
        <w:t xml:space="preserve"> </w:t>
      </w:r>
      <w:r w:rsidR="00540866" w:rsidRPr="007D3D05">
        <w:rPr>
          <w:rFonts w:ascii="Times New Roman" w:hAnsi="Times New Roman"/>
          <w:sz w:val="28"/>
          <w:szCs w:val="28"/>
        </w:rPr>
        <w:t>[1</w:t>
      </w:r>
      <w:r w:rsidR="00324B8C" w:rsidRPr="007D3D05">
        <w:rPr>
          <w:rFonts w:ascii="Times New Roman" w:hAnsi="Times New Roman"/>
          <w:sz w:val="28"/>
          <w:szCs w:val="28"/>
        </w:rPr>
        <w:t>10</w:t>
      </w:r>
      <w:r w:rsidR="00BB6CCE" w:rsidRPr="007D3D05">
        <w:rPr>
          <w:rFonts w:ascii="Times New Roman" w:hAnsi="Times New Roman"/>
          <w:sz w:val="28"/>
          <w:szCs w:val="28"/>
        </w:rPr>
        <w:t>, р. 179-202</w:t>
      </w:r>
      <w:r w:rsidR="00540866" w:rsidRPr="007D3D05">
        <w:rPr>
          <w:rFonts w:ascii="Times New Roman" w:hAnsi="Times New Roman"/>
          <w:sz w:val="28"/>
          <w:szCs w:val="28"/>
        </w:rPr>
        <w:t xml:space="preserve">]. </w:t>
      </w:r>
    </w:p>
    <w:p w14:paraId="54B1E719"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Этнокультурная группа</w:t>
      </w:r>
      <w:r w:rsidRPr="007D3D05">
        <w:rPr>
          <w:rFonts w:ascii="Times New Roman" w:hAnsi="Times New Roman"/>
          <w:sz w:val="28"/>
          <w:szCs w:val="28"/>
        </w:rPr>
        <w:t xml:space="preserve"> (124 имени бренда, 26,5 %) наименований казахстанских брендов одежды занимает одно из ключевых мест в современной системе коммерческой номинации. Она отражает процессы национальной консолидации, культурного самоосознания и возрождения интереса к истокам, наблюдаемые в казахстанском обществе последних десятилетий. Согласно данным эмпирической базы, к этой группе относится около 26,5% всех исследованных брендов. Основу номинации здесь составляют слова и образы, глубоко укоренённые в национально-культурной традиции, в материальных и духовных реалиях казахского этноса.</w:t>
      </w:r>
      <w:r w:rsidRPr="007D3D05">
        <w:rPr>
          <w:rFonts w:ascii="Times New Roman" w:hAnsi="Times New Roman"/>
        </w:rPr>
        <w:t xml:space="preserve"> </w:t>
      </w:r>
      <w:r w:rsidRPr="007D3D05">
        <w:rPr>
          <w:rFonts w:ascii="Times New Roman" w:hAnsi="Times New Roman"/>
          <w:sz w:val="28"/>
          <w:szCs w:val="28"/>
        </w:rPr>
        <w:t xml:space="preserve">Семиотическое ядро таких имен формируется на пересечении национальных символов, этнических кодов и культурных архетипов. Так, бренд </w:t>
      </w:r>
      <w:r w:rsidRPr="007D3D05">
        <w:rPr>
          <w:rFonts w:ascii="Times New Roman" w:hAnsi="Times New Roman"/>
          <w:i/>
          <w:iCs/>
          <w:sz w:val="28"/>
          <w:szCs w:val="28"/>
        </w:rPr>
        <w:t>Qazaq Republic</w:t>
      </w:r>
      <w:r w:rsidRPr="007D3D05">
        <w:rPr>
          <w:rFonts w:ascii="Times New Roman" w:hAnsi="Times New Roman"/>
          <w:sz w:val="28"/>
          <w:szCs w:val="28"/>
        </w:rPr>
        <w:t xml:space="preserve"> представляет собой своеобразную декларацию национальной идентичности: он отсылает не просто к государственности, но к территориальной и культурной целостности страны. Сочетание английского слова Republic и казахской транскрипции Qazaq символизирует единство традиции и современности, демонстрирует стремление национального бренда быть узнаваемым на глобальном рынке, сохраняя при этом этническую самобытность. Схожий культурный посыл несёт бренд </w:t>
      </w:r>
      <w:r w:rsidRPr="007D3D05">
        <w:rPr>
          <w:rFonts w:ascii="Times New Roman" w:hAnsi="Times New Roman"/>
          <w:i/>
          <w:iCs/>
          <w:sz w:val="28"/>
          <w:szCs w:val="28"/>
        </w:rPr>
        <w:t>Qazaq Shapany</w:t>
      </w:r>
      <w:r w:rsidRPr="007D3D05">
        <w:rPr>
          <w:rFonts w:ascii="Times New Roman" w:hAnsi="Times New Roman"/>
          <w:sz w:val="28"/>
          <w:szCs w:val="28"/>
        </w:rPr>
        <w:t xml:space="preserve">, где в качестве номинативного ядра выступает слово шапан – традиционная казахская накидка. Включение этого слова в бренд-имя не только актуализирует культурную память, но и способствует репрезентации традиционного казахского костюма как элемента современного кода страны. Подобным образом бренд </w:t>
      </w:r>
      <w:r w:rsidRPr="007D3D05">
        <w:rPr>
          <w:rFonts w:ascii="Times New Roman" w:hAnsi="Times New Roman"/>
          <w:i/>
          <w:iCs/>
          <w:sz w:val="28"/>
          <w:szCs w:val="28"/>
        </w:rPr>
        <w:t>MYRZA Brand</w:t>
      </w:r>
      <w:r w:rsidRPr="007D3D05">
        <w:rPr>
          <w:rFonts w:ascii="Times New Roman" w:hAnsi="Times New Roman"/>
          <w:sz w:val="28"/>
          <w:szCs w:val="28"/>
        </w:rPr>
        <w:t xml:space="preserve"> (от «мырза» – «господин», «достойный человек») переосмысляет традиционные представления о статусе и достоинстве, связывая их с современным понятием делового стиля и мужской элегантности.</w:t>
      </w:r>
    </w:p>
    <w:p w14:paraId="47FB9F7F" w14:textId="3DD548CD"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Особое место занимают бренды, в которых отражены символы степи и природной философии казахов. Так, имя </w:t>
      </w:r>
      <w:r w:rsidRPr="007D3D05">
        <w:rPr>
          <w:rFonts w:ascii="Times New Roman" w:hAnsi="Times New Roman"/>
          <w:i/>
          <w:iCs/>
          <w:sz w:val="28"/>
          <w:szCs w:val="28"/>
        </w:rPr>
        <w:t xml:space="preserve">DALA </w:t>
      </w:r>
      <w:r w:rsidRPr="007D3D05">
        <w:rPr>
          <w:rFonts w:ascii="Times New Roman" w:hAnsi="Times New Roman"/>
          <w:sz w:val="28"/>
          <w:szCs w:val="28"/>
        </w:rPr>
        <w:t xml:space="preserve">(в переводе с казахского – «степь») апеллирует к одному из ключевых архетипов казахской культуры – образу безграничного простора, свободы, движения и духовной независимости. Этот образ выступает не только пространственным, но и мировоззренческим символом, отражающим суть казахской цивилизации как культуры открытого пространства. Этнокультурный пласт отражает и бренды, связанные с традиционными ремёслами и бытовыми реалиями. Так, </w:t>
      </w:r>
      <w:r w:rsidRPr="007D3D05">
        <w:rPr>
          <w:rFonts w:ascii="Times New Roman" w:hAnsi="Times New Roman"/>
          <w:i/>
          <w:iCs/>
          <w:sz w:val="28"/>
          <w:szCs w:val="28"/>
        </w:rPr>
        <w:t>Quraq Korpe</w:t>
      </w:r>
      <w:r w:rsidRPr="007D3D05">
        <w:rPr>
          <w:rFonts w:ascii="Times New Roman" w:hAnsi="Times New Roman"/>
          <w:sz w:val="28"/>
          <w:szCs w:val="28"/>
        </w:rPr>
        <w:t xml:space="preserve"> (каз. құрақ көрпе</w:t>
      </w:r>
      <w:r w:rsidR="00A11C11" w:rsidRPr="007D3D05">
        <w:rPr>
          <w:rFonts w:ascii="Times New Roman" w:hAnsi="Times New Roman"/>
          <w:sz w:val="28"/>
          <w:szCs w:val="28"/>
        </w:rPr>
        <w:t xml:space="preserve"> </w:t>
      </w:r>
      <w:r w:rsidRPr="007D3D05">
        <w:rPr>
          <w:rFonts w:ascii="Times New Roman" w:hAnsi="Times New Roman"/>
          <w:sz w:val="28"/>
          <w:szCs w:val="28"/>
        </w:rPr>
        <w:t xml:space="preserve">– «лоскутное одеяло») </w:t>
      </w:r>
      <w:r w:rsidR="00A11C11" w:rsidRPr="007D3D05">
        <w:rPr>
          <w:rFonts w:ascii="Times New Roman" w:hAnsi="Times New Roman"/>
          <w:sz w:val="28"/>
          <w:szCs w:val="28"/>
        </w:rPr>
        <w:t>отсылает к</w:t>
      </w:r>
      <w:r w:rsidRPr="007D3D05">
        <w:rPr>
          <w:rFonts w:ascii="Times New Roman" w:hAnsi="Times New Roman"/>
          <w:sz w:val="28"/>
          <w:szCs w:val="28"/>
        </w:rPr>
        <w:t xml:space="preserve"> древне</w:t>
      </w:r>
      <w:r w:rsidR="00A11C11" w:rsidRPr="007D3D05">
        <w:rPr>
          <w:rFonts w:ascii="Times New Roman" w:hAnsi="Times New Roman"/>
          <w:sz w:val="28"/>
          <w:szCs w:val="28"/>
        </w:rPr>
        <w:t>му</w:t>
      </w:r>
      <w:r w:rsidRPr="007D3D05">
        <w:rPr>
          <w:rFonts w:ascii="Times New Roman" w:hAnsi="Times New Roman"/>
          <w:sz w:val="28"/>
          <w:szCs w:val="28"/>
        </w:rPr>
        <w:t xml:space="preserve"> ремесл</w:t>
      </w:r>
      <w:r w:rsidR="00A11C11" w:rsidRPr="007D3D05">
        <w:rPr>
          <w:rFonts w:ascii="Times New Roman" w:hAnsi="Times New Roman"/>
          <w:sz w:val="28"/>
          <w:szCs w:val="28"/>
        </w:rPr>
        <w:t xml:space="preserve">у казахов и </w:t>
      </w:r>
      <w:r w:rsidRPr="007D3D05">
        <w:rPr>
          <w:rFonts w:ascii="Times New Roman" w:hAnsi="Times New Roman"/>
          <w:sz w:val="28"/>
          <w:szCs w:val="28"/>
        </w:rPr>
        <w:t>символизиру</w:t>
      </w:r>
      <w:r w:rsidR="00A11C11" w:rsidRPr="007D3D05">
        <w:rPr>
          <w:rFonts w:ascii="Times New Roman" w:hAnsi="Times New Roman"/>
          <w:sz w:val="28"/>
          <w:szCs w:val="28"/>
        </w:rPr>
        <w:t xml:space="preserve">ет домашний </w:t>
      </w:r>
      <w:r w:rsidRPr="007D3D05">
        <w:rPr>
          <w:rFonts w:ascii="Times New Roman" w:hAnsi="Times New Roman"/>
          <w:sz w:val="28"/>
          <w:szCs w:val="28"/>
        </w:rPr>
        <w:t>уют</w:t>
      </w:r>
      <w:r w:rsidR="00A11C11" w:rsidRPr="007D3D05">
        <w:rPr>
          <w:rFonts w:ascii="Times New Roman" w:hAnsi="Times New Roman"/>
          <w:sz w:val="28"/>
          <w:szCs w:val="28"/>
        </w:rPr>
        <w:t xml:space="preserve"> и</w:t>
      </w:r>
      <w:r w:rsidRPr="007D3D05">
        <w:rPr>
          <w:rFonts w:ascii="Times New Roman" w:hAnsi="Times New Roman"/>
          <w:sz w:val="28"/>
          <w:szCs w:val="28"/>
        </w:rPr>
        <w:t xml:space="preserve"> связь поколений. Этот образ становится метафорой воссоединения культурных фрагментов прошлого в современном национальном дискурсе. Отдельного внимания заслуживает бренд </w:t>
      </w:r>
      <w:r w:rsidRPr="007D3D05">
        <w:rPr>
          <w:rFonts w:ascii="Times New Roman" w:hAnsi="Times New Roman"/>
          <w:i/>
          <w:iCs/>
          <w:sz w:val="28"/>
          <w:szCs w:val="28"/>
        </w:rPr>
        <w:t>Oyu Fashion</w:t>
      </w:r>
      <w:r w:rsidRPr="007D3D05">
        <w:rPr>
          <w:rFonts w:ascii="Times New Roman" w:hAnsi="Times New Roman"/>
          <w:sz w:val="28"/>
          <w:szCs w:val="28"/>
        </w:rPr>
        <w:t xml:space="preserve">, где слово ою («орнамент», «узор») апеллирует к визуальной и символической системе казахского искусства. Казахский орнамент – один из древнейших кодов народной эстетики, выражающий философию гармонии, цикличности и духовного равновесия. Использование этого слова в бренде одежды позволяет интегрировать этническую эстетику в контекст современной моды, создавая синтез традиционного и </w:t>
      </w:r>
      <w:r w:rsidR="00A11C11" w:rsidRPr="007D3D05">
        <w:rPr>
          <w:rFonts w:ascii="Times New Roman" w:hAnsi="Times New Roman"/>
          <w:sz w:val="28"/>
          <w:szCs w:val="28"/>
        </w:rPr>
        <w:t>нового</w:t>
      </w:r>
      <w:r w:rsidRPr="007D3D05">
        <w:rPr>
          <w:rFonts w:ascii="Times New Roman" w:hAnsi="Times New Roman"/>
          <w:sz w:val="28"/>
          <w:szCs w:val="28"/>
        </w:rPr>
        <w:t>.</w:t>
      </w:r>
      <w:r w:rsidRPr="007D3D05">
        <w:rPr>
          <w:rFonts w:ascii="Times New Roman" w:hAnsi="Times New Roman"/>
        </w:rPr>
        <w:t xml:space="preserve"> </w:t>
      </w:r>
      <w:r w:rsidRPr="007D3D05">
        <w:rPr>
          <w:rFonts w:ascii="Times New Roman" w:hAnsi="Times New Roman"/>
          <w:sz w:val="28"/>
          <w:szCs w:val="28"/>
        </w:rPr>
        <w:t xml:space="preserve">Интересен также бренд </w:t>
      </w:r>
      <w:r w:rsidRPr="007D3D05">
        <w:rPr>
          <w:rFonts w:ascii="Times New Roman" w:hAnsi="Times New Roman"/>
          <w:i/>
          <w:iCs/>
          <w:sz w:val="28"/>
          <w:szCs w:val="28"/>
        </w:rPr>
        <w:t>Kandas</w:t>
      </w:r>
      <w:r w:rsidRPr="007D3D05">
        <w:rPr>
          <w:rFonts w:ascii="Times New Roman" w:hAnsi="Times New Roman"/>
          <w:sz w:val="28"/>
          <w:szCs w:val="28"/>
        </w:rPr>
        <w:t xml:space="preserve">, где отражён не только культурный, но и социально-идентификационный смысл. Слово қандас («тот, кто одной крови») имеет важную эмоционально-этническую нагрузку, обозначая человека, вернувшегося на историческую родину. Таким образом, бренд апеллирует к теме воссоединения, преемственности и национальной солидарности, выражая идею этнического единства в условиях глобализирующегося мира. </w:t>
      </w:r>
    </w:p>
    <w:p w14:paraId="1B2296D1"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совокупности этнокультурные наименования казахстанских брендов демонстрируют, как коммерческая номинация отражает реалии казахстанского общества. Эти имена не только выполняют маркетинговую функцию, но и участвуют в формировании национального символического пространства, становясь частью диалога между прошлым и настоящим. Культурный код языка воплощается в метафорических структурах, которые сохраняют коллективную память народа. В данном случае этнокультурные имена брендов одежды Казахстана становятся своеобразными знаками культурной памяти и национальной идентичности, актуализирующими архетипические образы казахской цивилизации в современном потребительском дискурсе. </w:t>
      </w:r>
    </w:p>
    <w:p w14:paraId="190094F0" w14:textId="032F1B64" w:rsidR="00FF5688" w:rsidRPr="007D3D05" w:rsidRDefault="00FF5688" w:rsidP="009606A8">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Глобальная (межкультурная) группа</w:t>
      </w:r>
      <w:r w:rsidRPr="007D3D05">
        <w:rPr>
          <w:rFonts w:ascii="Times New Roman" w:hAnsi="Times New Roman"/>
          <w:sz w:val="28"/>
          <w:szCs w:val="28"/>
        </w:rPr>
        <w:t xml:space="preserve"> (67 названий, 14,3%) наименований казахстанских брендов одежды отражает процессы межкультурного взаимодействия и интеграции национальной модной индустрии в мировое пространство. Эта категория охватывает около 14,3% всех брендов из эмпирической базы и характеризуется активным использованием иноязычной лексики, латинской графики и англоязычных элементов, которые воспринимаются как маркеры современности, престижа и международной конкурентоспособности.</w:t>
      </w:r>
      <w:r w:rsidRPr="007D3D05">
        <w:rPr>
          <w:rFonts w:ascii="Times New Roman" w:hAnsi="Times New Roman"/>
        </w:rPr>
        <w:t xml:space="preserve"> </w:t>
      </w:r>
      <w:r w:rsidRPr="007D3D05">
        <w:rPr>
          <w:rFonts w:ascii="Times New Roman" w:hAnsi="Times New Roman"/>
          <w:sz w:val="28"/>
          <w:szCs w:val="28"/>
        </w:rPr>
        <w:t xml:space="preserve">Для современного потребителя подобная номинация не только облегчает восприятие бренда на международном рынке, но и символизирует принадлежность к мировому сообществу. </w:t>
      </w:r>
      <w:r w:rsidR="00D1253E" w:rsidRPr="007D3D05">
        <w:rPr>
          <w:rFonts w:ascii="Times New Roman" w:hAnsi="Times New Roman"/>
          <w:sz w:val="28"/>
          <w:szCs w:val="28"/>
        </w:rPr>
        <w:t>И</w:t>
      </w:r>
      <w:r w:rsidRPr="007D3D05">
        <w:rPr>
          <w:rFonts w:ascii="Times New Roman" w:hAnsi="Times New Roman"/>
          <w:sz w:val="28"/>
          <w:szCs w:val="28"/>
        </w:rPr>
        <w:t>спользование англоязычных элементов в именах брендов повышает их универсальность, способствует узнаваемости на международной арене и формирует у потребителя установку на качество, инновационность и стиль</w:t>
      </w:r>
      <w:r w:rsidR="00F46D06" w:rsidRPr="007D3D05">
        <w:rPr>
          <w:rFonts w:ascii="Times New Roman" w:hAnsi="Times New Roman"/>
          <w:sz w:val="28"/>
          <w:szCs w:val="28"/>
        </w:rPr>
        <w:t xml:space="preserve"> [2</w:t>
      </w:r>
      <w:r w:rsidR="009E4861" w:rsidRPr="007D3D05">
        <w:rPr>
          <w:rFonts w:ascii="Times New Roman" w:hAnsi="Times New Roman"/>
          <w:sz w:val="28"/>
          <w:szCs w:val="28"/>
        </w:rPr>
        <w:t>5</w:t>
      </w:r>
      <w:r w:rsidR="00F46D06" w:rsidRPr="007D3D05">
        <w:rPr>
          <w:rFonts w:ascii="Times New Roman" w:hAnsi="Times New Roman"/>
          <w:sz w:val="28"/>
          <w:szCs w:val="28"/>
        </w:rPr>
        <w:t xml:space="preserve">, </w:t>
      </w:r>
      <w:r w:rsidR="00BB6CCE" w:rsidRPr="007D3D05">
        <w:rPr>
          <w:rFonts w:ascii="Times New Roman" w:hAnsi="Times New Roman"/>
          <w:sz w:val="28"/>
          <w:szCs w:val="28"/>
        </w:rPr>
        <w:t xml:space="preserve">р. 3-320; </w:t>
      </w:r>
      <w:r w:rsidR="00F46D06" w:rsidRPr="007D3D05">
        <w:rPr>
          <w:rFonts w:ascii="Times New Roman" w:hAnsi="Times New Roman"/>
          <w:sz w:val="28"/>
          <w:szCs w:val="28"/>
        </w:rPr>
        <w:t>14</w:t>
      </w:r>
      <w:r w:rsidR="009E4861" w:rsidRPr="007D3D05">
        <w:rPr>
          <w:rFonts w:ascii="Times New Roman" w:hAnsi="Times New Roman"/>
          <w:sz w:val="28"/>
          <w:szCs w:val="28"/>
        </w:rPr>
        <w:t>7</w:t>
      </w:r>
      <w:r w:rsidR="00BB6CCE" w:rsidRPr="007D3D05">
        <w:rPr>
          <w:rFonts w:ascii="Times New Roman" w:hAnsi="Times New Roman"/>
          <w:sz w:val="28"/>
          <w:szCs w:val="28"/>
        </w:rPr>
        <w:t>, р. 141-160</w:t>
      </w:r>
      <w:r w:rsidR="00F46D06" w:rsidRPr="007D3D05">
        <w:rPr>
          <w:rFonts w:ascii="Times New Roman" w:hAnsi="Times New Roman"/>
          <w:sz w:val="28"/>
          <w:szCs w:val="28"/>
        </w:rPr>
        <w:t>]</w:t>
      </w:r>
      <w:r w:rsidRPr="007D3D05">
        <w:rPr>
          <w:rFonts w:ascii="Times New Roman" w:hAnsi="Times New Roman"/>
          <w:sz w:val="28"/>
          <w:szCs w:val="28"/>
        </w:rPr>
        <w:t xml:space="preserve">. </w:t>
      </w:r>
    </w:p>
    <w:p w14:paraId="465E79D4" w14:textId="456FFF1C"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Бренды данной категории ориентированы на иноязычную семантику, создавая впечатление принадлежности к премиальному или дизайнерскому сегменту. Например, бренд </w:t>
      </w:r>
      <w:r w:rsidRPr="007D3D05">
        <w:rPr>
          <w:rFonts w:ascii="Times New Roman" w:hAnsi="Times New Roman"/>
          <w:i/>
          <w:iCs/>
          <w:sz w:val="28"/>
          <w:szCs w:val="28"/>
        </w:rPr>
        <w:t>ZIBROO</w:t>
      </w:r>
      <w:r w:rsidRPr="007D3D05">
        <w:rPr>
          <w:rFonts w:ascii="Times New Roman" w:hAnsi="Times New Roman"/>
          <w:sz w:val="28"/>
          <w:szCs w:val="28"/>
        </w:rPr>
        <w:t xml:space="preserve"> (от англ. zebra) обращается к образу экзотического животного, ассоциирующегося с дикой природой, энергией и стилем. Названия </w:t>
      </w:r>
      <w:r w:rsidRPr="007D3D05">
        <w:rPr>
          <w:rFonts w:ascii="Times New Roman" w:hAnsi="Times New Roman"/>
          <w:i/>
          <w:iCs/>
          <w:sz w:val="28"/>
          <w:szCs w:val="28"/>
        </w:rPr>
        <w:t>Black Pepper, Redcr</w:t>
      </w:r>
      <w:r w:rsidR="00311707" w:rsidRPr="007D3D05">
        <w:rPr>
          <w:rFonts w:ascii="Times New Roman" w:hAnsi="Times New Roman"/>
          <w:i/>
          <w:iCs/>
          <w:sz w:val="28"/>
          <w:szCs w:val="28"/>
          <w:lang w:val="en-US"/>
        </w:rPr>
        <w:t>ow</w:t>
      </w:r>
      <w:r w:rsidR="00311707" w:rsidRPr="007D3D05">
        <w:rPr>
          <w:rFonts w:ascii="Times New Roman" w:hAnsi="Times New Roman"/>
          <w:i/>
          <w:iCs/>
          <w:sz w:val="28"/>
          <w:szCs w:val="28"/>
        </w:rPr>
        <w:t>,</w:t>
      </w:r>
      <w:r w:rsidRPr="007D3D05">
        <w:rPr>
          <w:rFonts w:ascii="Times New Roman" w:hAnsi="Times New Roman"/>
          <w:i/>
          <w:iCs/>
          <w:sz w:val="28"/>
          <w:szCs w:val="28"/>
        </w:rPr>
        <w:t xml:space="preserve"> DRESSZONE и VIVID WEAR</w:t>
      </w:r>
      <w:r w:rsidRPr="007D3D05">
        <w:rPr>
          <w:rFonts w:ascii="Times New Roman" w:hAnsi="Times New Roman"/>
          <w:sz w:val="28"/>
          <w:szCs w:val="28"/>
        </w:rPr>
        <w:t xml:space="preserve"> и др. следуют традиции англоязычного коммерческого дискурса, где простые, но ёмкие слова с ярким эмоциональным зарядом выполняют функцию привлечения внимания и формирования устойчивого визуального образа.</w:t>
      </w:r>
      <w:r w:rsidRPr="007D3D05">
        <w:rPr>
          <w:rFonts w:ascii="Times New Roman" w:hAnsi="Times New Roman"/>
        </w:rPr>
        <w:t xml:space="preserve"> </w:t>
      </w:r>
      <w:r w:rsidRPr="007D3D05">
        <w:rPr>
          <w:rFonts w:ascii="Times New Roman" w:hAnsi="Times New Roman"/>
          <w:sz w:val="28"/>
          <w:szCs w:val="28"/>
        </w:rPr>
        <w:t xml:space="preserve">Бренды </w:t>
      </w:r>
      <w:r w:rsidRPr="007D3D05">
        <w:rPr>
          <w:rFonts w:ascii="Times New Roman" w:hAnsi="Times New Roman"/>
          <w:i/>
          <w:iCs/>
          <w:sz w:val="28"/>
          <w:szCs w:val="28"/>
        </w:rPr>
        <w:t xml:space="preserve">EDELWEISS, </w:t>
      </w:r>
      <w:bookmarkStart w:id="32" w:name="_Hlk212275365"/>
      <w:r w:rsidRPr="007D3D05">
        <w:rPr>
          <w:rFonts w:ascii="Times New Roman" w:hAnsi="Times New Roman"/>
          <w:i/>
          <w:iCs/>
          <w:sz w:val="28"/>
          <w:szCs w:val="28"/>
        </w:rPr>
        <w:t xml:space="preserve">DIMMIANI, FABOO WEAR </w:t>
      </w:r>
      <w:bookmarkEnd w:id="32"/>
      <w:r w:rsidRPr="007D3D05">
        <w:rPr>
          <w:rFonts w:ascii="Times New Roman" w:hAnsi="Times New Roman"/>
          <w:i/>
          <w:iCs/>
          <w:sz w:val="28"/>
          <w:szCs w:val="28"/>
        </w:rPr>
        <w:t>(</w:t>
      </w:r>
      <w:r w:rsidRPr="007D3D05">
        <w:rPr>
          <w:rFonts w:ascii="Times New Roman" w:hAnsi="Times New Roman"/>
          <w:sz w:val="28"/>
          <w:szCs w:val="28"/>
        </w:rPr>
        <w:t xml:space="preserve">от англ. </w:t>
      </w:r>
      <w:r w:rsidR="00311707" w:rsidRPr="007D3D05">
        <w:rPr>
          <w:rFonts w:ascii="Times New Roman" w:hAnsi="Times New Roman"/>
          <w:sz w:val="28"/>
          <w:szCs w:val="28"/>
        </w:rPr>
        <w:t>«</w:t>
      </w:r>
      <w:r w:rsidRPr="007D3D05">
        <w:rPr>
          <w:rFonts w:ascii="Times New Roman" w:hAnsi="Times New Roman"/>
          <w:sz w:val="28"/>
          <w:szCs w:val="28"/>
        </w:rPr>
        <w:t>fabulous</w:t>
      </w:r>
      <w:r w:rsidR="00311707" w:rsidRPr="007D3D05">
        <w:rPr>
          <w:rFonts w:ascii="Times New Roman" w:hAnsi="Times New Roman"/>
          <w:sz w:val="28"/>
          <w:szCs w:val="28"/>
        </w:rPr>
        <w:t>»</w:t>
      </w:r>
      <w:r w:rsidRPr="007D3D05">
        <w:rPr>
          <w:rFonts w:ascii="Times New Roman" w:hAnsi="Times New Roman"/>
          <w:sz w:val="28"/>
          <w:szCs w:val="28"/>
        </w:rPr>
        <w:t xml:space="preserve">) и др. ориентированы на создание образа изысканности и модного шика. Использование фонетически «европейских» или итальянских наименований служит маркером принадлежности к люксовому сегменту и отражает стремление дизайнеров позиционировать казахстанскую моду в контексте мировой индустрии моды. </w:t>
      </w:r>
    </w:p>
    <w:p w14:paraId="31748E29"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целом, </w:t>
      </w:r>
      <w:r w:rsidRPr="007D3D05">
        <w:rPr>
          <w:rFonts w:ascii="Times New Roman" w:hAnsi="Times New Roman"/>
          <w:i/>
          <w:iCs/>
          <w:sz w:val="28"/>
          <w:szCs w:val="28"/>
        </w:rPr>
        <w:t>глобальная группа</w:t>
      </w:r>
      <w:r w:rsidRPr="007D3D05">
        <w:rPr>
          <w:rFonts w:ascii="Times New Roman" w:hAnsi="Times New Roman"/>
          <w:sz w:val="28"/>
          <w:szCs w:val="28"/>
        </w:rPr>
        <w:t xml:space="preserve"> наименований демонстрирует, что современные казахстанские бренды одежды находятся на стыке национального самовыражения и глобальной культурной идентичности. Подобные имена отражают принадлежность к международному модному дискурсу, где язык становится инструментом эстетизации и символического статуса. Глобальная номинация не означает утрату национальной специфики – напротив, она служит средством диалога Казахстана с миром, отражая готовность отечественных дизайнеров к культурной коммуникации и международной конкуренции. </w:t>
      </w:r>
    </w:p>
    <w:p w14:paraId="5F7E940F" w14:textId="0062CF16"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Природно-символическая группа</w:t>
      </w:r>
      <w:r w:rsidRPr="007D3D05">
        <w:rPr>
          <w:rFonts w:ascii="Times New Roman" w:hAnsi="Times New Roman"/>
          <w:sz w:val="28"/>
          <w:szCs w:val="28"/>
        </w:rPr>
        <w:t xml:space="preserve"> (38 названий, 8,2%) наименований казахстанских брендов одежды охватывает приблизительно 8,2% от общего числа проанализированных единиц и представляет собой один из наиболее эстетически мотивированных и образных пластов современной коммерческой номинации. В основе данной группы лежит использование природных реалий, метафор, символов и визуальных ассоциаций, восходящих к природному и ландшафтному коду культуры. Эта группа актуализирует специфическую для казахстанского менталитета связь человека и природы, где окружающая среда выступает не только пространством бытия, но и источником философских образов, эстетических категорий и знаков духовной гармонии (Лотман, 1992; Степанов, 1997).</w:t>
      </w:r>
    </w:p>
    <w:p w14:paraId="1602E323"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Названия </w:t>
      </w:r>
      <w:r w:rsidRPr="007D3D05">
        <w:rPr>
          <w:rFonts w:ascii="Times New Roman" w:hAnsi="Times New Roman"/>
          <w:i/>
          <w:iCs/>
          <w:sz w:val="28"/>
          <w:szCs w:val="28"/>
        </w:rPr>
        <w:t>OBLAKA, White Flower, Blue Velvet, Wild Spirit, Edelweiss, Alatau, Alma</w:t>
      </w:r>
      <w:r w:rsidRPr="007D3D05">
        <w:rPr>
          <w:rFonts w:ascii="Times New Roman" w:hAnsi="Times New Roman"/>
          <w:sz w:val="28"/>
          <w:szCs w:val="28"/>
        </w:rPr>
        <w:t xml:space="preserve"> и др. символически отражают природную чистоту, свежесть, красоту, мягкость. Подобные номинации отсылают к мифопоэтическим архетипам казахской культуры: воздух (небо) – свобода, вода – жизнь, цветы – весна и обновление, гора – устойчивость и сила. В таком семиотическом прочтении природа выступает как метафора внутреннего состояния человека: бренды одежды становятся символами чистоты (</w:t>
      </w:r>
      <w:r w:rsidRPr="007D3D05">
        <w:rPr>
          <w:rFonts w:ascii="Times New Roman" w:hAnsi="Times New Roman"/>
          <w:i/>
          <w:iCs/>
          <w:sz w:val="28"/>
          <w:szCs w:val="28"/>
        </w:rPr>
        <w:t>White Flower</w:t>
      </w:r>
      <w:r w:rsidRPr="007D3D05">
        <w:rPr>
          <w:rFonts w:ascii="Times New Roman" w:hAnsi="Times New Roman"/>
          <w:sz w:val="28"/>
          <w:szCs w:val="28"/>
        </w:rPr>
        <w:t xml:space="preserve">), свободы </w:t>
      </w:r>
      <w:r w:rsidRPr="007D3D05">
        <w:rPr>
          <w:rFonts w:ascii="Times New Roman" w:hAnsi="Times New Roman"/>
          <w:i/>
          <w:iCs/>
          <w:sz w:val="28"/>
          <w:szCs w:val="28"/>
        </w:rPr>
        <w:t>(Wild Spirit</w:t>
      </w:r>
      <w:r w:rsidRPr="007D3D05">
        <w:rPr>
          <w:rFonts w:ascii="Times New Roman" w:hAnsi="Times New Roman"/>
          <w:sz w:val="28"/>
          <w:szCs w:val="28"/>
        </w:rPr>
        <w:t>), легкости (</w:t>
      </w:r>
      <w:r w:rsidRPr="007D3D05">
        <w:rPr>
          <w:rFonts w:ascii="Times New Roman" w:hAnsi="Times New Roman"/>
          <w:i/>
          <w:iCs/>
          <w:sz w:val="28"/>
          <w:szCs w:val="28"/>
        </w:rPr>
        <w:t>OBLAKA</w:t>
      </w:r>
      <w:r w:rsidRPr="007D3D05">
        <w:rPr>
          <w:rFonts w:ascii="Times New Roman" w:hAnsi="Times New Roman"/>
          <w:sz w:val="28"/>
          <w:szCs w:val="28"/>
        </w:rPr>
        <w:t>) и устремленности к гармонии (</w:t>
      </w:r>
      <w:r w:rsidRPr="007D3D05">
        <w:rPr>
          <w:rFonts w:ascii="Times New Roman" w:hAnsi="Times New Roman"/>
          <w:i/>
          <w:iCs/>
          <w:sz w:val="28"/>
          <w:szCs w:val="28"/>
        </w:rPr>
        <w:t>Alatau</w:t>
      </w:r>
      <w:r w:rsidRPr="007D3D05">
        <w:rPr>
          <w:rFonts w:ascii="Times New Roman" w:hAnsi="Times New Roman"/>
          <w:sz w:val="28"/>
          <w:szCs w:val="28"/>
        </w:rPr>
        <w:t>).</w:t>
      </w:r>
    </w:p>
    <w:p w14:paraId="07D06779" w14:textId="3CFB7E96"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Локативно</w:t>
      </w:r>
      <w:r w:rsidR="00BB323C" w:rsidRPr="007D3D05">
        <w:rPr>
          <w:rFonts w:ascii="Times New Roman" w:hAnsi="Times New Roman"/>
          <w:bCs/>
          <w:i/>
          <w:iCs/>
          <w:sz w:val="28"/>
          <w:szCs w:val="28"/>
        </w:rPr>
        <w:t>-т</w:t>
      </w:r>
      <w:r w:rsidRPr="007D3D05">
        <w:rPr>
          <w:rFonts w:ascii="Times New Roman" w:hAnsi="Times New Roman"/>
          <w:bCs/>
          <w:i/>
          <w:iCs/>
          <w:sz w:val="28"/>
          <w:szCs w:val="28"/>
        </w:rPr>
        <w:t>опонимическая группа</w:t>
      </w:r>
      <w:r w:rsidRPr="007D3D05">
        <w:rPr>
          <w:rFonts w:ascii="Times New Roman" w:hAnsi="Times New Roman"/>
          <w:sz w:val="28"/>
          <w:szCs w:val="28"/>
        </w:rPr>
        <w:t xml:space="preserve"> (33 имени бренда, 7,1%) наименований казахстанских брендов одежды занимает заметное место в структуре национального нейминга, хотя количественно она представляет менее значимую долю по сравнению с антропоцентрическими и этнокультурными названиями. Данный тип номинации основан на топонимическом принципе именования, когда в структуру имени включается географическое наименование –</w:t>
      </w:r>
      <w:r w:rsidR="0050739D" w:rsidRPr="007D3D05">
        <w:rPr>
          <w:rFonts w:ascii="Times New Roman" w:hAnsi="Times New Roman"/>
          <w:sz w:val="28"/>
          <w:szCs w:val="28"/>
        </w:rPr>
        <w:t xml:space="preserve"> </w:t>
      </w:r>
      <w:r w:rsidRPr="007D3D05">
        <w:rPr>
          <w:rFonts w:ascii="Times New Roman" w:hAnsi="Times New Roman"/>
          <w:sz w:val="28"/>
          <w:szCs w:val="28"/>
        </w:rPr>
        <w:t>название города, региона, природного объекта или символическое указание на территориальную принадлежность. В соответствии с теориями территориального брендинга и лингвистической ономастики, подобные названия выполняют не только локативную, но и символическую, аксиологическую и маркетинговую функции: они маркируют генетическую связь бренда с территорией, выступая посредником между продуктом и культурным пространством, в котором он создан</w:t>
      </w:r>
      <w:r w:rsidR="00F46D06" w:rsidRPr="007D3D05">
        <w:rPr>
          <w:rFonts w:ascii="Times New Roman" w:hAnsi="Times New Roman"/>
          <w:sz w:val="28"/>
          <w:szCs w:val="28"/>
        </w:rPr>
        <w:t xml:space="preserve"> [</w:t>
      </w:r>
      <w:r w:rsidR="00F46D06" w:rsidRPr="007D3D05">
        <w:rPr>
          <w:rFonts w:ascii="Times New Roman" w:hAnsi="Times New Roman"/>
          <w:sz w:val="28"/>
          <w:szCs w:val="28"/>
          <w:lang w:val="kk-KZ"/>
        </w:rPr>
        <w:t>9</w:t>
      </w:r>
      <w:r w:rsidR="00F46D06" w:rsidRPr="007D3D05">
        <w:rPr>
          <w:rFonts w:ascii="Times New Roman" w:hAnsi="Times New Roman"/>
          <w:sz w:val="28"/>
          <w:szCs w:val="28"/>
        </w:rPr>
        <w:t xml:space="preserve">, </w:t>
      </w:r>
      <w:r w:rsidR="00BB6CCE" w:rsidRPr="007D3D05">
        <w:rPr>
          <w:rFonts w:ascii="Times New Roman" w:hAnsi="Times New Roman"/>
          <w:sz w:val="28"/>
          <w:szCs w:val="28"/>
        </w:rPr>
        <w:t xml:space="preserve">р. 3-270; </w:t>
      </w:r>
      <w:r w:rsidR="00F46D06" w:rsidRPr="007D3D05">
        <w:rPr>
          <w:rFonts w:ascii="Times New Roman" w:hAnsi="Times New Roman"/>
          <w:sz w:val="28"/>
          <w:szCs w:val="28"/>
        </w:rPr>
        <w:t>1</w:t>
      </w:r>
      <w:r w:rsidR="00324B8C" w:rsidRPr="007D3D05">
        <w:rPr>
          <w:rFonts w:ascii="Times New Roman" w:hAnsi="Times New Roman"/>
          <w:sz w:val="28"/>
          <w:szCs w:val="28"/>
        </w:rPr>
        <w:t>11</w:t>
      </w:r>
      <w:r w:rsidR="00BB6CCE" w:rsidRPr="007D3D05">
        <w:rPr>
          <w:rFonts w:ascii="Times New Roman" w:hAnsi="Times New Roman"/>
          <w:sz w:val="28"/>
          <w:szCs w:val="28"/>
        </w:rPr>
        <w:t>, р. 1-21</w:t>
      </w:r>
      <w:r w:rsidR="00F46D06" w:rsidRPr="007D3D05">
        <w:rPr>
          <w:rFonts w:ascii="Times New Roman" w:hAnsi="Times New Roman"/>
          <w:sz w:val="28"/>
          <w:szCs w:val="28"/>
        </w:rPr>
        <w:t>]</w:t>
      </w:r>
      <w:r w:rsidRPr="007D3D05">
        <w:rPr>
          <w:rFonts w:ascii="Times New Roman" w:hAnsi="Times New Roman"/>
          <w:sz w:val="28"/>
          <w:szCs w:val="28"/>
        </w:rPr>
        <w:t>. Семиотически локативная номинация строится на противопоставлении «своё/чужое» </w:t>
      </w:r>
      <w:r w:rsidR="001571F2" w:rsidRPr="007D3D05">
        <w:rPr>
          <w:rFonts w:ascii="Times New Roman" w:hAnsi="Times New Roman"/>
          <w:sz w:val="28"/>
          <w:szCs w:val="28"/>
        </w:rPr>
        <w:t>[</w:t>
      </w:r>
      <w:r w:rsidR="00BB323C" w:rsidRPr="007D3D05">
        <w:rPr>
          <w:rFonts w:ascii="Times New Roman" w:hAnsi="Times New Roman"/>
          <w:sz w:val="28"/>
          <w:szCs w:val="28"/>
        </w:rPr>
        <w:t>1</w:t>
      </w:r>
      <w:r w:rsidR="003D41F2" w:rsidRPr="007D3D05">
        <w:rPr>
          <w:rFonts w:ascii="Times New Roman" w:hAnsi="Times New Roman"/>
          <w:sz w:val="28"/>
          <w:szCs w:val="28"/>
        </w:rPr>
        <w:t>4</w:t>
      </w:r>
      <w:r w:rsidR="009E4861" w:rsidRPr="007D3D05">
        <w:rPr>
          <w:rFonts w:ascii="Times New Roman" w:hAnsi="Times New Roman"/>
          <w:sz w:val="28"/>
          <w:szCs w:val="28"/>
        </w:rPr>
        <w:t>8</w:t>
      </w:r>
      <w:r w:rsidR="001571F2" w:rsidRPr="007D3D05">
        <w:rPr>
          <w:rFonts w:ascii="Times New Roman" w:hAnsi="Times New Roman"/>
          <w:sz w:val="28"/>
          <w:szCs w:val="28"/>
        </w:rPr>
        <w:t>]</w:t>
      </w:r>
      <w:r w:rsidRPr="007D3D05">
        <w:rPr>
          <w:rFonts w:ascii="Times New Roman" w:hAnsi="Times New Roman"/>
          <w:sz w:val="28"/>
          <w:szCs w:val="28"/>
        </w:rPr>
        <w:t xml:space="preserve">: указывая на конкретную территорию, бренд конструирует образ «своей» земли, локальной достоверности и происхождения. Так, бренды </w:t>
      </w:r>
      <w:r w:rsidRPr="007D3D05">
        <w:rPr>
          <w:rFonts w:ascii="Times New Roman" w:hAnsi="Times New Roman"/>
          <w:i/>
          <w:iCs/>
          <w:sz w:val="28"/>
          <w:szCs w:val="28"/>
        </w:rPr>
        <w:t>Alatau</w:t>
      </w:r>
      <w:r w:rsidR="00D400F3" w:rsidRPr="007D3D05">
        <w:rPr>
          <w:rFonts w:ascii="Times New Roman" w:hAnsi="Times New Roman"/>
          <w:i/>
          <w:iCs/>
          <w:sz w:val="28"/>
          <w:szCs w:val="28"/>
        </w:rPr>
        <w:t xml:space="preserve"> </w:t>
      </w:r>
      <w:r w:rsidRPr="007D3D05">
        <w:rPr>
          <w:rFonts w:ascii="Times New Roman" w:hAnsi="Times New Roman"/>
          <w:i/>
          <w:iCs/>
          <w:sz w:val="28"/>
          <w:szCs w:val="28"/>
        </w:rPr>
        <w:t>Wear, Baikonur</w:t>
      </w:r>
      <w:r w:rsidR="00D400F3" w:rsidRPr="007D3D05">
        <w:rPr>
          <w:rFonts w:ascii="Times New Roman" w:hAnsi="Times New Roman"/>
          <w:i/>
          <w:iCs/>
          <w:sz w:val="28"/>
          <w:szCs w:val="28"/>
        </w:rPr>
        <w:t xml:space="preserve"> </w:t>
      </w:r>
      <w:r w:rsidRPr="007D3D05">
        <w:rPr>
          <w:rFonts w:ascii="Times New Roman" w:hAnsi="Times New Roman"/>
          <w:i/>
          <w:iCs/>
          <w:sz w:val="28"/>
          <w:szCs w:val="28"/>
        </w:rPr>
        <w:t>Streetwear и Almaty</w:t>
      </w:r>
      <w:r w:rsidR="00D400F3" w:rsidRPr="007D3D05">
        <w:rPr>
          <w:rFonts w:ascii="Times New Roman" w:hAnsi="Times New Roman"/>
          <w:i/>
          <w:iCs/>
          <w:sz w:val="28"/>
          <w:szCs w:val="28"/>
        </w:rPr>
        <w:t xml:space="preserve"> </w:t>
      </w:r>
      <w:r w:rsidRPr="007D3D05">
        <w:rPr>
          <w:rFonts w:ascii="Times New Roman" w:hAnsi="Times New Roman"/>
          <w:i/>
          <w:iCs/>
          <w:sz w:val="28"/>
          <w:szCs w:val="28"/>
        </w:rPr>
        <w:t>Atelier</w:t>
      </w:r>
      <w:r w:rsidRPr="007D3D05">
        <w:rPr>
          <w:rFonts w:ascii="Times New Roman" w:hAnsi="Times New Roman"/>
          <w:sz w:val="28"/>
          <w:szCs w:val="28"/>
        </w:rPr>
        <w:t xml:space="preserve"> и др. создают устойчивую ассоциацию с регионами Казахстана – географическое имя становится знаком национальной аутентичности и гарантом подлинности. В отличие от универсальных англоязычных или глобальных брендов, такие локативные названия глубоко укоренены в социокультурной топографии страны, интегрируя язык, природу и национальный ландшафт в систему символов современной моды.</w:t>
      </w:r>
      <w:r w:rsidRPr="007D3D05">
        <w:rPr>
          <w:rFonts w:ascii="Times New Roman" w:hAnsi="Times New Roman"/>
        </w:rPr>
        <w:t xml:space="preserve"> </w:t>
      </w:r>
      <w:r w:rsidRPr="007D3D05">
        <w:rPr>
          <w:rFonts w:ascii="Times New Roman" w:hAnsi="Times New Roman"/>
          <w:sz w:val="28"/>
          <w:szCs w:val="28"/>
        </w:rPr>
        <w:t>Наиболее частотными элементами в этой группе являются –</w:t>
      </w:r>
      <w:r w:rsidRPr="007D3D05">
        <w:rPr>
          <w:rFonts w:ascii="Times New Roman" w:hAnsi="Times New Roman"/>
          <w:i/>
          <w:iCs/>
          <w:sz w:val="28"/>
          <w:szCs w:val="28"/>
        </w:rPr>
        <w:t> Alatau, Alma, Baikonur, Astana, Dala</w:t>
      </w:r>
      <w:r w:rsidRPr="007D3D05">
        <w:rPr>
          <w:rFonts w:ascii="Times New Roman" w:hAnsi="Times New Roman"/>
          <w:sz w:val="28"/>
          <w:szCs w:val="28"/>
        </w:rPr>
        <w:t xml:space="preserve">. Например, бренд </w:t>
      </w:r>
      <w:r w:rsidRPr="007D3D05">
        <w:rPr>
          <w:rFonts w:ascii="Times New Roman" w:hAnsi="Times New Roman"/>
          <w:i/>
          <w:iCs/>
          <w:sz w:val="28"/>
          <w:szCs w:val="28"/>
        </w:rPr>
        <w:t xml:space="preserve">Alatau </w:t>
      </w:r>
      <w:r w:rsidRPr="007D3D05">
        <w:rPr>
          <w:rFonts w:ascii="Times New Roman" w:hAnsi="Times New Roman"/>
          <w:sz w:val="28"/>
          <w:szCs w:val="28"/>
        </w:rPr>
        <w:t xml:space="preserve">апеллирует к архетипу гор, традиционно ассоциирующемуся с величием и чистотой, а название </w:t>
      </w:r>
      <w:r w:rsidRPr="007D3D05">
        <w:rPr>
          <w:rFonts w:ascii="Times New Roman" w:hAnsi="Times New Roman"/>
          <w:i/>
          <w:iCs/>
          <w:sz w:val="28"/>
          <w:szCs w:val="28"/>
        </w:rPr>
        <w:t>Alma</w:t>
      </w:r>
      <w:r w:rsidR="00D400F3" w:rsidRPr="007D3D05">
        <w:rPr>
          <w:rFonts w:ascii="Times New Roman" w:hAnsi="Times New Roman"/>
          <w:i/>
          <w:iCs/>
          <w:sz w:val="28"/>
          <w:szCs w:val="28"/>
        </w:rPr>
        <w:t xml:space="preserve"> </w:t>
      </w:r>
      <w:r w:rsidRPr="007D3D05">
        <w:rPr>
          <w:rFonts w:ascii="Times New Roman" w:hAnsi="Times New Roman"/>
          <w:i/>
          <w:iCs/>
          <w:sz w:val="28"/>
          <w:szCs w:val="28"/>
        </w:rPr>
        <w:t>Collection</w:t>
      </w:r>
      <w:r w:rsidRPr="007D3D05">
        <w:rPr>
          <w:rFonts w:ascii="Times New Roman" w:hAnsi="Times New Roman"/>
          <w:sz w:val="28"/>
          <w:szCs w:val="28"/>
        </w:rPr>
        <w:t xml:space="preserve"> («яблочная коллекция») – с образом Алматы как культурного и модного центра Казахстана. Эти топонимы выполняют функцию репрезентативных маркеров национальной географии, но при этом обладают и метафорическим потенциалом: Алматы становится символом стиля, горы Алатау – устойчивости и чистоты, степь (Dala) – свободы и простора. Подобный перенос физических характеристик в символическую сферу соответствует теоретическому положению </w:t>
      </w:r>
      <w:r w:rsidR="00E151D6" w:rsidRPr="007D3D05">
        <w:rPr>
          <w:rFonts w:ascii="Times New Roman" w:hAnsi="Times New Roman"/>
          <w:sz w:val="28"/>
          <w:szCs w:val="28"/>
        </w:rPr>
        <w:t>Р. </w:t>
      </w:r>
      <w:r w:rsidRPr="007D3D05">
        <w:rPr>
          <w:rFonts w:ascii="Times New Roman" w:hAnsi="Times New Roman"/>
          <w:sz w:val="28"/>
          <w:szCs w:val="28"/>
        </w:rPr>
        <w:t>Барта</w:t>
      </w:r>
      <w:r w:rsidR="00E151D6" w:rsidRPr="007D3D05">
        <w:rPr>
          <w:rFonts w:ascii="Times New Roman" w:hAnsi="Times New Roman"/>
          <w:sz w:val="28"/>
          <w:szCs w:val="28"/>
        </w:rPr>
        <w:t xml:space="preserve"> о </w:t>
      </w:r>
      <w:r w:rsidRPr="007D3D05">
        <w:rPr>
          <w:rFonts w:ascii="Times New Roman" w:hAnsi="Times New Roman"/>
          <w:sz w:val="28"/>
          <w:szCs w:val="28"/>
        </w:rPr>
        <w:t>создании «вторичных значений», когда объект (географическое пространство) превращается в культурный миф, наделённый смыслом и эмоцией</w:t>
      </w:r>
      <w:r w:rsidR="00E151D6" w:rsidRPr="007D3D05">
        <w:rPr>
          <w:rFonts w:ascii="Times New Roman" w:hAnsi="Times New Roman"/>
          <w:sz w:val="28"/>
          <w:szCs w:val="28"/>
        </w:rPr>
        <w:t xml:space="preserve"> [1</w:t>
      </w:r>
      <w:r w:rsidR="003D41F2" w:rsidRPr="007D3D05">
        <w:rPr>
          <w:rFonts w:ascii="Times New Roman" w:hAnsi="Times New Roman"/>
          <w:sz w:val="28"/>
          <w:szCs w:val="28"/>
        </w:rPr>
        <w:t>4</w:t>
      </w:r>
      <w:r w:rsidR="009E4861" w:rsidRPr="007D3D05">
        <w:rPr>
          <w:rFonts w:ascii="Times New Roman" w:hAnsi="Times New Roman"/>
          <w:sz w:val="28"/>
          <w:szCs w:val="28"/>
        </w:rPr>
        <w:t>9</w:t>
      </w:r>
      <w:r w:rsidR="00E151D6" w:rsidRPr="007D3D05">
        <w:rPr>
          <w:rFonts w:ascii="Times New Roman" w:hAnsi="Times New Roman"/>
          <w:sz w:val="28"/>
          <w:szCs w:val="28"/>
        </w:rPr>
        <w:t>]</w:t>
      </w:r>
      <w:r w:rsidRPr="007D3D05">
        <w:rPr>
          <w:rFonts w:ascii="Times New Roman" w:hAnsi="Times New Roman"/>
          <w:sz w:val="28"/>
          <w:szCs w:val="28"/>
        </w:rPr>
        <w:t xml:space="preserve">. </w:t>
      </w:r>
    </w:p>
    <w:p w14:paraId="611E3172"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Одним из интересных примеров является бренд Baikonur Apparel, основанный на перекрёстной ассоциации с космодромом Байконур – символом технологического прогресса и открытости миру. Здесь топоним приобретает новую семиотическую нагрузку, транслируя идею движения, амбиции и устремлённости в будущее. В этом проявляется типичная для современного казахстанского брендинга синхронизация локального и глобального: географическое имя превращается в метафору национального потенциала и модернизации.</w:t>
      </w:r>
    </w:p>
    <w:p w14:paraId="67AC9475" w14:textId="55303926" w:rsidR="00FC3240"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bCs/>
          <w:i/>
          <w:iCs/>
          <w:sz w:val="28"/>
          <w:szCs w:val="28"/>
        </w:rPr>
        <w:t xml:space="preserve">Оценочная (символико-оценочная) группа </w:t>
      </w:r>
      <w:r w:rsidRPr="007D3D05">
        <w:rPr>
          <w:rFonts w:ascii="Times New Roman" w:hAnsi="Times New Roman"/>
          <w:sz w:val="28"/>
          <w:szCs w:val="28"/>
        </w:rPr>
        <w:t>(30 названий, 6,5%)</w:t>
      </w:r>
      <w:r w:rsidRPr="007D3D05">
        <w:rPr>
          <w:rFonts w:ascii="Times New Roman" w:hAnsi="Times New Roman"/>
          <w:b/>
          <w:bCs/>
          <w:i/>
          <w:iCs/>
          <w:sz w:val="28"/>
          <w:szCs w:val="28"/>
        </w:rPr>
        <w:t xml:space="preserve"> </w:t>
      </w:r>
      <w:r w:rsidRPr="007D3D05">
        <w:rPr>
          <w:rFonts w:ascii="Times New Roman" w:hAnsi="Times New Roman"/>
          <w:sz w:val="28"/>
          <w:szCs w:val="28"/>
        </w:rPr>
        <w:t>охватывает наименования брендов, в которых основной мотивационный принцип связан с идеей самопрезентации, эстетики и концепции бренда. В таких именах вербализуются образы стиля, статуса, женственности, динамики или индивидуальности – то есть те ценности, которые транслируются в коммуникации между брендом и потребителем. Как отмечает Ж. Капферер</w:t>
      </w:r>
      <w:r w:rsidR="00E151D6" w:rsidRPr="007D3D05">
        <w:rPr>
          <w:rFonts w:ascii="Times New Roman" w:hAnsi="Times New Roman"/>
          <w:sz w:val="28"/>
          <w:szCs w:val="28"/>
        </w:rPr>
        <w:t xml:space="preserve">, </w:t>
      </w:r>
      <w:r w:rsidRPr="007D3D05">
        <w:rPr>
          <w:rFonts w:ascii="Times New Roman" w:hAnsi="Times New Roman"/>
          <w:sz w:val="28"/>
          <w:szCs w:val="28"/>
        </w:rPr>
        <w:t>современный бренд становится «носителем символического капитала», а его имя – знаковым элементом, формирующим эмоциональную идентичность и визуальный образ компании</w:t>
      </w:r>
      <w:r w:rsidR="00E151D6" w:rsidRPr="007D3D05">
        <w:rPr>
          <w:rFonts w:ascii="Times New Roman" w:hAnsi="Times New Roman"/>
          <w:sz w:val="28"/>
          <w:szCs w:val="28"/>
        </w:rPr>
        <w:t xml:space="preserve"> [5</w:t>
      </w:r>
      <w:r w:rsidR="009E4861" w:rsidRPr="007D3D05">
        <w:rPr>
          <w:rFonts w:ascii="Times New Roman" w:hAnsi="Times New Roman"/>
          <w:sz w:val="28"/>
          <w:szCs w:val="28"/>
        </w:rPr>
        <w:t>2</w:t>
      </w:r>
      <w:r w:rsidR="00BB6CCE" w:rsidRPr="007D3D05">
        <w:rPr>
          <w:rFonts w:ascii="Times New Roman" w:hAnsi="Times New Roman"/>
          <w:sz w:val="28"/>
          <w:szCs w:val="28"/>
        </w:rPr>
        <w:t>, р. 3-510</w:t>
      </w:r>
      <w:r w:rsidR="00E151D6" w:rsidRPr="007D3D05">
        <w:rPr>
          <w:rFonts w:ascii="Times New Roman" w:hAnsi="Times New Roman"/>
          <w:sz w:val="28"/>
          <w:szCs w:val="28"/>
        </w:rPr>
        <w:t>]</w:t>
      </w:r>
      <w:r w:rsidRPr="007D3D05">
        <w:rPr>
          <w:rFonts w:ascii="Times New Roman" w:hAnsi="Times New Roman"/>
          <w:sz w:val="28"/>
          <w:szCs w:val="28"/>
        </w:rPr>
        <w:t xml:space="preserve">. Казахстанская индустрия моды демонстрирует активное использование таких номинативных стратегий. Среди ярких примеров можно выделить </w:t>
      </w:r>
      <w:r w:rsidRPr="007D3D05">
        <w:rPr>
          <w:rFonts w:ascii="Times New Roman" w:hAnsi="Times New Roman"/>
          <w:i/>
          <w:iCs/>
          <w:sz w:val="28"/>
          <w:szCs w:val="28"/>
        </w:rPr>
        <w:t>THE FAME</w:t>
      </w:r>
      <w:r w:rsidRPr="007D3D05">
        <w:rPr>
          <w:rFonts w:ascii="Times New Roman" w:hAnsi="Times New Roman"/>
          <w:sz w:val="28"/>
          <w:szCs w:val="28"/>
        </w:rPr>
        <w:t xml:space="preserve"> (Feminine. Adorable. Muse. Extraordinary) – название, формирующее ассоциацию с успехом, гламуром и признанием, что отражает стремление бренда к эстетике западного рынка. </w:t>
      </w:r>
      <w:r w:rsidRPr="007D3D05">
        <w:rPr>
          <w:rFonts w:ascii="Times New Roman" w:hAnsi="Times New Roman"/>
          <w:i/>
          <w:iCs/>
          <w:sz w:val="28"/>
          <w:szCs w:val="28"/>
        </w:rPr>
        <w:t>FABOO WEAR</w:t>
      </w:r>
      <w:r w:rsidRPr="007D3D05">
        <w:rPr>
          <w:rFonts w:ascii="Times New Roman" w:hAnsi="Times New Roman"/>
          <w:sz w:val="28"/>
          <w:szCs w:val="28"/>
        </w:rPr>
        <w:t xml:space="preserve"> (от англ. fabulous – «восхитительный») репрезентирует позитивную самооценку, вдохновляющую энергетику и эстетическую привлекательность бренда. В наименованиях </w:t>
      </w:r>
      <w:r w:rsidRPr="007D3D05">
        <w:rPr>
          <w:rFonts w:ascii="Times New Roman" w:hAnsi="Times New Roman"/>
          <w:i/>
          <w:iCs/>
          <w:sz w:val="28"/>
          <w:szCs w:val="28"/>
        </w:rPr>
        <w:t>VIVID WEAR, PODIUM DRESS WEAR, EXCLUSIVE ROOM и ELLEME STYLE</w:t>
      </w:r>
      <w:r w:rsidRPr="007D3D05">
        <w:rPr>
          <w:rFonts w:ascii="Times New Roman" w:hAnsi="Times New Roman"/>
          <w:sz w:val="28"/>
          <w:szCs w:val="28"/>
        </w:rPr>
        <w:t xml:space="preserve"> и др. акцент смещается на концепты модности, эксклюзивности и индивидуальности – ключевые маркеры имиджевой идентичности, ориентированной на потребителя среднего и премиум-сегмента. </w:t>
      </w:r>
      <w:r w:rsidR="00FC3240" w:rsidRPr="007D3D05">
        <w:rPr>
          <w:rFonts w:ascii="Times New Roman" w:hAnsi="Times New Roman"/>
          <w:sz w:val="28"/>
          <w:szCs w:val="28"/>
        </w:rPr>
        <w:t>Как показывают результаты ассоциативных экспериментов</w:t>
      </w:r>
      <w:r w:rsidR="004931E4" w:rsidRPr="007D3D05">
        <w:rPr>
          <w:rFonts w:ascii="Times New Roman" w:hAnsi="Times New Roman"/>
          <w:sz w:val="28"/>
          <w:szCs w:val="28"/>
        </w:rPr>
        <w:t>, проведенных казахстанскими учеными</w:t>
      </w:r>
      <w:r w:rsidR="00FC3240" w:rsidRPr="007D3D05">
        <w:rPr>
          <w:rFonts w:ascii="Times New Roman" w:hAnsi="Times New Roman"/>
          <w:sz w:val="28"/>
          <w:szCs w:val="28"/>
        </w:rPr>
        <w:t>, «стереотипные представления семьи в языковом сознании представителей исследуемых нами этносов в большей степени схожи», что свидетельствует о наличии общей ценностной основы [1</w:t>
      </w:r>
      <w:r w:rsidR="00470621" w:rsidRPr="007D3D05">
        <w:rPr>
          <w:rFonts w:ascii="Times New Roman" w:hAnsi="Times New Roman"/>
          <w:sz w:val="28"/>
          <w:szCs w:val="28"/>
        </w:rPr>
        <w:t>50</w:t>
      </w:r>
      <w:r w:rsidR="00FC3240" w:rsidRPr="007D3D05">
        <w:rPr>
          <w:rFonts w:ascii="Times New Roman" w:hAnsi="Times New Roman"/>
          <w:sz w:val="28"/>
          <w:szCs w:val="28"/>
        </w:rPr>
        <w:t xml:space="preserve">]. В этой связи эмоционально маркированные имена брендов могут рассматриваться как одна из форм актуализации таких аксиологических стереотипов в коммерческом дискурсе. </w:t>
      </w:r>
    </w:p>
    <w:p w14:paraId="02F55CE6" w14:textId="37E58F8D"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Семантика таких брендов формируется под воздействием маркетинговых и социокультурных факторов. По мнению С. Моулли и А. Зулпайдар (2024), в условиях глобализирующегося рынка бренды в Казахстане стремятся позиционировать себя через универсальные концепты – style, luxury, exclusive, – создавая «гибридный код» между локальным происхождением и международной репутацией</w:t>
      </w:r>
      <w:r w:rsidR="00E151D6" w:rsidRPr="007D3D05">
        <w:rPr>
          <w:rFonts w:ascii="Times New Roman" w:hAnsi="Times New Roman"/>
          <w:sz w:val="28"/>
          <w:szCs w:val="28"/>
        </w:rPr>
        <w:t xml:space="preserve"> [1</w:t>
      </w:r>
      <w:r w:rsidR="009E4861" w:rsidRPr="007D3D05">
        <w:rPr>
          <w:rFonts w:ascii="Times New Roman" w:hAnsi="Times New Roman"/>
          <w:sz w:val="28"/>
          <w:szCs w:val="28"/>
        </w:rPr>
        <w:t>51</w:t>
      </w:r>
      <w:r w:rsidR="00E151D6" w:rsidRPr="007D3D05">
        <w:rPr>
          <w:rFonts w:ascii="Times New Roman" w:hAnsi="Times New Roman"/>
          <w:sz w:val="28"/>
          <w:szCs w:val="28"/>
        </w:rPr>
        <w:t>]</w:t>
      </w:r>
      <w:r w:rsidRPr="007D3D05">
        <w:rPr>
          <w:rFonts w:ascii="Times New Roman" w:hAnsi="Times New Roman"/>
          <w:sz w:val="28"/>
          <w:szCs w:val="28"/>
        </w:rPr>
        <w:t>. При этом, как отмечает В.Н. Тели</w:t>
      </w:r>
      <w:r w:rsidR="00E151D6" w:rsidRPr="007D3D05">
        <w:rPr>
          <w:rFonts w:ascii="Times New Roman" w:hAnsi="Times New Roman"/>
          <w:sz w:val="28"/>
          <w:szCs w:val="28"/>
        </w:rPr>
        <w:t>я</w:t>
      </w:r>
      <w:r w:rsidRPr="007D3D05">
        <w:rPr>
          <w:rFonts w:ascii="Times New Roman" w:hAnsi="Times New Roman"/>
          <w:sz w:val="28"/>
          <w:szCs w:val="28"/>
        </w:rPr>
        <w:t>, именно оценочные и экспрессивные компоненты языка обеспечивают формирование ассоциативно-образного фона, который способствует эмоциональному восприятию имени и превращает его в символ</w:t>
      </w:r>
      <w:r w:rsidR="00E151D6" w:rsidRPr="007D3D05">
        <w:rPr>
          <w:rFonts w:ascii="Times New Roman" w:hAnsi="Times New Roman"/>
          <w:sz w:val="28"/>
          <w:szCs w:val="28"/>
        </w:rPr>
        <w:t xml:space="preserve"> [11</w:t>
      </w:r>
      <w:r w:rsidR="00470621" w:rsidRPr="007D3D05">
        <w:rPr>
          <w:rFonts w:ascii="Times New Roman" w:hAnsi="Times New Roman"/>
          <w:sz w:val="28"/>
          <w:szCs w:val="28"/>
        </w:rPr>
        <w:t>3</w:t>
      </w:r>
      <w:r w:rsidR="00BB6CCE" w:rsidRPr="007D3D05">
        <w:rPr>
          <w:rFonts w:ascii="Times New Roman" w:hAnsi="Times New Roman"/>
          <w:sz w:val="28"/>
          <w:szCs w:val="28"/>
        </w:rPr>
        <w:t>, с. 36-65</w:t>
      </w:r>
      <w:r w:rsidR="00E151D6" w:rsidRPr="007D3D05">
        <w:rPr>
          <w:rFonts w:ascii="Times New Roman" w:hAnsi="Times New Roman"/>
          <w:sz w:val="28"/>
          <w:szCs w:val="28"/>
        </w:rPr>
        <w:t>]</w:t>
      </w:r>
      <w:r w:rsidRPr="007D3D05">
        <w:rPr>
          <w:rFonts w:ascii="Times New Roman" w:hAnsi="Times New Roman"/>
          <w:sz w:val="28"/>
          <w:szCs w:val="28"/>
        </w:rPr>
        <w:t>. Имиджево-концептуальные наименования казахстанских брендов одежды реализуют стратегию символического позиционирования, где центральное место занимает не культурная принадлежность, а ценностно-оценочный потенциал. Эти имена функционируют как «вербальные эмблемы» бренда, формируя его образ через идеи успеха, привлекательности и индивидуального стиля, что особенно значимо для современной казахстанской модной индустрии, ориентированной на самопрезентацию и международную интеграцию.</w:t>
      </w:r>
    </w:p>
    <w:p w14:paraId="54D51C3D" w14:textId="34B842B3" w:rsidR="006C57F2" w:rsidRPr="007D3D05" w:rsidRDefault="006C57F2"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Представленные данные о процентном распределении по тематическим группам отражают важные социокультурные тенденции и языковые процессы, происходящие в современной казахстанской действительности. Прежде всего, </w:t>
      </w:r>
      <w:r w:rsidRPr="007D3D05">
        <w:rPr>
          <w:rFonts w:ascii="Times New Roman" w:hAnsi="Times New Roman"/>
          <w:bCs/>
          <w:i/>
          <w:iCs/>
          <w:sz w:val="28"/>
          <w:szCs w:val="28"/>
        </w:rPr>
        <w:t>антропоцентрическая группа</w:t>
      </w:r>
      <w:r w:rsidRPr="007D3D05">
        <w:rPr>
          <w:rFonts w:ascii="Times New Roman" w:hAnsi="Times New Roman"/>
          <w:sz w:val="28"/>
          <w:szCs w:val="28"/>
        </w:rPr>
        <w:t xml:space="preserve"> (37,4%) является самой многочисленной, что связано с ведущей ролью личности дизайнера в модной индустрии Казахстана: имя становится главным маркером авторства, качества и эстетического вкуса. Бренд именуется по создателю – это способ утвердить себя в профессиональном и общественном пространстве, что отражает общее движение к индивидуализации и самопрезентации в постиндустриальном обществе. Довольно богато представлена </w:t>
      </w:r>
      <w:r w:rsidRPr="007D3D05">
        <w:rPr>
          <w:rFonts w:ascii="Times New Roman" w:hAnsi="Times New Roman"/>
          <w:bCs/>
          <w:i/>
          <w:iCs/>
          <w:sz w:val="28"/>
          <w:szCs w:val="28"/>
        </w:rPr>
        <w:t>этнокультурная группа</w:t>
      </w:r>
      <w:r w:rsidRPr="007D3D05">
        <w:rPr>
          <w:rFonts w:ascii="Times New Roman" w:hAnsi="Times New Roman"/>
          <w:sz w:val="28"/>
          <w:szCs w:val="28"/>
        </w:rPr>
        <w:t xml:space="preserve"> (26,5%), демонстрирующая растущий интерес к национальным корням, культурному коду и казахской символике. В этой группе отразились процессы национальной консолидации и переоценки культурного наследия. Этнические мотивы стали восприниматься не как элемент фольклора, а как часть современной идентичности, интегрированной в глобальное пространство моды. Символы казахской степи, легенды, орнаменты и мифологемы обретают новое звучание на подиуме и в уличной культуре, что свидетельствует о возрождении интереса к истории и культуре казахского народа. Активно развивается </w:t>
      </w:r>
      <w:r w:rsidRPr="007D3D05">
        <w:rPr>
          <w:rFonts w:ascii="Times New Roman" w:hAnsi="Times New Roman"/>
          <w:bCs/>
          <w:i/>
          <w:iCs/>
          <w:sz w:val="28"/>
          <w:szCs w:val="28"/>
        </w:rPr>
        <w:t>глобальная (межкультурная) категория</w:t>
      </w:r>
      <w:r w:rsidRPr="007D3D05">
        <w:rPr>
          <w:rFonts w:ascii="Times New Roman" w:hAnsi="Times New Roman"/>
          <w:sz w:val="28"/>
          <w:szCs w:val="28"/>
        </w:rPr>
        <w:t xml:space="preserve"> (14,3%), отражающая полиязычность, интернационализацию и открытость молодого поколения. Англоязычные и гибридные названия типа </w:t>
      </w:r>
      <w:r w:rsidRPr="007D3D05">
        <w:rPr>
          <w:rFonts w:ascii="Times New Roman" w:hAnsi="Times New Roman"/>
          <w:i/>
          <w:iCs/>
          <w:sz w:val="28"/>
          <w:szCs w:val="28"/>
        </w:rPr>
        <w:t>Global Nomads</w:t>
      </w:r>
      <w:r w:rsidRPr="007D3D05">
        <w:rPr>
          <w:rFonts w:ascii="Times New Roman" w:hAnsi="Times New Roman"/>
          <w:sz w:val="28"/>
          <w:szCs w:val="28"/>
        </w:rPr>
        <w:t xml:space="preserve"> или </w:t>
      </w:r>
      <w:r w:rsidRPr="007D3D05">
        <w:rPr>
          <w:rFonts w:ascii="Times New Roman" w:hAnsi="Times New Roman"/>
          <w:i/>
          <w:iCs/>
          <w:sz w:val="28"/>
          <w:szCs w:val="28"/>
        </w:rPr>
        <w:t>The Forma</w:t>
      </w:r>
      <w:r w:rsidRPr="007D3D05">
        <w:rPr>
          <w:rFonts w:ascii="Times New Roman" w:hAnsi="Times New Roman"/>
          <w:sz w:val="28"/>
          <w:szCs w:val="28"/>
        </w:rPr>
        <w:t xml:space="preserve"> показывают, что мода Казахстана стремится не просто подражать западным трендам, а вписываться в мировое пространство соды, оставаясь при этом частью национального контекста. </w:t>
      </w:r>
      <w:r w:rsidRPr="007D3D05">
        <w:rPr>
          <w:rFonts w:ascii="Times New Roman" w:hAnsi="Times New Roman"/>
          <w:bCs/>
          <w:i/>
          <w:iCs/>
          <w:sz w:val="28"/>
          <w:szCs w:val="28"/>
        </w:rPr>
        <w:t>Природно</w:t>
      </w:r>
      <w:r w:rsidRPr="007D3D05">
        <w:rPr>
          <w:rFonts w:ascii="MS Mincho" w:eastAsia="MS Mincho" w:hAnsi="MS Mincho" w:cs="MS Mincho" w:hint="eastAsia"/>
          <w:bCs/>
          <w:i/>
          <w:iCs/>
          <w:sz w:val="28"/>
          <w:szCs w:val="28"/>
        </w:rPr>
        <w:t>‑</w:t>
      </w:r>
      <w:r w:rsidRPr="007D3D05">
        <w:rPr>
          <w:rFonts w:ascii="Times New Roman" w:hAnsi="Times New Roman"/>
          <w:bCs/>
          <w:i/>
          <w:iCs/>
          <w:sz w:val="28"/>
          <w:szCs w:val="28"/>
        </w:rPr>
        <w:t>символическая</w:t>
      </w:r>
      <w:r w:rsidRPr="007D3D05">
        <w:rPr>
          <w:rFonts w:ascii="Times New Roman" w:hAnsi="Times New Roman"/>
          <w:sz w:val="28"/>
          <w:szCs w:val="28"/>
        </w:rPr>
        <w:t xml:space="preserve"> и </w:t>
      </w:r>
      <w:r w:rsidR="00BB323C" w:rsidRPr="007D3D05">
        <w:rPr>
          <w:rFonts w:ascii="Times New Roman" w:hAnsi="Times New Roman"/>
          <w:bCs/>
          <w:i/>
          <w:iCs/>
          <w:sz w:val="28"/>
          <w:szCs w:val="28"/>
        </w:rPr>
        <w:t>локативно-</w:t>
      </w:r>
      <w:r w:rsidRPr="007D3D05">
        <w:rPr>
          <w:rFonts w:ascii="Times New Roman" w:hAnsi="Times New Roman"/>
          <w:bCs/>
          <w:i/>
          <w:iCs/>
          <w:sz w:val="28"/>
          <w:szCs w:val="28"/>
        </w:rPr>
        <w:t>топонимическая группы</w:t>
      </w:r>
      <w:r w:rsidRPr="007D3D05">
        <w:rPr>
          <w:rFonts w:ascii="Times New Roman" w:hAnsi="Times New Roman"/>
          <w:sz w:val="28"/>
          <w:szCs w:val="28"/>
        </w:rPr>
        <w:t xml:space="preserve"> (в сумме 15,3%) демонстрируют привязанность к казахстанской земле и природному ландшафту, где образы Алатау, степи, неба и света становятся неотъемлемыми элементами визуальной эстетики и культурного самопозиционирования бренда. В этих названиях транслируется связь человека и пространства, природа воспринимается как символ гармонии и вдохновения</w:t>
      </w:r>
      <w:r w:rsidRPr="007D3D05">
        <w:rPr>
          <w:rFonts w:ascii="Times New Roman" w:hAnsi="Times New Roman"/>
          <w:bCs/>
          <w:i/>
          <w:iCs/>
          <w:sz w:val="28"/>
          <w:szCs w:val="28"/>
        </w:rPr>
        <w:t>.</w:t>
      </w:r>
      <w:r w:rsidRPr="007D3D05">
        <w:rPr>
          <w:rFonts w:ascii="Times New Roman" w:hAnsi="Times New Roman"/>
          <w:bCs/>
          <w:i/>
          <w:iCs/>
        </w:rPr>
        <w:t xml:space="preserve"> </w:t>
      </w:r>
      <w:r w:rsidRPr="007D3D05">
        <w:rPr>
          <w:rFonts w:ascii="Times New Roman" w:hAnsi="Times New Roman"/>
          <w:bCs/>
          <w:i/>
          <w:iCs/>
          <w:sz w:val="28"/>
          <w:szCs w:val="28"/>
        </w:rPr>
        <w:t>Оценочная категория</w:t>
      </w:r>
      <w:r w:rsidRPr="007D3D05">
        <w:rPr>
          <w:rFonts w:ascii="Times New Roman" w:hAnsi="Times New Roman"/>
          <w:sz w:val="28"/>
          <w:szCs w:val="28"/>
        </w:rPr>
        <w:t xml:space="preserve"> (6,5%) указывает на стремление казахстанских брендов к эмоциональному воздействию и эстетизации потребительского восприятия. Она связана с формированием положительного имиджа продукта – красивого, качественного, престижного, отражающего уверенность и успех современной личности. Таким образом, представленная статистика подтверждает, что язык казахстанской моды выступает зеркалом динамичных культурных сдвигов – от индивидуализма к национальному самосознанию, от локальной идентичности к глобальному взаимодействию. В названиях брендов ярко проявляются патриотические, культурные и языковые тенденции: казахский язык становится модным, его употребление в брендинге приобретает престижный характер, особенно среди молодёжи. Всё больше дизайнеров включают в свои названия казахские слова наряду с английскими, что символизирует новую норму – многоязычие, открытость миру и одновременно гордость за своё происхождение (</w:t>
      </w:r>
      <w:r w:rsidR="00BB323C" w:rsidRPr="007D3D05">
        <w:rPr>
          <w:rFonts w:ascii="Times New Roman" w:hAnsi="Times New Roman"/>
          <w:sz w:val="28"/>
          <w:szCs w:val="28"/>
        </w:rPr>
        <w:t xml:space="preserve">таблица </w:t>
      </w:r>
      <w:r w:rsidRPr="007D3D05">
        <w:rPr>
          <w:rFonts w:ascii="Times New Roman" w:hAnsi="Times New Roman"/>
          <w:sz w:val="28"/>
          <w:szCs w:val="28"/>
        </w:rPr>
        <w:t xml:space="preserve">4). </w:t>
      </w:r>
    </w:p>
    <w:p w14:paraId="24E0D1D5" w14:textId="77777777" w:rsidR="00BB323C" w:rsidRPr="007D3D05" w:rsidRDefault="00BB323C" w:rsidP="00772D89">
      <w:pPr>
        <w:spacing w:after="0" w:line="240" w:lineRule="auto"/>
        <w:jc w:val="center"/>
        <w:rPr>
          <w:rFonts w:ascii="Times New Roman" w:hAnsi="Times New Roman"/>
          <w:sz w:val="28"/>
          <w:szCs w:val="28"/>
        </w:rPr>
      </w:pPr>
    </w:p>
    <w:p w14:paraId="3FF02BA0" w14:textId="5267A824" w:rsidR="000E712E" w:rsidRPr="007D3D05" w:rsidRDefault="006C57F2" w:rsidP="00BB323C">
      <w:pPr>
        <w:spacing w:after="0" w:line="240" w:lineRule="auto"/>
        <w:jc w:val="both"/>
        <w:rPr>
          <w:rFonts w:ascii="Times New Roman" w:hAnsi="Times New Roman"/>
          <w:sz w:val="28"/>
          <w:szCs w:val="28"/>
        </w:rPr>
      </w:pPr>
      <w:r w:rsidRPr="007D3D05">
        <w:rPr>
          <w:rFonts w:ascii="Times New Roman" w:hAnsi="Times New Roman"/>
          <w:sz w:val="28"/>
          <w:szCs w:val="28"/>
        </w:rPr>
        <w:t>Таблица 4 – Тематическая классификация</w:t>
      </w:r>
      <w:r w:rsidR="00772D89" w:rsidRPr="007D3D05">
        <w:rPr>
          <w:rFonts w:ascii="Times New Roman" w:hAnsi="Times New Roman"/>
          <w:sz w:val="28"/>
          <w:szCs w:val="28"/>
        </w:rPr>
        <w:t xml:space="preserve"> </w:t>
      </w:r>
      <w:r w:rsidRPr="007D3D05">
        <w:rPr>
          <w:rFonts w:ascii="Times New Roman" w:hAnsi="Times New Roman"/>
          <w:sz w:val="28"/>
          <w:szCs w:val="28"/>
        </w:rPr>
        <w:t>наименований</w:t>
      </w:r>
      <w:r w:rsidR="00D1253E" w:rsidRPr="007D3D05">
        <w:rPr>
          <w:rFonts w:ascii="Times New Roman" w:hAnsi="Times New Roman"/>
          <w:sz w:val="28"/>
          <w:szCs w:val="28"/>
        </w:rPr>
        <w:t xml:space="preserve"> </w:t>
      </w:r>
      <w:r w:rsidRPr="007D3D05">
        <w:rPr>
          <w:rFonts w:ascii="Times New Roman" w:hAnsi="Times New Roman"/>
          <w:sz w:val="28"/>
          <w:szCs w:val="28"/>
        </w:rPr>
        <w:t>брендов одежды Казахстана</w:t>
      </w:r>
    </w:p>
    <w:p w14:paraId="3640009A" w14:textId="77777777" w:rsidR="00250A3D" w:rsidRPr="007D3D05" w:rsidRDefault="00250A3D" w:rsidP="00772D89">
      <w:pPr>
        <w:spacing w:after="0" w:line="240" w:lineRule="auto"/>
        <w:jc w:val="center"/>
        <w:rPr>
          <w:rFonts w:ascii="Times New Roman" w:hAnsi="Times New Roman"/>
          <w:sz w:val="16"/>
          <w:szCs w:val="16"/>
        </w:rPr>
      </w:pPr>
    </w:p>
    <w:tbl>
      <w:tblPr>
        <w:tblStyle w:val="ad"/>
        <w:tblW w:w="9568" w:type="dxa"/>
        <w:jc w:val="center"/>
        <w:tblLook w:val="04A0" w:firstRow="1" w:lastRow="0" w:firstColumn="1" w:lastColumn="0" w:noHBand="0" w:noVBand="1"/>
      </w:tblPr>
      <w:tblGrid>
        <w:gridCol w:w="2496"/>
        <w:gridCol w:w="3214"/>
        <w:gridCol w:w="3858"/>
      </w:tblGrid>
      <w:tr w:rsidR="00FF5688" w:rsidRPr="007D3D05" w14:paraId="0508DC7F" w14:textId="77777777" w:rsidTr="00BB6CCE">
        <w:trPr>
          <w:jc w:val="center"/>
        </w:trPr>
        <w:tc>
          <w:tcPr>
            <w:tcW w:w="2496" w:type="dxa"/>
            <w:vAlign w:val="center"/>
          </w:tcPr>
          <w:p w14:paraId="19F98D38" w14:textId="77777777" w:rsidR="00FF5688" w:rsidRPr="007D3D05" w:rsidRDefault="00FF5688" w:rsidP="00614601">
            <w:pPr>
              <w:spacing w:after="0" w:line="240" w:lineRule="auto"/>
              <w:jc w:val="center"/>
              <w:rPr>
                <w:rFonts w:ascii="Times New Roman" w:hAnsi="Times New Roman"/>
                <w:bCs/>
                <w:sz w:val="24"/>
                <w:szCs w:val="24"/>
              </w:rPr>
            </w:pPr>
            <w:bookmarkStart w:id="33" w:name="_Hlk214392397"/>
            <w:r w:rsidRPr="007D3D05">
              <w:rPr>
                <w:rFonts w:ascii="Times New Roman" w:hAnsi="Times New Roman"/>
                <w:bCs/>
                <w:sz w:val="24"/>
                <w:szCs w:val="24"/>
              </w:rPr>
              <w:t>Тематическая группа</w:t>
            </w:r>
          </w:p>
        </w:tc>
        <w:tc>
          <w:tcPr>
            <w:tcW w:w="3214" w:type="dxa"/>
            <w:vAlign w:val="center"/>
          </w:tcPr>
          <w:p w14:paraId="15AB5086" w14:textId="77777777" w:rsidR="00FF5688" w:rsidRPr="007D3D05" w:rsidRDefault="00FF5688" w:rsidP="00614601">
            <w:pPr>
              <w:spacing w:after="0" w:line="240" w:lineRule="auto"/>
              <w:jc w:val="center"/>
              <w:rPr>
                <w:rFonts w:ascii="Times New Roman" w:hAnsi="Times New Roman"/>
                <w:bCs/>
                <w:sz w:val="24"/>
                <w:szCs w:val="24"/>
              </w:rPr>
            </w:pPr>
            <w:r w:rsidRPr="007D3D05">
              <w:rPr>
                <w:rFonts w:ascii="Times New Roman" w:hAnsi="Times New Roman"/>
                <w:bCs/>
                <w:sz w:val="24"/>
                <w:szCs w:val="24"/>
              </w:rPr>
              <w:t>Описание</w:t>
            </w:r>
          </w:p>
        </w:tc>
        <w:tc>
          <w:tcPr>
            <w:tcW w:w="3858" w:type="dxa"/>
            <w:vAlign w:val="center"/>
          </w:tcPr>
          <w:p w14:paraId="683CF17B" w14:textId="77777777" w:rsidR="00FF5688" w:rsidRPr="007D3D05" w:rsidRDefault="00FF5688" w:rsidP="00614601">
            <w:pPr>
              <w:spacing w:after="0" w:line="240" w:lineRule="auto"/>
              <w:jc w:val="center"/>
              <w:rPr>
                <w:rFonts w:ascii="Times New Roman" w:hAnsi="Times New Roman"/>
                <w:bCs/>
                <w:sz w:val="24"/>
                <w:szCs w:val="24"/>
              </w:rPr>
            </w:pPr>
            <w:r w:rsidRPr="007D3D05">
              <w:rPr>
                <w:rFonts w:ascii="Times New Roman" w:hAnsi="Times New Roman"/>
                <w:bCs/>
                <w:sz w:val="24"/>
                <w:szCs w:val="24"/>
              </w:rPr>
              <w:t>Примеры наименований</w:t>
            </w:r>
          </w:p>
        </w:tc>
      </w:tr>
      <w:tr w:rsidR="00FF5688" w:rsidRPr="007D3D05" w14:paraId="36A1C86A" w14:textId="77777777" w:rsidTr="00BB6CCE">
        <w:trPr>
          <w:jc w:val="center"/>
        </w:trPr>
        <w:tc>
          <w:tcPr>
            <w:tcW w:w="2496" w:type="dxa"/>
          </w:tcPr>
          <w:p w14:paraId="3FFF9B53" w14:textId="77777777" w:rsidR="00FF5688" w:rsidRPr="007D3D05" w:rsidRDefault="00FF5688" w:rsidP="000E712E">
            <w:pPr>
              <w:spacing w:after="0" w:line="240" w:lineRule="auto"/>
              <w:rPr>
                <w:rFonts w:ascii="Times New Roman" w:hAnsi="Times New Roman"/>
                <w:sz w:val="24"/>
                <w:szCs w:val="24"/>
              </w:rPr>
            </w:pPr>
            <w:r w:rsidRPr="007D3D05">
              <w:rPr>
                <w:rFonts w:ascii="Times New Roman" w:hAnsi="Times New Roman"/>
                <w:sz w:val="24"/>
                <w:szCs w:val="24"/>
              </w:rPr>
              <w:t>Антропоцентрическая</w:t>
            </w:r>
          </w:p>
        </w:tc>
        <w:tc>
          <w:tcPr>
            <w:tcW w:w="3214" w:type="dxa"/>
          </w:tcPr>
          <w:p w14:paraId="4BF698EB" w14:textId="77777777" w:rsidR="00FF5688" w:rsidRPr="007D3D05" w:rsidRDefault="00FF5688" w:rsidP="000E712E">
            <w:pPr>
              <w:spacing w:after="0" w:line="240" w:lineRule="auto"/>
              <w:rPr>
                <w:rFonts w:ascii="Times New Roman" w:hAnsi="Times New Roman"/>
                <w:sz w:val="24"/>
                <w:szCs w:val="24"/>
              </w:rPr>
            </w:pPr>
            <w:r w:rsidRPr="007D3D05">
              <w:rPr>
                <w:rFonts w:ascii="Times New Roman" w:hAnsi="Times New Roman"/>
                <w:sz w:val="24"/>
                <w:szCs w:val="24"/>
              </w:rPr>
              <w:t>Имена, связанные с дизайнерами, основателями, известными личностями, либо отсылки к личностному стилю, авторскому подходу</w:t>
            </w:r>
          </w:p>
        </w:tc>
        <w:tc>
          <w:tcPr>
            <w:tcW w:w="3858" w:type="dxa"/>
          </w:tcPr>
          <w:p w14:paraId="4E553A13" w14:textId="2B0AA037" w:rsidR="00FF5688" w:rsidRPr="007D3D05" w:rsidRDefault="00FF5688" w:rsidP="000E712E">
            <w:pPr>
              <w:spacing w:after="0" w:line="240" w:lineRule="auto"/>
              <w:rPr>
                <w:rFonts w:ascii="Times New Roman" w:hAnsi="Times New Roman"/>
                <w:sz w:val="24"/>
                <w:szCs w:val="24"/>
              </w:rPr>
            </w:pPr>
            <w:r w:rsidRPr="007D3D05">
              <w:rPr>
                <w:rFonts w:ascii="Times New Roman" w:hAnsi="Times New Roman"/>
                <w:sz w:val="24"/>
                <w:szCs w:val="24"/>
              </w:rPr>
              <w:t>Aida Kaumenova, Kuralai Nurkadilo</w:t>
            </w:r>
            <w:r w:rsidR="00BB6CCE" w:rsidRPr="007D3D05">
              <w:rPr>
                <w:rFonts w:ascii="Times New Roman" w:hAnsi="Times New Roman"/>
                <w:sz w:val="24"/>
                <w:szCs w:val="24"/>
              </w:rPr>
              <w:t xml:space="preserve"> va, Gulnara Kassym, Sholpan </w:t>
            </w:r>
            <w:r w:rsidRPr="007D3D05">
              <w:rPr>
                <w:rFonts w:ascii="Times New Roman" w:hAnsi="Times New Roman"/>
                <w:sz w:val="24"/>
                <w:szCs w:val="24"/>
              </w:rPr>
              <w:t>Kali</w:t>
            </w:r>
            <w:r w:rsidR="00BB6CCE" w:rsidRPr="007D3D05">
              <w:rPr>
                <w:rFonts w:ascii="Times New Roman" w:hAnsi="Times New Roman"/>
                <w:sz w:val="24"/>
                <w:szCs w:val="24"/>
              </w:rPr>
              <w:t xml:space="preserve"> </w:t>
            </w:r>
            <w:r w:rsidRPr="007D3D05">
              <w:rPr>
                <w:rFonts w:ascii="Times New Roman" w:hAnsi="Times New Roman"/>
                <w:sz w:val="24"/>
                <w:szCs w:val="24"/>
              </w:rPr>
              <w:t>bayeva, Zherebtsov, Aya Rabbim, Tasha Kazantseva, Alima, Assel Nu</w:t>
            </w:r>
            <w:r w:rsidR="00BB6CCE" w:rsidRPr="007D3D05">
              <w:rPr>
                <w:rFonts w:ascii="Times New Roman" w:hAnsi="Times New Roman"/>
                <w:sz w:val="24"/>
                <w:szCs w:val="24"/>
              </w:rPr>
              <w:t xml:space="preserve"> </w:t>
            </w:r>
            <w:r w:rsidRPr="007D3D05">
              <w:rPr>
                <w:rFonts w:ascii="Times New Roman" w:hAnsi="Times New Roman"/>
                <w:sz w:val="24"/>
                <w:szCs w:val="24"/>
              </w:rPr>
              <w:t>sipkhodjanova, Anelya Maréno, Alex Chzhen, Aiken, E</w:t>
            </w:r>
            <w:r w:rsidR="00BB6CCE" w:rsidRPr="007D3D05">
              <w:rPr>
                <w:rFonts w:ascii="Times New Roman" w:hAnsi="Times New Roman"/>
                <w:sz w:val="24"/>
                <w:szCs w:val="24"/>
              </w:rPr>
              <w:t>lenaromanova</w:t>
            </w:r>
            <w:r w:rsidRPr="007D3D05">
              <w:rPr>
                <w:rFonts w:ascii="Times New Roman" w:hAnsi="Times New Roman"/>
                <w:sz w:val="24"/>
                <w:szCs w:val="24"/>
              </w:rPr>
              <w:t xml:space="preserve"> и др. </w:t>
            </w:r>
          </w:p>
        </w:tc>
      </w:tr>
      <w:tr w:rsidR="0078500B" w:rsidRPr="007D3D05" w14:paraId="0A5CDACA" w14:textId="77777777" w:rsidTr="00BB6CCE">
        <w:trPr>
          <w:jc w:val="center"/>
        </w:trPr>
        <w:tc>
          <w:tcPr>
            <w:tcW w:w="2496" w:type="dxa"/>
          </w:tcPr>
          <w:p w14:paraId="3E8C804C" w14:textId="5EFD3BA7"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Этнокультурная</w:t>
            </w:r>
          </w:p>
        </w:tc>
        <w:tc>
          <w:tcPr>
            <w:tcW w:w="3214" w:type="dxa"/>
          </w:tcPr>
          <w:p w14:paraId="2F22AD44" w14:textId="33E66589"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Имена, в основе которых национальные мотивы, казахские слова, образы степи, традиционные символы, этнические коды.</w:t>
            </w:r>
          </w:p>
        </w:tc>
        <w:tc>
          <w:tcPr>
            <w:tcW w:w="3858" w:type="dxa"/>
          </w:tcPr>
          <w:p w14:paraId="605DD262" w14:textId="3753A370"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Nomad, Tengri Wear, Qazaq Shapany, Quraq Korpe, Oyu Fashion, Ethnos Wear, Kandas Brand, Qazaq Soul, Aq oramal, Tarbiya, M</w:t>
            </w:r>
            <w:r w:rsidR="00BB6CCE" w:rsidRPr="007D3D05">
              <w:rPr>
                <w:rFonts w:ascii="Times New Roman" w:hAnsi="Times New Roman"/>
                <w:sz w:val="24"/>
                <w:szCs w:val="24"/>
              </w:rPr>
              <w:t xml:space="preserve">yrza </w:t>
            </w:r>
            <w:r w:rsidRPr="007D3D05">
              <w:rPr>
                <w:rFonts w:ascii="Times New Roman" w:hAnsi="Times New Roman"/>
                <w:sz w:val="24"/>
                <w:szCs w:val="24"/>
              </w:rPr>
              <w:t>B</w:t>
            </w:r>
            <w:r w:rsidR="00BB6CCE" w:rsidRPr="007D3D05">
              <w:rPr>
                <w:rFonts w:ascii="Times New Roman" w:hAnsi="Times New Roman"/>
                <w:sz w:val="24"/>
                <w:szCs w:val="24"/>
              </w:rPr>
              <w:t>rand</w:t>
            </w:r>
            <w:r w:rsidRPr="007D3D05">
              <w:rPr>
                <w:rFonts w:ascii="Times New Roman" w:hAnsi="Times New Roman"/>
                <w:sz w:val="24"/>
                <w:szCs w:val="24"/>
              </w:rPr>
              <w:t xml:space="preserve"> и др. </w:t>
            </w:r>
          </w:p>
        </w:tc>
      </w:tr>
      <w:tr w:rsidR="0078500B" w:rsidRPr="007D3D05" w14:paraId="41AD308D" w14:textId="77777777" w:rsidTr="00BB6CCE">
        <w:trPr>
          <w:jc w:val="center"/>
        </w:trPr>
        <w:tc>
          <w:tcPr>
            <w:tcW w:w="2496" w:type="dxa"/>
          </w:tcPr>
          <w:p w14:paraId="04F8D339" w14:textId="1F378FCD" w:rsidR="0078500B" w:rsidRPr="007D3D05" w:rsidRDefault="0078500B" w:rsidP="00611C6F">
            <w:pPr>
              <w:spacing w:after="0" w:line="228" w:lineRule="auto"/>
              <w:rPr>
                <w:rFonts w:ascii="Times New Roman" w:hAnsi="Times New Roman"/>
                <w:sz w:val="24"/>
                <w:szCs w:val="24"/>
              </w:rPr>
            </w:pPr>
            <w:r w:rsidRPr="007D3D05">
              <w:rPr>
                <w:rFonts w:ascii="Times New Roman" w:hAnsi="Times New Roman"/>
                <w:sz w:val="24"/>
                <w:szCs w:val="24"/>
              </w:rPr>
              <w:t xml:space="preserve">Глобальная (межкультурная) </w:t>
            </w:r>
          </w:p>
        </w:tc>
        <w:tc>
          <w:tcPr>
            <w:tcW w:w="3214" w:type="dxa"/>
          </w:tcPr>
          <w:p w14:paraId="58CBF7D7" w14:textId="7ADC9F3C" w:rsidR="0078500B" w:rsidRPr="007D3D05" w:rsidRDefault="0078500B" w:rsidP="00611C6F">
            <w:pPr>
              <w:spacing w:after="0" w:line="228" w:lineRule="auto"/>
              <w:rPr>
                <w:rFonts w:ascii="Times New Roman" w:hAnsi="Times New Roman"/>
                <w:sz w:val="24"/>
                <w:szCs w:val="24"/>
              </w:rPr>
            </w:pPr>
            <w:r w:rsidRPr="007D3D05">
              <w:rPr>
                <w:rFonts w:ascii="Times New Roman" w:hAnsi="Times New Roman"/>
                <w:sz w:val="24"/>
                <w:szCs w:val="24"/>
              </w:rPr>
              <w:t>Имена, отражающие много</w:t>
            </w:r>
            <w:r w:rsidR="00614601" w:rsidRPr="007D3D05">
              <w:rPr>
                <w:rFonts w:ascii="Times New Roman" w:hAnsi="Times New Roman"/>
                <w:sz w:val="24"/>
                <w:szCs w:val="24"/>
              </w:rPr>
              <w:t xml:space="preserve"> </w:t>
            </w:r>
            <w:r w:rsidRPr="007D3D05">
              <w:rPr>
                <w:rFonts w:ascii="Times New Roman" w:hAnsi="Times New Roman"/>
                <w:sz w:val="24"/>
                <w:szCs w:val="24"/>
              </w:rPr>
              <w:t>национальность и культур</w:t>
            </w:r>
            <w:r w:rsidR="00614601" w:rsidRPr="007D3D05">
              <w:rPr>
                <w:rFonts w:ascii="Times New Roman" w:hAnsi="Times New Roman"/>
                <w:sz w:val="24"/>
                <w:szCs w:val="24"/>
              </w:rPr>
              <w:t xml:space="preserve"> </w:t>
            </w:r>
            <w:r w:rsidRPr="007D3D05">
              <w:rPr>
                <w:rFonts w:ascii="Times New Roman" w:hAnsi="Times New Roman"/>
                <w:sz w:val="24"/>
                <w:szCs w:val="24"/>
              </w:rPr>
              <w:t>ное разнообразие Казах</w:t>
            </w:r>
            <w:r w:rsidR="00614601" w:rsidRPr="007D3D05">
              <w:rPr>
                <w:rFonts w:ascii="Times New Roman" w:hAnsi="Times New Roman"/>
                <w:sz w:val="24"/>
                <w:szCs w:val="24"/>
              </w:rPr>
              <w:t xml:space="preserve"> </w:t>
            </w:r>
            <w:r w:rsidRPr="007D3D05">
              <w:rPr>
                <w:rFonts w:ascii="Times New Roman" w:hAnsi="Times New Roman"/>
                <w:sz w:val="24"/>
                <w:szCs w:val="24"/>
              </w:rPr>
              <w:t>стана, включающие элемен</w:t>
            </w:r>
            <w:r w:rsidR="00614601" w:rsidRPr="007D3D05">
              <w:rPr>
                <w:rFonts w:ascii="Times New Roman" w:hAnsi="Times New Roman"/>
                <w:sz w:val="24"/>
                <w:szCs w:val="24"/>
              </w:rPr>
              <w:t xml:space="preserve"> </w:t>
            </w:r>
            <w:r w:rsidRPr="007D3D05">
              <w:rPr>
                <w:rFonts w:ascii="Times New Roman" w:hAnsi="Times New Roman"/>
                <w:sz w:val="24"/>
                <w:szCs w:val="24"/>
              </w:rPr>
              <w:t>ты, связанные с языками, традициями и символикой народов, проживающих на территории страны</w:t>
            </w:r>
          </w:p>
        </w:tc>
        <w:tc>
          <w:tcPr>
            <w:tcW w:w="3858" w:type="dxa"/>
          </w:tcPr>
          <w:p w14:paraId="23EFCD8C" w14:textId="6D5E8626" w:rsidR="0078500B" w:rsidRPr="007D3D05" w:rsidRDefault="0078500B" w:rsidP="00611C6F">
            <w:pPr>
              <w:spacing w:after="0" w:line="228" w:lineRule="auto"/>
              <w:rPr>
                <w:rFonts w:ascii="Times New Roman" w:hAnsi="Times New Roman"/>
                <w:sz w:val="24"/>
                <w:szCs w:val="24"/>
                <w:lang w:val="en-US"/>
              </w:rPr>
            </w:pPr>
            <w:r w:rsidRPr="007D3D05">
              <w:rPr>
                <w:rFonts w:ascii="Times New Roman" w:hAnsi="Times New Roman"/>
                <w:sz w:val="24"/>
                <w:szCs w:val="24"/>
                <w:lang w:val="en-US"/>
              </w:rPr>
              <w:t>M</w:t>
            </w:r>
            <w:r w:rsidR="00BB6CCE" w:rsidRPr="007D3D05">
              <w:rPr>
                <w:rFonts w:ascii="Times New Roman" w:hAnsi="Times New Roman"/>
                <w:sz w:val="24"/>
                <w:szCs w:val="24"/>
                <w:lang w:val="en-US"/>
              </w:rPr>
              <w:t>atryoshka</w:t>
            </w:r>
            <w:r w:rsidRPr="007D3D05">
              <w:rPr>
                <w:rFonts w:ascii="Times New Roman" w:hAnsi="Times New Roman"/>
                <w:sz w:val="24"/>
                <w:szCs w:val="24"/>
                <w:lang w:val="en-US"/>
              </w:rPr>
              <w:t>, One Beat of Silence, Level Up Store, D</w:t>
            </w:r>
            <w:r w:rsidR="00BB6CCE" w:rsidRPr="007D3D05">
              <w:rPr>
                <w:rFonts w:ascii="Times New Roman" w:hAnsi="Times New Roman"/>
                <w:sz w:val="24"/>
                <w:szCs w:val="24"/>
                <w:lang w:val="en-US"/>
              </w:rPr>
              <w:t>resszone</w:t>
            </w:r>
            <w:r w:rsidRPr="007D3D05">
              <w:rPr>
                <w:rFonts w:ascii="Times New Roman" w:hAnsi="Times New Roman"/>
                <w:sz w:val="24"/>
                <w:szCs w:val="24"/>
                <w:lang w:val="en-US"/>
              </w:rPr>
              <w:t>, Vivid Wear, D</w:t>
            </w:r>
            <w:r w:rsidR="00611C6F" w:rsidRPr="007D3D05">
              <w:rPr>
                <w:rFonts w:ascii="Times New Roman" w:hAnsi="Times New Roman"/>
                <w:sz w:val="24"/>
                <w:szCs w:val="24"/>
                <w:lang w:val="en-US"/>
              </w:rPr>
              <w:t>immiani</w:t>
            </w:r>
            <w:r w:rsidRPr="007D3D05">
              <w:rPr>
                <w:rFonts w:ascii="Times New Roman" w:hAnsi="Times New Roman"/>
                <w:sz w:val="24"/>
                <w:szCs w:val="24"/>
                <w:lang w:val="en-US"/>
              </w:rPr>
              <w:t>, DiLana, D</w:t>
            </w:r>
            <w:r w:rsidR="00611C6F" w:rsidRPr="007D3D05">
              <w:rPr>
                <w:rFonts w:ascii="Times New Roman" w:hAnsi="Times New Roman"/>
                <w:sz w:val="24"/>
                <w:szCs w:val="24"/>
                <w:lang w:val="en-US"/>
              </w:rPr>
              <w:t>immiani</w:t>
            </w:r>
            <w:r w:rsidRPr="007D3D05">
              <w:rPr>
                <w:rFonts w:ascii="Times New Roman" w:hAnsi="Times New Roman"/>
                <w:sz w:val="24"/>
                <w:szCs w:val="24"/>
                <w:lang w:val="en-US"/>
              </w:rPr>
              <w:t xml:space="preserve">, Fee Cuture, Naive Wear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 xml:space="preserve">. </w:t>
            </w:r>
          </w:p>
        </w:tc>
      </w:tr>
      <w:tr w:rsidR="0078500B" w:rsidRPr="007D3D05" w14:paraId="55D64247" w14:textId="77777777" w:rsidTr="00BB6CCE">
        <w:trPr>
          <w:jc w:val="center"/>
        </w:trPr>
        <w:tc>
          <w:tcPr>
            <w:tcW w:w="2496" w:type="dxa"/>
          </w:tcPr>
          <w:p w14:paraId="26BF24B9" w14:textId="3DC3DEDA" w:rsidR="0078500B" w:rsidRPr="007D3D05" w:rsidRDefault="0078500B" w:rsidP="00611C6F">
            <w:pPr>
              <w:spacing w:after="0" w:line="228" w:lineRule="auto"/>
              <w:rPr>
                <w:rFonts w:ascii="Times New Roman" w:hAnsi="Times New Roman"/>
                <w:sz w:val="24"/>
                <w:szCs w:val="24"/>
              </w:rPr>
            </w:pPr>
            <w:r w:rsidRPr="007D3D05">
              <w:rPr>
                <w:rFonts w:ascii="Times New Roman" w:hAnsi="Times New Roman"/>
                <w:sz w:val="24"/>
                <w:szCs w:val="24"/>
              </w:rPr>
              <w:t>Природно-символическая</w:t>
            </w:r>
          </w:p>
        </w:tc>
        <w:tc>
          <w:tcPr>
            <w:tcW w:w="3214" w:type="dxa"/>
          </w:tcPr>
          <w:p w14:paraId="0DF0857B" w14:textId="1508AD19" w:rsidR="0078500B" w:rsidRPr="007D3D05" w:rsidRDefault="0078500B" w:rsidP="00611C6F">
            <w:pPr>
              <w:spacing w:after="0" w:line="228" w:lineRule="auto"/>
              <w:rPr>
                <w:rFonts w:ascii="Times New Roman" w:hAnsi="Times New Roman"/>
                <w:sz w:val="24"/>
                <w:szCs w:val="24"/>
              </w:rPr>
            </w:pPr>
            <w:r w:rsidRPr="007D3D05">
              <w:rPr>
                <w:rFonts w:ascii="Times New Roman" w:hAnsi="Times New Roman"/>
                <w:sz w:val="24"/>
                <w:szCs w:val="24"/>
              </w:rPr>
              <w:t>Основаны на природных объ</w:t>
            </w:r>
            <w:r w:rsidR="00614601" w:rsidRPr="007D3D05">
              <w:rPr>
                <w:rFonts w:ascii="Times New Roman" w:hAnsi="Times New Roman"/>
                <w:sz w:val="24"/>
                <w:szCs w:val="24"/>
              </w:rPr>
              <w:t xml:space="preserve"> </w:t>
            </w:r>
            <w:r w:rsidRPr="007D3D05">
              <w:rPr>
                <w:rFonts w:ascii="Times New Roman" w:hAnsi="Times New Roman"/>
                <w:sz w:val="24"/>
                <w:szCs w:val="24"/>
              </w:rPr>
              <w:t>ектах, цветах, климатиче</w:t>
            </w:r>
            <w:r w:rsidR="00614601" w:rsidRPr="007D3D05">
              <w:rPr>
                <w:rFonts w:ascii="Times New Roman" w:hAnsi="Times New Roman"/>
                <w:sz w:val="24"/>
                <w:szCs w:val="24"/>
              </w:rPr>
              <w:t xml:space="preserve"> </w:t>
            </w:r>
            <w:r w:rsidRPr="007D3D05">
              <w:rPr>
                <w:rFonts w:ascii="Times New Roman" w:hAnsi="Times New Roman"/>
                <w:sz w:val="24"/>
                <w:szCs w:val="24"/>
              </w:rPr>
              <w:t>ских и пейзажных образах, выражающих гармонию, кра</w:t>
            </w:r>
            <w:r w:rsidR="00614601" w:rsidRPr="007D3D05">
              <w:rPr>
                <w:rFonts w:ascii="Times New Roman" w:hAnsi="Times New Roman"/>
                <w:sz w:val="24"/>
                <w:szCs w:val="24"/>
              </w:rPr>
              <w:t xml:space="preserve"> </w:t>
            </w:r>
            <w:r w:rsidRPr="007D3D05">
              <w:rPr>
                <w:rFonts w:ascii="Times New Roman" w:hAnsi="Times New Roman"/>
                <w:sz w:val="24"/>
                <w:szCs w:val="24"/>
              </w:rPr>
              <w:t>соту, легкость, устойчивость</w:t>
            </w:r>
          </w:p>
        </w:tc>
        <w:tc>
          <w:tcPr>
            <w:tcW w:w="3858" w:type="dxa"/>
          </w:tcPr>
          <w:p w14:paraId="5F3D82F8" w14:textId="57C5515B" w:rsidR="0078500B" w:rsidRPr="007D3D05" w:rsidRDefault="0078500B" w:rsidP="00611C6F">
            <w:pPr>
              <w:spacing w:after="0" w:line="228" w:lineRule="auto"/>
              <w:rPr>
                <w:rFonts w:ascii="Times New Roman" w:hAnsi="Times New Roman"/>
                <w:sz w:val="24"/>
                <w:szCs w:val="24"/>
                <w:lang w:val="en-US"/>
              </w:rPr>
            </w:pPr>
            <w:r w:rsidRPr="007D3D05">
              <w:rPr>
                <w:rFonts w:ascii="Times New Roman" w:hAnsi="Times New Roman"/>
                <w:sz w:val="24"/>
                <w:szCs w:val="24"/>
                <w:lang w:val="en-US"/>
              </w:rPr>
              <w:t>Black Pepper, Redcrow,</w:t>
            </w:r>
            <w:r w:rsidRPr="007D3D05">
              <w:rPr>
                <w:rFonts w:ascii="Times New Roman" w:hAnsi="Times New Roman"/>
                <w:lang w:val="en-US"/>
              </w:rPr>
              <w:t xml:space="preserve"> </w:t>
            </w:r>
            <w:r w:rsidRPr="007D3D05">
              <w:rPr>
                <w:rFonts w:ascii="Times New Roman" w:hAnsi="Times New Roman"/>
                <w:sz w:val="24"/>
                <w:szCs w:val="24"/>
                <w:lang w:val="en-US"/>
              </w:rPr>
              <w:t>White Flower, Edelweiss, Blue Velvet,</w:t>
            </w:r>
            <w:r w:rsidRPr="007D3D05">
              <w:rPr>
                <w:rFonts w:ascii="Times New Roman" w:hAnsi="Times New Roman"/>
                <w:lang w:val="en-US"/>
              </w:rPr>
              <w:t xml:space="preserve"> </w:t>
            </w:r>
            <w:r w:rsidRPr="007D3D05">
              <w:rPr>
                <w:rFonts w:ascii="Times New Roman" w:hAnsi="Times New Roman"/>
                <w:sz w:val="24"/>
                <w:szCs w:val="24"/>
                <w:lang w:val="en-US"/>
              </w:rPr>
              <w:t>Maqta, Akku, A</w:t>
            </w:r>
            <w:r w:rsidR="00611C6F" w:rsidRPr="007D3D05">
              <w:rPr>
                <w:rFonts w:ascii="Times New Roman" w:hAnsi="Times New Roman"/>
                <w:sz w:val="24"/>
                <w:szCs w:val="24"/>
                <w:lang w:val="en-US"/>
              </w:rPr>
              <w:t xml:space="preserve">iluna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w:t>
            </w:r>
          </w:p>
        </w:tc>
      </w:tr>
      <w:tr w:rsidR="0078500B" w:rsidRPr="007D3D05" w14:paraId="2BB72749" w14:textId="77777777" w:rsidTr="00BB6CCE">
        <w:trPr>
          <w:jc w:val="center"/>
        </w:trPr>
        <w:tc>
          <w:tcPr>
            <w:tcW w:w="2496" w:type="dxa"/>
          </w:tcPr>
          <w:p w14:paraId="188649CE" w14:textId="41DA5DBE"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Локативно-топонимическая</w:t>
            </w:r>
          </w:p>
        </w:tc>
        <w:tc>
          <w:tcPr>
            <w:tcW w:w="3214" w:type="dxa"/>
          </w:tcPr>
          <w:p w14:paraId="72CA2A31" w14:textId="671857ED"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Названия, включающие гео</w:t>
            </w:r>
            <w:r w:rsidR="00614601" w:rsidRPr="007D3D05">
              <w:rPr>
                <w:rFonts w:ascii="Times New Roman" w:hAnsi="Times New Roman"/>
                <w:sz w:val="24"/>
                <w:szCs w:val="24"/>
              </w:rPr>
              <w:t xml:space="preserve"> </w:t>
            </w:r>
            <w:r w:rsidRPr="007D3D05">
              <w:rPr>
                <w:rFonts w:ascii="Times New Roman" w:hAnsi="Times New Roman"/>
                <w:sz w:val="24"/>
                <w:szCs w:val="24"/>
              </w:rPr>
              <w:t>графические объекты Казах</w:t>
            </w:r>
            <w:r w:rsidR="00614601" w:rsidRPr="007D3D05">
              <w:rPr>
                <w:rFonts w:ascii="Times New Roman" w:hAnsi="Times New Roman"/>
                <w:sz w:val="24"/>
                <w:szCs w:val="24"/>
              </w:rPr>
              <w:t xml:space="preserve"> </w:t>
            </w:r>
            <w:r w:rsidRPr="007D3D05">
              <w:rPr>
                <w:rFonts w:ascii="Times New Roman" w:hAnsi="Times New Roman"/>
                <w:sz w:val="24"/>
                <w:szCs w:val="24"/>
              </w:rPr>
              <w:t>стана: названия городов, об</w:t>
            </w:r>
            <w:r w:rsidR="00611C6F" w:rsidRPr="007D3D05">
              <w:rPr>
                <w:rFonts w:ascii="Times New Roman" w:hAnsi="Times New Roman"/>
                <w:sz w:val="24"/>
                <w:szCs w:val="24"/>
              </w:rPr>
              <w:t xml:space="preserve"> </w:t>
            </w:r>
            <w:r w:rsidRPr="007D3D05">
              <w:rPr>
                <w:rFonts w:ascii="Times New Roman" w:hAnsi="Times New Roman"/>
                <w:sz w:val="24"/>
                <w:szCs w:val="24"/>
              </w:rPr>
              <w:t>ластей, природных регио</w:t>
            </w:r>
            <w:r w:rsidR="00611C6F" w:rsidRPr="007D3D05">
              <w:rPr>
                <w:rFonts w:ascii="Times New Roman" w:hAnsi="Times New Roman"/>
                <w:sz w:val="24"/>
                <w:szCs w:val="24"/>
              </w:rPr>
              <w:t xml:space="preserve"> </w:t>
            </w:r>
            <w:r w:rsidRPr="007D3D05">
              <w:rPr>
                <w:rFonts w:ascii="Times New Roman" w:hAnsi="Times New Roman"/>
                <w:sz w:val="24"/>
                <w:szCs w:val="24"/>
              </w:rPr>
              <w:t>нов; отражают локальную идентичность</w:t>
            </w:r>
          </w:p>
        </w:tc>
        <w:tc>
          <w:tcPr>
            <w:tcW w:w="3858" w:type="dxa"/>
          </w:tcPr>
          <w:p w14:paraId="50C18925" w14:textId="6BBD64D5" w:rsidR="0078500B" w:rsidRPr="007D3D05" w:rsidRDefault="0078500B" w:rsidP="0078500B">
            <w:pPr>
              <w:spacing w:after="0" w:line="240" w:lineRule="auto"/>
              <w:rPr>
                <w:rFonts w:ascii="Times New Roman" w:hAnsi="Times New Roman"/>
                <w:sz w:val="24"/>
                <w:szCs w:val="24"/>
                <w:lang w:val="en-US"/>
              </w:rPr>
            </w:pPr>
            <w:r w:rsidRPr="007D3D05">
              <w:rPr>
                <w:rFonts w:ascii="Times New Roman" w:hAnsi="Times New Roman"/>
                <w:sz w:val="24"/>
                <w:szCs w:val="24"/>
                <w:lang w:val="en-US"/>
              </w:rPr>
              <w:t xml:space="preserve">Alatau Wear, Baikonur Streetwear, Almaty Atelier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 xml:space="preserve">. </w:t>
            </w:r>
          </w:p>
        </w:tc>
      </w:tr>
      <w:tr w:rsidR="0078500B" w:rsidRPr="007D3D05" w14:paraId="14AF9EC7" w14:textId="77777777" w:rsidTr="00BB6CCE">
        <w:trPr>
          <w:jc w:val="center"/>
        </w:trPr>
        <w:tc>
          <w:tcPr>
            <w:tcW w:w="2496" w:type="dxa"/>
          </w:tcPr>
          <w:p w14:paraId="677A7205" w14:textId="5BD2244E"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Оценочная (символико-оценочная)</w:t>
            </w:r>
          </w:p>
        </w:tc>
        <w:tc>
          <w:tcPr>
            <w:tcW w:w="3214" w:type="dxa"/>
          </w:tcPr>
          <w:p w14:paraId="5F751629" w14:textId="14E5D2F8" w:rsidR="0078500B" w:rsidRPr="007D3D05" w:rsidRDefault="0078500B" w:rsidP="0078500B">
            <w:pPr>
              <w:spacing w:after="0" w:line="240" w:lineRule="auto"/>
              <w:rPr>
                <w:rFonts w:ascii="Times New Roman" w:hAnsi="Times New Roman"/>
                <w:sz w:val="24"/>
                <w:szCs w:val="24"/>
              </w:rPr>
            </w:pPr>
            <w:r w:rsidRPr="007D3D05">
              <w:rPr>
                <w:rFonts w:ascii="Times New Roman" w:hAnsi="Times New Roman"/>
                <w:sz w:val="24"/>
                <w:szCs w:val="24"/>
              </w:rPr>
              <w:t>Имена с позитивной, эмо</w:t>
            </w:r>
            <w:r w:rsidR="00614601" w:rsidRPr="007D3D05">
              <w:rPr>
                <w:rFonts w:ascii="Times New Roman" w:hAnsi="Times New Roman"/>
                <w:sz w:val="24"/>
                <w:szCs w:val="24"/>
              </w:rPr>
              <w:t xml:space="preserve"> </w:t>
            </w:r>
            <w:r w:rsidRPr="007D3D05">
              <w:rPr>
                <w:rFonts w:ascii="Times New Roman" w:hAnsi="Times New Roman"/>
                <w:sz w:val="24"/>
                <w:szCs w:val="24"/>
              </w:rPr>
              <w:t>ционально</w:t>
            </w:r>
            <w:r w:rsidRPr="007D3D05">
              <w:rPr>
                <w:rFonts w:ascii="MS Mincho" w:eastAsia="MS Mincho" w:hAnsi="MS Mincho" w:cs="MS Mincho" w:hint="eastAsia"/>
                <w:sz w:val="24"/>
                <w:szCs w:val="24"/>
              </w:rPr>
              <w:t>‑</w:t>
            </w:r>
            <w:r w:rsidRPr="007D3D05">
              <w:rPr>
                <w:rFonts w:ascii="Times New Roman" w:hAnsi="Times New Roman"/>
                <w:sz w:val="24"/>
                <w:szCs w:val="24"/>
              </w:rPr>
              <w:t>оценочной или эстетической коннотацией, указывающие на качество, стиль и эксклюзивность</w:t>
            </w:r>
          </w:p>
        </w:tc>
        <w:tc>
          <w:tcPr>
            <w:tcW w:w="3858" w:type="dxa"/>
          </w:tcPr>
          <w:p w14:paraId="29E015C3" w14:textId="33E8C988" w:rsidR="0078500B" w:rsidRPr="007D3D05" w:rsidRDefault="0078500B" w:rsidP="0078500B">
            <w:pPr>
              <w:spacing w:after="0" w:line="240" w:lineRule="auto"/>
              <w:rPr>
                <w:rFonts w:ascii="Times New Roman" w:hAnsi="Times New Roman"/>
                <w:sz w:val="24"/>
                <w:szCs w:val="24"/>
                <w:lang w:val="en-US"/>
              </w:rPr>
            </w:pPr>
            <w:r w:rsidRPr="007D3D05">
              <w:rPr>
                <w:rFonts w:ascii="Times New Roman" w:hAnsi="Times New Roman"/>
                <w:sz w:val="24"/>
                <w:szCs w:val="24"/>
                <w:lang w:val="en-US"/>
              </w:rPr>
              <w:t>Sofya Exclusive, M</w:t>
            </w:r>
            <w:r w:rsidRPr="007D3D05">
              <w:rPr>
                <w:rFonts w:ascii="Times New Roman" w:hAnsi="Times New Roman"/>
                <w:sz w:val="24"/>
                <w:szCs w:val="24"/>
              </w:rPr>
              <w:t>ұңайма</w:t>
            </w:r>
            <w:r w:rsidRPr="007D3D05">
              <w:rPr>
                <w:rFonts w:ascii="Times New Roman" w:hAnsi="Times New Roman"/>
                <w:sz w:val="24"/>
                <w:szCs w:val="24"/>
                <w:lang w:val="en-US"/>
              </w:rPr>
              <w:t xml:space="preserve">, The Fame, Zibroo, Vivid Wear, Podium Dress Wear, Faboo Wear </w:t>
            </w:r>
            <w:r w:rsidRPr="007D3D05">
              <w:rPr>
                <w:rFonts w:ascii="Times New Roman" w:hAnsi="Times New Roman"/>
                <w:sz w:val="24"/>
                <w:szCs w:val="24"/>
              </w:rPr>
              <w:t>и</w:t>
            </w:r>
            <w:r w:rsidRPr="007D3D05">
              <w:rPr>
                <w:rFonts w:ascii="Times New Roman" w:hAnsi="Times New Roman"/>
                <w:sz w:val="24"/>
                <w:szCs w:val="24"/>
                <w:lang w:val="en-US"/>
              </w:rPr>
              <w:t xml:space="preserve"> </w:t>
            </w:r>
            <w:r w:rsidRPr="007D3D05">
              <w:rPr>
                <w:rFonts w:ascii="Times New Roman" w:hAnsi="Times New Roman"/>
                <w:sz w:val="24"/>
                <w:szCs w:val="24"/>
              </w:rPr>
              <w:t>др</w:t>
            </w:r>
            <w:r w:rsidRPr="007D3D05">
              <w:rPr>
                <w:rFonts w:ascii="Times New Roman" w:hAnsi="Times New Roman"/>
                <w:sz w:val="24"/>
                <w:szCs w:val="24"/>
                <w:lang w:val="en-US"/>
              </w:rPr>
              <w:t>.</w:t>
            </w:r>
          </w:p>
        </w:tc>
      </w:tr>
    </w:tbl>
    <w:bookmarkEnd w:id="33"/>
    <w:p w14:paraId="6E8562DD" w14:textId="5FDE97D7" w:rsidR="000E0288" w:rsidRPr="007D3D05" w:rsidRDefault="000E02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наименований казахстанских брендов одежды показал, что современный модный нейминг является не просто инструментом коммерческой идентификации, но прежде всего отражением национальной идеи и культурной самобытности. Названия брендов функционируют как носители культурного кода Казахстана, соединяя экономическую и символическую составляющие в едином семиотическом пространстве. Они передают ценности национальной идентичности, этнической памяти, языковой традиции и эстетики казахстанского общества.</w:t>
      </w:r>
    </w:p>
    <w:p w14:paraId="395FABB6" w14:textId="3509BF74"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Рассмотренные примеры демонстрируют, что большинство наименований опирается на антропоцентрический и этнокультурный принципы, где бренд выступает продолжением личности дизайнера и одновременно репрезентацией национальной культуры. В частности, частотное использование казахских слов (Qazaq, Dala, Ulttyq, Tengri, Shapan и др.) в сочетании с английскими элементами (wear, brand, collection и др.) создаёт своеобразный гибридный код, отражающий многонациональную реальность современного Казахстана. </w:t>
      </w:r>
    </w:p>
    <w:p w14:paraId="264B34D8" w14:textId="77777777" w:rsidR="00FF5688"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Этнокультурные и межкультурные имена становятся символами культурного диалога – между традицией и современностью, между национальной памятью и глобальными трендами. В них проявляется стремление к саморепрезентации через язык, этнос и историю, что особенно характерно для молодого поколения дизайнеров. Этот процесс указывает на формирование новой казахстанской идентичности, где казахский язык становится языком престижа, моды и творчества. Использование казахской лексики в нейминге уже не воспринимается как локальный феномен – оно превращается в элемент глобального имиджа страны. Модный нейминг в Казахстане выполняет не только эстетическую или маркетинговую функцию, но и социально-культурную миссию. Через названия брендов транслируются ключевые образы – земля, род, степь, свобода, гармония, труд, красота, единство, которые составляют основу ментального и художественного мира казахов. Эти образы превращают бренды в знаки культурной преемственности, способствующие сохранению и утверждению национального стиля в условиях глобализации. Таким образом, нейминг казахстанских брендов одежды можно рассматривать как канал культурной коммуникации, где пересекаются экономика, лингвистика и национальная символика. Он отражает процессы переосмысления культурного наследия, формирует положительный образ страны в мировом модном пространстве и служит инструментом межкультурного диалога. Современные бренды Казахстана становятся частью «культурного бренда нации», объединяющего традицию кочевой цивилизации и потенциал глобального общества. </w:t>
      </w:r>
    </w:p>
    <w:p w14:paraId="5359E53B" w14:textId="0751A6A7" w:rsidR="00EA0DAA" w:rsidRPr="007D3D05" w:rsidRDefault="00FF5688"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Таким образом, на примере четырех отраслей – алкогольной, молочной мукомольной и сферы одежды – в исследовании прослеживается комплексное отражение национальной составляющей, проявляющейся в структуре, семиотике и культурных кодах казахстанского бренд-пространства.</w:t>
      </w:r>
      <w:r w:rsidRPr="007D3D05">
        <w:rPr>
          <w:rFonts w:ascii="Times New Roman" w:hAnsi="Times New Roman"/>
        </w:rPr>
        <w:t xml:space="preserve"> </w:t>
      </w:r>
      <w:r w:rsidRPr="007D3D05">
        <w:rPr>
          <w:rFonts w:ascii="Times New Roman" w:hAnsi="Times New Roman"/>
          <w:i/>
          <w:iCs/>
          <w:sz w:val="28"/>
          <w:szCs w:val="28"/>
        </w:rPr>
        <w:t>В</w:t>
      </w:r>
      <w:r w:rsidR="00382B29" w:rsidRPr="007D3D05">
        <w:rPr>
          <w:rFonts w:ascii="Times New Roman" w:hAnsi="Times New Roman"/>
          <w:i/>
          <w:iCs/>
          <w:sz w:val="28"/>
          <w:szCs w:val="28"/>
        </w:rPr>
        <w:t> </w:t>
      </w:r>
      <w:r w:rsidRPr="007D3D05">
        <w:rPr>
          <w:rFonts w:ascii="Times New Roman" w:hAnsi="Times New Roman"/>
          <w:bCs/>
          <w:i/>
          <w:iCs/>
          <w:sz w:val="28"/>
          <w:szCs w:val="28"/>
        </w:rPr>
        <w:t>алкогольной отрасли</w:t>
      </w:r>
      <w:r w:rsidRPr="007D3D05">
        <w:rPr>
          <w:rFonts w:ascii="Times New Roman" w:hAnsi="Times New Roman"/>
          <w:sz w:val="28"/>
          <w:szCs w:val="28"/>
        </w:rPr>
        <w:t xml:space="preserve"> бренды репрезентируют культурный код чествования, гостеприимства и праздничной щедрости. Наименования, такие как </w:t>
      </w:r>
      <w:r w:rsidRPr="007D3D05">
        <w:rPr>
          <w:rFonts w:ascii="Times New Roman" w:hAnsi="Times New Roman"/>
          <w:i/>
          <w:iCs/>
          <w:sz w:val="28"/>
          <w:szCs w:val="28"/>
        </w:rPr>
        <w:t>Казахстанское, Юбилейное, Жемчужина</w:t>
      </w:r>
      <w:r w:rsidRPr="007D3D05">
        <w:rPr>
          <w:rFonts w:ascii="Times New Roman" w:hAnsi="Times New Roman"/>
          <w:sz w:val="28"/>
          <w:szCs w:val="28"/>
        </w:rPr>
        <w:t xml:space="preserve"> и др., совмещают элементы советской традиции с новыми ценностями национального брендинга, ориентированного на премиальность и узнаваемый казахстанский стиль. Алкогольный нейминг отражает стремление к соединению локальных символов с международной нормой качества и престижности, выступая в качестве маркера культурного статуса и исторической памяти.</w:t>
      </w:r>
      <w:r w:rsidRPr="007D3D05">
        <w:rPr>
          <w:rFonts w:ascii="Times New Roman" w:hAnsi="Times New Roman"/>
        </w:rPr>
        <w:t xml:space="preserve"> </w:t>
      </w:r>
      <w:r w:rsidRPr="007D3D05">
        <w:rPr>
          <w:rFonts w:ascii="Times New Roman" w:hAnsi="Times New Roman"/>
          <w:i/>
          <w:iCs/>
          <w:sz w:val="28"/>
          <w:szCs w:val="28"/>
        </w:rPr>
        <w:t xml:space="preserve">В </w:t>
      </w:r>
      <w:r w:rsidRPr="007D3D05">
        <w:rPr>
          <w:rFonts w:ascii="Times New Roman" w:hAnsi="Times New Roman"/>
          <w:bCs/>
          <w:i/>
          <w:iCs/>
          <w:sz w:val="28"/>
          <w:szCs w:val="28"/>
        </w:rPr>
        <w:t>молочной промышленности</w:t>
      </w:r>
      <w:r w:rsidRPr="007D3D05">
        <w:rPr>
          <w:rFonts w:ascii="Times New Roman" w:hAnsi="Times New Roman"/>
          <w:sz w:val="28"/>
          <w:szCs w:val="28"/>
        </w:rPr>
        <w:t xml:space="preserve"> национальные маркеры языка бренда связаны с концептами чистоты, натуральности и благополучия. Широко употребляемые лексемы ақ, таза, береке, ырыс закрепляют образ экологически чистого, природного продукта, продолжая традицию восприятия молока как символа жизни и духовного здоровья. Тем самым в нейминге молочной продукции реализуется идея «культуры хлеба и молока» – основы казахской системы ценностей и национального мироощущения. </w:t>
      </w:r>
      <w:r w:rsidRPr="007D3D05">
        <w:rPr>
          <w:rFonts w:ascii="Times New Roman" w:hAnsi="Times New Roman"/>
          <w:i/>
          <w:iCs/>
          <w:sz w:val="28"/>
          <w:szCs w:val="28"/>
        </w:rPr>
        <w:t xml:space="preserve">В </w:t>
      </w:r>
      <w:r w:rsidRPr="007D3D05">
        <w:rPr>
          <w:rFonts w:ascii="Times New Roman" w:hAnsi="Times New Roman"/>
          <w:bCs/>
          <w:i/>
          <w:iCs/>
          <w:sz w:val="28"/>
          <w:szCs w:val="28"/>
        </w:rPr>
        <w:t>мукомольной отрасли</w:t>
      </w:r>
      <w:r w:rsidRPr="007D3D05">
        <w:rPr>
          <w:rFonts w:ascii="Times New Roman" w:hAnsi="Times New Roman"/>
          <w:sz w:val="28"/>
          <w:szCs w:val="28"/>
        </w:rPr>
        <w:t xml:space="preserve"> наименования сохраняют выраженный этнокультурный и природно-символический характер. Образы хлеба, зерна, солнца и земли, в лингвокультуре казахов имеющие сакральное значение, воплощаются в таких номинациях, как </w:t>
      </w:r>
      <w:r w:rsidRPr="007D3D05">
        <w:rPr>
          <w:rFonts w:ascii="Times New Roman" w:hAnsi="Times New Roman"/>
          <w:i/>
          <w:iCs/>
          <w:sz w:val="28"/>
          <w:szCs w:val="28"/>
        </w:rPr>
        <w:t>Ақ Бидай, Береке Астық, Ұлы Дала Бидай</w:t>
      </w:r>
      <w:r w:rsidRPr="007D3D05">
        <w:rPr>
          <w:rFonts w:ascii="Times New Roman" w:hAnsi="Times New Roman"/>
          <w:sz w:val="28"/>
          <w:szCs w:val="28"/>
        </w:rPr>
        <w:t xml:space="preserve"> и др. Здесь язык бренда становится носителем культурного архетипа труда и изобилия. Параллельно с этим развивается глобальный вектор – появление брендов вроде </w:t>
      </w:r>
      <w:r w:rsidRPr="007D3D05">
        <w:rPr>
          <w:rFonts w:ascii="Times New Roman" w:hAnsi="Times New Roman"/>
          <w:i/>
          <w:iCs/>
          <w:sz w:val="28"/>
          <w:szCs w:val="28"/>
        </w:rPr>
        <w:t>Granum</w:t>
      </w:r>
      <w:r w:rsidRPr="007D3D05">
        <w:rPr>
          <w:rFonts w:ascii="Times New Roman" w:hAnsi="Times New Roman"/>
          <w:sz w:val="28"/>
          <w:szCs w:val="28"/>
        </w:rPr>
        <w:t xml:space="preserve"> или </w:t>
      </w:r>
      <w:r w:rsidRPr="007D3D05">
        <w:rPr>
          <w:rFonts w:ascii="Times New Roman" w:hAnsi="Times New Roman"/>
          <w:i/>
          <w:iCs/>
          <w:sz w:val="28"/>
          <w:szCs w:val="28"/>
        </w:rPr>
        <w:t>Qazaq Flour Export</w:t>
      </w:r>
      <w:r w:rsidRPr="007D3D05">
        <w:rPr>
          <w:rFonts w:ascii="Times New Roman" w:hAnsi="Times New Roman"/>
          <w:sz w:val="28"/>
          <w:szCs w:val="28"/>
        </w:rPr>
        <w:t>, сочетающих национальную символику и международную читаемость, что отражает экономическую и</w:t>
      </w:r>
      <w:r w:rsidR="00611C6F" w:rsidRPr="007D3D05">
        <w:rPr>
          <w:rFonts w:ascii="Times New Roman" w:hAnsi="Times New Roman"/>
          <w:sz w:val="28"/>
          <w:szCs w:val="28"/>
        </w:rPr>
        <w:t xml:space="preserve"> культурную интеграцию страны. </w:t>
      </w:r>
      <w:r w:rsidRPr="007D3D05">
        <w:rPr>
          <w:rFonts w:ascii="Times New Roman" w:hAnsi="Times New Roman"/>
          <w:sz w:val="28"/>
          <w:szCs w:val="28"/>
        </w:rPr>
        <w:t xml:space="preserve">В области </w:t>
      </w:r>
      <w:r w:rsidRPr="007D3D05">
        <w:rPr>
          <w:rFonts w:ascii="Times New Roman" w:hAnsi="Times New Roman"/>
          <w:bCs/>
          <w:i/>
          <w:iCs/>
          <w:sz w:val="28"/>
          <w:szCs w:val="28"/>
        </w:rPr>
        <w:t>брендинга одежды</w:t>
      </w:r>
      <w:r w:rsidRPr="007D3D05">
        <w:rPr>
          <w:rFonts w:ascii="Times New Roman" w:hAnsi="Times New Roman"/>
          <w:sz w:val="28"/>
          <w:szCs w:val="28"/>
        </w:rPr>
        <w:t xml:space="preserve"> культурная специфика выражена через обращение к архетипам кочевой цивилизации и эстетике евразийского пространства. Этнические мотивы, традиционные орнаменты, цветовая символика и топонимы трансформируются в актуальный визуальный язык современной моды. Такие бренды, как </w:t>
      </w:r>
      <w:r w:rsidRPr="007D3D05">
        <w:rPr>
          <w:rFonts w:ascii="Times New Roman" w:hAnsi="Times New Roman"/>
          <w:i/>
          <w:iCs/>
          <w:sz w:val="28"/>
          <w:szCs w:val="28"/>
        </w:rPr>
        <w:t>Qazaq Republic, Nomad, Global Nomads</w:t>
      </w:r>
      <w:r w:rsidRPr="007D3D05">
        <w:rPr>
          <w:rFonts w:ascii="Times New Roman" w:hAnsi="Times New Roman"/>
          <w:sz w:val="28"/>
          <w:szCs w:val="28"/>
        </w:rPr>
        <w:t xml:space="preserve"> и др., демонстрируют тенденцию к этнофутуризму – синтезу культурного наследия и глобальных дизайнерских трендов, в котором национальная история становится инструментом самопрезентации и социокультурной устойчивости. Результаты анализа показывают, что во всех четырех отраслях брендинг функционирует как форма культурной репрезентации и инструмент национального самоутверждения. Язык наименований выражает глубинные архетипы коллективного сознания, в то время как структура и семиотика брендов демонстрируют движение казахстанского общества к современному, открывающемуся миру типу идентичности, основанному на взаимодействии традиции и инновации, этничности и глобализма. </w:t>
      </w:r>
    </w:p>
    <w:p w14:paraId="5662B7E6" w14:textId="77777777" w:rsidR="00EA0DAA" w:rsidRPr="007D3D05" w:rsidRDefault="00EA0DAA" w:rsidP="00BB323C">
      <w:pPr>
        <w:spacing w:after="0" w:line="240" w:lineRule="auto"/>
        <w:ind w:firstLine="709"/>
        <w:jc w:val="both"/>
        <w:rPr>
          <w:rFonts w:ascii="Times New Roman" w:hAnsi="Times New Roman"/>
          <w:sz w:val="28"/>
          <w:szCs w:val="28"/>
        </w:rPr>
      </w:pPr>
    </w:p>
    <w:p w14:paraId="61FA3407" w14:textId="15EA5E32" w:rsidR="003B21E7" w:rsidRPr="007D3D05" w:rsidRDefault="003B21E7" w:rsidP="00BB323C">
      <w:pPr>
        <w:spacing w:after="0" w:line="240" w:lineRule="auto"/>
        <w:ind w:firstLine="709"/>
        <w:jc w:val="both"/>
        <w:rPr>
          <w:rFonts w:ascii="Times New Roman" w:hAnsi="Times New Roman"/>
          <w:b/>
          <w:bCs/>
          <w:sz w:val="28"/>
          <w:szCs w:val="28"/>
        </w:rPr>
      </w:pPr>
      <w:r w:rsidRPr="007D3D05">
        <w:rPr>
          <w:rFonts w:ascii="Times New Roman" w:hAnsi="Times New Roman"/>
          <w:b/>
          <w:bCs/>
          <w:sz w:val="28"/>
          <w:szCs w:val="28"/>
        </w:rPr>
        <w:t>Выводы по третьему разделу</w:t>
      </w:r>
    </w:p>
    <w:p w14:paraId="4E7BA823" w14:textId="3D6A3F30" w:rsidR="003B21E7" w:rsidRPr="007D3D05" w:rsidRDefault="003B21E7"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Специфика национальной составляющей в названиях казахстанских брендов выявляет сложное переплетение языковых, культурных и ценностных кодов, отражающих динамику идентичности, традиций и инноваций на пересечении локальных и глобальных тенденций. </w:t>
      </w:r>
      <w:r w:rsidR="00716160" w:rsidRPr="007D3D05">
        <w:rPr>
          <w:rFonts w:ascii="Times New Roman" w:hAnsi="Times New Roman"/>
          <w:sz w:val="28"/>
          <w:szCs w:val="28"/>
        </w:rPr>
        <w:t>В сегменте алкогольной продукции доминирует разнообразие стратегий, отсылающих к культурному наследию, символике региона и известным историческим или художественным персонам («</w:t>
      </w:r>
      <w:r w:rsidR="00716160" w:rsidRPr="007D3D05">
        <w:rPr>
          <w:rFonts w:ascii="Times New Roman" w:hAnsi="Times New Roman"/>
          <w:i/>
          <w:iCs/>
          <w:sz w:val="28"/>
          <w:szCs w:val="28"/>
        </w:rPr>
        <w:t xml:space="preserve">Асанали», «Женис», «Astana», «Казахстан», «Туркестан», «Улытау» </w:t>
      </w:r>
      <w:r w:rsidR="00716160" w:rsidRPr="007D3D05">
        <w:rPr>
          <w:rFonts w:ascii="Times New Roman" w:hAnsi="Times New Roman"/>
          <w:sz w:val="28"/>
          <w:szCs w:val="28"/>
        </w:rPr>
        <w:t>и др.). Имена брендов формируются на основе топонимов, личных и прецедентных имен, а также метафор и мифологических образов, что создает устойчивую ассоциацию с локальной аутентичностью, статусом и культурной памятью. Отдельные бренды многослойно интегрируют национальные и современные мотивы, формируя у потребителя ощущение исторической преемственности и вовлеченности в культурный контекст. В молочной отрасли прослеживается акцент на ценностях натуральности, чистоты, доверия и традиций («</w:t>
      </w:r>
      <w:r w:rsidR="00716160" w:rsidRPr="007D3D05">
        <w:rPr>
          <w:rFonts w:ascii="Times New Roman" w:hAnsi="Times New Roman"/>
          <w:i/>
          <w:iCs/>
          <w:sz w:val="28"/>
          <w:szCs w:val="28"/>
        </w:rPr>
        <w:t>Аян», «Райымбек Агро», «Балхаш С</w:t>
      </w:r>
      <w:r w:rsidR="00524487" w:rsidRPr="007D3D05">
        <w:rPr>
          <w:rFonts w:ascii="Times New Roman" w:hAnsi="Times New Roman"/>
          <w:i/>
          <w:iCs/>
          <w:sz w:val="28"/>
          <w:szCs w:val="28"/>
          <w:lang w:val="kk-KZ"/>
        </w:rPr>
        <w:t>ү</w:t>
      </w:r>
      <w:r w:rsidR="00716160" w:rsidRPr="007D3D05">
        <w:rPr>
          <w:rFonts w:ascii="Times New Roman" w:hAnsi="Times New Roman"/>
          <w:i/>
          <w:iCs/>
          <w:sz w:val="28"/>
          <w:szCs w:val="28"/>
        </w:rPr>
        <w:t>т», «Астана-Өнім», «Bereke</w:t>
      </w:r>
      <w:r w:rsidR="00716160" w:rsidRPr="007D3D05">
        <w:rPr>
          <w:rFonts w:ascii="Times New Roman" w:hAnsi="Times New Roman"/>
          <w:sz w:val="28"/>
          <w:szCs w:val="28"/>
        </w:rPr>
        <w:t xml:space="preserve">» и др.). Наименования характеризуются опорой на топонимику, этнонимы и семейно-бытовые образы, обеспечивая семантическую прозрачность и позитивное отношение со стороны потребителя. Создание имен брендов мукомольной продукции строится на сочетании локативных и атрибутивных принципов номинации. Здесь наблюдается использование названий, связанных с регионами, природными, историческими и фольклорными кодами, что способствует укреплению образа местного качества, преемственности и устойчивого доверия </w:t>
      </w:r>
      <w:r w:rsidR="00716160" w:rsidRPr="007D3D05">
        <w:rPr>
          <w:rFonts w:ascii="Times New Roman" w:hAnsi="Times New Roman"/>
          <w:i/>
          <w:iCs/>
          <w:sz w:val="28"/>
          <w:szCs w:val="28"/>
        </w:rPr>
        <w:t>(«Караганды-Нан», «СевЕсильЗерно», «Ordabasy Nan», «Madina», «Алтын Harvest</w:t>
      </w:r>
      <w:r w:rsidR="00716160" w:rsidRPr="007D3D05">
        <w:rPr>
          <w:rFonts w:ascii="Times New Roman" w:hAnsi="Times New Roman"/>
          <w:sz w:val="28"/>
          <w:szCs w:val="28"/>
        </w:rPr>
        <w:t>» и др.). Индустрия одежды в Казахстане демонстрирует яркую репрезентацию культурных кодов, где успех бренда обусловлен национальными мотивами, персонифицированными именами дизайнеров и отсылками к этнической идентичности («</w:t>
      </w:r>
      <w:r w:rsidR="00716160" w:rsidRPr="007D3D05">
        <w:rPr>
          <w:rFonts w:ascii="Times New Roman" w:hAnsi="Times New Roman"/>
          <w:i/>
          <w:iCs/>
          <w:sz w:val="28"/>
          <w:szCs w:val="28"/>
        </w:rPr>
        <w:t>Kuralai», «Aida KaumeNOVA», «Qazaq Republic», «Balaco Ulttyq Kod</w:t>
      </w:r>
      <w:r w:rsidR="00716160" w:rsidRPr="007D3D05">
        <w:rPr>
          <w:rFonts w:ascii="Times New Roman" w:hAnsi="Times New Roman"/>
          <w:sz w:val="28"/>
          <w:szCs w:val="28"/>
        </w:rPr>
        <w:t xml:space="preserve">» и др.). Названия демонстрируют синтетическую природу современной моды как актуального пространства для самовыражения и интерпретации национальной идеи. </w:t>
      </w:r>
    </w:p>
    <w:p w14:paraId="42F701EF" w14:textId="69A34D15" w:rsidR="00EA0DAA" w:rsidRPr="007D3D05" w:rsidRDefault="00716160" w:rsidP="00BB323C">
      <w:pPr>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Структурный анализ демонстрирует, что для всех изученных отраслей характерна тенденция к гармонизации традиционного и инновационного начал: национальные коды сочетаются с современными маркетинговыми стратегиями, усиливая узнаваемость брендов и их конкурентоспособность на внутреннем и международном рынках. Формирующийся брендовый ландшафт Казахстана выявляет интенсификацию процессов национально-культурной самоидентификации через язык, выделяет когнитивную глубину и ассоциативную насыщенность номинаций, а также продуктивность комплексного лингвистического анализа коммерческих имен в свете современной социокультурной динамики. </w:t>
      </w:r>
    </w:p>
    <w:p w14:paraId="7B89B54E" w14:textId="77777777" w:rsidR="000D12AC" w:rsidRPr="007D3D05" w:rsidRDefault="000D12AC" w:rsidP="00BB323C">
      <w:pPr>
        <w:spacing w:after="0" w:line="240" w:lineRule="auto"/>
        <w:jc w:val="center"/>
        <w:rPr>
          <w:rFonts w:ascii="Times New Roman" w:hAnsi="Times New Roman"/>
          <w:b/>
          <w:bCs/>
          <w:sz w:val="28"/>
          <w:szCs w:val="28"/>
        </w:rPr>
      </w:pPr>
      <w:bookmarkStart w:id="34" w:name="_Hlk216266318"/>
    </w:p>
    <w:p w14:paraId="6CFD5D28" w14:textId="77777777" w:rsidR="000D12AC" w:rsidRPr="007D3D05" w:rsidRDefault="000D12AC" w:rsidP="00BB323C">
      <w:pPr>
        <w:spacing w:after="0" w:line="240" w:lineRule="auto"/>
        <w:jc w:val="center"/>
        <w:rPr>
          <w:rFonts w:ascii="Times New Roman" w:hAnsi="Times New Roman"/>
          <w:b/>
          <w:bCs/>
          <w:sz w:val="28"/>
          <w:szCs w:val="28"/>
        </w:rPr>
      </w:pPr>
    </w:p>
    <w:p w14:paraId="4EEBB00E" w14:textId="77777777" w:rsidR="000D12AC" w:rsidRPr="007D3D05" w:rsidRDefault="000D12AC" w:rsidP="00BB323C">
      <w:pPr>
        <w:spacing w:after="0" w:line="240" w:lineRule="auto"/>
        <w:jc w:val="center"/>
        <w:rPr>
          <w:rFonts w:ascii="Times New Roman" w:hAnsi="Times New Roman"/>
          <w:b/>
          <w:bCs/>
          <w:sz w:val="28"/>
          <w:szCs w:val="28"/>
        </w:rPr>
      </w:pPr>
    </w:p>
    <w:p w14:paraId="42CDF1E9" w14:textId="77777777" w:rsidR="000D12AC" w:rsidRPr="007D3D05" w:rsidRDefault="000D12AC" w:rsidP="00BB323C">
      <w:pPr>
        <w:spacing w:after="0" w:line="240" w:lineRule="auto"/>
        <w:jc w:val="center"/>
        <w:rPr>
          <w:rFonts w:ascii="Times New Roman" w:hAnsi="Times New Roman"/>
          <w:b/>
          <w:bCs/>
          <w:sz w:val="28"/>
          <w:szCs w:val="28"/>
        </w:rPr>
      </w:pPr>
    </w:p>
    <w:p w14:paraId="71C655E7" w14:textId="77777777" w:rsidR="000D12AC" w:rsidRPr="007D3D05" w:rsidRDefault="000D12AC" w:rsidP="00BB323C">
      <w:pPr>
        <w:spacing w:after="0" w:line="240" w:lineRule="auto"/>
        <w:jc w:val="center"/>
        <w:rPr>
          <w:rFonts w:ascii="Times New Roman" w:hAnsi="Times New Roman"/>
          <w:b/>
          <w:bCs/>
          <w:sz w:val="28"/>
          <w:szCs w:val="28"/>
        </w:rPr>
      </w:pPr>
    </w:p>
    <w:p w14:paraId="60DA6C16" w14:textId="77777777" w:rsidR="000D12AC" w:rsidRPr="007D3D05" w:rsidRDefault="000D12AC" w:rsidP="00BB323C">
      <w:pPr>
        <w:spacing w:after="0" w:line="240" w:lineRule="auto"/>
        <w:jc w:val="center"/>
        <w:rPr>
          <w:rFonts w:ascii="Times New Roman" w:hAnsi="Times New Roman"/>
          <w:b/>
          <w:bCs/>
          <w:sz w:val="28"/>
          <w:szCs w:val="28"/>
        </w:rPr>
      </w:pPr>
    </w:p>
    <w:p w14:paraId="08E55800" w14:textId="77777777" w:rsidR="00614601" w:rsidRPr="007D3D05" w:rsidRDefault="00614601" w:rsidP="00BB323C">
      <w:pPr>
        <w:spacing w:after="0" w:line="240" w:lineRule="auto"/>
        <w:jc w:val="center"/>
        <w:rPr>
          <w:rFonts w:ascii="Times New Roman" w:hAnsi="Times New Roman"/>
          <w:b/>
          <w:bCs/>
          <w:sz w:val="28"/>
          <w:szCs w:val="28"/>
        </w:rPr>
      </w:pPr>
    </w:p>
    <w:p w14:paraId="616DA927" w14:textId="77777777" w:rsidR="00614601" w:rsidRPr="007D3D05" w:rsidRDefault="00614601" w:rsidP="00BB323C">
      <w:pPr>
        <w:spacing w:after="0" w:line="240" w:lineRule="auto"/>
        <w:jc w:val="center"/>
        <w:rPr>
          <w:rFonts w:ascii="Times New Roman" w:hAnsi="Times New Roman"/>
          <w:b/>
          <w:bCs/>
          <w:sz w:val="28"/>
          <w:szCs w:val="28"/>
        </w:rPr>
      </w:pPr>
    </w:p>
    <w:p w14:paraId="36717ADC" w14:textId="77777777" w:rsidR="000D12AC" w:rsidRPr="007D3D05" w:rsidRDefault="000D12AC" w:rsidP="00BB323C">
      <w:pPr>
        <w:spacing w:after="0" w:line="240" w:lineRule="auto"/>
        <w:jc w:val="center"/>
        <w:rPr>
          <w:rFonts w:ascii="Times New Roman" w:hAnsi="Times New Roman"/>
          <w:b/>
          <w:bCs/>
          <w:sz w:val="28"/>
          <w:szCs w:val="28"/>
        </w:rPr>
      </w:pPr>
    </w:p>
    <w:p w14:paraId="3A830EDB" w14:textId="77777777" w:rsidR="000D12AC" w:rsidRPr="007D3D05" w:rsidRDefault="000D12AC" w:rsidP="00BB323C">
      <w:pPr>
        <w:spacing w:after="0" w:line="240" w:lineRule="auto"/>
        <w:jc w:val="center"/>
        <w:rPr>
          <w:rFonts w:ascii="Times New Roman" w:hAnsi="Times New Roman"/>
          <w:b/>
          <w:bCs/>
          <w:sz w:val="28"/>
          <w:szCs w:val="28"/>
        </w:rPr>
      </w:pPr>
    </w:p>
    <w:p w14:paraId="50DDC598" w14:textId="77777777" w:rsidR="000D12AC" w:rsidRPr="007D3D05" w:rsidRDefault="000D12AC" w:rsidP="00BB323C">
      <w:pPr>
        <w:spacing w:after="0" w:line="240" w:lineRule="auto"/>
        <w:jc w:val="center"/>
        <w:rPr>
          <w:rFonts w:ascii="Times New Roman" w:hAnsi="Times New Roman"/>
          <w:b/>
          <w:bCs/>
          <w:sz w:val="28"/>
          <w:szCs w:val="28"/>
        </w:rPr>
      </w:pPr>
    </w:p>
    <w:p w14:paraId="66F2307B" w14:textId="77777777" w:rsidR="000D12AC" w:rsidRPr="007D3D05" w:rsidRDefault="000D12AC" w:rsidP="00BB323C">
      <w:pPr>
        <w:spacing w:after="0" w:line="240" w:lineRule="auto"/>
        <w:jc w:val="center"/>
        <w:rPr>
          <w:rFonts w:ascii="Times New Roman" w:hAnsi="Times New Roman"/>
          <w:b/>
          <w:bCs/>
          <w:sz w:val="28"/>
          <w:szCs w:val="28"/>
        </w:rPr>
      </w:pPr>
    </w:p>
    <w:p w14:paraId="743ADDD6" w14:textId="77777777" w:rsidR="000D12AC" w:rsidRPr="007D3D05" w:rsidRDefault="000D12AC" w:rsidP="00BB323C">
      <w:pPr>
        <w:spacing w:after="0" w:line="240" w:lineRule="auto"/>
        <w:jc w:val="center"/>
        <w:rPr>
          <w:rFonts w:ascii="Times New Roman" w:hAnsi="Times New Roman"/>
          <w:b/>
          <w:bCs/>
          <w:sz w:val="28"/>
          <w:szCs w:val="28"/>
        </w:rPr>
      </w:pPr>
    </w:p>
    <w:p w14:paraId="32B70F2F" w14:textId="33CE4CD3" w:rsidR="00EA4002" w:rsidRPr="007D3D05" w:rsidRDefault="00EA4002" w:rsidP="00BB323C">
      <w:pPr>
        <w:spacing w:after="0" w:line="240" w:lineRule="auto"/>
        <w:jc w:val="center"/>
        <w:rPr>
          <w:rFonts w:ascii="Times New Roman" w:hAnsi="Times New Roman"/>
          <w:b/>
          <w:bCs/>
          <w:sz w:val="28"/>
          <w:szCs w:val="28"/>
        </w:rPr>
      </w:pPr>
      <w:r w:rsidRPr="007D3D05">
        <w:rPr>
          <w:rFonts w:ascii="Times New Roman" w:hAnsi="Times New Roman"/>
          <w:b/>
          <w:bCs/>
          <w:sz w:val="28"/>
          <w:szCs w:val="28"/>
        </w:rPr>
        <w:t>ЗАКЛЮЧЕНИЕ</w:t>
      </w:r>
    </w:p>
    <w:p w14:paraId="09B839AF" w14:textId="77777777" w:rsidR="000D12AC" w:rsidRPr="007D3D05" w:rsidRDefault="000D12AC" w:rsidP="00BB323C">
      <w:pPr>
        <w:tabs>
          <w:tab w:val="left" w:pos="993"/>
        </w:tabs>
        <w:spacing w:after="0" w:line="240" w:lineRule="auto"/>
        <w:ind w:firstLine="709"/>
        <w:jc w:val="both"/>
        <w:rPr>
          <w:rFonts w:ascii="Times New Roman" w:hAnsi="Times New Roman"/>
          <w:sz w:val="28"/>
          <w:szCs w:val="28"/>
        </w:rPr>
      </w:pPr>
    </w:p>
    <w:p w14:paraId="4C3B0407" w14:textId="7777777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Данная работа базируется на междисциплинарном подходе и опирается на положения современной теории номинации, когнитивной лингвистики, прагмалингвистики и теории дискурса, что обусловило комплексный характер анализа бренд</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дискурса и имен брендов в семантическом, прагматическом и национально-культурном аспектах. Исследование предполагало выполнение нескольких задач: анализ и интерпретация результатов исследований казахстанских и зарубежных ученых; изучение мировых трендов и языковых моделей формирования брендов с учетом нормативно-правового регулирования процессов брендинга в Казахстане и за рубежом; выявление языковых механизмов, лежащих в основе создания имен брендов в Казахстане; определение факторов привлекательности, ассоциативной значимости и успешности названий казахстанских; выделение казахстанской специфики в названиях отечественных брендов. </w:t>
      </w:r>
    </w:p>
    <w:p w14:paraId="0F165AFC" w14:textId="7777777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Проведенный анализ зарубежных и казахстанских исследований показывает, что за последние десятилетия брендинг постепенно оформился в самостоятельное направление современной теории номинации: имя бренда функционирует как особый тип онимии, объединяющий когнитивные, прагматические, национально-культурные и правовые аспекты. Тем самым подтверждается междисциплинарный характер современного осмысления брендинга, интегрирующий маркетинговый, когнитивный, социолингвистический и культурологический подходы. Характерной чертой современных исследований является эволюция от узко маркетингового понимания бренда к комплексной интерпретации бренд-имени как носителя ценностей, идентичности и культурного кода. Это позволяет рассматривать процессы коммерческой номинации как часть общей ономастической картины современного языка. </w:t>
      </w:r>
    </w:p>
    <w:p w14:paraId="67AD323D" w14:textId="7751F1A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В работах зарубежных исследователей бренд всё более последовательно описывается как сложный семиотический и коммуникативный конструкт, обладающий собственной ценностью, языковым капиталом и дискурсивным статусом, что позволяет рассматривать имя бренда как специфический вид коммерческой номинации. Российская наука развивает эти идеи, фокусируя внимание на бренд</w:t>
      </w:r>
      <w:r w:rsidRPr="007D3D05">
        <w:rPr>
          <w:rFonts w:ascii="MS Mincho" w:eastAsia="MS Mincho" w:hAnsi="MS Mincho" w:cs="MS Mincho" w:hint="eastAsia"/>
          <w:sz w:val="28"/>
          <w:szCs w:val="28"/>
        </w:rPr>
        <w:t>‑</w:t>
      </w:r>
      <w:r w:rsidRPr="007D3D05">
        <w:rPr>
          <w:rFonts w:ascii="Times New Roman" w:hAnsi="Times New Roman"/>
          <w:sz w:val="28"/>
          <w:szCs w:val="28"/>
        </w:rPr>
        <w:t>дискурсе и лингвистической природе имени бренда. В рамках данной парадигмы имя бренда описывается как многофункциональный знак, объединяющий идентифицирующую, дифференцирующую, прагматическую и имиджеобразующую функции и исследуемый средствами ономастики, прагмалингвистики и когнитивной лингвистики.</w:t>
      </w:r>
      <w:r w:rsidRPr="007D3D05">
        <w:rPr>
          <w:rFonts w:ascii="Times New Roman" w:hAnsi="Times New Roman"/>
        </w:rPr>
        <w:t xml:space="preserve"> </w:t>
      </w:r>
      <w:r w:rsidRPr="007D3D05">
        <w:rPr>
          <w:rFonts w:ascii="Times New Roman" w:hAnsi="Times New Roman"/>
          <w:sz w:val="28"/>
          <w:szCs w:val="28"/>
        </w:rPr>
        <w:t>Сопоставление зарубежных исследований с отечественными показало, что в Казахстане брендинг длительное время рассматривался преимущественно в рамках маркетинга, культурологии и социологии, тогда как собственно лингвистический аспект оставался на периферии научного интереса и не получил системного описания. В то же время последние исследования в смежных областях, а также работы по территориальному брендингу и геобрендингу свидетельствуют о том, что в казахстанской научной среде постепенно формируется отдельное направление в изучении бренда и бренд</w:t>
      </w:r>
      <w:r w:rsidR="00BB323C" w:rsidRPr="007D3D05">
        <w:rPr>
          <w:rFonts w:ascii="Times New Roman" w:hAnsi="Times New Roman"/>
          <w:sz w:val="28"/>
          <w:szCs w:val="28"/>
        </w:rPr>
        <w:t>-</w:t>
      </w:r>
      <w:r w:rsidRPr="007D3D05">
        <w:rPr>
          <w:rFonts w:ascii="Times New Roman" w:hAnsi="Times New Roman"/>
          <w:sz w:val="28"/>
          <w:szCs w:val="28"/>
        </w:rPr>
        <w:t xml:space="preserve">дискурса в лингвистическом аспекте. В этих условиях проведённое диссертационное исследование заполняет пробел, предлагая системное лингвистическое описание брендинга в казахстанском контексте. </w:t>
      </w:r>
    </w:p>
    <w:p w14:paraId="7A6D2CF1" w14:textId="20C3B74D"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мировых практик нейминга показал, что современный брендинг развивается в русле устойчивого сочетания тенденций унификации и локализации, задающих общую тенденцию для интерпретации имени бренда как результата взаимодействия «поля значения» и «поля именования». К числу ключевых глобальных трендов относятся англицизация брендовых наименований, ориентация на лаконичность и фонетическую простоту, развитие антропоцентричных и нарративных стратегий, а также возрастающее внимание к символической насыщенности, межкультурной адаптируемости и семантической ассоциативности имени. В этом контексте на первый план выходят не только идентификационные, но и когнитивные, эмоциональные и ценностные функции имен брендов, обеспечивающие их закрепление в сознании потребителей. Также было выявлено, что указанные тенденции реализуются через разветвлённую систему языковых моделей нейминга, включающую композицию, контаминацию, усечение, аффиксацию, гибридные образования, аббревиации, семантическое и метафорическое моделирование, а также фонетико</w:t>
      </w:r>
      <w:r w:rsidRPr="007D3D05">
        <w:rPr>
          <w:rFonts w:ascii="MS Mincho" w:eastAsia="MS Mincho" w:hAnsi="MS Mincho" w:cs="MS Mincho" w:hint="eastAsia"/>
          <w:sz w:val="28"/>
          <w:szCs w:val="28"/>
        </w:rPr>
        <w:t>‑</w:t>
      </w:r>
      <w:r w:rsidRPr="007D3D05">
        <w:rPr>
          <w:rFonts w:ascii="Times New Roman" w:hAnsi="Times New Roman"/>
          <w:sz w:val="28"/>
          <w:szCs w:val="28"/>
        </w:rPr>
        <w:t>звуковые стратегии, основанные на аллитерации, ассонансе, звукосимволизме и языковой игре. Одни модели обеспечивают прозрачность и описательность имени бренда, другие формируют ассоциативную многослойность и экспрессивность, а третьи ориентированы на оригинальность и юридическую безопасность, что особенно важно в условиях высокой конкуренции и глобального рынка. Тем самым подтверждается, что имя бренда функционирует как сложная структурн</w:t>
      </w:r>
      <w:r w:rsidR="00382B29" w:rsidRPr="007D3D05">
        <w:rPr>
          <w:rFonts w:ascii="Times New Roman" w:hAnsi="Times New Roman"/>
          <w:sz w:val="28"/>
          <w:szCs w:val="28"/>
        </w:rPr>
        <w:t>о-</w:t>
      </w:r>
      <w:r w:rsidRPr="007D3D05">
        <w:rPr>
          <w:rFonts w:ascii="Times New Roman" w:hAnsi="Times New Roman"/>
          <w:sz w:val="28"/>
          <w:szCs w:val="28"/>
        </w:rPr>
        <w:t xml:space="preserve">семантическая и прагматическая конструкция, в которой сочетаются требования к узнаваемости, уникальности и культурной релевантности.  </w:t>
      </w:r>
    </w:p>
    <w:p w14:paraId="49621123" w14:textId="69397573"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Изучение нормативн</w:t>
      </w:r>
      <w:r w:rsidR="00030C29" w:rsidRPr="007D3D05">
        <w:rPr>
          <w:rFonts w:ascii="Times New Roman" w:hAnsi="Times New Roman"/>
          <w:sz w:val="28"/>
          <w:szCs w:val="28"/>
        </w:rPr>
        <w:t>о-</w:t>
      </w:r>
      <w:r w:rsidRPr="007D3D05">
        <w:rPr>
          <w:rFonts w:ascii="Times New Roman" w:hAnsi="Times New Roman"/>
          <w:sz w:val="28"/>
          <w:szCs w:val="28"/>
        </w:rPr>
        <w:t xml:space="preserve">правового регулирования брендинга в Казахстане и за рубежом показало, что данная система функционирует в чётко очерченных правовых границах, задаваемых законами стран о товарных знаках, международными соглашениями и процедурами регистрации и экспертизы. Правовые рамки, с одной стороны, ограничивают выбор при создании имени бренда (например, недопустимость названия, вводящего в заблуждение или противоречащего общественной морали; запрет на использование уже существующего названия), а с другой – стимулируют креативность в данной сфере, ориентируя на оригинальность, правовую защищённость и потенциал выхода на внешние рынки. На этом фоне казахстанские бренды демонстрируют включенность в глобальные процессы унификации – через использование англоязычных и гибридных имен, неологизмов и лаконичных структур – и одновременно выраженную ориентацию на локализацию, проявляющуюся в устойчивом обращении к национальным и региональным кодам, что придаёт им ярко выраженную национальную специфику на всех уровнях процесса номинации. </w:t>
      </w:r>
    </w:p>
    <w:p w14:paraId="523841A8" w14:textId="339BA6B0"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Проведенное исследование системных языковых механизмов формирования имён казахстанских брендов показало, что отечественный брендинг представляет собой многоуровневый комплекс языкового моделирования, основанный на устойчивом взаимодействии антропоцентрического, атрибутивного и локативного принципов номинации. Эти принципы проявляются как по отдельности, так и в различных сочетаниях, создавая образ бренда и акцентируя его ключевые характеристики, что наблюдается в наименованиях брендов алкогольной, молочной, мукомольной продукции и одежды. В ходе работы было установлено, что данные принципы реализуются через совокупность способов формирования имён брендов, включающую лексик</w:t>
      </w:r>
      <w:r w:rsidR="00614601" w:rsidRPr="007D3D05">
        <w:rPr>
          <w:rFonts w:ascii="Times New Roman" w:hAnsi="Times New Roman"/>
          <w:sz w:val="28"/>
          <w:szCs w:val="28"/>
        </w:rPr>
        <w:t>о-</w:t>
      </w:r>
      <w:r w:rsidRPr="007D3D05">
        <w:rPr>
          <w:rFonts w:ascii="Times New Roman" w:hAnsi="Times New Roman"/>
          <w:sz w:val="28"/>
          <w:szCs w:val="28"/>
        </w:rPr>
        <w:t>семантический, лексик</w:t>
      </w:r>
      <w:r w:rsidR="00614601" w:rsidRPr="007D3D05">
        <w:rPr>
          <w:rFonts w:ascii="Times New Roman" w:hAnsi="Times New Roman"/>
          <w:sz w:val="28"/>
          <w:szCs w:val="28"/>
        </w:rPr>
        <w:t>о-</w:t>
      </w:r>
      <w:r w:rsidRPr="007D3D05">
        <w:rPr>
          <w:rFonts w:ascii="Times New Roman" w:hAnsi="Times New Roman"/>
          <w:sz w:val="28"/>
          <w:szCs w:val="28"/>
        </w:rPr>
        <w:t xml:space="preserve">синтаксический, словообразовательный, заимствования и использование прецедентных феноменов. Такое сочетание обеспечивает гибкость стратегий номинации и позволяет создавать имена, отвечающие требованиям узнаваемости, экспрессивности, культурной релевантности и рыночной конкурентоспособности. </w:t>
      </w:r>
    </w:p>
    <w:p w14:paraId="533BB0FB" w14:textId="5488A0CD"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Лексик</w:t>
      </w:r>
      <w:r w:rsidR="00382B29" w:rsidRPr="007D3D05">
        <w:rPr>
          <w:rFonts w:ascii="Times New Roman" w:hAnsi="Times New Roman"/>
          <w:sz w:val="28"/>
          <w:szCs w:val="28"/>
        </w:rPr>
        <w:t>о-</w:t>
      </w:r>
      <w:r w:rsidRPr="007D3D05">
        <w:rPr>
          <w:rFonts w:ascii="Times New Roman" w:hAnsi="Times New Roman"/>
          <w:sz w:val="28"/>
          <w:szCs w:val="28"/>
        </w:rPr>
        <w:t>семантический анализ наименований показал, что казахстанские брен</w:t>
      </w:r>
      <w:r w:rsidR="00030C29" w:rsidRPr="007D3D05">
        <w:rPr>
          <w:rFonts w:ascii="Times New Roman" w:hAnsi="Times New Roman"/>
          <w:sz w:val="28"/>
          <w:szCs w:val="28"/>
        </w:rPr>
        <w:t>д-</w:t>
      </w:r>
      <w:r w:rsidRPr="007D3D05">
        <w:rPr>
          <w:rFonts w:ascii="Times New Roman" w:hAnsi="Times New Roman"/>
          <w:sz w:val="28"/>
          <w:szCs w:val="28"/>
        </w:rPr>
        <w:t>имена группируются вокруг ряда доминирующих семантических полей. К их числу относятся метафорическая и символическая группа, репрезентирующая образные и аллюзивные номинации; топонимическая группа, выражающая региональную и страновую идентичность; антропонимическая группа, представленная личными, историко</w:t>
      </w:r>
      <w:r w:rsidRPr="007D3D05">
        <w:rPr>
          <w:rFonts w:ascii="MS Mincho" w:eastAsia="MS Mincho" w:hAnsi="MS Mincho" w:cs="MS Mincho" w:hint="eastAsia"/>
          <w:sz w:val="28"/>
          <w:szCs w:val="28"/>
        </w:rPr>
        <w:t>‑</w:t>
      </w:r>
      <w:r w:rsidRPr="007D3D05">
        <w:rPr>
          <w:rFonts w:ascii="Times New Roman" w:hAnsi="Times New Roman"/>
          <w:sz w:val="28"/>
          <w:szCs w:val="28"/>
        </w:rPr>
        <w:t>культурными и мифологическими именами; иноязычная группа, ориентированная на внешний рынок; оценочная и эмоционально окрашенная номинация, транслирующая позитивные и статусные коннотации; экспрессивно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игровая лексика, обеспечивающая эффект близости и демократизации имиджа бренда; а также гибридные структуры, объединяющие признаки нескольких перечисленных типов. В совокупности эти группы образуют многомерное семантическое пространство, в котором имена брендов фиксируют ценностные ориентиры, идентификационные смыслы и эмоциональные установки современного казахстанского общества. </w:t>
      </w:r>
    </w:p>
    <w:p w14:paraId="34017D0D" w14:textId="3D03167A"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Словообразовательный анализ наименований брендов выявил широкий спектр моделей формирования имен: лексико</w:t>
      </w:r>
      <w:r w:rsidRPr="007D3D05">
        <w:rPr>
          <w:rFonts w:ascii="MS Mincho" w:eastAsia="MS Mincho" w:hAnsi="MS Mincho" w:cs="MS Mincho" w:hint="eastAsia"/>
          <w:sz w:val="28"/>
          <w:szCs w:val="28"/>
        </w:rPr>
        <w:t>‑</w:t>
      </w:r>
      <w:r w:rsidRPr="007D3D05">
        <w:rPr>
          <w:rFonts w:ascii="Times New Roman" w:hAnsi="Times New Roman"/>
          <w:sz w:val="28"/>
          <w:szCs w:val="28"/>
        </w:rPr>
        <w:t>синтаксические, морфолого</w:t>
      </w:r>
      <w:r w:rsidRPr="007D3D05">
        <w:rPr>
          <w:rFonts w:ascii="MS Mincho" w:eastAsia="MS Mincho" w:hAnsi="MS Mincho" w:cs="MS Mincho" w:hint="eastAsia"/>
          <w:sz w:val="28"/>
          <w:szCs w:val="28"/>
        </w:rPr>
        <w:t>‑</w:t>
      </w:r>
      <w:r w:rsidRPr="007D3D05">
        <w:rPr>
          <w:rFonts w:ascii="Times New Roman" w:hAnsi="Times New Roman"/>
          <w:sz w:val="28"/>
          <w:szCs w:val="28"/>
        </w:rPr>
        <w:t>синтаксические конструкции, словосложение, аббревиация и акронимизация, заимствование и калькирование, усечение, аффиксация, контаминация, звукоподражание и языковая игра. Активное использование исконной, заимствованной и гибридной лексики, а также взаимодействие казахского, русского и английского языков создают разветвлённую систему номинативных ресурсов, позволяющих сочетать краткость и благозвучие с символической насыщенностью и культурной маркированностью. Эти системные языковые механизмы казахстанского брен</w:t>
      </w:r>
      <w:r w:rsidR="00030C29" w:rsidRPr="007D3D05">
        <w:rPr>
          <w:rFonts w:ascii="Times New Roman" w:hAnsi="Times New Roman"/>
          <w:sz w:val="28"/>
          <w:szCs w:val="28"/>
        </w:rPr>
        <w:t>д-</w:t>
      </w:r>
      <w:r w:rsidRPr="007D3D05">
        <w:rPr>
          <w:rFonts w:ascii="Times New Roman" w:hAnsi="Times New Roman"/>
          <w:sz w:val="28"/>
          <w:szCs w:val="28"/>
        </w:rPr>
        <w:t>дискурса не только обеспечивают номинацию и рыночную дифференциацию товара, но и отражают национально</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культурную идентичность общества в условиях многоязычия.  </w:t>
      </w:r>
    </w:p>
    <w:p w14:paraId="38273CD5" w14:textId="7777777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В ходе исследования для выявления критериев успешности коммерческих имен, а также определения факторов, которые способствуют формированию положительного имиджа и узнаваемости того или иного бренда было проведено анкетирование, ориентированное на разные товарные категории казахстанского рынка. Результаты анкетирования показали, что имя бренда воспринимается респондентами как значимый, но не единственный фактор выбора товара, его влияние варьируется в зависимости от категории товара, жизненного опыта и ценностных установок потребителей, что требует обязательного учёта отраслевой и социокультурной специфики при нейминге. В целом для казахстанской аудитории доминирующим остаётся прагматический подход: приоритет отдается качеству, цене, упаковке и рекомендациям. Анализ языковых предпочтений подтвердил заметное доминирование англоязычных названий и значимую роль гибридных моделей (русский и английский, казахский и английский), что отражает глобализационные тенденции и полиязычный характер современного казахстанского общества. Вместе с тем существенная доля респондентов положительно относится к именам с казахским компонентом, связывая их с доверительным отношением, узнаваемостью и национальной идентичностью, что подчёркивает важность этнокультурной маркированности. Полученные данные свидетельствуют о том, что для большинства участников опроса название бренда в разной степени влияет на выбор товара и восприятие продукта, в том числе на оценку предполагаемого качества и ценовой категории. Имя бренда выступает своеобразным маркером позиционирования: оригинальность, ассоциации с качеством, лёгкость запоминания и произношения, современное звучание и связь с национальной культурой формируют комплекс критериев привлекательности и успешности коммерческой номинации. Анкетирование также показало, что значимость имени бренда принципиально различается в традиционных и имиджевых сегментах рынка. В сферах алкогольной, мукомольной и молочной продукции решающими для респондентов остаются функциональные параметры (качество, цена, привычка, рекомендации близких), тогда как имя бренда выполняет преимущественно идентификационную и вспомогательную дифференцирующую функцию. Напротив, в отрасли одежды, тесно связанной с самопрезентацией и стилем жизни, имя бренда становится отдельным фактором привлекательности, задаёт ассоциативный фон и усиливает ощущение принадлежности к определённой социальной и культурной группе, что особенно заметно на примере широко известных казахстанских брендов одежды. Тем самым эмпирически прослеживается зависимость значимости, привлекательности и успешности имени бренда от сферы потребления и типа товара. </w:t>
      </w:r>
    </w:p>
    <w:p w14:paraId="54557A70" w14:textId="7777777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Анализ национальной составляющей в названиях казахстанских брендов показал, что национальная специфика реализуется в устойчивой системе тематических групп, в которых последовательно актуализируются образы страны, народа, природы и традиционных ценностей. Имена брендов при этом функционируют не только как коммерческие обозначения, но и как знаки культурной репрезентации, задающие способы символического осмысления казахстанской реальности в массовом сознании. На материале четырёх товарных сегментов были выделены шесть тематических групп: антропоцентрическая, этнокультурная, глобальная (межкультурная), природно</w:t>
      </w:r>
      <w:r w:rsidRPr="007D3D05">
        <w:rPr>
          <w:rFonts w:ascii="MS Mincho" w:eastAsia="MS Mincho" w:hAnsi="MS Mincho" w:cs="MS Mincho" w:hint="eastAsia"/>
          <w:sz w:val="28"/>
          <w:szCs w:val="28"/>
        </w:rPr>
        <w:t>‑</w:t>
      </w:r>
      <w:r w:rsidRPr="007D3D05">
        <w:rPr>
          <w:rFonts w:ascii="Times New Roman" w:hAnsi="Times New Roman"/>
          <w:sz w:val="28"/>
          <w:szCs w:val="28"/>
        </w:rPr>
        <w:t>символическая, локативно</w:t>
      </w:r>
      <w:r w:rsidRPr="007D3D05">
        <w:rPr>
          <w:rFonts w:ascii="MS Mincho" w:eastAsia="MS Mincho" w:hAnsi="MS Mincho" w:cs="MS Mincho" w:hint="eastAsia"/>
          <w:sz w:val="28"/>
          <w:szCs w:val="28"/>
        </w:rPr>
        <w:t>‑</w:t>
      </w:r>
      <w:r w:rsidRPr="007D3D05">
        <w:rPr>
          <w:rFonts w:ascii="Times New Roman" w:hAnsi="Times New Roman"/>
          <w:sz w:val="28"/>
          <w:szCs w:val="28"/>
        </w:rPr>
        <w:t>топонимическая и оценочная (символико</w:t>
      </w:r>
      <w:r w:rsidRPr="007D3D05">
        <w:rPr>
          <w:rFonts w:ascii="MS Mincho" w:eastAsia="MS Mincho" w:hAnsi="MS Mincho" w:cs="MS Mincho" w:hint="eastAsia"/>
          <w:sz w:val="28"/>
          <w:szCs w:val="28"/>
        </w:rPr>
        <w:t>‑</w:t>
      </w:r>
      <w:r w:rsidRPr="007D3D05">
        <w:rPr>
          <w:rFonts w:ascii="Times New Roman" w:hAnsi="Times New Roman"/>
          <w:sz w:val="28"/>
          <w:szCs w:val="28"/>
        </w:rPr>
        <w:t>оценочная). Эти модели варьируются по частотности и функциональной нагрузке в разных категориях, но в совокупности формируют целостное пространство национально маркированных имён, в котором закрепляются связи с личностью, территорией, природой, этнокультурными артефактами и ценностными установками общества. Анализ наименований в различных отраслях показал, что в сфере алкогольной продукции доминируют локативно</w:t>
      </w:r>
      <w:r w:rsidRPr="007D3D05">
        <w:rPr>
          <w:rFonts w:ascii="MS Mincho" w:eastAsia="MS Mincho" w:hAnsi="MS Mincho" w:cs="MS Mincho" w:hint="eastAsia"/>
          <w:sz w:val="28"/>
          <w:szCs w:val="28"/>
        </w:rPr>
        <w:t>‑</w:t>
      </w:r>
      <w:r w:rsidRPr="007D3D05">
        <w:rPr>
          <w:rFonts w:ascii="Times New Roman" w:hAnsi="Times New Roman"/>
          <w:sz w:val="28"/>
          <w:szCs w:val="28"/>
        </w:rPr>
        <w:t>топонимические и этнокультурные имена, апеллирующие к региональной и историко</w:t>
      </w:r>
      <w:r w:rsidRPr="007D3D05">
        <w:rPr>
          <w:rFonts w:ascii="MS Mincho" w:eastAsia="MS Mincho" w:hAnsi="MS Mincho" w:cs="MS Mincho" w:hint="eastAsia"/>
          <w:sz w:val="28"/>
          <w:szCs w:val="28"/>
        </w:rPr>
        <w:t>‑</w:t>
      </w:r>
      <w:r w:rsidRPr="007D3D05">
        <w:rPr>
          <w:rFonts w:ascii="Times New Roman" w:hAnsi="Times New Roman"/>
          <w:sz w:val="28"/>
          <w:szCs w:val="28"/>
        </w:rPr>
        <w:t>культурной идентичности; в молочной отрасли акцент смещается к антропоцентрическим и оценочным названиям, апеллирующие к концептам семьи, доверия и натуральности; в мукомольной продукции преобладают локативные и символико</w:t>
      </w:r>
      <w:r w:rsidRPr="007D3D05">
        <w:rPr>
          <w:rFonts w:ascii="MS Mincho" w:eastAsia="MS Mincho" w:hAnsi="MS Mincho" w:cs="MS Mincho" w:hint="eastAsia"/>
          <w:sz w:val="28"/>
          <w:szCs w:val="28"/>
        </w:rPr>
        <w:t>‑</w:t>
      </w:r>
      <w:r w:rsidRPr="007D3D05">
        <w:rPr>
          <w:rFonts w:ascii="Times New Roman" w:hAnsi="Times New Roman"/>
          <w:sz w:val="28"/>
          <w:szCs w:val="28"/>
        </w:rPr>
        <w:t>оценочные названия, поддерживающие образ традиционности и надёжности; индустрия одежды демонстрирует наиболее яркое проявление антропоцентрического и этнокультурного кодов, когда имя дизайнера и лексемы казахского языка выступают маркерами стиля, статуса и этнической принадлежности. Особое значение имеет многоязычный и гибридный характер казахстанского брендинга: сочетание казахских компонентов (Qazaq, Dala, Ulttyq, Tengri, Shapan и др.) с английскими элементами (wear, brand, collection и др.) формирует специфический гибридный код, ориентированный одновременно и на мировую, и на местную аудиторию. В совокупности полученные результаты позволяют рассматривать бренд</w:t>
      </w:r>
      <w:r w:rsidRPr="007D3D05">
        <w:rPr>
          <w:rFonts w:ascii="MS Mincho" w:eastAsia="MS Mincho" w:hAnsi="MS Mincho" w:cs="MS Mincho" w:hint="eastAsia"/>
          <w:sz w:val="28"/>
          <w:szCs w:val="28"/>
        </w:rPr>
        <w:t>‑</w:t>
      </w:r>
      <w:r w:rsidRPr="007D3D05">
        <w:rPr>
          <w:rFonts w:ascii="Times New Roman" w:hAnsi="Times New Roman"/>
          <w:sz w:val="28"/>
          <w:szCs w:val="28"/>
        </w:rPr>
        <w:t xml:space="preserve">дискурс Казахстана как значимый инструмент выражения и конструирования казахстанской идентичности: система имен брендов репрезентирует национальные символы, культурную память и этнокультурные стереотипы, отражая общественный запрос на самоидентификацию, рост национального самосознания и выражение культурной самобытности, а национальная специфика становится важным ресурсом конкурентоспособности на внутреннем и внешнем рынках.  </w:t>
      </w:r>
    </w:p>
    <w:p w14:paraId="6E470A54" w14:textId="77777777"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 xml:space="preserve">Диссертационная работа представляет собой анализ и описание казахстанского брендинга как специфического фрагмента ономастического пространства, где коммерческая номинация осмысляется как важный способ языкового отражения социокультурной динамики современного Казахстана. Материалы и выводы диссертации могут быть использованы в сфере маркетинга, рекламы и юриспруденции (включая правовую охрану товарных знаков), а также при разработке учебных курсов по ономастике, лингвокультурологии и межкультурной коммуникации. </w:t>
      </w:r>
    </w:p>
    <w:p w14:paraId="36642B15" w14:textId="310176B0" w:rsidR="000E0288" w:rsidRPr="007D3D05" w:rsidRDefault="000E0288" w:rsidP="00BB323C">
      <w:pPr>
        <w:tabs>
          <w:tab w:val="left" w:pos="993"/>
        </w:tabs>
        <w:spacing w:after="0" w:line="240" w:lineRule="auto"/>
        <w:ind w:firstLine="709"/>
        <w:jc w:val="both"/>
        <w:rPr>
          <w:rFonts w:ascii="Times New Roman" w:hAnsi="Times New Roman"/>
          <w:sz w:val="28"/>
          <w:szCs w:val="28"/>
        </w:rPr>
      </w:pPr>
      <w:r w:rsidRPr="007D3D05">
        <w:rPr>
          <w:rFonts w:ascii="Times New Roman" w:hAnsi="Times New Roman"/>
          <w:sz w:val="28"/>
          <w:szCs w:val="28"/>
        </w:rPr>
        <w:t>Перспективы дальнейших исследований связаны с расширением эмпирической базы за счёт новых категорий брендов, сравнением казахстанского материала с данными других стран, изучением функционирования брендов в онлайн</w:t>
      </w:r>
      <w:r w:rsidRPr="007D3D05">
        <w:rPr>
          <w:rFonts w:ascii="MS Mincho" w:eastAsia="MS Mincho" w:hAnsi="MS Mincho" w:cs="MS Mincho" w:hint="eastAsia"/>
          <w:sz w:val="28"/>
          <w:szCs w:val="28"/>
        </w:rPr>
        <w:t>‑</w:t>
      </w:r>
      <w:r w:rsidRPr="007D3D05">
        <w:rPr>
          <w:rFonts w:ascii="Times New Roman" w:hAnsi="Times New Roman"/>
          <w:sz w:val="28"/>
          <w:szCs w:val="28"/>
        </w:rPr>
        <w:t>пространстве и социальных сетях, применением психолингвистических методик для анализа влияния фонетических, морфологических и семантических характеристик имени бренда на восприятие и запоминаемость, а также с углубленным исследованием взаимодействия казахского, русского и английского языков в брендинге, национальной составляющей ориентированных на экспорт брендов и трансформаций брен</w:t>
      </w:r>
      <w:r w:rsidR="00382B29" w:rsidRPr="007D3D05">
        <w:rPr>
          <w:rFonts w:ascii="Times New Roman" w:hAnsi="Times New Roman"/>
          <w:sz w:val="28"/>
          <w:szCs w:val="28"/>
        </w:rPr>
        <w:t>д-</w:t>
      </w:r>
      <w:r w:rsidRPr="007D3D05">
        <w:rPr>
          <w:rFonts w:ascii="Times New Roman" w:hAnsi="Times New Roman"/>
          <w:sz w:val="28"/>
          <w:szCs w:val="28"/>
        </w:rPr>
        <w:t>дискурса под влиянием социально</w:t>
      </w:r>
      <w:r w:rsidRPr="007D3D05">
        <w:rPr>
          <w:rFonts w:ascii="MS Mincho" w:eastAsia="MS Mincho" w:hAnsi="MS Mincho" w:cs="MS Mincho" w:hint="eastAsia"/>
          <w:sz w:val="28"/>
          <w:szCs w:val="28"/>
        </w:rPr>
        <w:t>‑</w:t>
      </w:r>
      <w:r w:rsidRPr="007D3D05">
        <w:rPr>
          <w:rFonts w:ascii="Times New Roman" w:hAnsi="Times New Roman"/>
          <w:sz w:val="28"/>
          <w:szCs w:val="28"/>
        </w:rPr>
        <w:t>экономических процессов и языковой политики государства.</w:t>
      </w:r>
    </w:p>
    <w:p w14:paraId="2F1508E8" w14:textId="77777777" w:rsidR="00B72D9E" w:rsidRPr="007D3D05" w:rsidRDefault="00B72D9E" w:rsidP="00BB323C">
      <w:pPr>
        <w:spacing w:after="0" w:line="240" w:lineRule="auto"/>
        <w:ind w:firstLine="709"/>
        <w:jc w:val="both"/>
        <w:rPr>
          <w:rFonts w:ascii="Times New Roman" w:hAnsi="Times New Roman"/>
          <w:sz w:val="28"/>
          <w:szCs w:val="28"/>
        </w:rPr>
      </w:pPr>
    </w:p>
    <w:p w14:paraId="055126D7" w14:textId="77777777" w:rsidR="0078134B" w:rsidRPr="007D3D05" w:rsidRDefault="0078134B" w:rsidP="00BB323C">
      <w:pPr>
        <w:spacing w:after="0" w:line="240" w:lineRule="auto"/>
        <w:ind w:firstLine="720"/>
        <w:jc w:val="both"/>
        <w:rPr>
          <w:rFonts w:ascii="Times New Roman" w:hAnsi="Times New Roman"/>
          <w:sz w:val="28"/>
          <w:szCs w:val="28"/>
        </w:rPr>
      </w:pPr>
    </w:p>
    <w:p w14:paraId="7C65B4E6" w14:textId="70BC88A7" w:rsidR="00FF5688" w:rsidRPr="007D3D05" w:rsidRDefault="003612AF" w:rsidP="00FC207C">
      <w:pPr>
        <w:spacing w:after="0" w:line="240" w:lineRule="auto"/>
        <w:jc w:val="center"/>
        <w:rPr>
          <w:rFonts w:ascii="Times New Roman" w:hAnsi="Times New Roman"/>
          <w:sz w:val="28"/>
          <w:szCs w:val="28"/>
        </w:rPr>
      </w:pPr>
      <w:r w:rsidRPr="007D3D05">
        <w:rPr>
          <w:rFonts w:ascii="Times New Roman" w:hAnsi="Times New Roman"/>
          <w:sz w:val="28"/>
          <w:szCs w:val="28"/>
        </w:rPr>
        <w:br w:type="page"/>
      </w:r>
      <w:bookmarkEnd w:id="34"/>
      <w:r w:rsidR="00EA0DAA" w:rsidRPr="007D3D05">
        <w:rPr>
          <w:rFonts w:ascii="Times New Roman" w:hAnsi="Times New Roman"/>
          <w:b/>
          <w:bCs/>
          <w:sz w:val="28"/>
          <w:szCs w:val="28"/>
        </w:rPr>
        <w:t>СПИСОК ИСПОЛЬЗОВАННЫХ ИСТОЧНИКОВ</w:t>
      </w:r>
    </w:p>
    <w:p w14:paraId="00E73F9E" w14:textId="77777777" w:rsidR="00EA0DAA" w:rsidRPr="007D3D05" w:rsidRDefault="00EA0DAA" w:rsidP="00FC207C">
      <w:pPr>
        <w:spacing w:after="0" w:line="240" w:lineRule="auto"/>
        <w:ind w:firstLine="720"/>
        <w:jc w:val="both"/>
        <w:rPr>
          <w:rFonts w:ascii="Times New Roman" w:hAnsi="Times New Roman"/>
          <w:sz w:val="28"/>
          <w:szCs w:val="28"/>
        </w:rPr>
      </w:pPr>
    </w:p>
    <w:p w14:paraId="6734DF1C" w14:textId="0B6C8AAC" w:rsidR="00816CA4"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 </w:t>
      </w:r>
      <w:r w:rsidR="00EA0DAA" w:rsidRPr="007D3D05">
        <w:rPr>
          <w:rFonts w:ascii="Times New Roman" w:hAnsi="Times New Roman"/>
          <w:sz w:val="28"/>
          <w:szCs w:val="28"/>
          <w:lang w:val="kk-KZ"/>
        </w:rPr>
        <w:t xml:space="preserve">Глобальная база данных по брендам Всемирной организации интеллектульной собственности </w:t>
      </w:r>
      <w:r w:rsidR="00645526" w:rsidRPr="007D3D05">
        <w:rPr>
          <w:rFonts w:ascii="Times New Roman" w:hAnsi="Times New Roman"/>
          <w:sz w:val="28"/>
          <w:szCs w:val="28"/>
          <w:lang w:val="kk-KZ"/>
        </w:rPr>
        <w:t xml:space="preserve">// </w:t>
      </w:r>
      <w:hyperlink r:id="rId72" w:history="1">
        <w:r w:rsidRPr="007D3D05">
          <w:rPr>
            <w:rStyle w:val="ac"/>
            <w:rFonts w:ascii="Times New Roman" w:hAnsi="Times New Roman"/>
            <w:color w:val="auto"/>
            <w:sz w:val="28"/>
            <w:szCs w:val="28"/>
            <w:u w:val="none"/>
            <w:lang w:val="kk-KZ"/>
          </w:rPr>
          <w:t>https://www.wipo.int/reference.</w:t>
        </w:r>
      </w:hyperlink>
      <w:r w:rsidR="00EA0DAA" w:rsidRPr="007D3D05">
        <w:rPr>
          <w:rFonts w:ascii="Times New Roman" w:hAnsi="Times New Roman"/>
          <w:sz w:val="28"/>
          <w:szCs w:val="28"/>
          <w:lang w:val="kk-KZ"/>
        </w:rPr>
        <w:t xml:space="preserve"> 20.04.2025.</w:t>
      </w:r>
    </w:p>
    <w:p w14:paraId="59AA447A" w14:textId="3FCE144A"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2 </w:t>
      </w:r>
      <w:r w:rsidR="00EA0DAA" w:rsidRPr="007D3D05">
        <w:rPr>
          <w:rFonts w:ascii="Times New Roman" w:hAnsi="Times New Roman"/>
          <w:sz w:val="28"/>
          <w:szCs w:val="28"/>
          <w:lang w:val="kk-KZ"/>
        </w:rPr>
        <w:t>Колик А.В. Брендинг: учеб.-метод. комплекс. – Минск: БГУ, 2018.</w:t>
      </w:r>
      <w:r w:rsidR="0025156A" w:rsidRPr="007D3D05">
        <w:rPr>
          <w:rFonts w:ascii="Times New Roman" w:hAnsi="Times New Roman"/>
          <w:sz w:val="28"/>
          <w:szCs w:val="28"/>
          <w:lang w:val="kk-KZ"/>
        </w:rPr>
        <w:t xml:space="preserve"> – 175</w:t>
      </w:r>
      <w:r w:rsidR="00AB2344" w:rsidRPr="007D3D05">
        <w:rPr>
          <w:rFonts w:ascii="Times New Roman" w:hAnsi="Times New Roman"/>
          <w:sz w:val="28"/>
          <w:szCs w:val="28"/>
          <w:lang w:val="kk-KZ"/>
        </w:rPr>
        <w:t> </w:t>
      </w:r>
      <w:r w:rsidR="0025156A" w:rsidRPr="007D3D05">
        <w:rPr>
          <w:rFonts w:ascii="Times New Roman" w:hAnsi="Times New Roman"/>
          <w:sz w:val="28"/>
          <w:szCs w:val="28"/>
          <w:lang w:val="kk-KZ"/>
        </w:rPr>
        <w:t>с.</w:t>
      </w:r>
    </w:p>
    <w:p w14:paraId="7411E884" w14:textId="19F306B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3 </w:t>
      </w:r>
      <w:r w:rsidR="00EA0DAA" w:rsidRPr="007D3D05">
        <w:rPr>
          <w:rFonts w:ascii="Times New Roman" w:hAnsi="Times New Roman"/>
          <w:sz w:val="28"/>
          <w:szCs w:val="28"/>
          <w:lang w:val="kk-KZ"/>
        </w:rPr>
        <w:t xml:space="preserve">Котлер Ф., Армстронг Г. Основы маркетинга.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 Вильямс, 20</w:t>
      </w:r>
      <w:r w:rsidR="00F36B13" w:rsidRPr="007D3D05">
        <w:rPr>
          <w:rFonts w:ascii="Times New Roman" w:hAnsi="Times New Roman"/>
          <w:sz w:val="28"/>
          <w:szCs w:val="28"/>
          <w:lang w:val="kk-KZ"/>
        </w:rPr>
        <w:t>09</w:t>
      </w:r>
      <w:r w:rsidR="00EA0DAA" w:rsidRPr="007D3D05">
        <w:rPr>
          <w:rFonts w:ascii="Times New Roman" w:hAnsi="Times New Roman"/>
          <w:sz w:val="28"/>
          <w:szCs w:val="28"/>
          <w:lang w:val="kk-KZ"/>
        </w:rPr>
        <w:t xml:space="preserve">. </w:t>
      </w:r>
      <w:r w:rsidR="00645526" w:rsidRPr="007D3D05">
        <w:rPr>
          <w:rFonts w:ascii="Times New Roman" w:hAnsi="Times New Roman"/>
          <w:sz w:val="28"/>
          <w:szCs w:val="28"/>
          <w:lang w:val="kk-KZ"/>
        </w:rPr>
        <w:t xml:space="preserve">– </w:t>
      </w:r>
      <w:r w:rsidR="00F36B13" w:rsidRPr="007D3D05">
        <w:rPr>
          <w:rFonts w:ascii="Times New Roman" w:hAnsi="Times New Roman"/>
          <w:sz w:val="28"/>
          <w:szCs w:val="28"/>
          <w:lang w:val="kk-KZ"/>
        </w:rPr>
        <w:t>1072 с</w:t>
      </w:r>
      <w:r w:rsidR="00EA0DAA" w:rsidRPr="007D3D05">
        <w:rPr>
          <w:rFonts w:ascii="Times New Roman" w:hAnsi="Times New Roman"/>
          <w:sz w:val="28"/>
          <w:szCs w:val="28"/>
          <w:lang w:val="kk-KZ"/>
        </w:rPr>
        <w:t>.</w:t>
      </w:r>
    </w:p>
    <w:p w14:paraId="6E11F4E1" w14:textId="1B55B5F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4 </w:t>
      </w:r>
      <w:r w:rsidR="00EA0DAA" w:rsidRPr="007D3D05">
        <w:rPr>
          <w:rFonts w:ascii="Times New Roman" w:hAnsi="Times New Roman"/>
          <w:sz w:val="28"/>
          <w:szCs w:val="28"/>
          <w:lang w:val="kk-KZ"/>
        </w:rPr>
        <w:t>Темпорал П. Эффективный бренд-менеджмент</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пер. с англ.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СПб.: Нева, 2004. </w:t>
      </w:r>
      <w:r w:rsidR="00645526" w:rsidRPr="007D3D05">
        <w:rPr>
          <w:rFonts w:ascii="Times New Roman" w:hAnsi="Times New Roman"/>
          <w:sz w:val="28"/>
          <w:szCs w:val="28"/>
          <w:lang w:val="kk-KZ"/>
        </w:rPr>
        <w:t xml:space="preserve">– </w:t>
      </w:r>
      <w:r w:rsidR="00897781" w:rsidRPr="007D3D05">
        <w:rPr>
          <w:rFonts w:ascii="Times New Roman" w:hAnsi="Times New Roman"/>
          <w:sz w:val="28"/>
          <w:szCs w:val="28"/>
          <w:lang w:val="kk-KZ"/>
        </w:rPr>
        <w:t>286 с.</w:t>
      </w:r>
    </w:p>
    <w:p w14:paraId="41EC4F5A" w14:textId="29ED94A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5 </w:t>
      </w:r>
      <w:r w:rsidR="00EA0DAA" w:rsidRPr="007D3D05">
        <w:rPr>
          <w:rFonts w:ascii="Times New Roman" w:hAnsi="Times New Roman"/>
          <w:sz w:val="28"/>
          <w:szCs w:val="28"/>
          <w:lang w:val="kk-KZ"/>
        </w:rPr>
        <w:t>Домнин В.Н. Брендинг</w:t>
      </w:r>
      <w:r w:rsidR="0064552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bookmarkStart w:id="35" w:name="_Hlk214387698"/>
      <w:r w:rsidR="00EA0DAA" w:rsidRPr="007D3D05">
        <w:rPr>
          <w:rFonts w:ascii="Times New Roman" w:hAnsi="Times New Roman"/>
          <w:sz w:val="28"/>
          <w:szCs w:val="28"/>
          <w:lang w:val="kk-KZ"/>
        </w:rPr>
        <w:t>–</w:t>
      </w:r>
      <w:bookmarkEnd w:id="35"/>
      <w:r w:rsidR="00EA0DAA" w:rsidRPr="007D3D05">
        <w:rPr>
          <w:rFonts w:ascii="Times New Roman" w:hAnsi="Times New Roman"/>
          <w:sz w:val="28"/>
          <w:szCs w:val="28"/>
          <w:lang w:val="kk-KZ"/>
        </w:rPr>
        <w:t xml:space="preserve"> </w:t>
      </w:r>
      <w:r w:rsidRPr="007D3D05">
        <w:rPr>
          <w:rFonts w:ascii="Times New Roman" w:hAnsi="Times New Roman"/>
          <w:sz w:val="28"/>
          <w:szCs w:val="28"/>
          <w:lang w:val="kk-KZ"/>
        </w:rPr>
        <w:t xml:space="preserve">Изд. </w:t>
      </w:r>
      <w:r w:rsidR="00EA0DAA" w:rsidRPr="007D3D05">
        <w:rPr>
          <w:rFonts w:ascii="Times New Roman" w:hAnsi="Times New Roman"/>
          <w:sz w:val="28"/>
          <w:szCs w:val="28"/>
          <w:lang w:val="kk-KZ"/>
        </w:rPr>
        <w:t>2-е, испр. и доп. – М</w:t>
      </w:r>
      <w:r w:rsidRPr="007D3D05">
        <w:rPr>
          <w:rFonts w:ascii="Times New Roman" w:hAnsi="Times New Roman"/>
          <w:sz w:val="28"/>
          <w:szCs w:val="28"/>
          <w:lang w:val="kk-KZ"/>
        </w:rPr>
        <w:t>.</w:t>
      </w:r>
      <w:r w:rsidR="00EA0DAA" w:rsidRPr="007D3D05">
        <w:rPr>
          <w:rFonts w:ascii="Times New Roman" w:hAnsi="Times New Roman"/>
          <w:sz w:val="28"/>
          <w:szCs w:val="28"/>
          <w:lang w:val="kk-KZ"/>
        </w:rPr>
        <w:t>: Юрайт, 2020. – 493</w:t>
      </w:r>
      <w:r w:rsidR="00AB2344" w:rsidRPr="007D3D05">
        <w:rPr>
          <w:rFonts w:ascii="Times New Roman" w:hAnsi="Times New Roman"/>
          <w:sz w:val="28"/>
          <w:szCs w:val="28"/>
          <w:lang w:val="kk-KZ"/>
        </w:rPr>
        <w:t> </w:t>
      </w:r>
      <w:r w:rsidR="00EA0DAA" w:rsidRPr="007D3D05">
        <w:rPr>
          <w:rFonts w:ascii="Times New Roman" w:hAnsi="Times New Roman"/>
          <w:sz w:val="28"/>
          <w:szCs w:val="28"/>
          <w:lang w:val="kk-KZ"/>
        </w:rPr>
        <w:t>с.</w:t>
      </w:r>
    </w:p>
    <w:p w14:paraId="21AD1407" w14:textId="3F0C64C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6 </w:t>
      </w:r>
      <w:r w:rsidR="00EA0DAA" w:rsidRPr="007D3D05">
        <w:rPr>
          <w:rFonts w:ascii="Times New Roman" w:hAnsi="Times New Roman"/>
          <w:sz w:val="28"/>
          <w:szCs w:val="28"/>
          <w:lang w:val="kk-KZ"/>
        </w:rPr>
        <w:t>Голомидова М.В. Искусственная номинация в русской ономастике: дис. … д</w:t>
      </w:r>
      <w:r w:rsidRPr="007D3D05">
        <w:rPr>
          <w:rFonts w:ascii="Times New Roman" w:hAnsi="Times New Roman"/>
          <w:sz w:val="28"/>
          <w:szCs w:val="28"/>
          <w:lang w:val="kk-KZ"/>
        </w:rPr>
        <w:t>ок.</w:t>
      </w:r>
      <w:r w:rsidR="00EA0DAA" w:rsidRPr="007D3D05">
        <w:rPr>
          <w:rFonts w:ascii="Times New Roman" w:hAnsi="Times New Roman"/>
          <w:sz w:val="28"/>
          <w:szCs w:val="28"/>
          <w:lang w:val="kk-KZ"/>
        </w:rPr>
        <w:t xml:space="preserve"> филол. </w:t>
      </w:r>
      <w:r w:rsidR="00897781" w:rsidRPr="007D3D05">
        <w:rPr>
          <w:rFonts w:ascii="Times New Roman" w:hAnsi="Times New Roman"/>
          <w:sz w:val="28"/>
          <w:szCs w:val="28"/>
          <w:lang w:val="kk-KZ"/>
        </w:rPr>
        <w:t>н</w:t>
      </w:r>
      <w:r w:rsidR="00EA0DAA" w:rsidRPr="007D3D05">
        <w:rPr>
          <w:rFonts w:ascii="Times New Roman" w:hAnsi="Times New Roman"/>
          <w:sz w:val="28"/>
          <w:szCs w:val="28"/>
          <w:lang w:val="kk-KZ"/>
        </w:rPr>
        <w:t xml:space="preserve">аук.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Екатеринбург, 1998.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376 с.</w:t>
      </w:r>
    </w:p>
    <w:p w14:paraId="07E60C57" w14:textId="227102D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7 </w:t>
      </w:r>
      <w:r w:rsidR="00EA0DAA" w:rsidRPr="007D3D05">
        <w:rPr>
          <w:rFonts w:ascii="Times New Roman" w:hAnsi="Times New Roman"/>
          <w:sz w:val="28"/>
          <w:szCs w:val="28"/>
          <w:lang w:val="kk-KZ"/>
        </w:rPr>
        <w:t>Иссерс О.С. Нейминг в медиапространстве сибирского региона // Коммуникативные исследования. – 2016. – №4. – С. 77-91.</w:t>
      </w:r>
    </w:p>
    <w:p w14:paraId="1F741723" w14:textId="59827B0F"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8 </w:t>
      </w:r>
      <w:r w:rsidR="00EA0DAA" w:rsidRPr="007D3D05">
        <w:rPr>
          <w:rFonts w:ascii="Times New Roman" w:hAnsi="Times New Roman"/>
          <w:sz w:val="28"/>
          <w:szCs w:val="28"/>
          <w:lang w:val="kk-KZ"/>
        </w:rPr>
        <w:t>Аакер Д. Индивидуальность бренда и его характеристики</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Бренд-менеджмент. </w:t>
      </w:r>
      <w:r w:rsidR="009169B0"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2001</w:t>
      </w:r>
      <w:r w:rsidR="009169B0"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 №2.</w:t>
      </w:r>
      <w:r w:rsidR="00645526" w:rsidRPr="007D3D05">
        <w:rPr>
          <w:rFonts w:ascii="Times New Roman" w:hAnsi="Times New Roman"/>
          <w:sz w:val="28"/>
          <w:szCs w:val="28"/>
          <w:lang w:val="kk-KZ"/>
        </w:rPr>
        <w:t xml:space="preserve"> – </w:t>
      </w:r>
      <w:r w:rsidRPr="007D3D05">
        <w:rPr>
          <w:rFonts w:ascii="Times New Roman" w:hAnsi="Times New Roman"/>
          <w:sz w:val="28"/>
          <w:szCs w:val="28"/>
          <w:lang w:val="kk-KZ"/>
        </w:rPr>
        <w:t>С</w:t>
      </w:r>
      <w:r w:rsidR="00897781" w:rsidRPr="007D3D05">
        <w:rPr>
          <w:rFonts w:ascii="Times New Roman" w:hAnsi="Times New Roman"/>
          <w:sz w:val="28"/>
          <w:szCs w:val="28"/>
          <w:lang w:val="kk-KZ"/>
        </w:rPr>
        <w:t>. 12-25.</w:t>
      </w:r>
    </w:p>
    <w:p w14:paraId="43A84FAA" w14:textId="0C8DCEF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9 </w:t>
      </w:r>
      <w:r w:rsidR="00EA0DAA" w:rsidRPr="007D3D05">
        <w:rPr>
          <w:rFonts w:ascii="Times New Roman" w:hAnsi="Times New Roman"/>
          <w:sz w:val="28"/>
          <w:szCs w:val="28"/>
          <w:lang w:val="kk-KZ"/>
        </w:rPr>
        <w:t>Анхольт С. Брендинг</w:t>
      </w:r>
      <w:r w:rsidR="00647CA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дорога к мировому рынку.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w:t>
      </w:r>
      <w:r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2004.</w:t>
      </w:r>
      <w:r w:rsidR="00645526" w:rsidRPr="007D3D05">
        <w:rPr>
          <w:rFonts w:ascii="Times New Roman" w:hAnsi="Times New Roman"/>
          <w:sz w:val="28"/>
          <w:szCs w:val="28"/>
          <w:lang w:val="kk-KZ"/>
        </w:rPr>
        <w:t xml:space="preserve"> –</w:t>
      </w:r>
      <w:r w:rsidR="00647CA6" w:rsidRPr="007D3D05">
        <w:rPr>
          <w:rFonts w:ascii="Times New Roman" w:hAnsi="Times New Roman"/>
          <w:sz w:val="28"/>
          <w:szCs w:val="28"/>
          <w:lang w:val="kk-KZ"/>
        </w:rPr>
        <w:t xml:space="preserve"> 272 с.</w:t>
      </w:r>
    </w:p>
    <w:p w14:paraId="2B04FE35" w14:textId="469ED06D"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10 </w:t>
      </w:r>
      <w:r w:rsidR="0075564C" w:rsidRPr="007D3D05">
        <w:rPr>
          <w:rFonts w:ascii="Times New Roman" w:hAnsi="Times New Roman"/>
          <w:sz w:val="28"/>
          <w:szCs w:val="28"/>
          <w:lang w:val="en-US"/>
        </w:rPr>
        <w:t xml:space="preserve">Temporal P. </w:t>
      </w:r>
      <w:r w:rsidR="0075564C" w:rsidRPr="007D3D05">
        <w:rPr>
          <w:rFonts w:ascii="Times New Roman" w:hAnsi="Times New Roman"/>
          <w:sz w:val="28"/>
          <w:szCs w:val="28"/>
          <w:lang w:val="kk-KZ"/>
        </w:rPr>
        <w:t xml:space="preserve">Branding in Asia: The creation, development, and management of </w:t>
      </w:r>
      <w:r w:rsidR="0075564C" w:rsidRPr="007D3D05">
        <w:rPr>
          <w:rFonts w:ascii="Times New Roman" w:hAnsi="Times New Roman"/>
          <w:sz w:val="28"/>
          <w:szCs w:val="28"/>
          <w:lang w:val="en-US"/>
        </w:rPr>
        <w:t>A</w:t>
      </w:r>
      <w:r w:rsidR="0075564C" w:rsidRPr="007D3D05">
        <w:rPr>
          <w:rFonts w:ascii="Times New Roman" w:hAnsi="Times New Roman"/>
          <w:sz w:val="28"/>
          <w:szCs w:val="28"/>
          <w:lang w:val="kk-KZ"/>
        </w:rPr>
        <w:t>sian brands for the global market</w:t>
      </w:r>
      <w:r w:rsidR="0075564C" w:rsidRPr="007D3D05">
        <w:rPr>
          <w:rFonts w:ascii="Times New Roman" w:hAnsi="Times New Roman"/>
          <w:sz w:val="28"/>
          <w:szCs w:val="28"/>
          <w:lang w:val="en-US"/>
        </w:rPr>
        <w:t>. – Singapore: John Wiley &amp; Sons, 2001. – 292</w:t>
      </w:r>
      <w:r w:rsidR="00AB2344" w:rsidRPr="007D3D05">
        <w:rPr>
          <w:rFonts w:ascii="Times New Roman" w:hAnsi="Times New Roman"/>
          <w:sz w:val="28"/>
          <w:szCs w:val="28"/>
          <w:lang w:val="en-US"/>
        </w:rPr>
        <w:t> </w:t>
      </w:r>
      <w:r w:rsidR="0075564C" w:rsidRPr="007D3D05">
        <w:rPr>
          <w:rFonts w:ascii="Times New Roman" w:hAnsi="Times New Roman"/>
          <w:sz w:val="28"/>
          <w:szCs w:val="28"/>
          <w:lang w:val="en-US"/>
        </w:rPr>
        <w:t>p.</w:t>
      </w:r>
    </w:p>
    <w:p w14:paraId="7998FBBC" w14:textId="1B7BBEC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11 </w:t>
      </w:r>
      <w:r w:rsidR="00EA0DAA" w:rsidRPr="007D3D05">
        <w:rPr>
          <w:rFonts w:ascii="Times New Roman" w:hAnsi="Times New Roman"/>
          <w:sz w:val="28"/>
          <w:szCs w:val="28"/>
        </w:rPr>
        <w:t xml:space="preserve">Траут Д. Позиционирование: битва за умы. </w:t>
      </w:r>
      <w:r w:rsidRPr="007D3D05">
        <w:rPr>
          <w:rFonts w:ascii="Times New Roman" w:hAnsi="Times New Roman"/>
          <w:sz w:val="28"/>
          <w:szCs w:val="28"/>
        </w:rPr>
        <w:t xml:space="preserve">– Изд. </w:t>
      </w:r>
      <w:r w:rsidR="00EA0DAA" w:rsidRPr="007D3D05">
        <w:rPr>
          <w:rFonts w:ascii="Times New Roman" w:hAnsi="Times New Roman"/>
          <w:sz w:val="28"/>
          <w:szCs w:val="28"/>
        </w:rPr>
        <w:t>20-е</w:t>
      </w:r>
      <w:r w:rsidRPr="007D3D05">
        <w:rPr>
          <w:rFonts w:ascii="Times New Roman" w:hAnsi="Times New Roman"/>
          <w:sz w:val="28"/>
          <w:szCs w:val="28"/>
        </w:rPr>
        <w:t>,</w:t>
      </w:r>
      <w:r w:rsidR="00EA0DAA" w:rsidRPr="007D3D05">
        <w:rPr>
          <w:rFonts w:ascii="Times New Roman" w:hAnsi="Times New Roman"/>
          <w:sz w:val="28"/>
          <w:szCs w:val="28"/>
        </w:rPr>
        <w:t xml:space="preserve"> юб</w:t>
      </w:r>
      <w:r w:rsidRPr="007D3D05">
        <w:rPr>
          <w:rFonts w:ascii="Times New Roman" w:hAnsi="Times New Roman"/>
          <w:sz w:val="28"/>
          <w:szCs w:val="28"/>
        </w:rPr>
        <w:t>.</w:t>
      </w:r>
      <w:r w:rsidR="00EA0DAA" w:rsidRPr="007D3D05">
        <w:rPr>
          <w:rFonts w:ascii="Times New Roman" w:hAnsi="Times New Roman"/>
          <w:sz w:val="28"/>
          <w:szCs w:val="28"/>
        </w:rPr>
        <w:t xml:space="preserve"> </w:t>
      </w:r>
      <w:r w:rsidRPr="007D3D05">
        <w:rPr>
          <w:rFonts w:ascii="Times New Roman" w:hAnsi="Times New Roman"/>
          <w:sz w:val="28"/>
          <w:szCs w:val="28"/>
        </w:rPr>
        <w:t>/ пер</w:t>
      </w:r>
      <w:r w:rsidR="00EA0DAA" w:rsidRPr="007D3D05">
        <w:rPr>
          <w:rFonts w:ascii="Times New Roman" w:hAnsi="Times New Roman"/>
          <w:sz w:val="28"/>
          <w:szCs w:val="28"/>
        </w:rPr>
        <w:t xml:space="preserve">. с англ. </w:t>
      </w:r>
      <w:r w:rsidR="00645526" w:rsidRPr="007D3D05">
        <w:rPr>
          <w:rFonts w:ascii="Times New Roman" w:hAnsi="Times New Roman"/>
          <w:sz w:val="28"/>
          <w:szCs w:val="28"/>
          <w:lang w:val="kk-KZ"/>
        </w:rPr>
        <w:t>–</w:t>
      </w:r>
      <w:r w:rsidR="00EA0DAA" w:rsidRPr="007D3D05">
        <w:rPr>
          <w:rFonts w:ascii="Times New Roman" w:hAnsi="Times New Roman"/>
          <w:sz w:val="28"/>
          <w:szCs w:val="28"/>
        </w:rPr>
        <w:t xml:space="preserve"> СПб.: Питер, 2009. </w:t>
      </w:r>
      <w:r w:rsidR="00645526" w:rsidRPr="007D3D05">
        <w:rPr>
          <w:rFonts w:ascii="Times New Roman" w:hAnsi="Times New Roman"/>
          <w:sz w:val="28"/>
          <w:szCs w:val="28"/>
          <w:lang w:val="kk-KZ"/>
        </w:rPr>
        <w:t>–</w:t>
      </w:r>
      <w:r w:rsidR="00EA0DAA" w:rsidRPr="007D3D05">
        <w:rPr>
          <w:rFonts w:ascii="Times New Roman" w:hAnsi="Times New Roman"/>
          <w:sz w:val="28"/>
          <w:szCs w:val="28"/>
        </w:rPr>
        <w:t xml:space="preserve"> </w:t>
      </w:r>
      <w:r w:rsidR="00A64F61" w:rsidRPr="007D3D05">
        <w:rPr>
          <w:rFonts w:ascii="Times New Roman" w:hAnsi="Times New Roman"/>
          <w:sz w:val="28"/>
          <w:szCs w:val="28"/>
        </w:rPr>
        <w:t>327 с</w:t>
      </w:r>
      <w:r w:rsidR="00EA0DAA" w:rsidRPr="007D3D05">
        <w:rPr>
          <w:rFonts w:ascii="Times New Roman" w:hAnsi="Times New Roman"/>
          <w:sz w:val="28"/>
          <w:szCs w:val="28"/>
        </w:rPr>
        <w:t>.</w:t>
      </w:r>
    </w:p>
    <w:p w14:paraId="7CFE5C3F" w14:textId="115FEFF8"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12 </w:t>
      </w:r>
      <w:r w:rsidR="00EA0DAA" w:rsidRPr="007D3D05">
        <w:rPr>
          <w:rFonts w:ascii="Times New Roman" w:hAnsi="Times New Roman"/>
          <w:sz w:val="28"/>
          <w:szCs w:val="28"/>
          <w:lang w:val="kk-KZ"/>
        </w:rPr>
        <w:t xml:space="preserve">Келлер К.Л. Стратегический бренд-менеджмент: создание, оценка и управление марочной стратегией. </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w:t>
      </w:r>
      <w:r w:rsidR="003846BA" w:rsidRPr="007D3D05">
        <w:rPr>
          <w:rFonts w:ascii="Times New Roman" w:hAnsi="Times New Roman"/>
          <w:sz w:val="28"/>
          <w:szCs w:val="28"/>
          <w:lang w:val="kk-KZ"/>
        </w:rPr>
        <w:t>.</w:t>
      </w:r>
      <w:r w:rsidR="00EA0DAA" w:rsidRPr="007D3D05">
        <w:rPr>
          <w:rFonts w:ascii="Times New Roman" w:hAnsi="Times New Roman"/>
          <w:sz w:val="28"/>
          <w:szCs w:val="28"/>
          <w:lang w:val="kk-KZ"/>
        </w:rPr>
        <w:t>, 2005.</w:t>
      </w:r>
      <w:r w:rsidR="00645526" w:rsidRPr="007D3D05">
        <w:rPr>
          <w:rFonts w:ascii="Times New Roman" w:hAnsi="Times New Roman"/>
          <w:sz w:val="28"/>
          <w:szCs w:val="28"/>
          <w:lang w:val="kk-KZ"/>
        </w:rPr>
        <w:t xml:space="preserve"> – </w:t>
      </w:r>
      <w:r w:rsidR="000D27E9" w:rsidRPr="007D3D05">
        <w:rPr>
          <w:rFonts w:ascii="Times New Roman" w:hAnsi="Times New Roman"/>
          <w:sz w:val="28"/>
          <w:szCs w:val="28"/>
          <w:lang w:val="kk-KZ"/>
        </w:rPr>
        <w:t>704 с.</w:t>
      </w:r>
    </w:p>
    <w:p w14:paraId="4525CDF4" w14:textId="770E812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13 </w:t>
      </w:r>
      <w:r w:rsidR="00EA0DAA" w:rsidRPr="007D3D05">
        <w:rPr>
          <w:rFonts w:ascii="Times New Roman" w:hAnsi="Times New Roman"/>
          <w:sz w:val="28"/>
          <w:szCs w:val="28"/>
          <w:lang w:val="kk-KZ"/>
        </w:rPr>
        <w:t>Дымшиц М. Разработка имени бренда // Рекламные идеи. – 2007. – №4(99). – С. 28</w:t>
      </w:r>
      <w:r w:rsidR="00645526" w:rsidRPr="007D3D05">
        <w:rPr>
          <w:rFonts w:ascii="Times New Roman" w:hAnsi="Times New Roman"/>
          <w:sz w:val="28"/>
          <w:szCs w:val="28"/>
          <w:lang w:val="kk-KZ"/>
        </w:rPr>
        <w:t>-</w:t>
      </w:r>
      <w:r w:rsidR="00EA0DAA" w:rsidRPr="007D3D05">
        <w:rPr>
          <w:rFonts w:ascii="Times New Roman" w:hAnsi="Times New Roman"/>
          <w:sz w:val="28"/>
          <w:szCs w:val="28"/>
          <w:lang w:val="kk-KZ"/>
        </w:rPr>
        <w:t>32.</w:t>
      </w:r>
    </w:p>
    <w:p w14:paraId="565AE73A" w14:textId="027E67DB"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14 </w:t>
      </w:r>
      <w:r w:rsidR="00EA0DAA" w:rsidRPr="007D3D05">
        <w:rPr>
          <w:rFonts w:ascii="Times New Roman" w:hAnsi="Times New Roman"/>
          <w:sz w:val="28"/>
          <w:szCs w:val="28"/>
          <w:lang w:val="kk-KZ"/>
        </w:rPr>
        <w:t>Ромашова И.П. Лингвистический анализ бренд-коммуникации</w:t>
      </w:r>
      <w:r w:rsidR="0064552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Научный диалог.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2016</w:t>
      </w:r>
      <w:r w:rsidR="00645526" w:rsidRPr="007D3D05">
        <w:rPr>
          <w:rFonts w:ascii="Times New Roman" w:hAnsi="Times New Roman"/>
          <w:sz w:val="28"/>
          <w:szCs w:val="28"/>
          <w:lang w:val="kk-KZ"/>
        </w:rPr>
        <w:t>. – №</w:t>
      </w:r>
      <w:r w:rsidR="00EA0DAA" w:rsidRPr="007D3D05">
        <w:rPr>
          <w:rFonts w:ascii="Times New Roman" w:hAnsi="Times New Roman"/>
          <w:sz w:val="28"/>
          <w:szCs w:val="28"/>
          <w:lang w:val="kk-KZ"/>
        </w:rPr>
        <w:t>6(54)</w:t>
      </w:r>
      <w:r w:rsidR="00645526" w:rsidRPr="007D3D05">
        <w:rPr>
          <w:rFonts w:ascii="Times New Roman" w:hAnsi="Times New Roman"/>
          <w:sz w:val="28"/>
          <w:szCs w:val="28"/>
          <w:lang w:val="kk-KZ"/>
        </w:rPr>
        <w:t xml:space="preserve">. – С. </w:t>
      </w:r>
      <w:r w:rsidR="00EA0DAA" w:rsidRPr="007D3D05">
        <w:rPr>
          <w:rFonts w:ascii="Times New Roman" w:hAnsi="Times New Roman"/>
          <w:sz w:val="28"/>
          <w:szCs w:val="28"/>
          <w:lang w:val="kk-KZ"/>
        </w:rPr>
        <w:t>80</w:t>
      </w:r>
      <w:r w:rsidR="00645526" w:rsidRPr="007D3D05">
        <w:rPr>
          <w:rFonts w:ascii="Times New Roman" w:hAnsi="Times New Roman"/>
          <w:sz w:val="28"/>
          <w:szCs w:val="28"/>
          <w:lang w:val="kk-KZ"/>
        </w:rPr>
        <w:t>-</w:t>
      </w:r>
      <w:r w:rsidR="00EA0DAA" w:rsidRPr="007D3D05">
        <w:rPr>
          <w:rFonts w:ascii="Times New Roman" w:hAnsi="Times New Roman"/>
          <w:sz w:val="28"/>
          <w:szCs w:val="28"/>
          <w:lang w:val="kk-KZ"/>
        </w:rPr>
        <w:t>93</w:t>
      </w:r>
      <w:r w:rsidR="00F56793" w:rsidRPr="007D3D05">
        <w:rPr>
          <w:rFonts w:ascii="Times New Roman" w:hAnsi="Times New Roman"/>
          <w:sz w:val="28"/>
          <w:szCs w:val="28"/>
          <w:lang w:val="kk-KZ"/>
        </w:rPr>
        <w:t>.</w:t>
      </w:r>
    </w:p>
    <w:p w14:paraId="786570E3" w14:textId="2885AD6D"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15 </w:t>
      </w:r>
      <w:r w:rsidR="00EA0DAA" w:rsidRPr="007D3D05">
        <w:rPr>
          <w:rFonts w:ascii="Times New Roman" w:hAnsi="Times New Roman"/>
          <w:sz w:val="28"/>
          <w:szCs w:val="28"/>
          <w:lang w:val="kk-KZ"/>
        </w:rPr>
        <w:t>Кожанова В.Ю. Лингвистичеcкие основы наименований брендов (на примере английского и русского языков): автореф. … канд. филол. наук: 10.02.19. – M</w:t>
      </w:r>
      <w:r w:rsidR="00645526" w:rsidRPr="007D3D05">
        <w:rPr>
          <w:rFonts w:ascii="Times New Roman" w:hAnsi="Times New Roman"/>
          <w:sz w:val="28"/>
          <w:szCs w:val="28"/>
          <w:lang w:val="kk-KZ"/>
        </w:rPr>
        <w:t>.</w:t>
      </w:r>
      <w:r w:rsidR="00EA0DAA" w:rsidRPr="007D3D05">
        <w:rPr>
          <w:rFonts w:ascii="Times New Roman" w:hAnsi="Times New Roman"/>
          <w:sz w:val="28"/>
          <w:szCs w:val="28"/>
          <w:lang w:val="kk-KZ"/>
        </w:rPr>
        <w:t>, 2007. – 20 с.</w:t>
      </w:r>
    </w:p>
    <w:p w14:paraId="66A8A5FB" w14:textId="2B5AE825" w:rsidR="00EA0DAA" w:rsidRPr="007D3D05" w:rsidRDefault="00177C24" w:rsidP="00AB2344">
      <w:pPr>
        <w:tabs>
          <w:tab w:val="left" w:pos="851"/>
          <w:tab w:val="left" w:pos="1276"/>
        </w:tabs>
        <w:spacing w:after="0" w:line="240" w:lineRule="auto"/>
        <w:ind w:firstLine="709"/>
        <w:jc w:val="both"/>
        <w:rPr>
          <w:rFonts w:ascii="Times New Roman" w:hAnsi="Times New Roman"/>
          <w:sz w:val="28"/>
          <w:szCs w:val="28"/>
        </w:rPr>
      </w:pPr>
      <w:r w:rsidRPr="007D3D05">
        <w:rPr>
          <w:rFonts w:ascii="Times New Roman" w:hAnsi="Times New Roman"/>
          <w:bCs/>
          <w:sz w:val="28"/>
          <w:szCs w:val="28"/>
          <w:lang w:val="kk-KZ"/>
        </w:rPr>
        <w:t xml:space="preserve">16 </w:t>
      </w:r>
      <w:r w:rsidR="00EA0DAA" w:rsidRPr="007D3D05">
        <w:rPr>
          <w:rFonts w:ascii="Times New Roman" w:hAnsi="Times New Roman"/>
          <w:bCs/>
          <w:sz w:val="28"/>
          <w:szCs w:val="28"/>
        </w:rPr>
        <w:t>Шмелева Т.В. Ономастика: учеб</w:t>
      </w:r>
      <w:r w:rsidRPr="007D3D05">
        <w:rPr>
          <w:rFonts w:ascii="Times New Roman" w:hAnsi="Times New Roman"/>
          <w:bCs/>
          <w:sz w:val="28"/>
          <w:szCs w:val="28"/>
        </w:rPr>
        <w:t>.</w:t>
      </w:r>
      <w:r w:rsidR="00EA0DAA" w:rsidRPr="007D3D05">
        <w:rPr>
          <w:rFonts w:ascii="Times New Roman" w:hAnsi="Times New Roman"/>
          <w:bCs/>
          <w:sz w:val="28"/>
          <w:szCs w:val="28"/>
        </w:rPr>
        <w:t xml:space="preserve"> пос. </w:t>
      </w:r>
      <w:r w:rsidR="00645526" w:rsidRPr="007D3D05">
        <w:rPr>
          <w:rFonts w:ascii="Times New Roman" w:hAnsi="Times New Roman"/>
          <w:sz w:val="28"/>
          <w:szCs w:val="28"/>
          <w:lang w:val="kk-KZ"/>
        </w:rPr>
        <w:t xml:space="preserve">– </w:t>
      </w:r>
      <w:r w:rsidR="00EA0DAA" w:rsidRPr="007D3D05">
        <w:rPr>
          <w:rFonts w:ascii="Times New Roman" w:hAnsi="Times New Roman"/>
          <w:bCs/>
          <w:sz w:val="28"/>
          <w:szCs w:val="28"/>
        </w:rPr>
        <w:t xml:space="preserve">Славянск-на-Кубани, 2013. </w:t>
      </w:r>
      <w:r w:rsidR="00645526" w:rsidRPr="007D3D05">
        <w:rPr>
          <w:rFonts w:ascii="Times New Roman" w:hAnsi="Times New Roman"/>
          <w:sz w:val="28"/>
          <w:szCs w:val="28"/>
          <w:lang w:val="kk-KZ"/>
        </w:rPr>
        <w:t xml:space="preserve">– </w:t>
      </w:r>
      <w:r w:rsidR="00EA0DAA" w:rsidRPr="007D3D05">
        <w:rPr>
          <w:rFonts w:ascii="Times New Roman" w:hAnsi="Times New Roman"/>
          <w:bCs/>
          <w:sz w:val="28"/>
          <w:szCs w:val="28"/>
        </w:rPr>
        <w:t>161 с.</w:t>
      </w:r>
    </w:p>
    <w:p w14:paraId="6EF46F37" w14:textId="59889A1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rPr>
        <w:t xml:space="preserve">17 </w:t>
      </w:r>
      <w:r w:rsidR="00EA0DAA" w:rsidRPr="007D3D05">
        <w:rPr>
          <w:rFonts w:ascii="Times New Roman" w:hAnsi="Times New Roman"/>
          <w:sz w:val="28"/>
          <w:szCs w:val="28"/>
          <w:lang w:val="kk-KZ"/>
        </w:rPr>
        <w:t>Новичихина М.Е. Коммерческая номинация: теория и практика: учеб. пос. – Воронеж: Кварта, 2018. – 245 с.</w:t>
      </w:r>
    </w:p>
    <w:p w14:paraId="503AE7A7" w14:textId="2F51854D" w:rsidR="00C1267E" w:rsidRPr="007D3D05" w:rsidRDefault="00C1267E"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18 Жаналина Л.К. Номинация как форма речевой деятельности. Автореферат диссертации на соискание ученой степени доктора филологических наук. – Алматы, 1994. - 55 с. </w:t>
      </w:r>
    </w:p>
    <w:p w14:paraId="3A61D727" w14:textId="3ACB88C2" w:rsidR="00C1267E" w:rsidRPr="007D3D05" w:rsidRDefault="00C1267E"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 xml:space="preserve">19 Шаймердинова Н.Г. Теория номинативной деятельности как способ мышления// Теоретические и методологические аспекты языкознания. Материалы Международной научно-теоретической конференции, посвященной 60-летию д.ф.н., профессора Жаналиной Л.К. - Алматы, КазНПУ, 2004. – С.100-105. </w:t>
      </w:r>
    </w:p>
    <w:p w14:paraId="6AC7AD94" w14:textId="77777777" w:rsidR="00C1267E" w:rsidRPr="007D3D05" w:rsidRDefault="00C1267E" w:rsidP="00AB2344">
      <w:pPr>
        <w:tabs>
          <w:tab w:val="left" w:pos="1276"/>
        </w:tabs>
        <w:spacing w:after="0" w:line="240" w:lineRule="auto"/>
        <w:ind w:firstLine="709"/>
        <w:jc w:val="both"/>
        <w:rPr>
          <w:rFonts w:ascii="Times New Roman" w:hAnsi="Times New Roman"/>
          <w:sz w:val="28"/>
          <w:szCs w:val="28"/>
          <w:lang w:val="kk-KZ"/>
        </w:rPr>
      </w:pPr>
    </w:p>
    <w:p w14:paraId="00A09274" w14:textId="77777777" w:rsidR="00C1267E" w:rsidRPr="007D3D05" w:rsidRDefault="00C1267E" w:rsidP="00AB2344">
      <w:pPr>
        <w:tabs>
          <w:tab w:val="left" w:pos="1276"/>
        </w:tabs>
        <w:spacing w:after="0" w:line="240" w:lineRule="auto"/>
        <w:ind w:firstLine="709"/>
        <w:jc w:val="both"/>
        <w:rPr>
          <w:rFonts w:ascii="Times New Roman" w:hAnsi="Times New Roman"/>
          <w:sz w:val="28"/>
          <w:szCs w:val="28"/>
          <w:lang w:val="kk-KZ"/>
        </w:rPr>
      </w:pPr>
    </w:p>
    <w:p w14:paraId="325B7370" w14:textId="6AF9E7D2"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Поваляшко Г.Н., Хазбулатов А.Р. Брендинг </w:t>
      </w:r>
      <w:r w:rsidR="00645526" w:rsidRPr="007D3D05">
        <w:rPr>
          <w:rFonts w:ascii="Times New Roman" w:hAnsi="Times New Roman"/>
          <w:sz w:val="28"/>
          <w:szCs w:val="28"/>
          <w:lang w:val="kk-KZ"/>
        </w:rPr>
        <w:t>к</w:t>
      </w:r>
      <w:r w:rsidR="00EA0DAA" w:rsidRPr="007D3D05">
        <w:rPr>
          <w:rFonts w:ascii="Times New Roman" w:hAnsi="Times New Roman"/>
          <w:sz w:val="28"/>
          <w:szCs w:val="28"/>
          <w:lang w:val="kk-KZ"/>
        </w:rPr>
        <w:t>азахстанского культурного ландшафта // Вестник КазНУ. – 2016. – Т. 52</w:t>
      </w:r>
      <w:r w:rsidR="00E144C6" w:rsidRPr="007D3D05">
        <w:rPr>
          <w:rFonts w:ascii="Times New Roman" w:hAnsi="Times New Roman"/>
          <w:sz w:val="28"/>
          <w:szCs w:val="28"/>
          <w:lang w:val="kk-KZ"/>
        </w:rPr>
        <w:t>,</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№3.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135-139</w:t>
      </w:r>
      <w:r w:rsidR="00E144C6" w:rsidRPr="007D3D05">
        <w:rPr>
          <w:rFonts w:ascii="Times New Roman" w:hAnsi="Times New Roman"/>
          <w:sz w:val="28"/>
          <w:szCs w:val="28"/>
          <w:lang w:val="kk-KZ"/>
        </w:rPr>
        <w:t>.</w:t>
      </w:r>
    </w:p>
    <w:p w14:paraId="79685D3C" w14:textId="68B3A325"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Ахметова Л.С., Ахметов С.С. Территориальный брендинг города Алматы и области в формировании туристического имиджа Республики Казахстан // Хабаршы. Журналистика сериясы. – 2023. – №3(69). – С. 27</w:t>
      </w:r>
      <w:r w:rsidR="009169B0" w:rsidRPr="007D3D05">
        <w:rPr>
          <w:rFonts w:ascii="Times New Roman" w:hAnsi="Times New Roman"/>
          <w:sz w:val="28"/>
          <w:szCs w:val="28"/>
          <w:lang w:val="kk-KZ"/>
        </w:rPr>
        <w:t>-</w:t>
      </w:r>
      <w:r w:rsidR="00EA0DAA" w:rsidRPr="007D3D05">
        <w:rPr>
          <w:rFonts w:ascii="Times New Roman" w:hAnsi="Times New Roman"/>
          <w:sz w:val="28"/>
          <w:szCs w:val="28"/>
          <w:lang w:val="kk-KZ"/>
        </w:rPr>
        <w:t>36.</w:t>
      </w:r>
    </w:p>
    <w:p w14:paraId="33CDC6ED" w14:textId="200EC65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Смыкова М.Р. Формирование и развитие ценности конкурентоспособного бренда компании // Международный журнал прикладных и фундаментальных исследований. – 2015. – №3.</w:t>
      </w:r>
      <w:r w:rsidR="00F56793" w:rsidRPr="007D3D05">
        <w:rPr>
          <w:rFonts w:ascii="Times New Roman" w:hAnsi="Times New Roman"/>
          <w:sz w:val="28"/>
          <w:szCs w:val="28"/>
          <w:lang w:val="kk-KZ"/>
        </w:rPr>
        <w:t xml:space="preserve"> – </w:t>
      </w:r>
      <w:r w:rsidR="00327BD6" w:rsidRPr="007D3D05">
        <w:rPr>
          <w:rFonts w:ascii="Times New Roman" w:hAnsi="Times New Roman"/>
          <w:sz w:val="28"/>
          <w:szCs w:val="28"/>
          <w:lang w:val="kk-KZ"/>
        </w:rPr>
        <w:t>С</w:t>
      </w:r>
      <w:r w:rsidR="009169B0" w:rsidRPr="007D3D05">
        <w:rPr>
          <w:rFonts w:ascii="Times New Roman" w:hAnsi="Times New Roman"/>
          <w:sz w:val="28"/>
          <w:szCs w:val="28"/>
        </w:rPr>
        <w:t>. 42-47.</w:t>
      </w:r>
    </w:p>
    <w:p w14:paraId="78553CF3" w14:textId="0E73AD8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Ахатова Б., Павленко К. Геобрендинг: путь от продвижения территорий к национальному бренду. Опыт Казахстана // Казахстан-Спектр. – 2016. – №</w:t>
      </w:r>
      <w:r w:rsidR="00F91516" w:rsidRPr="007D3D05">
        <w:rPr>
          <w:rFonts w:ascii="Times New Roman" w:hAnsi="Times New Roman"/>
          <w:sz w:val="28"/>
          <w:szCs w:val="28"/>
          <w:lang w:val="kk-KZ"/>
        </w:rPr>
        <w:t>4</w:t>
      </w:r>
      <w:r w:rsidR="00EA0DAA" w:rsidRPr="007D3D05">
        <w:rPr>
          <w:rFonts w:ascii="Times New Roman" w:hAnsi="Times New Roman"/>
          <w:sz w:val="28"/>
          <w:szCs w:val="28"/>
          <w:lang w:val="kk-KZ"/>
        </w:rPr>
        <w:t>(78). – С. 7</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23.</w:t>
      </w:r>
    </w:p>
    <w:p w14:paraId="57D9AA2C" w14:textId="2B28144D" w:rsidR="00151352"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151352" w:rsidRPr="007D3D05">
        <w:rPr>
          <w:rFonts w:ascii="Times New Roman" w:hAnsi="Times New Roman"/>
          <w:sz w:val="28"/>
          <w:szCs w:val="28"/>
          <w:lang w:val="kk-KZ"/>
        </w:rPr>
        <w:t>Журавлева Е.А.</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w:t>
      </w:r>
      <w:r w:rsidR="00F91516" w:rsidRPr="007D3D05">
        <w:rPr>
          <w:rFonts w:ascii="Times New Roman" w:hAnsi="Times New Roman"/>
          <w:sz w:val="28"/>
          <w:szCs w:val="28"/>
          <w:lang w:val="kk-KZ"/>
        </w:rPr>
        <w:t xml:space="preserve">Чулакова З.У. </w:t>
      </w:r>
      <w:r w:rsidR="00151352" w:rsidRPr="007D3D05">
        <w:rPr>
          <w:rFonts w:ascii="Times New Roman" w:hAnsi="Times New Roman"/>
          <w:sz w:val="28"/>
          <w:szCs w:val="28"/>
          <w:lang w:val="kk-KZ"/>
        </w:rPr>
        <w:t>Исследование лингвистических основ брендинга // Функциональная грамматика: теория и практика: сб. науч</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ст</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по итогам </w:t>
      </w:r>
      <w:r w:rsidR="00F91516" w:rsidRPr="007D3D05">
        <w:rPr>
          <w:rFonts w:ascii="Times New Roman" w:hAnsi="Times New Roman"/>
          <w:sz w:val="28"/>
          <w:szCs w:val="28"/>
          <w:lang w:val="kk-KZ"/>
        </w:rPr>
        <w:t xml:space="preserve">всерос. </w:t>
      </w:r>
      <w:r w:rsidR="00151352" w:rsidRPr="007D3D05">
        <w:rPr>
          <w:rFonts w:ascii="Times New Roman" w:hAnsi="Times New Roman"/>
          <w:sz w:val="28"/>
          <w:szCs w:val="28"/>
          <w:lang w:val="kk-KZ"/>
        </w:rPr>
        <w:t>с междунар</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уч</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науч</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-практ</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конф</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посв</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70-лет</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Л.Н. Оркиной</w:t>
      </w:r>
      <w:r w:rsidR="00F91516" w:rsidRPr="007D3D05">
        <w:rPr>
          <w:rFonts w:ascii="Times New Roman" w:hAnsi="Times New Roman"/>
          <w:sz w:val="28"/>
          <w:szCs w:val="28"/>
          <w:lang w:val="kk-KZ"/>
        </w:rPr>
        <w:t>.</w:t>
      </w:r>
      <w:r w:rsidR="00151352" w:rsidRPr="007D3D05">
        <w:rPr>
          <w:rFonts w:ascii="Times New Roman" w:hAnsi="Times New Roman"/>
          <w:sz w:val="28"/>
          <w:szCs w:val="28"/>
          <w:lang w:val="kk-KZ"/>
        </w:rPr>
        <w:t xml:space="preserve"> – Чебоксары, 2021. – С. 212-217.</w:t>
      </w:r>
    </w:p>
    <w:p w14:paraId="791021B9" w14:textId="755D7A98"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Kapferer J.-N., Bastien</w:t>
      </w:r>
      <w:r w:rsidR="003F6BA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V. The Luxury Strategy: Break the Rules of Marketing to Build Luxury Brands.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London: Kogan Page</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56793" w:rsidRPr="007D3D05">
        <w:rPr>
          <w:rFonts w:ascii="Times New Roman" w:hAnsi="Times New Roman"/>
          <w:sz w:val="28"/>
          <w:szCs w:val="28"/>
          <w:lang w:val="kk-KZ"/>
        </w:rPr>
        <w:t xml:space="preserve">2009. – </w:t>
      </w:r>
      <w:r w:rsidR="00EA0DAA" w:rsidRPr="007D3D05">
        <w:rPr>
          <w:rFonts w:ascii="Times New Roman" w:hAnsi="Times New Roman"/>
          <w:sz w:val="28"/>
          <w:szCs w:val="28"/>
          <w:lang w:val="kk-KZ"/>
        </w:rPr>
        <w:t>323 p.</w:t>
      </w:r>
    </w:p>
    <w:p w14:paraId="7AEAA253" w14:textId="778185F1"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Usunier J.C., Shaner J. Using linguistics for creating better international brand names</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Journal of Marketing Communications</w:t>
      </w:r>
      <w:r w:rsidR="00F91516"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F91516" w:rsidRPr="007D3D05">
        <w:rPr>
          <w:rFonts w:ascii="Times New Roman" w:hAnsi="Times New Roman"/>
          <w:sz w:val="28"/>
          <w:szCs w:val="28"/>
          <w:lang w:val="en-US"/>
        </w:rPr>
        <w:t xml:space="preserve">– </w:t>
      </w:r>
      <w:r w:rsidR="00F56793" w:rsidRPr="007D3D05">
        <w:rPr>
          <w:rFonts w:ascii="Times New Roman" w:hAnsi="Times New Roman"/>
          <w:sz w:val="28"/>
          <w:szCs w:val="28"/>
          <w:lang w:val="kk-KZ"/>
        </w:rPr>
        <w:t xml:space="preserve">2002. – </w:t>
      </w:r>
      <w:r w:rsidR="00F91516" w:rsidRPr="007D3D05">
        <w:rPr>
          <w:rFonts w:ascii="Times New Roman" w:hAnsi="Times New Roman"/>
          <w:sz w:val="28"/>
          <w:szCs w:val="28"/>
          <w:lang w:val="en-US"/>
        </w:rPr>
        <w:t>Vol.</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8</w:t>
      </w:r>
      <w:r w:rsidR="00F91516"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4</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56793" w:rsidRPr="007D3D05">
        <w:rPr>
          <w:rFonts w:ascii="Times New Roman" w:hAnsi="Times New Roman"/>
          <w:sz w:val="28"/>
          <w:szCs w:val="28"/>
          <w:lang w:val="kk-KZ"/>
        </w:rPr>
        <w:t>–</w:t>
      </w:r>
      <w:r w:rsidR="00327BD6" w:rsidRPr="007D3D05">
        <w:rPr>
          <w:rFonts w:ascii="Times New Roman" w:hAnsi="Times New Roman"/>
          <w:sz w:val="28"/>
          <w:szCs w:val="28"/>
          <w:lang w:val="en-US"/>
        </w:rPr>
        <w:t xml:space="preserve"> P</w:t>
      </w:r>
      <w:r w:rsidR="00F56793" w:rsidRPr="007D3D05">
        <w:rPr>
          <w:rFonts w:ascii="Times New Roman" w:hAnsi="Times New Roman"/>
          <w:sz w:val="28"/>
          <w:szCs w:val="28"/>
          <w:lang w:val="kk-KZ"/>
        </w:rPr>
        <w:t>.</w:t>
      </w:r>
      <w:r w:rsidR="00F91516" w:rsidRPr="007D3D05">
        <w:rPr>
          <w:rFonts w:ascii="Times New Roman" w:hAnsi="Times New Roman"/>
          <w:sz w:val="28"/>
          <w:szCs w:val="28"/>
          <w:lang w:val="en-US"/>
        </w:rPr>
        <w:t> </w:t>
      </w:r>
      <w:r w:rsidR="00EA0DAA" w:rsidRPr="007D3D05">
        <w:rPr>
          <w:rFonts w:ascii="Times New Roman" w:hAnsi="Times New Roman"/>
          <w:sz w:val="28"/>
          <w:szCs w:val="28"/>
          <w:lang w:val="kk-KZ"/>
        </w:rPr>
        <w:t>211</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228.</w:t>
      </w:r>
    </w:p>
    <w:p w14:paraId="16624E8E" w14:textId="74545DE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Klink R.R</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Creating Brand Names with Meaning: The Use of Sound Symbolism</w:t>
      </w:r>
      <w:r w:rsidR="005070AD" w:rsidRPr="007D3D05">
        <w:rPr>
          <w:rFonts w:ascii="Times New Roman" w:hAnsi="Times New Roman"/>
          <w:sz w:val="28"/>
          <w:szCs w:val="28"/>
          <w:lang w:val="en-US"/>
        </w:rPr>
        <w:t xml:space="preserve"> // </w:t>
      </w:r>
      <w:r w:rsidR="00EA0DAA" w:rsidRPr="007D3D05">
        <w:rPr>
          <w:rFonts w:ascii="Times New Roman" w:hAnsi="Times New Roman"/>
          <w:sz w:val="28"/>
          <w:szCs w:val="28"/>
          <w:lang w:val="kk-KZ"/>
        </w:rPr>
        <w:t>Marketing Letters</w:t>
      </w:r>
      <w:r w:rsidR="00F91516" w:rsidRPr="007D3D05">
        <w:rPr>
          <w:rFonts w:ascii="Times New Roman" w:hAnsi="Times New Roman"/>
          <w:sz w:val="28"/>
          <w:szCs w:val="28"/>
          <w:lang w:val="en-US"/>
        </w:rPr>
        <w:t>.</w:t>
      </w:r>
      <w:r w:rsidR="005070AD" w:rsidRPr="007D3D05">
        <w:rPr>
          <w:rFonts w:ascii="Times New Roman" w:hAnsi="Times New Roman"/>
          <w:sz w:val="28"/>
          <w:szCs w:val="28"/>
          <w:lang w:val="en-US"/>
        </w:rPr>
        <w:t xml:space="preserve"> </w:t>
      </w:r>
      <w:r w:rsidR="00F91516" w:rsidRPr="007D3D05">
        <w:rPr>
          <w:rFonts w:ascii="Times New Roman" w:hAnsi="Times New Roman"/>
          <w:sz w:val="28"/>
          <w:szCs w:val="28"/>
          <w:lang w:val="en-US"/>
        </w:rPr>
        <w:t xml:space="preserve">– </w:t>
      </w:r>
      <w:r w:rsidR="005070AD" w:rsidRPr="007D3D05">
        <w:rPr>
          <w:rFonts w:ascii="Times New Roman" w:hAnsi="Times New Roman"/>
          <w:sz w:val="28"/>
          <w:szCs w:val="28"/>
          <w:lang w:val="en-US"/>
        </w:rPr>
        <w:t>2000.</w:t>
      </w:r>
      <w:r w:rsidR="00EA0DAA" w:rsidRPr="007D3D05">
        <w:rPr>
          <w:rFonts w:ascii="Times New Roman" w:hAnsi="Times New Roman"/>
          <w:sz w:val="28"/>
          <w:szCs w:val="28"/>
          <w:lang w:val="kk-KZ"/>
        </w:rPr>
        <w:t xml:space="preserve"> </w:t>
      </w:r>
      <w:r w:rsidR="005070AD" w:rsidRPr="007D3D05">
        <w:rPr>
          <w:rFonts w:ascii="Times New Roman" w:hAnsi="Times New Roman"/>
          <w:sz w:val="28"/>
          <w:szCs w:val="28"/>
          <w:lang w:val="kk-KZ"/>
        </w:rPr>
        <w:t>–</w:t>
      </w:r>
      <w:r w:rsidR="005070AD" w:rsidRPr="007D3D05">
        <w:rPr>
          <w:rFonts w:ascii="Times New Roman" w:hAnsi="Times New Roman"/>
          <w:sz w:val="28"/>
          <w:szCs w:val="28"/>
          <w:lang w:val="en-US"/>
        </w:rPr>
        <w:t xml:space="preserve"> </w:t>
      </w:r>
      <w:r w:rsidR="00F91516" w:rsidRPr="007D3D05">
        <w:rPr>
          <w:rFonts w:ascii="Times New Roman" w:hAnsi="Times New Roman"/>
          <w:sz w:val="28"/>
          <w:szCs w:val="28"/>
          <w:lang w:val="en-US"/>
        </w:rPr>
        <w:t>Vol.</w:t>
      </w:r>
      <w:r w:rsidR="005070AD"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11</w:t>
      </w:r>
      <w:r w:rsidR="00F91516"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1</w:t>
      </w:r>
      <w:r w:rsidR="005070AD"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327BD6" w:rsidRPr="007D3D05">
        <w:rPr>
          <w:rFonts w:ascii="Times New Roman" w:hAnsi="Times New Roman"/>
          <w:sz w:val="28"/>
          <w:szCs w:val="28"/>
          <w:lang w:val="en-US"/>
        </w:rPr>
        <w:t>P</w:t>
      </w:r>
      <w:r w:rsidR="005070AD"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5</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20.</w:t>
      </w:r>
    </w:p>
    <w:p w14:paraId="546C4F90" w14:textId="7B4DE1AF"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Kohli C., Suri R. Creating Effective Logos: Insights from Theory and Practice</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Business Horizons</w:t>
      </w:r>
      <w:r w:rsidR="00F91516" w:rsidRPr="007D3D05">
        <w:rPr>
          <w:rFonts w:ascii="Times New Roman" w:hAnsi="Times New Roman"/>
          <w:sz w:val="28"/>
          <w:szCs w:val="28"/>
          <w:lang w:val="en-US"/>
        </w:rPr>
        <w:t>.</w:t>
      </w:r>
      <w:r w:rsidR="005070AD" w:rsidRPr="007D3D05">
        <w:rPr>
          <w:rFonts w:ascii="Times New Roman" w:hAnsi="Times New Roman"/>
          <w:sz w:val="28"/>
          <w:szCs w:val="28"/>
          <w:lang w:val="kk-KZ"/>
        </w:rPr>
        <w:t xml:space="preserve"> </w:t>
      </w:r>
      <w:r w:rsidR="00F91516"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2000. –</w:t>
      </w:r>
      <w:r w:rsidR="00F91516" w:rsidRPr="007D3D05">
        <w:rPr>
          <w:rFonts w:ascii="Times New Roman" w:hAnsi="Times New Roman"/>
          <w:sz w:val="28"/>
          <w:szCs w:val="28"/>
          <w:lang w:val="en-US"/>
        </w:rPr>
        <w:t xml:space="preserve"> Vol.</w:t>
      </w:r>
      <w:r w:rsidR="00EA0DAA" w:rsidRPr="007D3D05">
        <w:rPr>
          <w:rFonts w:ascii="Times New Roman" w:hAnsi="Times New Roman"/>
          <w:sz w:val="28"/>
          <w:szCs w:val="28"/>
          <w:lang w:val="kk-KZ"/>
        </w:rPr>
        <w:t xml:space="preserve"> 43</w:t>
      </w:r>
      <w:r w:rsidR="00F91516"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5</w:t>
      </w:r>
      <w:r w:rsidR="005070AD" w:rsidRPr="007D3D05">
        <w:rPr>
          <w:rFonts w:ascii="Times New Roman" w:hAnsi="Times New Roman"/>
          <w:sz w:val="28"/>
          <w:szCs w:val="28"/>
          <w:lang w:val="kk-KZ"/>
        </w:rPr>
        <w:t xml:space="preserve">. – </w:t>
      </w:r>
      <w:r w:rsidR="00F91516" w:rsidRPr="007D3D05">
        <w:rPr>
          <w:rFonts w:ascii="Times New Roman" w:hAnsi="Times New Roman"/>
          <w:sz w:val="28"/>
          <w:szCs w:val="28"/>
          <w:lang w:val="en-US"/>
        </w:rPr>
        <w:t>P</w:t>
      </w:r>
      <w:r w:rsidR="005070AD"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58</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64</w:t>
      </w:r>
      <w:r w:rsidR="005070AD" w:rsidRPr="007D3D05">
        <w:rPr>
          <w:rFonts w:ascii="Times New Roman" w:hAnsi="Times New Roman"/>
          <w:sz w:val="28"/>
          <w:szCs w:val="28"/>
          <w:lang w:val="kk-KZ"/>
        </w:rPr>
        <w:t>.</w:t>
      </w:r>
    </w:p>
    <w:p w14:paraId="5A352712" w14:textId="799E9C8D"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2</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Yorkston E., Menon G. A Sound Idea: Phonetic Effects of Brand Names on Consumer Judgments</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Journal of Consumer Research</w:t>
      </w:r>
      <w:r w:rsidR="00F91516"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F91516"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 xml:space="preserve">2004. – </w:t>
      </w:r>
      <w:r w:rsidR="00F91516" w:rsidRPr="007D3D05">
        <w:rPr>
          <w:rFonts w:ascii="Times New Roman" w:hAnsi="Times New Roman"/>
          <w:sz w:val="28"/>
          <w:szCs w:val="28"/>
          <w:lang w:val="en-US"/>
        </w:rPr>
        <w:t>Vol.</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31</w:t>
      </w:r>
      <w:r w:rsidR="00F91516" w:rsidRPr="007D3D05">
        <w:rPr>
          <w:rFonts w:ascii="Times New Roman" w:hAnsi="Times New Roman"/>
          <w:sz w:val="28"/>
          <w:szCs w:val="28"/>
          <w:lang w:val="en-US"/>
        </w:rPr>
        <w:t xml:space="preserve">, Issue </w:t>
      </w:r>
      <w:r w:rsidR="00F91516" w:rsidRPr="007D3D05">
        <w:rPr>
          <w:rFonts w:ascii="Times New Roman" w:hAnsi="Times New Roman"/>
          <w:sz w:val="28"/>
          <w:szCs w:val="28"/>
          <w:lang w:val="kk-KZ"/>
        </w:rPr>
        <w:t>1</w:t>
      </w:r>
      <w:r w:rsidR="005070AD"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 </w:t>
      </w:r>
      <w:r w:rsidR="00327BD6" w:rsidRPr="007D3D05">
        <w:rPr>
          <w:rFonts w:ascii="Times New Roman" w:hAnsi="Times New Roman"/>
          <w:sz w:val="28"/>
          <w:szCs w:val="28"/>
          <w:lang w:val="en-US"/>
        </w:rPr>
        <w:t>P</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43</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51</w:t>
      </w:r>
      <w:r w:rsidR="005070AD" w:rsidRPr="007D3D05">
        <w:rPr>
          <w:rFonts w:ascii="Times New Roman" w:hAnsi="Times New Roman"/>
          <w:sz w:val="28"/>
          <w:szCs w:val="28"/>
          <w:lang w:val="kk-KZ"/>
        </w:rPr>
        <w:t>.</w:t>
      </w:r>
    </w:p>
    <w:p w14:paraId="4428BCA0" w14:textId="79C9350B"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30</w:t>
      </w:r>
      <w:r w:rsidR="00177C24" w:rsidRPr="007D3D05">
        <w:rPr>
          <w:rFonts w:ascii="Times New Roman" w:hAnsi="Times New Roman"/>
          <w:sz w:val="28"/>
          <w:szCs w:val="28"/>
          <w:lang w:val="kk-KZ"/>
        </w:rPr>
        <w:t xml:space="preserve"> </w:t>
      </w:r>
      <w:r w:rsidR="00F91516" w:rsidRPr="007D3D05">
        <w:rPr>
          <w:rFonts w:ascii="Times New Roman" w:hAnsi="Times New Roman"/>
          <w:sz w:val="28"/>
          <w:szCs w:val="28"/>
          <w:lang w:val="kk-KZ"/>
        </w:rPr>
        <w:t>Lowrey T.</w:t>
      </w:r>
      <w:r w:rsidR="00EA0DAA" w:rsidRPr="007D3D05">
        <w:rPr>
          <w:rFonts w:ascii="Times New Roman" w:hAnsi="Times New Roman"/>
          <w:sz w:val="28"/>
          <w:szCs w:val="28"/>
          <w:lang w:val="kk-KZ"/>
        </w:rPr>
        <w:t>M.</w:t>
      </w:r>
      <w:r w:rsidR="00A625AA" w:rsidRPr="007D3D05">
        <w:rPr>
          <w:rFonts w:ascii="Times New Roman" w:hAnsi="Times New Roman"/>
          <w:sz w:val="28"/>
          <w:szCs w:val="28"/>
          <w:lang w:val="en-US"/>
        </w:rPr>
        <w:t xml:space="preserve">, </w:t>
      </w:r>
      <w:r w:rsidR="00F91516" w:rsidRPr="007D3D05">
        <w:rPr>
          <w:rFonts w:ascii="Times New Roman" w:hAnsi="Times New Roman"/>
          <w:sz w:val="28"/>
          <w:szCs w:val="28"/>
          <w:lang w:val="kk-KZ"/>
        </w:rPr>
        <w:t>Shrum L.J., Dubitsky T.</w:t>
      </w:r>
      <w:r w:rsidR="00A625AA" w:rsidRPr="007D3D05">
        <w:rPr>
          <w:rFonts w:ascii="Times New Roman" w:hAnsi="Times New Roman"/>
          <w:sz w:val="28"/>
          <w:szCs w:val="28"/>
          <w:lang w:val="kk-KZ"/>
        </w:rPr>
        <w:t>M</w:t>
      </w:r>
      <w:r w:rsidR="00A625AA" w:rsidRPr="007D3D05">
        <w:rPr>
          <w:rFonts w:ascii="Times New Roman" w:hAnsi="Times New Roman"/>
          <w:sz w:val="28"/>
          <w:szCs w:val="28"/>
          <w:lang w:val="en-US"/>
        </w:rPr>
        <w:t xml:space="preserve">. </w:t>
      </w:r>
      <w:r w:rsidR="00A625AA" w:rsidRPr="007D3D05">
        <w:rPr>
          <w:rFonts w:ascii="Times New Roman" w:hAnsi="Times New Roman"/>
          <w:sz w:val="28"/>
          <w:szCs w:val="28"/>
          <w:lang w:val="kk-KZ"/>
        </w:rPr>
        <w:t xml:space="preserve">The Relation Between Brand-name Linguistic Characteristics and Brand-name Memory </w:t>
      </w:r>
      <w:r w:rsidR="00A625AA" w:rsidRPr="007D3D05">
        <w:rPr>
          <w:rFonts w:ascii="Times New Roman" w:hAnsi="Times New Roman"/>
          <w:sz w:val="28"/>
          <w:szCs w:val="28"/>
          <w:lang w:val="en-US"/>
        </w:rPr>
        <w:t>// Journal of Advertising</w:t>
      </w:r>
      <w:r w:rsidR="00F91516" w:rsidRPr="007D3D05">
        <w:rPr>
          <w:rFonts w:ascii="Times New Roman" w:hAnsi="Times New Roman"/>
          <w:sz w:val="28"/>
          <w:szCs w:val="28"/>
          <w:lang w:val="en-US"/>
        </w:rPr>
        <w:t>.</w:t>
      </w:r>
      <w:r w:rsidR="00A625AA" w:rsidRPr="007D3D05">
        <w:rPr>
          <w:rFonts w:ascii="Times New Roman" w:hAnsi="Times New Roman"/>
          <w:sz w:val="28"/>
          <w:szCs w:val="28"/>
          <w:lang w:val="en-US"/>
        </w:rPr>
        <w:t xml:space="preserve"> </w:t>
      </w:r>
      <w:r w:rsidR="00F91516" w:rsidRPr="007D3D05">
        <w:rPr>
          <w:rFonts w:ascii="Times New Roman" w:hAnsi="Times New Roman"/>
          <w:sz w:val="28"/>
          <w:szCs w:val="28"/>
          <w:lang w:val="en-US"/>
        </w:rPr>
        <w:t xml:space="preserve">– </w:t>
      </w:r>
      <w:r w:rsidR="00A625AA" w:rsidRPr="007D3D05">
        <w:rPr>
          <w:rFonts w:ascii="Times New Roman" w:hAnsi="Times New Roman"/>
          <w:sz w:val="28"/>
          <w:szCs w:val="28"/>
          <w:lang w:val="en-US"/>
        </w:rPr>
        <w:t xml:space="preserve">2003. </w:t>
      </w:r>
      <w:r w:rsidR="00A625AA" w:rsidRPr="007D3D05">
        <w:rPr>
          <w:rFonts w:ascii="Times New Roman" w:hAnsi="Times New Roman"/>
          <w:sz w:val="28"/>
          <w:szCs w:val="28"/>
          <w:lang w:val="kk-KZ"/>
        </w:rPr>
        <w:t>–</w:t>
      </w:r>
      <w:r w:rsidR="00A625AA" w:rsidRPr="007D3D05">
        <w:rPr>
          <w:rFonts w:ascii="Times New Roman" w:hAnsi="Times New Roman"/>
          <w:sz w:val="28"/>
          <w:szCs w:val="28"/>
          <w:lang w:val="en-US"/>
        </w:rPr>
        <w:t xml:space="preserve"> </w:t>
      </w:r>
      <w:r w:rsidR="00F91516" w:rsidRPr="007D3D05">
        <w:rPr>
          <w:rFonts w:ascii="Times New Roman" w:hAnsi="Times New Roman"/>
          <w:sz w:val="28"/>
          <w:szCs w:val="28"/>
          <w:lang w:val="en-US"/>
        </w:rPr>
        <w:t>Vol.</w:t>
      </w:r>
      <w:r w:rsidR="00A625AA" w:rsidRPr="007D3D05">
        <w:rPr>
          <w:rFonts w:ascii="Times New Roman" w:hAnsi="Times New Roman"/>
          <w:sz w:val="28"/>
          <w:szCs w:val="28"/>
          <w:lang w:val="en-US"/>
        </w:rPr>
        <w:t xml:space="preserve"> 32</w:t>
      </w:r>
      <w:r w:rsidR="00F91516" w:rsidRPr="007D3D05">
        <w:rPr>
          <w:rFonts w:ascii="Times New Roman" w:hAnsi="Times New Roman"/>
          <w:sz w:val="28"/>
          <w:szCs w:val="28"/>
          <w:lang w:val="en-US"/>
        </w:rPr>
        <w:t xml:space="preserve">, Issue </w:t>
      </w:r>
      <w:r w:rsidR="00A625AA" w:rsidRPr="007D3D05">
        <w:rPr>
          <w:rFonts w:ascii="Times New Roman" w:hAnsi="Times New Roman"/>
          <w:sz w:val="28"/>
          <w:szCs w:val="28"/>
          <w:lang w:val="en-US"/>
        </w:rPr>
        <w:t xml:space="preserve">3. </w:t>
      </w:r>
      <w:r w:rsidR="00A625AA" w:rsidRPr="007D3D05">
        <w:rPr>
          <w:rFonts w:ascii="Times New Roman" w:hAnsi="Times New Roman"/>
          <w:sz w:val="28"/>
          <w:szCs w:val="28"/>
          <w:lang w:val="kk-KZ"/>
        </w:rPr>
        <w:t xml:space="preserve">– </w:t>
      </w:r>
      <w:r w:rsidR="00327BD6" w:rsidRPr="007D3D05">
        <w:rPr>
          <w:rFonts w:ascii="Times New Roman" w:hAnsi="Times New Roman"/>
          <w:sz w:val="28"/>
          <w:szCs w:val="28"/>
          <w:lang w:val="en-US"/>
        </w:rPr>
        <w:t>P</w:t>
      </w:r>
      <w:r w:rsidR="00A625AA" w:rsidRPr="007D3D05">
        <w:rPr>
          <w:rFonts w:ascii="Times New Roman" w:hAnsi="Times New Roman"/>
          <w:sz w:val="28"/>
          <w:szCs w:val="28"/>
          <w:lang w:val="en-US"/>
        </w:rPr>
        <w:t>. 7-17.</w:t>
      </w:r>
    </w:p>
    <w:p w14:paraId="69D90CDB" w14:textId="6013D907"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Malyuga E., Tomalin</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B. Communicative Strategies of the English-Speaking Corporate Discours</w:t>
      </w:r>
      <w:r w:rsidR="00F71676" w:rsidRPr="007D3D05">
        <w:rPr>
          <w:rFonts w:ascii="Times New Roman" w:hAnsi="Times New Roman"/>
          <w:sz w:val="28"/>
          <w:szCs w:val="28"/>
          <w:lang w:val="en-US"/>
        </w:rPr>
        <w:t>e</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Training, Language and Culture</w:t>
      </w:r>
      <w:r w:rsidR="00A321C8"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A321C8"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 xml:space="preserve">2017. – </w:t>
      </w:r>
      <w:r w:rsidR="00A321C8" w:rsidRPr="007D3D05">
        <w:rPr>
          <w:rFonts w:ascii="Times New Roman" w:hAnsi="Times New Roman"/>
          <w:sz w:val="28"/>
          <w:szCs w:val="28"/>
          <w:lang w:val="en-US"/>
        </w:rPr>
        <w:t>Vol.</w:t>
      </w:r>
      <w:r w:rsidR="005070A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w:t>
      </w:r>
      <w:r w:rsidR="00A321C8"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1</w:t>
      </w:r>
      <w:r w:rsidR="005070AD" w:rsidRPr="007D3D05">
        <w:rPr>
          <w:rFonts w:ascii="Times New Roman" w:hAnsi="Times New Roman"/>
          <w:sz w:val="28"/>
          <w:szCs w:val="28"/>
          <w:lang w:val="kk-KZ"/>
        </w:rPr>
        <w:t xml:space="preserve">. – </w:t>
      </w:r>
      <w:r w:rsidR="00327BD6" w:rsidRPr="007D3D05">
        <w:rPr>
          <w:rFonts w:ascii="Times New Roman" w:hAnsi="Times New Roman"/>
          <w:sz w:val="28"/>
          <w:szCs w:val="28"/>
          <w:lang w:val="en-US"/>
        </w:rPr>
        <w:t>P</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28</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41.</w:t>
      </w:r>
    </w:p>
    <w:p w14:paraId="46CF1961" w14:textId="006C29DE"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Müller B., Kocher B.</w:t>
      </w:r>
      <w:r w:rsidR="005070AD"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Crettaz A.</w:t>
      </w:r>
      <w:r w:rsidR="005070AD"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The effects of visual rejuvenation through brand logos</w:t>
      </w:r>
      <w:r w:rsidR="005070AD"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Journal of Business Research</w:t>
      </w:r>
      <w:r w:rsidR="00A321C8" w:rsidRPr="007D3D05">
        <w:rPr>
          <w:rFonts w:ascii="Times New Roman" w:hAnsi="Times New Roman"/>
          <w:sz w:val="28"/>
          <w:szCs w:val="28"/>
          <w:lang w:val="en-US"/>
        </w:rPr>
        <w:t>.</w:t>
      </w:r>
      <w:r w:rsidR="005070AD" w:rsidRPr="007D3D05">
        <w:rPr>
          <w:rFonts w:ascii="Times New Roman" w:hAnsi="Times New Roman"/>
          <w:sz w:val="28"/>
          <w:szCs w:val="28"/>
          <w:lang w:val="kk-KZ"/>
        </w:rPr>
        <w:t xml:space="preserve"> </w:t>
      </w:r>
      <w:r w:rsidR="00A321C8"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2013</w:t>
      </w:r>
      <w:r w:rsidR="005070AD" w:rsidRPr="007D3D05">
        <w:rPr>
          <w:rFonts w:ascii="Times New Roman" w:hAnsi="Times New Roman"/>
          <w:sz w:val="28"/>
          <w:szCs w:val="28"/>
          <w:lang w:val="en-US"/>
        </w:rPr>
        <w:t xml:space="preserve">. </w:t>
      </w:r>
      <w:r w:rsidR="005070AD" w:rsidRPr="007D3D05">
        <w:rPr>
          <w:rFonts w:ascii="Times New Roman" w:hAnsi="Times New Roman"/>
          <w:sz w:val="28"/>
          <w:szCs w:val="28"/>
          <w:lang w:val="kk-KZ"/>
        </w:rPr>
        <w:t>–</w:t>
      </w:r>
      <w:r w:rsidR="005070AD" w:rsidRPr="007D3D05">
        <w:rPr>
          <w:rFonts w:ascii="Times New Roman" w:hAnsi="Times New Roman"/>
          <w:sz w:val="28"/>
          <w:szCs w:val="28"/>
          <w:lang w:val="en-US"/>
        </w:rPr>
        <w:t xml:space="preserve"> </w:t>
      </w:r>
      <w:r w:rsidR="00A321C8" w:rsidRPr="007D3D05">
        <w:rPr>
          <w:rFonts w:ascii="Times New Roman" w:hAnsi="Times New Roman"/>
          <w:sz w:val="28"/>
          <w:szCs w:val="28"/>
          <w:lang w:val="en-US"/>
        </w:rPr>
        <w:t>Vol.</w:t>
      </w:r>
      <w:r w:rsidR="00EA0DAA" w:rsidRPr="007D3D05">
        <w:rPr>
          <w:rFonts w:ascii="Times New Roman" w:hAnsi="Times New Roman"/>
          <w:sz w:val="28"/>
          <w:szCs w:val="28"/>
          <w:lang w:val="kk-KZ"/>
        </w:rPr>
        <w:t xml:space="preserve"> 66</w:t>
      </w:r>
      <w:r w:rsidR="00A321C8"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1</w:t>
      </w:r>
      <w:r w:rsidR="005070AD" w:rsidRPr="007D3D05">
        <w:rPr>
          <w:rFonts w:ascii="Times New Roman" w:hAnsi="Times New Roman"/>
          <w:sz w:val="28"/>
          <w:szCs w:val="28"/>
          <w:lang w:val="en-US"/>
        </w:rPr>
        <w:t>.</w:t>
      </w:r>
      <w:r w:rsidR="005070AD" w:rsidRPr="007D3D05">
        <w:rPr>
          <w:rFonts w:ascii="Times New Roman" w:hAnsi="Times New Roman"/>
          <w:sz w:val="28"/>
          <w:szCs w:val="28"/>
          <w:lang w:val="kk-KZ"/>
        </w:rPr>
        <w:t xml:space="preserve"> – </w:t>
      </w:r>
      <w:r w:rsidR="00327BD6" w:rsidRPr="007D3D05">
        <w:rPr>
          <w:rFonts w:ascii="Times New Roman" w:hAnsi="Times New Roman"/>
          <w:sz w:val="28"/>
          <w:szCs w:val="28"/>
          <w:lang w:val="en-US"/>
        </w:rPr>
        <w:t>P</w:t>
      </w:r>
      <w:r w:rsidR="005070AD" w:rsidRPr="007D3D05">
        <w:rPr>
          <w:rFonts w:ascii="Times New Roman" w:hAnsi="Times New Roman"/>
          <w:sz w:val="28"/>
          <w:szCs w:val="28"/>
          <w:lang w:val="en-US"/>
        </w:rPr>
        <w:t>.</w:t>
      </w:r>
      <w:r w:rsidR="00A321C8" w:rsidRPr="007D3D05">
        <w:rPr>
          <w:rFonts w:ascii="Times New Roman" w:hAnsi="Times New Roman"/>
          <w:sz w:val="28"/>
          <w:szCs w:val="28"/>
          <w:lang w:val="en-US"/>
        </w:rPr>
        <w:t> </w:t>
      </w:r>
      <w:r w:rsidR="00EA0DAA" w:rsidRPr="007D3D05">
        <w:rPr>
          <w:rFonts w:ascii="Times New Roman" w:hAnsi="Times New Roman"/>
          <w:sz w:val="28"/>
          <w:szCs w:val="28"/>
          <w:lang w:val="kk-KZ"/>
        </w:rPr>
        <w:t>82</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88</w:t>
      </w:r>
      <w:r w:rsidR="00A321C8" w:rsidRPr="007D3D05">
        <w:rPr>
          <w:rFonts w:ascii="Times New Roman" w:hAnsi="Times New Roman"/>
          <w:sz w:val="28"/>
          <w:szCs w:val="28"/>
          <w:lang w:val="en-US"/>
        </w:rPr>
        <w:t>.</w:t>
      </w:r>
    </w:p>
    <w:p w14:paraId="120D86B1" w14:textId="1444609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Plassmann</w:t>
      </w:r>
      <w:r w:rsidR="00A321C8"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H., Rams</w:t>
      </w:r>
      <w:r w:rsidR="00A625AA" w:rsidRPr="007D3D05">
        <w:rPr>
          <w:rFonts w:ascii="Times New Roman" w:hAnsi="Times New Roman"/>
          <w:sz w:val="28"/>
          <w:szCs w:val="28"/>
          <w:lang w:val="kk-KZ"/>
        </w:rPr>
        <w:t>o</w:t>
      </w:r>
      <w:r w:rsidR="00EA0DAA" w:rsidRPr="007D3D05">
        <w:rPr>
          <w:rFonts w:ascii="Times New Roman" w:hAnsi="Times New Roman"/>
          <w:sz w:val="28"/>
          <w:szCs w:val="28"/>
          <w:lang w:val="kk-KZ"/>
        </w:rPr>
        <w:t>y</w:t>
      </w:r>
      <w:r w:rsidR="00A321C8"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T.Z.,</w:t>
      </w:r>
      <w:r w:rsidR="00A625AA"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Milosavljevic</w:t>
      </w:r>
      <w:r w:rsidR="00A321C8"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M.</w:t>
      </w:r>
      <w:r w:rsidR="00A625AA"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Branding the Brain: A Critical Review and Outlook</w:t>
      </w:r>
      <w:r w:rsidR="00A625AA"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Journal of Consumer Psychology</w:t>
      </w:r>
      <w:r w:rsidR="00A321C8" w:rsidRPr="007D3D05">
        <w:rPr>
          <w:rFonts w:ascii="Times New Roman" w:hAnsi="Times New Roman"/>
          <w:sz w:val="28"/>
          <w:szCs w:val="28"/>
          <w:lang w:val="en-US"/>
        </w:rPr>
        <w:t>.</w:t>
      </w:r>
      <w:r w:rsidR="00A625AA" w:rsidRPr="007D3D05">
        <w:rPr>
          <w:rFonts w:ascii="Times New Roman" w:hAnsi="Times New Roman"/>
          <w:sz w:val="28"/>
          <w:szCs w:val="28"/>
          <w:lang w:val="kk-KZ"/>
        </w:rPr>
        <w:t xml:space="preserve"> </w:t>
      </w:r>
      <w:r w:rsidR="00A321C8" w:rsidRPr="007D3D05">
        <w:rPr>
          <w:rFonts w:ascii="Times New Roman" w:hAnsi="Times New Roman"/>
          <w:sz w:val="28"/>
          <w:szCs w:val="28"/>
          <w:lang w:val="en-US"/>
        </w:rPr>
        <w:t xml:space="preserve">– </w:t>
      </w:r>
      <w:r w:rsidR="00A625AA" w:rsidRPr="007D3D05">
        <w:rPr>
          <w:rFonts w:ascii="Times New Roman" w:hAnsi="Times New Roman"/>
          <w:sz w:val="28"/>
          <w:szCs w:val="28"/>
          <w:lang w:val="kk-KZ"/>
        </w:rPr>
        <w:t>2015.</w:t>
      </w:r>
      <w:r w:rsidR="00EA0DAA" w:rsidRPr="007D3D05">
        <w:rPr>
          <w:rFonts w:ascii="Times New Roman" w:hAnsi="Times New Roman"/>
          <w:sz w:val="28"/>
          <w:szCs w:val="28"/>
          <w:lang w:val="kk-KZ"/>
        </w:rPr>
        <w:t xml:space="preserve"> </w:t>
      </w:r>
      <w:r w:rsidR="00A625AA" w:rsidRPr="007D3D05">
        <w:rPr>
          <w:rFonts w:ascii="Times New Roman" w:hAnsi="Times New Roman"/>
          <w:sz w:val="28"/>
          <w:szCs w:val="28"/>
          <w:lang w:val="kk-KZ"/>
        </w:rPr>
        <w:t xml:space="preserve">– </w:t>
      </w:r>
      <w:r w:rsidR="00A321C8" w:rsidRPr="007D3D05">
        <w:rPr>
          <w:rFonts w:ascii="Times New Roman" w:hAnsi="Times New Roman"/>
          <w:sz w:val="28"/>
          <w:szCs w:val="28"/>
          <w:lang w:val="en-US"/>
        </w:rPr>
        <w:t>Vol. </w:t>
      </w:r>
      <w:r w:rsidR="00EA0DAA" w:rsidRPr="007D3D05">
        <w:rPr>
          <w:rFonts w:ascii="Times New Roman" w:hAnsi="Times New Roman"/>
          <w:sz w:val="28"/>
          <w:szCs w:val="28"/>
          <w:lang w:val="kk-KZ"/>
        </w:rPr>
        <w:t>22</w:t>
      </w:r>
      <w:r w:rsidR="00A321C8" w:rsidRPr="007D3D05">
        <w:rPr>
          <w:rFonts w:ascii="Times New Roman" w:hAnsi="Times New Roman"/>
          <w:sz w:val="28"/>
          <w:szCs w:val="28"/>
          <w:lang w:val="en-US"/>
        </w:rPr>
        <w:t xml:space="preserve">, Issue </w:t>
      </w:r>
      <w:r w:rsidR="00A321C8" w:rsidRPr="007D3D05">
        <w:rPr>
          <w:rFonts w:ascii="Times New Roman" w:hAnsi="Times New Roman"/>
          <w:sz w:val="28"/>
          <w:szCs w:val="28"/>
          <w:lang w:val="kk-KZ"/>
        </w:rPr>
        <w:t>1</w:t>
      </w:r>
      <w:r w:rsidR="005070AD" w:rsidRPr="007D3D05">
        <w:rPr>
          <w:rFonts w:ascii="Times New Roman" w:hAnsi="Times New Roman"/>
          <w:sz w:val="28"/>
          <w:szCs w:val="28"/>
          <w:lang w:val="kk-KZ"/>
        </w:rPr>
        <w:t xml:space="preserve">. – </w:t>
      </w:r>
      <w:r w:rsidR="00327BD6" w:rsidRPr="007D3D05">
        <w:rPr>
          <w:rFonts w:ascii="Times New Roman" w:hAnsi="Times New Roman"/>
          <w:sz w:val="28"/>
          <w:szCs w:val="28"/>
          <w:lang w:val="kk-KZ"/>
        </w:rPr>
        <w:t>P</w:t>
      </w:r>
      <w:r w:rsidR="005070AD"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1</w:t>
      </w:r>
      <w:r w:rsidR="005070AD" w:rsidRPr="007D3D05">
        <w:rPr>
          <w:rFonts w:ascii="Times New Roman" w:hAnsi="Times New Roman"/>
          <w:sz w:val="28"/>
          <w:szCs w:val="28"/>
          <w:lang w:val="kk-KZ"/>
        </w:rPr>
        <w:t>8-</w:t>
      </w:r>
      <w:r w:rsidR="00EA0DAA" w:rsidRPr="007D3D05">
        <w:rPr>
          <w:rFonts w:ascii="Times New Roman" w:hAnsi="Times New Roman"/>
          <w:sz w:val="28"/>
          <w:szCs w:val="28"/>
          <w:lang w:val="kk-KZ"/>
        </w:rPr>
        <w:t>36.</w:t>
      </w:r>
    </w:p>
    <w:p w14:paraId="6E9D4141" w14:textId="59EE225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Давыденко Е.А. Метафора как инструмент бренд-коммуникаций // Бренд-менеджмент</w:t>
      </w:r>
      <w:r w:rsidR="00A321C8" w:rsidRPr="007D3D05">
        <w:rPr>
          <w:rFonts w:ascii="Times New Roman" w:hAnsi="Times New Roman"/>
          <w:sz w:val="28"/>
          <w:szCs w:val="28"/>
          <w:lang w:val="kk-KZ"/>
        </w:rPr>
        <w:t>.</w:t>
      </w:r>
      <w:r w:rsidR="00BF3D5C" w:rsidRPr="007D3D05">
        <w:rPr>
          <w:rFonts w:ascii="Times New Roman" w:hAnsi="Times New Roman"/>
          <w:sz w:val="28"/>
          <w:szCs w:val="28"/>
          <w:lang w:val="kk-KZ"/>
        </w:rPr>
        <w:t xml:space="preserve"> </w:t>
      </w:r>
      <w:r w:rsidR="00A321C8"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2018.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№4(99).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296</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303.</w:t>
      </w:r>
    </w:p>
    <w:p w14:paraId="21DD4B88" w14:textId="31F19A8A"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Hollis N. The Global Brand: How to Create and Develop Lasting Brand Value in the World Market</w:t>
      </w:r>
      <w:r w:rsidR="003F6BA6" w:rsidRPr="007D3D05">
        <w:rPr>
          <w:rFonts w:ascii="Times New Roman" w:hAnsi="Times New Roman"/>
          <w:sz w:val="28"/>
          <w:szCs w:val="28"/>
          <w:lang w:val="en-US"/>
        </w:rPr>
        <w:t>.</w:t>
      </w:r>
      <w:r w:rsidR="003F6BA6" w:rsidRPr="007D3D05">
        <w:rPr>
          <w:rFonts w:ascii="Times New Roman" w:hAnsi="Times New Roman"/>
          <w:sz w:val="28"/>
          <w:szCs w:val="28"/>
          <w:lang w:val="kk-KZ"/>
        </w:rPr>
        <w:t xml:space="preserve"> – </w:t>
      </w:r>
      <w:r w:rsidR="003F6BA6" w:rsidRPr="007D3D05">
        <w:rPr>
          <w:rFonts w:ascii="Times New Roman" w:hAnsi="Times New Roman"/>
          <w:sz w:val="28"/>
          <w:szCs w:val="28"/>
          <w:lang w:val="en-US"/>
        </w:rPr>
        <w:t xml:space="preserve">London: </w:t>
      </w:r>
      <w:r w:rsidR="00EA0DAA" w:rsidRPr="007D3D05">
        <w:rPr>
          <w:rFonts w:ascii="Times New Roman" w:hAnsi="Times New Roman"/>
          <w:sz w:val="28"/>
          <w:szCs w:val="28"/>
          <w:lang w:val="kk-KZ"/>
        </w:rPr>
        <w:t>Palgrave Macmillan</w:t>
      </w:r>
      <w:r w:rsidR="00EA0DAA" w:rsidRPr="007D3D05">
        <w:rPr>
          <w:rFonts w:ascii="Times New Roman" w:hAnsi="Times New Roman"/>
          <w:sz w:val="28"/>
          <w:szCs w:val="28"/>
          <w:lang w:val="en-US"/>
        </w:rPr>
        <w:t>, 2008</w:t>
      </w:r>
      <w:r w:rsidR="00EA0DAA" w:rsidRPr="007D3D05">
        <w:rPr>
          <w:rFonts w:ascii="Times New Roman" w:hAnsi="Times New Roman"/>
          <w:sz w:val="28"/>
          <w:szCs w:val="28"/>
          <w:lang w:val="kk-KZ"/>
        </w:rPr>
        <w:t>.</w:t>
      </w:r>
      <w:r w:rsidR="00EA0DAA" w:rsidRPr="007D3D05">
        <w:rPr>
          <w:rFonts w:ascii="Times New Roman" w:hAnsi="Times New Roman"/>
          <w:sz w:val="28"/>
          <w:szCs w:val="28"/>
          <w:lang w:val="en-US"/>
        </w:rPr>
        <w:t xml:space="preserve"> </w:t>
      </w:r>
      <w:r w:rsidR="0094277E" w:rsidRPr="007D3D05">
        <w:rPr>
          <w:rFonts w:ascii="Times New Roman" w:hAnsi="Times New Roman"/>
          <w:sz w:val="28"/>
          <w:szCs w:val="28"/>
          <w:lang w:val="kk-KZ"/>
        </w:rPr>
        <w:t>–</w:t>
      </w:r>
      <w:r w:rsidR="00EA0DAA" w:rsidRPr="007D3D05">
        <w:rPr>
          <w:rFonts w:ascii="Times New Roman" w:hAnsi="Times New Roman"/>
          <w:sz w:val="28"/>
          <w:szCs w:val="28"/>
          <w:lang w:val="en-US"/>
        </w:rPr>
        <w:t xml:space="preserve"> 273 p.</w:t>
      </w:r>
    </w:p>
    <w:p w14:paraId="41A7700E" w14:textId="67B4E655"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De Pelsmacker P., </w:t>
      </w:r>
      <w:r w:rsidR="00A321C8" w:rsidRPr="007D3D05">
        <w:rPr>
          <w:rFonts w:ascii="Times New Roman" w:hAnsi="Times New Roman"/>
          <w:sz w:val="28"/>
          <w:szCs w:val="28"/>
          <w:lang w:val="kk-KZ"/>
        </w:rPr>
        <w:t xml:space="preserve">van </w:t>
      </w:r>
      <w:r w:rsidR="00EA0DAA" w:rsidRPr="007D3D05">
        <w:rPr>
          <w:rFonts w:ascii="Times New Roman" w:hAnsi="Times New Roman"/>
          <w:sz w:val="28"/>
          <w:szCs w:val="28"/>
          <w:lang w:val="kk-KZ"/>
        </w:rPr>
        <w:t xml:space="preserve">den Bergh J. Marketing Communications: A European Perspective. </w:t>
      </w:r>
      <w:r w:rsidR="00F56793" w:rsidRPr="007D3D05">
        <w:rPr>
          <w:rFonts w:ascii="Times New Roman" w:hAnsi="Times New Roman"/>
          <w:sz w:val="28"/>
          <w:szCs w:val="28"/>
          <w:lang w:val="kk-KZ"/>
        </w:rPr>
        <w:t>–</w:t>
      </w:r>
      <w:r w:rsidR="00EA0DAA" w:rsidRPr="007D3D05">
        <w:rPr>
          <w:rFonts w:ascii="Times New Roman" w:hAnsi="Times New Roman"/>
          <w:sz w:val="28"/>
          <w:szCs w:val="28"/>
          <w:lang w:val="en-US"/>
        </w:rPr>
        <w:t xml:space="preserve"> </w:t>
      </w:r>
      <w:r w:rsidR="0094277E" w:rsidRPr="007D3D05">
        <w:rPr>
          <w:rFonts w:ascii="Times New Roman" w:hAnsi="Times New Roman"/>
          <w:sz w:val="28"/>
          <w:szCs w:val="28"/>
          <w:lang w:val="en-US"/>
        </w:rPr>
        <w:t xml:space="preserve">Harlow: </w:t>
      </w:r>
      <w:r w:rsidR="00EA0DAA" w:rsidRPr="007D3D05">
        <w:rPr>
          <w:rFonts w:ascii="Times New Roman" w:hAnsi="Times New Roman"/>
          <w:sz w:val="28"/>
          <w:szCs w:val="28"/>
          <w:lang w:val="en-US"/>
        </w:rPr>
        <w:t xml:space="preserve">Pearson, 2017. </w:t>
      </w:r>
      <w:r w:rsidR="00F56793" w:rsidRPr="007D3D05">
        <w:rPr>
          <w:rFonts w:ascii="Times New Roman" w:hAnsi="Times New Roman"/>
          <w:sz w:val="28"/>
          <w:szCs w:val="28"/>
          <w:lang w:val="kk-KZ"/>
        </w:rPr>
        <w:t>–</w:t>
      </w:r>
      <w:r w:rsidR="00EA0DAA" w:rsidRPr="007D3D05">
        <w:rPr>
          <w:rFonts w:ascii="Times New Roman" w:hAnsi="Times New Roman"/>
          <w:sz w:val="28"/>
          <w:szCs w:val="28"/>
          <w:lang w:val="en-US"/>
        </w:rPr>
        <w:t xml:space="preserve"> 647 p.</w:t>
      </w:r>
    </w:p>
    <w:p w14:paraId="4F82A625" w14:textId="55B0CB7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Kearney M. Marketing Communications: A Brand Narrative Approach</w:t>
      </w:r>
      <w:r w:rsidR="0094277E"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The Marketing Review,</w:t>
      </w:r>
      <w:r w:rsidR="0094277E" w:rsidRPr="007D3D05">
        <w:rPr>
          <w:rFonts w:ascii="Times New Roman" w:hAnsi="Times New Roman"/>
          <w:sz w:val="28"/>
          <w:szCs w:val="28"/>
          <w:lang w:val="kk-KZ"/>
        </w:rPr>
        <w:t xml:space="preserve"> 2011.</w:t>
      </w:r>
      <w:r w:rsidR="00EA0DAA" w:rsidRPr="007D3D05">
        <w:rPr>
          <w:rFonts w:ascii="Times New Roman" w:hAnsi="Times New Roman"/>
          <w:sz w:val="28"/>
          <w:szCs w:val="28"/>
          <w:lang w:val="kk-KZ"/>
        </w:rPr>
        <w:t xml:space="preserve"> </w:t>
      </w:r>
      <w:r w:rsidR="0094277E" w:rsidRPr="007D3D05">
        <w:rPr>
          <w:rFonts w:ascii="Times New Roman" w:hAnsi="Times New Roman"/>
          <w:sz w:val="28"/>
          <w:szCs w:val="28"/>
          <w:lang w:val="kk-KZ"/>
        </w:rPr>
        <w:t xml:space="preserve">– </w:t>
      </w:r>
      <w:r w:rsidR="00A321C8" w:rsidRPr="007D3D05">
        <w:rPr>
          <w:rFonts w:ascii="Times New Roman" w:hAnsi="Times New Roman"/>
          <w:sz w:val="28"/>
          <w:szCs w:val="28"/>
          <w:lang w:val="en-US"/>
        </w:rPr>
        <w:t>Vol.</w:t>
      </w:r>
      <w:r w:rsidR="0094277E"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11</w:t>
      </w:r>
      <w:r w:rsidR="00A321C8"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3</w:t>
      </w:r>
      <w:r w:rsidR="0094277E" w:rsidRPr="007D3D05">
        <w:rPr>
          <w:rFonts w:ascii="Times New Roman" w:hAnsi="Times New Roman"/>
          <w:sz w:val="28"/>
          <w:szCs w:val="28"/>
          <w:lang w:val="kk-KZ"/>
        </w:rPr>
        <w:t xml:space="preserve">. – </w:t>
      </w:r>
      <w:r w:rsidR="00327BD6" w:rsidRPr="007D3D05">
        <w:rPr>
          <w:rFonts w:ascii="Times New Roman" w:hAnsi="Times New Roman"/>
          <w:sz w:val="28"/>
          <w:szCs w:val="28"/>
          <w:lang w:val="en-US"/>
        </w:rPr>
        <w:t>P</w:t>
      </w:r>
      <w:r w:rsidR="0094277E"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315-316.</w:t>
      </w:r>
    </w:p>
    <w:p w14:paraId="622CCA35" w14:textId="356A57AD"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Lowrey</w:t>
      </w:r>
      <w:r w:rsidR="00A321C8"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T.M., Shrum</w:t>
      </w:r>
      <w:r w:rsidR="00A321C8"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L.J. Phonetic Symbolism and Brand Name Preference</w:t>
      </w:r>
      <w:r w:rsidR="0094277E"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Journal of Consumer Research,</w:t>
      </w:r>
      <w:r w:rsidR="0094277E" w:rsidRPr="007D3D05">
        <w:rPr>
          <w:rFonts w:ascii="Times New Roman" w:hAnsi="Times New Roman"/>
          <w:sz w:val="28"/>
          <w:szCs w:val="28"/>
          <w:lang w:val="en-US"/>
        </w:rPr>
        <w:t xml:space="preserve"> </w:t>
      </w:r>
      <w:r w:rsidR="0094277E" w:rsidRPr="007D3D05">
        <w:rPr>
          <w:rFonts w:ascii="Times New Roman" w:hAnsi="Times New Roman"/>
          <w:sz w:val="28"/>
          <w:szCs w:val="28"/>
          <w:lang w:val="kk-KZ"/>
        </w:rPr>
        <w:t>2007.</w:t>
      </w:r>
      <w:r w:rsidR="0094277E" w:rsidRPr="007D3D05">
        <w:rPr>
          <w:rFonts w:ascii="Times New Roman" w:hAnsi="Times New Roman"/>
          <w:sz w:val="28"/>
          <w:szCs w:val="28"/>
          <w:lang w:val="en-US"/>
        </w:rPr>
        <w:t xml:space="preserve"> </w:t>
      </w:r>
      <w:r w:rsidR="0094277E" w:rsidRPr="007D3D05">
        <w:rPr>
          <w:rFonts w:ascii="Times New Roman" w:hAnsi="Times New Roman"/>
          <w:sz w:val="28"/>
          <w:szCs w:val="28"/>
          <w:lang w:val="kk-KZ"/>
        </w:rPr>
        <w:t>–</w:t>
      </w:r>
      <w:r w:rsidR="0094277E" w:rsidRPr="007D3D05">
        <w:rPr>
          <w:rFonts w:ascii="Times New Roman" w:hAnsi="Times New Roman"/>
          <w:sz w:val="28"/>
          <w:szCs w:val="28"/>
          <w:lang w:val="en-US"/>
        </w:rPr>
        <w:t xml:space="preserve"> </w:t>
      </w:r>
      <w:r w:rsidR="00A321C8" w:rsidRPr="007D3D05">
        <w:rPr>
          <w:rFonts w:ascii="Times New Roman" w:hAnsi="Times New Roman"/>
          <w:sz w:val="28"/>
          <w:szCs w:val="28"/>
          <w:lang w:val="en-US"/>
        </w:rPr>
        <w:t>Vol.</w:t>
      </w:r>
      <w:r w:rsidR="0094277E"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34</w:t>
      </w:r>
      <w:r w:rsidR="00A321C8"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3</w:t>
      </w:r>
      <w:r w:rsidR="0094277E" w:rsidRPr="007D3D05">
        <w:rPr>
          <w:rFonts w:ascii="Times New Roman" w:hAnsi="Times New Roman"/>
          <w:sz w:val="28"/>
          <w:szCs w:val="28"/>
          <w:lang w:val="kk-KZ"/>
        </w:rPr>
        <w:t xml:space="preserve">. – </w:t>
      </w:r>
      <w:r w:rsidR="00327BD6" w:rsidRPr="007D3D05">
        <w:rPr>
          <w:rFonts w:ascii="Times New Roman" w:hAnsi="Times New Roman"/>
          <w:sz w:val="28"/>
          <w:szCs w:val="28"/>
          <w:lang w:val="en-US"/>
        </w:rPr>
        <w:t>P</w:t>
      </w:r>
      <w:r w:rsidR="0094277E"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406</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414.</w:t>
      </w:r>
    </w:p>
    <w:p w14:paraId="6B563B41" w14:textId="11B158C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3</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Motoki</w:t>
      </w:r>
      <w:r w:rsidR="00F56793" w:rsidRPr="007D3D05">
        <w:rPr>
          <w:rFonts w:ascii="Times New Roman" w:hAnsi="Times New Roman"/>
          <w:sz w:val="28"/>
          <w:szCs w:val="28"/>
          <w:lang w:val="kk-KZ"/>
        </w:rPr>
        <w:t xml:space="preserve"> K.</w:t>
      </w:r>
      <w:r w:rsidR="00EA0DAA" w:rsidRPr="007D3D05">
        <w:rPr>
          <w:rFonts w:ascii="Times New Roman" w:hAnsi="Times New Roman"/>
          <w:sz w:val="28"/>
          <w:szCs w:val="28"/>
          <w:lang w:val="kk-KZ"/>
        </w:rPr>
        <w:t>, Sugiura</w:t>
      </w:r>
      <w:r w:rsidR="00F56793" w:rsidRPr="007D3D05">
        <w:rPr>
          <w:rFonts w:ascii="Times New Roman" w:hAnsi="Times New Roman"/>
          <w:sz w:val="28"/>
          <w:szCs w:val="28"/>
          <w:lang w:val="kk-KZ"/>
        </w:rPr>
        <w:t xml:space="preserve"> Y.</w:t>
      </w:r>
      <w:r w:rsidR="00EA0DAA" w:rsidRPr="007D3D05">
        <w:rPr>
          <w:rFonts w:ascii="Times New Roman" w:hAnsi="Times New Roman"/>
          <w:sz w:val="28"/>
          <w:szCs w:val="28"/>
          <w:lang w:val="kk-KZ"/>
        </w:rPr>
        <w:t>, Kawabata</w:t>
      </w:r>
      <w:r w:rsidR="00F56793" w:rsidRPr="007D3D05">
        <w:rPr>
          <w:rFonts w:ascii="Times New Roman" w:hAnsi="Times New Roman"/>
          <w:sz w:val="28"/>
          <w:szCs w:val="28"/>
          <w:lang w:val="kk-KZ"/>
        </w:rPr>
        <w:t xml:space="preserve"> T.</w:t>
      </w:r>
      <w:r w:rsidR="00EA0DAA" w:rsidRPr="007D3D05">
        <w:rPr>
          <w:rFonts w:ascii="Times New Roman" w:hAnsi="Times New Roman"/>
          <w:sz w:val="28"/>
          <w:szCs w:val="28"/>
          <w:lang w:val="kk-KZ"/>
        </w:rPr>
        <w:t xml:space="preserve"> The connotative meanings of sound symbolism in brand names</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Journal of Business Research</w:t>
      </w:r>
      <w:r w:rsidR="00F56793"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2022</w:t>
      </w:r>
      <w:r w:rsidR="00F56793" w:rsidRPr="007D3D05">
        <w:rPr>
          <w:rFonts w:ascii="Times New Roman" w:hAnsi="Times New Roman"/>
          <w:sz w:val="28"/>
          <w:szCs w:val="28"/>
          <w:lang w:val="kk-KZ"/>
        </w:rPr>
        <w:t xml:space="preserve">. – </w:t>
      </w:r>
      <w:r w:rsidR="00A321C8" w:rsidRPr="007D3D05">
        <w:rPr>
          <w:rFonts w:ascii="Times New Roman" w:hAnsi="Times New Roman"/>
          <w:sz w:val="28"/>
          <w:szCs w:val="28"/>
          <w:lang w:val="en-US"/>
        </w:rPr>
        <w:t xml:space="preserve">Vol. </w:t>
      </w:r>
      <w:r w:rsidR="00EA0DAA" w:rsidRPr="007D3D05">
        <w:rPr>
          <w:rFonts w:ascii="Times New Roman" w:hAnsi="Times New Roman"/>
          <w:sz w:val="28"/>
          <w:szCs w:val="28"/>
          <w:lang w:val="kk-KZ"/>
        </w:rPr>
        <w:t>149</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56793" w:rsidRPr="007D3D05">
        <w:rPr>
          <w:rFonts w:ascii="Times New Roman" w:hAnsi="Times New Roman"/>
          <w:sz w:val="28"/>
          <w:szCs w:val="28"/>
          <w:lang w:val="kk-KZ"/>
        </w:rPr>
        <w:t xml:space="preserve">– </w:t>
      </w:r>
      <w:r w:rsidR="00327BD6" w:rsidRPr="007D3D05">
        <w:rPr>
          <w:rFonts w:ascii="Times New Roman" w:hAnsi="Times New Roman"/>
          <w:sz w:val="28"/>
          <w:szCs w:val="28"/>
          <w:lang w:val="en-US"/>
        </w:rPr>
        <w:t>P</w:t>
      </w:r>
      <w:r w:rsidR="00EA0DAA" w:rsidRPr="007D3D05">
        <w:rPr>
          <w:rFonts w:ascii="Times New Roman" w:hAnsi="Times New Roman"/>
          <w:sz w:val="28"/>
          <w:szCs w:val="28"/>
          <w:lang w:val="kk-KZ"/>
        </w:rPr>
        <w:t>.</w:t>
      </w:r>
      <w:r w:rsidR="00A321C8" w:rsidRPr="007D3D05">
        <w:rPr>
          <w:rFonts w:ascii="Times New Roman" w:hAnsi="Times New Roman"/>
          <w:sz w:val="28"/>
          <w:szCs w:val="28"/>
          <w:lang w:val="en-US"/>
        </w:rPr>
        <w:t> </w:t>
      </w:r>
      <w:r w:rsidR="00EA0DAA" w:rsidRPr="007D3D05">
        <w:rPr>
          <w:rFonts w:ascii="Times New Roman" w:hAnsi="Times New Roman"/>
          <w:sz w:val="28"/>
          <w:szCs w:val="28"/>
          <w:lang w:val="kk-KZ"/>
        </w:rPr>
        <w:t>67</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80.</w:t>
      </w:r>
    </w:p>
    <w:p w14:paraId="662C0AF2" w14:textId="54A47171"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Davis D.F., Frank M.G. Alliteration Alters: Phonetic Overlap in Promotional Message</w:t>
      </w:r>
      <w:r w:rsidR="0094277E"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Marketing Letters</w:t>
      </w:r>
      <w:r w:rsidR="00D374BA" w:rsidRPr="007D3D05">
        <w:rPr>
          <w:rFonts w:ascii="Times New Roman" w:hAnsi="Times New Roman"/>
          <w:sz w:val="28"/>
          <w:szCs w:val="28"/>
          <w:lang w:val="kk-KZ"/>
        </w:rPr>
        <w:t>.</w:t>
      </w:r>
      <w:r w:rsidR="0094277E" w:rsidRPr="007D3D05">
        <w:rPr>
          <w:rFonts w:ascii="Times New Roman" w:hAnsi="Times New Roman"/>
          <w:sz w:val="28"/>
          <w:szCs w:val="28"/>
          <w:lang w:val="kk-KZ"/>
        </w:rPr>
        <w:t xml:space="preserve"> </w:t>
      </w:r>
      <w:r w:rsidR="00D374BA" w:rsidRPr="007D3D05">
        <w:rPr>
          <w:rFonts w:ascii="Times New Roman" w:hAnsi="Times New Roman"/>
          <w:sz w:val="28"/>
          <w:szCs w:val="28"/>
          <w:lang w:val="kk-KZ"/>
        </w:rPr>
        <w:t xml:space="preserve">– </w:t>
      </w:r>
      <w:r w:rsidR="0094277E" w:rsidRPr="007D3D05">
        <w:rPr>
          <w:rFonts w:ascii="Times New Roman" w:hAnsi="Times New Roman"/>
          <w:sz w:val="28"/>
          <w:szCs w:val="28"/>
          <w:lang w:val="kk-KZ"/>
        </w:rPr>
        <w:t xml:space="preserve">2016. – </w:t>
      </w:r>
      <w:r w:rsidR="00A321C8" w:rsidRPr="007D3D05">
        <w:rPr>
          <w:rFonts w:ascii="Times New Roman" w:hAnsi="Times New Roman"/>
          <w:sz w:val="28"/>
          <w:szCs w:val="28"/>
          <w:lang w:val="kk-KZ"/>
        </w:rPr>
        <w:t>Vol.</w:t>
      </w:r>
      <w:r w:rsidR="00A321C8"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27</w:t>
      </w:r>
      <w:r w:rsidR="00A321C8"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2</w:t>
      </w:r>
      <w:r w:rsidR="0094277E" w:rsidRPr="007D3D05">
        <w:rPr>
          <w:rFonts w:ascii="Times New Roman" w:hAnsi="Times New Roman"/>
          <w:sz w:val="28"/>
          <w:szCs w:val="28"/>
          <w:lang w:val="kk-KZ"/>
        </w:rPr>
        <w:t xml:space="preserve">. – </w:t>
      </w:r>
      <w:r w:rsidR="00327BD6" w:rsidRPr="007D3D05">
        <w:rPr>
          <w:rFonts w:ascii="Times New Roman" w:hAnsi="Times New Roman"/>
          <w:sz w:val="28"/>
          <w:szCs w:val="28"/>
          <w:lang w:val="kk-KZ"/>
        </w:rPr>
        <w:t>P</w:t>
      </w:r>
      <w:r w:rsidR="0094277E"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391</w:t>
      </w:r>
      <w:r w:rsidR="00A321C8" w:rsidRPr="007D3D05">
        <w:rPr>
          <w:rFonts w:ascii="Times New Roman" w:hAnsi="Times New Roman"/>
          <w:sz w:val="28"/>
          <w:szCs w:val="28"/>
          <w:lang w:val="en-US"/>
        </w:rPr>
        <w:t>-</w:t>
      </w:r>
      <w:r w:rsidR="00EA0DAA" w:rsidRPr="007D3D05">
        <w:rPr>
          <w:rFonts w:ascii="Times New Roman" w:hAnsi="Times New Roman"/>
          <w:sz w:val="28"/>
          <w:szCs w:val="28"/>
          <w:lang w:val="kk-KZ"/>
        </w:rPr>
        <w:t>400.</w:t>
      </w:r>
    </w:p>
    <w:p w14:paraId="42ACDA21" w14:textId="0AE224A2"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41</w:t>
      </w:r>
      <w:r w:rsidR="00177C24" w:rsidRPr="007D3D05">
        <w:rPr>
          <w:rFonts w:ascii="Times New Roman" w:hAnsi="Times New Roman"/>
          <w:sz w:val="28"/>
          <w:szCs w:val="28"/>
          <w:lang w:val="kk-KZ"/>
        </w:rPr>
        <w:t xml:space="preserve"> Медведева А.</w:t>
      </w:r>
      <w:r w:rsidR="00EA0DAA" w:rsidRPr="007D3D05">
        <w:rPr>
          <w:rFonts w:ascii="Times New Roman" w:hAnsi="Times New Roman"/>
          <w:sz w:val="28"/>
          <w:szCs w:val="28"/>
          <w:lang w:val="kk-KZ"/>
        </w:rPr>
        <w:t xml:space="preserve">А. Наименования брендов в современном английском языке: структурно-семантические особенности // Вестник Московского университета.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2016.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№6.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93</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105.</w:t>
      </w:r>
    </w:p>
    <w:p w14:paraId="7C38F342" w14:textId="51A0F45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Jeremi</w:t>
      </w:r>
      <w:r w:rsidR="002D1A29" w:rsidRPr="007D3D05">
        <w:rPr>
          <w:rFonts w:ascii="Times New Roman" w:hAnsi="Times New Roman"/>
          <w:sz w:val="28"/>
          <w:szCs w:val="28"/>
          <w:lang w:val="en-US"/>
        </w:rPr>
        <w:t>c</w:t>
      </w:r>
      <w:r w:rsidR="00EA0DAA" w:rsidRPr="007D3D05">
        <w:rPr>
          <w:rFonts w:ascii="Times New Roman" w:hAnsi="Times New Roman"/>
          <w:sz w:val="28"/>
          <w:szCs w:val="28"/>
          <w:lang w:val="kk-KZ"/>
        </w:rPr>
        <w:t xml:space="preserve"> J.D., Josijević J. To blend so as not to brand: A study of trademarks and brand names</w:t>
      </w:r>
      <w:r w:rsidR="002D1A29" w:rsidRPr="007D3D05">
        <w:rPr>
          <w:rFonts w:ascii="Times New Roman" w:hAnsi="Times New Roman"/>
          <w:sz w:val="28"/>
          <w:szCs w:val="28"/>
          <w:lang w:val="en-US"/>
        </w:rPr>
        <w:t xml:space="preserve"> // </w:t>
      </w:r>
      <w:hyperlink r:id="rId73" w:history="1">
        <w:r w:rsidR="00EA0DAA" w:rsidRPr="007D3D05">
          <w:rPr>
            <w:rStyle w:val="ac"/>
            <w:rFonts w:ascii="Times New Roman" w:hAnsi="Times New Roman"/>
            <w:color w:val="auto"/>
            <w:sz w:val="28"/>
            <w:szCs w:val="28"/>
            <w:u w:val="none"/>
            <w:lang w:val="kk-KZ"/>
          </w:rPr>
          <w:t>https://doi.org/10.4000/lexis.3732</w:t>
        </w:r>
      </w:hyperlink>
      <w:r w:rsidR="00D374BA" w:rsidRPr="007D3D05">
        <w:rPr>
          <w:rStyle w:val="ac"/>
          <w:rFonts w:ascii="Times New Roman" w:hAnsi="Times New Roman"/>
          <w:color w:val="auto"/>
          <w:sz w:val="28"/>
          <w:szCs w:val="28"/>
          <w:u w:val="none"/>
          <w:lang w:val="en-US"/>
        </w:rPr>
        <w:t>.</w:t>
      </w:r>
      <w:r w:rsidR="00EA0DAA" w:rsidRPr="007D3D05">
        <w:rPr>
          <w:rFonts w:ascii="Times New Roman" w:hAnsi="Times New Roman"/>
          <w:sz w:val="28"/>
          <w:szCs w:val="28"/>
          <w:lang w:val="kk-KZ"/>
        </w:rPr>
        <w:t xml:space="preserve"> </w:t>
      </w:r>
      <w:r w:rsidR="00D374BA" w:rsidRPr="007D3D05">
        <w:rPr>
          <w:rFonts w:ascii="Times New Roman" w:hAnsi="Times New Roman"/>
          <w:sz w:val="28"/>
          <w:szCs w:val="28"/>
          <w:lang w:val="en-US"/>
        </w:rPr>
        <w:t>10.12.2025.</w:t>
      </w:r>
    </w:p>
    <w:p w14:paraId="2FD931EC" w14:textId="5E76F2A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Jeremi</w:t>
      </w:r>
      <w:r w:rsidR="002D1A29" w:rsidRPr="007D3D05">
        <w:rPr>
          <w:rFonts w:ascii="Times New Roman" w:hAnsi="Times New Roman"/>
          <w:sz w:val="28"/>
          <w:szCs w:val="28"/>
          <w:lang w:val="en-US"/>
        </w:rPr>
        <w:t>c</w:t>
      </w:r>
      <w:r w:rsidR="00EA0DAA" w:rsidRPr="007D3D05">
        <w:rPr>
          <w:rFonts w:ascii="Times New Roman" w:hAnsi="Times New Roman"/>
          <w:sz w:val="28"/>
          <w:szCs w:val="28"/>
          <w:lang w:val="kk-KZ"/>
        </w:rPr>
        <w:t xml:space="preserve"> J.</w:t>
      </w:r>
      <w:r w:rsidR="002D1A29" w:rsidRPr="007D3D05">
        <w:rPr>
          <w:rFonts w:ascii="Times New Roman" w:hAnsi="Times New Roman"/>
          <w:sz w:val="28"/>
          <w:szCs w:val="28"/>
          <w:lang w:val="en-US"/>
        </w:rPr>
        <w:t>D.</w:t>
      </w:r>
      <w:r w:rsidR="00EA0DAA" w:rsidRPr="007D3D05">
        <w:rPr>
          <w:rFonts w:ascii="Times New Roman" w:hAnsi="Times New Roman"/>
          <w:sz w:val="28"/>
          <w:szCs w:val="28"/>
          <w:lang w:val="kk-KZ"/>
        </w:rPr>
        <w:t xml:space="preserve"> The Compounds and Blends in Brand Names of Companies, Products, and Services // Language and Literature. – 2019. – Vol. 17. – </w:t>
      </w:r>
      <w:r w:rsidR="00327BD6" w:rsidRPr="007D3D05">
        <w:rPr>
          <w:rFonts w:ascii="Times New Roman" w:hAnsi="Times New Roman"/>
          <w:sz w:val="28"/>
          <w:szCs w:val="28"/>
          <w:lang w:val="en-US"/>
        </w:rPr>
        <w:t>P</w:t>
      </w:r>
      <w:r w:rsidR="00EA0DAA" w:rsidRPr="007D3D05">
        <w:rPr>
          <w:rFonts w:ascii="Times New Roman" w:hAnsi="Times New Roman"/>
          <w:sz w:val="28"/>
          <w:szCs w:val="28"/>
          <w:lang w:val="kk-KZ"/>
        </w:rPr>
        <w:t>. 26</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38.</w:t>
      </w:r>
    </w:p>
    <w:p w14:paraId="3A5D09D2" w14:textId="1F36C5A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Ib</w:t>
      </w:r>
      <w:r w:rsidR="002D1A29" w:rsidRPr="007D3D05">
        <w:rPr>
          <w:rFonts w:ascii="Times New Roman" w:hAnsi="Times New Roman"/>
          <w:sz w:val="28"/>
          <w:szCs w:val="28"/>
          <w:lang w:val="en-US"/>
        </w:rPr>
        <w:t>an</w:t>
      </w:r>
      <w:r w:rsidR="00EA0DAA" w:rsidRPr="007D3D05">
        <w:rPr>
          <w:rFonts w:ascii="Times New Roman" w:hAnsi="Times New Roman"/>
          <w:sz w:val="28"/>
          <w:szCs w:val="28"/>
          <w:lang w:val="kk-KZ"/>
        </w:rPr>
        <w:t>ez, M. S. Name it till you mean it: Intersections between formal and semantic neological procedures in the coinage of COVID-19-related emerging terms // Journal of Pragmatics. – 2023. – Vol. 214. – P. 100</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121.</w:t>
      </w:r>
    </w:p>
    <w:p w14:paraId="1E4E8406" w14:textId="0E789C75"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D374BA" w:rsidRPr="007D3D05">
        <w:rPr>
          <w:rFonts w:ascii="Times New Roman" w:hAnsi="Times New Roman"/>
          <w:sz w:val="28"/>
          <w:szCs w:val="28"/>
          <w:lang w:val="kk-KZ"/>
        </w:rPr>
        <w:t>Цыганова Н.</w:t>
      </w:r>
      <w:r w:rsidR="00EA0DAA" w:rsidRPr="007D3D05">
        <w:rPr>
          <w:rFonts w:ascii="Times New Roman" w:hAnsi="Times New Roman"/>
          <w:sz w:val="28"/>
          <w:szCs w:val="28"/>
          <w:lang w:val="kk-KZ"/>
        </w:rPr>
        <w:t>Д. Контаминация как основной способ словообразования // Грамота. – 2014. – №4. – С. 51</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56.</w:t>
      </w:r>
    </w:p>
    <w:p w14:paraId="452B9FA3" w14:textId="3C97E7D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Akhmet A., Kurmanbaiuly S., Nurgaliyeva S. Лингвистические особенности терминов-гибридов в современном казахском языке // Russian Insights: Literature, Culture and Linguistic. – 2024. – №1. – С. 14</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25.</w:t>
      </w:r>
    </w:p>
    <w:p w14:paraId="359818AA" w14:textId="238B059B"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Castro R., S</w:t>
      </w:r>
      <w:r w:rsidR="00327BD6" w:rsidRPr="007D3D05">
        <w:rPr>
          <w:rFonts w:ascii="Times New Roman" w:hAnsi="Times New Roman"/>
          <w:sz w:val="28"/>
          <w:szCs w:val="28"/>
          <w:lang w:val="en-US"/>
        </w:rPr>
        <w:t>a</w:t>
      </w:r>
      <w:r w:rsidR="00EA0DAA" w:rsidRPr="007D3D05">
        <w:rPr>
          <w:rFonts w:ascii="Times New Roman" w:hAnsi="Times New Roman"/>
          <w:sz w:val="28"/>
          <w:szCs w:val="28"/>
          <w:lang w:val="kk-KZ"/>
        </w:rPr>
        <w:t>iz P. Cross-cultural factors in international branding</w:t>
      </w:r>
      <w:r w:rsidR="00327BD6"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Business History</w:t>
      </w:r>
      <w:r w:rsidR="00D374BA" w:rsidRPr="007D3D05">
        <w:rPr>
          <w:rFonts w:ascii="Times New Roman" w:hAnsi="Times New Roman"/>
          <w:sz w:val="28"/>
          <w:szCs w:val="28"/>
          <w:lang w:val="en-US"/>
        </w:rPr>
        <w:t>.</w:t>
      </w:r>
      <w:r w:rsidR="00327BD6" w:rsidRPr="007D3D05">
        <w:rPr>
          <w:rFonts w:ascii="Times New Roman" w:hAnsi="Times New Roman"/>
          <w:sz w:val="28"/>
          <w:szCs w:val="28"/>
          <w:lang w:val="en-US"/>
        </w:rPr>
        <w:t xml:space="preserve"> </w:t>
      </w:r>
      <w:r w:rsidR="00D374BA" w:rsidRPr="007D3D05">
        <w:rPr>
          <w:rFonts w:ascii="Times New Roman" w:hAnsi="Times New Roman"/>
          <w:sz w:val="28"/>
          <w:szCs w:val="28"/>
          <w:lang w:val="en-US"/>
        </w:rPr>
        <w:t xml:space="preserve">– </w:t>
      </w:r>
      <w:r w:rsidR="00327BD6" w:rsidRPr="007D3D05">
        <w:rPr>
          <w:rFonts w:ascii="Times New Roman" w:hAnsi="Times New Roman"/>
          <w:sz w:val="28"/>
          <w:szCs w:val="28"/>
          <w:lang w:val="kk-KZ"/>
        </w:rPr>
        <w:t>2019.</w:t>
      </w:r>
      <w:r w:rsidR="00EA0DAA" w:rsidRPr="007D3D05">
        <w:rPr>
          <w:rFonts w:ascii="Times New Roman" w:hAnsi="Times New Roman"/>
          <w:sz w:val="28"/>
          <w:szCs w:val="28"/>
          <w:lang w:val="kk-KZ"/>
        </w:rPr>
        <w:t xml:space="preserve"> </w:t>
      </w:r>
      <w:r w:rsidR="00327BD6" w:rsidRPr="007D3D05">
        <w:rPr>
          <w:rFonts w:ascii="Times New Roman" w:hAnsi="Times New Roman"/>
          <w:sz w:val="28"/>
          <w:szCs w:val="28"/>
          <w:lang w:val="kk-KZ"/>
        </w:rPr>
        <w:t>–</w:t>
      </w:r>
      <w:r w:rsidR="00327BD6" w:rsidRPr="007D3D05">
        <w:rPr>
          <w:rFonts w:ascii="Times New Roman" w:hAnsi="Times New Roman"/>
          <w:sz w:val="28"/>
          <w:szCs w:val="28"/>
          <w:lang w:val="en-US"/>
        </w:rPr>
        <w:t xml:space="preserve"> </w:t>
      </w:r>
      <w:r w:rsidR="00D374BA" w:rsidRPr="007D3D05">
        <w:rPr>
          <w:rFonts w:ascii="Times New Roman" w:hAnsi="Times New Roman"/>
          <w:sz w:val="28"/>
          <w:szCs w:val="28"/>
          <w:lang w:val="en-US"/>
        </w:rPr>
        <w:t>Vol.</w:t>
      </w:r>
      <w:r w:rsidR="00327BD6"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62</w:t>
      </w:r>
      <w:r w:rsidR="00D374BA"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1</w:t>
      </w:r>
      <w:r w:rsidR="00327BD6"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 </w:t>
      </w:r>
      <w:r w:rsidR="00327BD6" w:rsidRPr="007D3D05">
        <w:rPr>
          <w:rFonts w:ascii="Times New Roman" w:hAnsi="Times New Roman"/>
          <w:sz w:val="28"/>
          <w:szCs w:val="28"/>
          <w:lang w:val="en-US"/>
        </w:rPr>
        <w:t xml:space="preserve">P. </w:t>
      </w:r>
      <w:r w:rsidR="00EA0DAA" w:rsidRPr="007D3D05">
        <w:rPr>
          <w:rFonts w:ascii="Times New Roman" w:hAnsi="Times New Roman"/>
          <w:sz w:val="28"/>
          <w:szCs w:val="28"/>
          <w:lang w:val="kk-KZ"/>
        </w:rPr>
        <w:t>1</w:t>
      </w:r>
      <w:r w:rsidR="00327BD6" w:rsidRPr="007D3D05">
        <w:rPr>
          <w:rFonts w:ascii="Times New Roman" w:hAnsi="Times New Roman"/>
          <w:sz w:val="28"/>
          <w:szCs w:val="28"/>
          <w:lang w:val="en-US"/>
        </w:rPr>
        <w:t>-</w:t>
      </w:r>
      <w:r w:rsidR="00EA0DAA" w:rsidRPr="007D3D05">
        <w:rPr>
          <w:rFonts w:ascii="Times New Roman" w:hAnsi="Times New Roman"/>
          <w:sz w:val="28"/>
          <w:szCs w:val="28"/>
          <w:lang w:val="kk-KZ"/>
        </w:rPr>
        <w:t>25.</w:t>
      </w:r>
    </w:p>
    <w:p w14:paraId="26F7138B" w14:textId="1562D27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Gao W., Ji L., Liu Y.</w:t>
      </w:r>
      <w:r w:rsidR="00D374BA" w:rsidRPr="007D3D05">
        <w:rPr>
          <w:rFonts w:ascii="Times New Roman" w:hAnsi="Times New Roman"/>
          <w:sz w:val="28"/>
          <w:szCs w:val="28"/>
          <w:lang w:val="fr-FR"/>
        </w:rPr>
        <w:t xml:space="preserve"> et al</w:t>
      </w:r>
      <w:r w:rsidR="00EA0DAA" w:rsidRPr="007D3D05">
        <w:rPr>
          <w:rFonts w:ascii="Times New Roman" w:hAnsi="Times New Roman"/>
          <w:sz w:val="28"/>
          <w:szCs w:val="28"/>
          <w:lang w:val="kk-KZ"/>
        </w:rPr>
        <w:t>. Branding Cultural Products in International Markets: A Study of Hollywood Movies in China</w:t>
      </w:r>
      <w:r w:rsidR="00327BD6"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Journal of Marketing</w:t>
      </w:r>
      <w:r w:rsidR="00D374BA"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D374BA" w:rsidRPr="007D3D05">
        <w:rPr>
          <w:rFonts w:ascii="Times New Roman" w:hAnsi="Times New Roman"/>
          <w:sz w:val="28"/>
          <w:szCs w:val="28"/>
          <w:lang w:val="en-US"/>
        </w:rPr>
        <w:t xml:space="preserve">– </w:t>
      </w:r>
      <w:r w:rsidR="00327BD6" w:rsidRPr="007D3D05">
        <w:rPr>
          <w:rFonts w:ascii="Times New Roman" w:hAnsi="Times New Roman"/>
          <w:sz w:val="28"/>
          <w:szCs w:val="28"/>
          <w:lang w:val="kk-KZ"/>
        </w:rPr>
        <w:t>2020.</w:t>
      </w:r>
      <w:r w:rsidR="00327BD6" w:rsidRPr="007D3D05">
        <w:rPr>
          <w:rFonts w:ascii="Times New Roman" w:hAnsi="Times New Roman"/>
          <w:sz w:val="28"/>
          <w:szCs w:val="28"/>
          <w:lang w:val="en-US"/>
        </w:rPr>
        <w:t xml:space="preserve"> </w:t>
      </w:r>
      <w:r w:rsidR="00327BD6" w:rsidRPr="007D3D05">
        <w:rPr>
          <w:rFonts w:ascii="Times New Roman" w:hAnsi="Times New Roman"/>
          <w:sz w:val="28"/>
          <w:szCs w:val="28"/>
          <w:lang w:val="kk-KZ"/>
        </w:rPr>
        <w:t>–</w:t>
      </w:r>
      <w:r w:rsidR="00327BD6" w:rsidRPr="007D3D05">
        <w:rPr>
          <w:rFonts w:ascii="Times New Roman" w:hAnsi="Times New Roman"/>
          <w:sz w:val="28"/>
          <w:szCs w:val="28"/>
          <w:lang w:val="en-US"/>
        </w:rPr>
        <w:t xml:space="preserve"> </w:t>
      </w:r>
      <w:r w:rsidR="00D374BA" w:rsidRPr="007D3D05">
        <w:rPr>
          <w:rFonts w:ascii="Times New Roman" w:hAnsi="Times New Roman"/>
          <w:sz w:val="28"/>
          <w:szCs w:val="28"/>
          <w:lang w:val="en-US"/>
        </w:rPr>
        <w:t xml:space="preserve">Vol. </w:t>
      </w:r>
      <w:r w:rsidR="00EA0DAA" w:rsidRPr="007D3D05">
        <w:rPr>
          <w:rFonts w:ascii="Times New Roman" w:hAnsi="Times New Roman"/>
          <w:sz w:val="28"/>
          <w:szCs w:val="28"/>
          <w:lang w:val="kk-KZ"/>
        </w:rPr>
        <w:t>84</w:t>
      </w:r>
      <w:r w:rsidR="00D374BA"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3</w:t>
      </w:r>
      <w:r w:rsidR="00D374BA" w:rsidRPr="007D3D05">
        <w:rPr>
          <w:rFonts w:ascii="Times New Roman" w:hAnsi="Times New Roman"/>
          <w:sz w:val="28"/>
          <w:szCs w:val="28"/>
          <w:lang w:val="en-US"/>
        </w:rPr>
        <w:t xml:space="preserve">. – </w:t>
      </w:r>
      <w:r w:rsidR="00327BD6" w:rsidRPr="007D3D05">
        <w:rPr>
          <w:rFonts w:ascii="Times New Roman" w:hAnsi="Times New Roman"/>
          <w:sz w:val="28"/>
          <w:szCs w:val="28"/>
          <w:lang w:val="en-US"/>
        </w:rPr>
        <w:t xml:space="preserve">P. </w:t>
      </w:r>
      <w:r w:rsidR="00EA0DAA" w:rsidRPr="007D3D05">
        <w:rPr>
          <w:rFonts w:ascii="Times New Roman" w:hAnsi="Times New Roman"/>
          <w:sz w:val="28"/>
          <w:szCs w:val="28"/>
          <w:lang w:val="kk-KZ"/>
        </w:rPr>
        <w:t>86-105.</w:t>
      </w:r>
    </w:p>
    <w:p w14:paraId="6FB5708B" w14:textId="074AB64E"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4</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Paris D. Abbreviations (</w:t>
      </w:r>
      <w:r w:rsidR="00327BD6" w:rsidRPr="007D3D05">
        <w:rPr>
          <w:rFonts w:ascii="Times New Roman" w:hAnsi="Times New Roman"/>
          <w:sz w:val="28"/>
          <w:szCs w:val="28"/>
          <w:lang w:val="en-US"/>
        </w:rPr>
        <w:t>A</w:t>
      </w:r>
      <w:r w:rsidR="00EA0DAA" w:rsidRPr="007D3D05">
        <w:rPr>
          <w:rFonts w:ascii="Times New Roman" w:hAnsi="Times New Roman"/>
          <w:sz w:val="28"/>
          <w:szCs w:val="28"/>
          <w:lang w:val="kk-KZ"/>
        </w:rPr>
        <w:t xml:space="preserve">cronyms and </w:t>
      </w:r>
      <w:r w:rsidR="00327BD6" w:rsidRPr="007D3D05">
        <w:rPr>
          <w:rFonts w:ascii="Times New Roman" w:hAnsi="Times New Roman"/>
          <w:sz w:val="28"/>
          <w:szCs w:val="28"/>
          <w:lang w:val="en-US"/>
        </w:rPr>
        <w:t>I</w:t>
      </w:r>
      <w:r w:rsidR="00EA0DAA" w:rsidRPr="007D3D05">
        <w:rPr>
          <w:rFonts w:ascii="Times New Roman" w:hAnsi="Times New Roman"/>
          <w:sz w:val="28"/>
          <w:szCs w:val="28"/>
          <w:lang w:val="kk-KZ"/>
        </w:rPr>
        <w:t xml:space="preserve">nitialisms) in </w:t>
      </w:r>
      <w:r w:rsidR="00327BD6" w:rsidRPr="007D3D05">
        <w:rPr>
          <w:rFonts w:ascii="Times New Roman" w:hAnsi="Times New Roman"/>
          <w:sz w:val="28"/>
          <w:szCs w:val="28"/>
          <w:lang w:val="en-US"/>
        </w:rPr>
        <w:t>B</w:t>
      </w:r>
      <w:r w:rsidR="00EA0DAA" w:rsidRPr="007D3D05">
        <w:rPr>
          <w:rFonts w:ascii="Times New Roman" w:hAnsi="Times New Roman"/>
          <w:sz w:val="28"/>
          <w:szCs w:val="28"/>
          <w:lang w:val="kk-KZ"/>
        </w:rPr>
        <w:t xml:space="preserve">usiness </w:t>
      </w:r>
      <w:r w:rsidR="00327BD6" w:rsidRPr="007D3D05">
        <w:rPr>
          <w:rFonts w:ascii="Times New Roman" w:hAnsi="Times New Roman"/>
          <w:sz w:val="28"/>
          <w:szCs w:val="28"/>
          <w:lang w:val="en-US"/>
        </w:rPr>
        <w:t>C</w:t>
      </w:r>
      <w:r w:rsidR="00EA0DAA" w:rsidRPr="007D3D05">
        <w:rPr>
          <w:rFonts w:ascii="Times New Roman" w:hAnsi="Times New Roman"/>
          <w:sz w:val="28"/>
          <w:szCs w:val="28"/>
          <w:lang w:val="kk-KZ"/>
        </w:rPr>
        <w:t>ommunication</w:t>
      </w:r>
      <w:r w:rsidR="00327BD6" w:rsidRPr="007D3D05">
        <w:rPr>
          <w:rFonts w:ascii="Times New Roman" w:hAnsi="Times New Roman"/>
          <w:sz w:val="28"/>
          <w:szCs w:val="28"/>
          <w:lang w:val="en-US"/>
        </w:rPr>
        <w:t xml:space="preserve"> // J</w:t>
      </w:r>
      <w:r w:rsidR="00EA0DAA" w:rsidRPr="007D3D05">
        <w:rPr>
          <w:rFonts w:ascii="Times New Roman" w:hAnsi="Times New Roman"/>
          <w:sz w:val="28"/>
          <w:szCs w:val="28"/>
          <w:lang w:val="kk-KZ"/>
        </w:rPr>
        <w:t xml:space="preserve">ournal of </w:t>
      </w:r>
      <w:r w:rsidR="00327BD6" w:rsidRPr="007D3D05">
        <w:rPr>
          <w:rFonts w:ascii="Times New Roman" w:hAnsi="Times New Roman"/>
          <w:sz w:val="28"/>
          <w:szCs w:val="28"/>
          <w:lang w:val="en-US"/>
        </w:rPr>
        <w:t>A</w:t>
      </w:r>
      <w:r w:rsidR="00EA0DAA" w:rsidRPr="007D3D05">
        <w:rPr>
          <w:rFonts w:ascii="Times New Roman" w:hAnsi="Times New Roman"/>
          <w:sz w:val="28"/>
          <w:szCs w:val="28"/>
          <w:lang w:val="kk-KZ"/>
        </w:rPr>
        <w:t xml:space="preserve">ccounting and </w:t>
      </w:r>
      <w:r w:rsidR="00327BD6" w:rsidRPr="007D3D05">
        <w:rPr>
          <w:rFonts w:ascii="Times New Roman" w:hAnsi="Times New Roman"/>
          <w:sz w:val="28"/>
          <w:szCs w:val="28"/>
          <w:lang w:val="en-US"/>
        </w:rPr>
        <w:t>M</w:t>
      </w:r>
      <w:r w:rsidR="00EA0DAA" w:rsidRPr="007D3D05">
        <w:rPr>
          <w:rFonts w:ascii="Times New Roman" w:hAnsi="Times New Roman"/>
          <w:sz w:val="28"/>
          <w:szCs w:val="28"/>
          <w:lang w:val="kk-KZ"/>
        </w:rPr>
        <w:t>anagement</w:t>
      </w:r>
      <w:r w:rsidR="00FA5F0A"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FA5F0A"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2022</w:t>
      </w:r>
      <w:r w:rsidR="00327BD6" w:rsidRPr="007D3D05">
        <w:rPr>
          <w:rFonts w:ascii="Times New Roman" w:hAnsi="Times New Roman"/>
          <w:sz w:val="28"/>
          <w:szCs w:val="28"/>
          <w:lang w:val="en-US"/>
        </w:rPr>
        <w:t xml:space="preserve">. </w:t>
      </w:r>
      <w:r w:rsidR="00327BD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A5F0A" w:rsidRPr="007D3D05">
        <w:rPr>
          <w:rFonts w:ascii="Times New Roman" w:hAnsi="Times New Roman"/>
          <w:sz w:val="28"/>
          <w:szCs w:val="28"/>
          <w:lang w:val="en-US"/>
        </w:rPr>
        <w:t>Vol.</w:t>
      </w:r>
      <w:r w:rsidR="00EA0DAA" w:rsidRPr="007D3D05">
        <w:rPr>
          <w:rFonts w:ascii="Times New Roman" w:hAnsi="Times New Roman"/>
          <w:sz w:val="28"/>
          <w:szCs w:val="28"/>
          <w:lang w:val="kk-KZ"/>
        </w:rPr>
        <w:t xml:space="preserve"> </w:t>
      </w:r>
      <w:r w:rsidR="00CD135C" w:rsidRPr="007D3D05">
        <w:rPr>
          <w:rFonts w:ascii="Times New Roman" w:hAnsi="Times New Roman"/>
          <w:sz w:val="28"/>
          <w:szCs w:val="28"/>
          <w:lang w:val="kk-KZ"/>
        </w:rPr>
        <w:t>12</w:t>
      </w:r>
      <w:r w:rsidR="00FA5F0A" w:rsidRPr="007D3D05">
        <w:rPr>
          <w:rFonts w:ascii="Times New Roman" w:hAnsi="Times New Roman"/>
          <w:sz w:val="28"/>
          <w:szCs w:val="28"/>
          <w:lang w:val="en-US"/>
        </w:rPr>
        <w:t>, Issue </w:t>
      </w:r>
      <w:r w:rsidR="00EA0DAA" w:rsidRPr="007D3D05">
        <w:rPr>
          <w:rFonts w:ascii="Times New Roman" w:hAnsi="Times New Roman"/>
          <w:sz w:val="28"/>
          <w:szCs w:val="28"/>
          <w:lang w:val="kk-KZ"/>
        </w:rPr>
        <w:t>2</w:t>
      </w:r>
      <w:r w:rsidR="00327BD6" w:rsidRPr="007D3D05">
        <w:rPr>
          <w:rFonts w:ascii="Times New Roman" w:hAnsi="Times New Roman"/>
          <w:sz w:val="28"/>
          <w:szCs w:val="28"/>
          <w:lang w:val="kk-KZ"/>
        </w:rPr>
        <w:t xml:space="preserve">. – </w:t>
      </w:r>
      <w:r w:rsidR="00327BD6" w:rsidRPr="007D3D05">
        <w:rPr>
          <w:rFonts w:ascii="Times New Roman" w:hAnsi="Times New Roman"/>
          <w:sz w:val="28"/>
          <w:szCs w:val="28"/>
          <w:lang w:val="en-US"/>
        </w:rPr>
        <w:t xml:space="preserve">P. </w:t>
      </w:r>
      <w:r w:rsidR="00EA0DAA" w:rsidRPr="007D3D05">
        <w:rPr>
          <w:rFonts w:ascii="Times New Roman" w:hAnsi="Times New Roman"/>
          <w:sz w:val="28"/>
          <w:szCs w:val="28"/>
          <w:lang w:val="kk-KZ"/>
        </w:rPr>
        <w:t>89</w:t>
      </w:r>
      <w:r w:rsidR="00FA5F0A" w:rsidRPr="007D3D05">
        <w:rPr>
          <w:rFonts w:ascii="Times New Roman" w:hAnsi="Times New Roman"/>
          <w:sz w:val="28"/>
          <w:szCs w:val="28"/>
          <w:lang w:val="en-US"/>
        </w:rPr>
        <w:t>-</w:t>
      </w:r>
      <w:r w:rsidR="00EA0DAA" w:rsidRPr="007D3D05">
        <w:rPr>
          <w:rFonts w:ascii="Times New Roman" w:hAnsi="Times New Roman"/>
          <w:sz w:val="28"/>
          <w:szCs w:val="28"/>
          <w:lang w:val="kk-KZ"/>
        </w:rPr>
        <w:t>98.</w:t>
      </w:r>
    </w:p>
    <w:p w14:paraId="1EAB756A" w14:textId="3C8EFD5D" w:rsidR="00EA0DAA" w:rsidRPr="007D3D05" w:rsidRDefault="00EE4441" w:rsidP="00AB2344">
      <w:pPr>
        <w:tabs>
          <w:tab w:val="left" w:pos="1276"/>
          <w:tab w:val="left" w:pos="7909"/>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Kostina N.A. Abbreviational Worldview as Part of Linguistic Worldview</w:t>
      </w:r>
      <w:r w:rsidR="005A6633"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Russian Journal of Linguistics, 2015</w:t>
      </w:r>
      <w:r w:rsidR="005A6633" w:rsidRPr="007D3D05">
        <w:rPr>
          <w:rFonts w:ascii="Times New Roman" w:hAnsi="Times New Roman"/>
          <w:sz w:val="28"/>
          <w:szCs w:val="28"/>
          <w:lang w:val="en-US"/>
        </w:rPr>
        <w:t xml:space="preserve">. </w:t>
      </w:r>
      <w:r w:rsidR="005A6633" w:rsidRPr="007D3D05">
        <w:rPr>
          <w:rFonts w:ascii="Times New Roman" w:hAnsi="Times New Roman"/>
          <w:sz w:val="28"/>
          <w:szCs w:val="28"/>
          <w:lang w:val="kk-KZ"/>
        </w:rPr>
        <w:t>–</w:t>
      </w:r>
      <w:r w:rsidR="005A6633" w:rsidRPr="007D3D05">
        <w:rPr>
          <w:rFonts w:ascii="Times New Roman" w:hAnsi="Times New Roman"/>
          <w:sz w:val="28"/>
          <w:szCs w:val="28"/>
          <w:lang w:val="en-US"/>
        </w:rPr>
        <w:t xml:space="preserve"> </w:t>
      </w:r>
      <w:r w:rsidR="00FA5F0A" w:rsidRPr="007D3D05">
        <w:rPr>
          <w:rFonts w:ascii="Times New Roman" w:hAnsi="Times New Roman"/>
          <w:sz w:val="28"/>
          <w:szCs w:val="28"/>
          <w:lang w:val="en-US"/>
        </w:rPr>
        <w:t xml:space="preserve">Vol. 19, Issue </w:t>
      </w:r>
      <w:r w:rsidR="00EA0DAA" w:rsidRPr="007D3D05">
        <w:rPr>
          <w:rFonts w:ascii="Times New Roman" w:hAnsi="Times New Roman"/>
          <w:sz w:val="28"/>
          <w:szCs w:val="28"/>
          <w:lang w:val="kk-KZ"/>
        </w:rPr>
        <w:t>3</w:t>
      </w:r>
      <w:r w:rsidR="005A6633" w:rsidRPr="007D3D05">
        <w:rPr>
          <w:rFonts w:ascii="Times New Roman" w:hAnsi="Times New Roman"/>
          <w:sz w:val="28"/>
          <w:szCs w:val="28"/>
          <w:lang w:val="kk-KZ"/>
        </w:rPr>
        <w:t xml:space="preserve">. – </w:t>
      </w:r>
      <w:r w:rsidR="005A6633" w:rsidRPr="007D3D05">
        <w:rPr>
          <w:rFonts w:ascii="Times New Roman" w:hAnsi="Times New Roman"/>
          <w:sz w:val="28"/>
          <w:szCs w:val="28"/>
          <w:lang w:val="en-US"/>
        </w:rPr>
        <w:t>P</w:t>
      </w:r>
      <w:r w:rsidR="00EA0DAA" w:rsidRPr="007D3D05">
        <w:rPr>
          <w:rFonts w:ascii="Times New Roman" w:hAnsi="Times New Roman"/>
          <w:sz w:val="28"/>
          <w:szCs w:val="28"/>
          <w:lang w:val="kk-KZ"/>
        </w:rPr>
        <w:t>. 123</w:t>
      </w:r>
      <w:r w:rsidR="00FA5F0A" w:rsidRPr="007D3D05">
        <w:rPr>
          <w:rFonts w:ascii="Times New Roman" w:hAnsi="Times New Roman"/>
          <w:sz w:val="28"/>
          <w:szCs w:val="28"/>
          <w:lang w:val="en-US"/>
        </w:rPr>
        <w:t>-</w:t>
      </w:r>
      <w:r w:rsidR="00EA0DAA" w:rsidRPr="007D3D05">
        <w:rPr>
          <w:rFonts w:ascii="Times New Roman" w:hAnsi="Times New Roman"/>
          <w:sz w:val="28"/>
          <w:szCs w:val="28"/>
          <w:lang w:val="kk-KZ"/>
        </w:rPr>
        <w:t>137.</w:t>
      </w:r>
    </w:p>
    <w:p w14:paraId="32C43328" w14:textId="2915B23D" w:rsidR="00EA0DAA" w:rsidRPr="007D3D05" w:rsidRDefault="00EE4441" w:rsidP="00AB2344">
      <w:pPr>
        <w:tabs>
          <w:tab w:val="left" w:pos="1276"/>
          <w:tab w:val="left" w:pos="7909"/>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Papp-V</w:t>
      </w:r>
      <w:r w:rsidR="00910A04" w:rsidRPr="007D3D05">
        <w:rPr>
          <w:rFonts w:ascii="Times New Roman" w:hAnsi="Times New Roman"/>
          <w:sz w:val="28"/>
          <w:szCs w:val="28"/>
          <w:lang w:val="en-US"/>
        </w:rPr>
        <w:t>a</w:t>
      </w:r>
      <w:r w:rsidR="00EA0DAA" w:rsidRPr="007D3D05">
        <w:rPr>
          <w:rFonts w:ascii="Times New Roman" w:hAnsi="Times New Roman"/>
          <w:sz w:val="28"/>
          <w:szCs w:val="28"/>
          <w:lang w:val="kk-KZ"/>
        </w:rPr>
        <w:t xml:space="preserve">ry </w:t>
      </w:r>
      <w:r w:rsidR="00910A04" w:rsidRPr="007D3D05">
        <w:rPr>
          <w:rFonts w:ascii="Times New Roman" w:hAnsi="Times New Roman"/>
          <w:sz w:val="28"/>
          <w:szCs w:val="28"/>
          <w:lang w:val="en-US"/>
        </w:rPr>
        <w:t>A</w:t>
      </w:r>
      <w:r w:rsidR="00EA0DAA" w:rsidRPr="007D3D05">
        <w:rPr>
          <w:rFonts w:ascii="Times New Roman" w:hAnsi="Times New Roman"/>
          <w:sz w:val="28"/>
          <w:szCs w:val="28"/>
          <w:lang w:val="kk-KZ"/>
        </w:rPr>
        <w:t xml:space="preserve">.F. The Acronym as a Brand Name: Why Choose </w:t>
      </w:r>
      <w:r w:rsidR="00910A04" w:rsidRPr="007D3D05">
        <w:rPr>
          <w:rFonts w:ascii="Times New Roman" w:hAnsi="Times New Roman"/>
          <w:sz w:val="28"/>
          <w:szCs w:val="28"/>
          <w:lang w:val="en-US"/>
        </w:rPr>
        <w:t xml:space="preserve">it </w:t>
      </w:r>
      <w:r w:rsidR="00EA0DAA" w:rsidRPr="007D3D05">
        <w:rPr>
          <w:rFonts w:ascii="Times New Roman" w:hAnsi="Times New Roman"/>
          <w:sz w:val="28"/>
          <w:szCs w:val="28"/>
          <w:lang w:val="kk-KZ"/>
        </w:rPr>
        <w:t xml:space="preserve">for the Naming of the Brand and Why Not Choose It in </w:t>
      </w:r>
      <w:r w:rsidR="00910A04" w:rsidRPr="007D3D05">
        <w:rPr>
          <w:rFonts w:ascii="Times New Roman" w:hAnsi="Times New Roman"/>
          <w:sz w:val="28"/>
          <w:szCs w:val="28"/>
          <w:lang w:val="en-US"/>
        </w:rPr>
        <w:t>a</w:t>
      </w:r>
      <w:r w:rsidR="00EA0DAA" w:rsidRPr="007D3D05">
        <w:rPr>
          <w:rFonts w:ascii="Times New Roman" w:hAnsi="Times New Roman"/>
          <w:sz w:val="28"/>
          <w:szCs w:val="28"/>
          <w:lang w:val="kk-KZ"/>
        </w:rPr>
        <w:t>ny Case?</w:t>
      </w:r>
      <w:r w:rsidR="001D124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w:t>
      </w:r>
      <w:r w:rsidR="00FA5F0A" w:rsidRPr="007D3D05">
        <w:rPr>
          <w:rFonts w:ascii="Times New Roman" w:hAnsi="Times New Roman"/>
          <w:sz w:val="28"/>
          <w:szCs w:val="28"/>
          <w:lang w:val="kk-KZ"/>
        </w:rPr>
        <w:t xml:space="preserve">Proceed. </w:t>
      </w:r>
      <w:r w:rsidR="001D1243" w:rsidRPr="007D3D05">
        <w:rPr>
          <w:rFonts w:ascii="Times New Roman" w:hAnsi="Times New Roman"/>
          <w:sz w:val="28"/>
          <w:szCs w:val="28"/>
          <w:lang w:val="kk-KZ"/>
        </w:rPr>
        <w:t>83-</w:t>
      </w:r>
      <w:r w:rsidR="001D1243" w:rsidRPr="007D3D05">
        <w:rPr>
          <w:rFonts w:ascii="Times New Roman" w:hAnsi="Times New Roman"/>
          <w:sz w:val="28"/>
          <w:szCs w:val="28"/>
          <w:lang w:val="en-US"/>
        </w:rPr>
        <w:t xml:space="preserve">rd </w:t>
      </w:r>
      <w:r w:rsidR="00FA5F0A" w:rsidRPr="007D3D05">
        <w:rPr>
          <w:rFonts w:ascii="Times New Roman" w:hAnsi="Times New Roman"/>
          <w:sz w:val="28"/>
          <w:szCs w:val="28"/>
          <w:lang w:val="en-US"/>
        </w:rPr>
        <w:t>i</w:t>
      </w:r>
      <w:r w:rsidR="001D1243" w:rsidRPr="007D3D05">
        <w:rPr>
          <w:rFonts w:ascii="Times New Roman" w:hAnsi="Times New Roman"/>
          <w:sz w:val="28"/>
          <w:szCs w:val="28"/>
          <w:lang w:val="en-US"/>
        </w:rPr>
        <w:t>nternat</w:t>
      </w:r>
      <w:r w:rsidR="00FA5F0A" w:rsidRPr="007D3D05">
        <w:rPr>
          <w:rFonts w:ascii="Times New Roman" w:hAnsi="Times New Roman"/>
          <w:sz w:val="28"/>
          <w:szCs w:val="28"/>
          <w:lang w:val="en-US"/>
        </w:rPr>
        <w:t>.</w:t>
      </w:r>
      <w:r w:rsidR="001D1243" w:rsidRPr="007D3D05">
        <w:rPr>
          <w:rFonts w:ascii="Times New Roman" w:hAnsi="Times New Roman"/>
          <w:sz w:val="28"/>
          <w:szCs w:val="28"/>
          <w:lang w:val="en-US"/>
        </w:rPr>
        <w:t xml:space="preserve"> </w:t>
      </w:r>
      <w:r w:rsidR="00FA5F0A" w:rsidRPr="007D3D05">
        <w:rPr>
          <w:rFonts w:ascii="Times New Roman" w:hAnsi="Times New Roman"/>
          <w:sz w:val="28"/>
          <w:szCs w:val="28"/>
          <w:lang w:val="en-US"/>
        </w:rPr>
        <w:t>c</w:t>
      </w:r>
      <w:r w:rsidR="001D1243" w:rsidRPr="007D3D05">
        <w:rPr>
          <w:rFonts w:ascii="Times New Roman" w:hAnsi="Times New Roman"/>
          <w:sz w:val="28"/>
          <w:szCs w:val="28"/>
          <w:lang w:val="en-US"/>
        </w:rPr>
        <w:t>onf</w:t>
      </w:r>
      <w:r w:rsidR="00FA5F0A" w:rsidRPr="007D3D05">
        <w:rPr>
          <w:rFonts w:ascii="Times New Roman" w:hAnsi="Times New Roman"/>
          <w:sz w:val="28"/>
          <w:szCs w:val="28"/>
          <w:lang w:val="en-US"/>
        </w:rPr>
        <w:t>.</w:t>
      </w:r>
      <w:r w:rsidR="001D1243" w:rsidRPr="007D3D05">
        <w:rPr>
          <w:rFonts w:ascii="Times New Roman" w:hAnsi="Times New Roman"/>
          <w:sz w:val="28"/>
          <w:szCs w:val="28"/>
          <w:lang w:val="en-US"/>
        </w:rPr>
        <w:t xml:space="preserve"> on </w:t>
      </w:r>
      <w:r w:rsidR="001D1243" w:rsidRPr="007D3D05">
        <w:rPr>
          <w:rFonts w:ascii="Times New Roman" w:hAnsi="Times New Roman"/>
          <w:sz w:val="28"/>
          <w:szCs w:val="28"/>
          <w:lang w:val="kk-KZ"/>
        </w:rPr>
        <w:t>Economic and Social Development</w:t>
      </w:r>
      <w:r w:rsidR="001D1243" w:rsidRPr="007D3D05">
        <w:rPr>
          <w:rFonts w:ascii="Times New Roman" w:hAnsi="Times New Roman"/>
          <w:sz w:val="28"/>
          <w:szCs w:val="28"/>
          <w:lang w:val="en-US"/>
        </w:rPr>
        <w:t xml:space="preserve"> «Green Marketing»</w:t>
      </w:r>
      <w:r w:rsidR="001D1243" w:rsidRPr="007D3D05">
        <w:rPr>
          <w:rFonts w:ascii="Times New Roman" w:hAnsi="Times New Roman"/>
          <w:sz w:val="28"/>
          <w:szCs w:val="28"/>
          <w:lang w:val="kk-KZ"/>
        </w:rPr>
        <w:t xml:space="preserve">. – </w:t>
      </w:r>
      <w:r w:rsidR="001D1243" w:rsidRPr="007D3D05">
        <w:rPr>
          <w:rFonts w:ascii="Times New Roman" w:hAnsi="Times New Roman"/>
          <w:sz w:val="28"/>
          <w:szCs w:val="28"/>
          <w:lang w:val="en-US"/>
        </w:rPr>
        <w:t>Varazdin</w:t>
      </w:r>
      <w:r w:rsidR="00EA0DAA" w:rsidRPr="007D3D05">
        <w:rPr>
          <w:rFonts w:ascii="Times New Roman" w:hAnsi="Times New Roman"/>
          <w:sz w:val="28"/>
          <w:szCs w:val="28"/>
          <w:lang w:val="kk-KZ"/>
        </w:rPr>
        <w:t xml:space="preserve">, 2022. </w:t>
      </w:r>
      <w:r w:rsidR="001D124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P. 17</w:t>
      </w:r>
      <w:r w:rsidR="00FA5F0A" w:rsidRPr="007D3D05">
        <w:rPr>
          <w:rFonts w:ascii="Times New Roman" w:hAnsi="Times New Roman"/>
          <w:sz w:val="28"/>
          <w:szCs w:val="28"/>
          <w:lang w:val="kk-KZ"/>
        </w:rPr>
        <w:t>-</w:t>
      </w:r>
      <w:r w:rsidR="001D1243" w:rsidRPr="007D3D05">
        <w:rPr>
          <w:rFonts w:ascii="Times New Roman" w:hAnsi="Times New Roman"/>
          <w:sz w:val="28"/>
          <w:szCs w:val="28"/>
          <w:lang w:val="kk-KZ"/>
        </w:rPr>
        <w:t>26</w:t>
      </w:r>
      <w:r w:rsidR="00EA0DAA" w:rsidRPr="007D3D05">
        <w:rPr>
          <w:rFonts w:ascii="Times New Roman" w:hAnsi="Times New Roman"/>
          <w:sz w:val="28"/>
          <w:szCs w:val="28"/>
          <w:lang w:val="kk-KZ"/>
        </w:rPr>
        <w:t>.</w:t>
      </w:r>
    </w:p>
    <w:p w14:paraId="2BEB6298" w14:textId="47B87620"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Kapferer J.-N. The New Strategic Brand Management: Advanced Insights and Strategic Thinking. </w:t>
      </w:r>
      <w:r w:rsidR="00AE35D9" w:rsidRPr="007D3D05">
        <w:rPr>
          <w:rFonts w:ascii="Times New Roman" w:hAnsi="Times New Roman"/>
          <w:sz w:val="28"/>
          <w:szCs w:val="28"/>
          <w:lang w:val="kk-KZ"/>
        </w:rPr>
        <w:t xml:space="preserve">– </w:t>
      </w:r>
      <w:r w:rsidR="00FA5F0A" w:rsidRPr="007D3D05">
        <w:rPr>
          <w:rFonts w:ascii="Times New Roman" w:hAnsi="Times New Roman"/>
          <w:sz w:val="28"/>
          <w:szCs w:val="28"/>
          <w:lang w:val="kk-KZ"/>
        </w:rPr>
        <w:t xml:space="preserve">Ed. </w:t>
      </w:r>
      <w:r w:rsidR="00EA0DAA" w:rsidRPr="007D3D05">
        <w:rPr>
          <w:rFonts w:ascii="Times New Roman" w:hAnsi="Times New Roman"/>
          <w:sz w:val="28"/>
          <w:szCs w:val="28"/>
          <w:lang w:val="kk-KZ"/>
        </w:rPr>
        <w:t>5th</w:t>
      </w:r>
      <w:r w:rsidR="00FA5F0A"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AE35D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London: Kogan Page, 2012. </w:t>
      </w:r>
      <w:r w:rsidR="00AE35D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512 p.</w:t>
      </w:r>
    </w:p>
    <w:p w14:paraId="00322BA0" w14:textId="15CA96FF"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Кубрякова Е.С. Теория номинации и словообразование. – </w:t>
      </w:r>
      <w:r w:rsidR="00FA5F0A" w:rsidRPr="007D3D05">
        <w:rPr>
          <w:rFonts w:ascii="Times New Roman" w:hAnsi="Times New Roman"/>
          <w:sz w:val="28"/>
          <w:szCs w:val="28"/>
          <w:lang w:val="kk-KZ"/>
        </w:rPr>
        <w:t xml:space="preserve">Изд. </w:t>
      </w:r>
      <w:r w:rsidR="00EA0DAA" w:rsidRPr="007D3D05">
        <w:rPr>
          <w:rFonts w:ascii="Times New Roman" w:hAnsi="Times New Roman"/>
          <w:sz w:val="28"/>
          <w:szCs w:val="28"/>
          <w:lang w:val="kk-KZ"/>
        </w:rPr>
        <w:t>3-е. – М., 2012. – 8</w:t>
      </w:r>
      <w:r w:rsidR="00FA5F0A" w:rsidRPr="007D3D05">
        <w:rPr>
          <w:rFonts w:ascii="Times New Roman" w:hAnsi="Times New Roman"/>
          <w:sz w:val="28"/>
          <w:szCs w:val="28"/>
          <w:lang w:val="kk-KZ"/>
        </w:rPr>
        <w:t>3</w:t>
      </w:r>
      <w:r w:rsidR="00EA0DAA" w:rsidRPr="007D3D05">
        <w:rPr>
          <w:rFonts w:ascii="Times New Roman" w:hAnsi="Times New Roman"/>
          <w:sz w:val="28"/>
          <w:szCs w:val="28"/>
          <w:lang w:val="kk-KZ"/>
        </w:rPr>
        <w:t xml:space="preserve"> с.</w:t>
      </w:r>
    </w:p>
    <w:p w14:paraId="1FC05AC4" w14:textId="211CFD9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Телия В.Н. Номинация // </w:t>
      </w:r>
      <w:r w:rsidR="00FA5F0A" w:rsidRPr="007D3D05">
        <w:rPr>
          <w:rFonts w:ascii="Times New Roman" w:hAnsi="Times New Roman"/>
          <w:sz w:val="28"/>
          <w:szCs w:val="28"/>
          <w:lang w:val="kk-KZ"/>
        </w:rPr>
        <w:t xml:space="preserve">В кн.: </w:t>
      </w:r>
      <w:r w:rsidR="00EA0DAA" w:rsidRPr="007D3D05">
        <w:rPr>
          <w:rFonts w:ascii="Times New Roman" w:hAnsi="Times New Roman"/>
          <w:sz w:val="28"/>
          <w:szCs w:val="28"/>
          <w:lang w:val="kk-KZ"/>
        </w:rPr>
        <w:t>Лингвистический энциклопед</w:t>
      </w:r>
      <w:r w:rsidR="00FA5F0A"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словарь. – М., 1990. – С. 336</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337.</w:t>
      </w:r>
    </w:p>
    <w:p w14:paraId="3166C92D" w14:textId="617C5A52"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Danesi M. What’s in a Brand Name? A Note on the Onomastics of Brand Naming</w:t>
      </w:r>
      <w:r w:rsidR="00910A04"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 Names</w:t>
      </w:r>
      <w:r w:rsidR="00FA5F0A"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FA5F0A"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2011</w:t>
      </w:r>
      <w:r w:rsidR="00910A04" w:rsidRPr="007D3D05">
        <w:rPr>
          <w:rFonts w:ascii="Times New Roman" w:hAnsi="Times New Roman"/>
          <w:sz w:val="28"/>
          <w:szCs w:val="28"/>
          <w:lang w:val="en-US"/>
        </w:rPr>
        <w:t xml:space="preserve">. </w:t>
      </w:r>
      <w:r w:rsidR="00910A04" w:rsidRPr="007D3D05">
        <w:rPr>
          <w:rFonts w:ascii="Times New Roman" w:hAnsi="Times New Roman"/>
          <w:sz w:val="28"/>
          <w:szCs w:val="28"/>
          <w:lang w:val="kk-KZ"/>
        </w:rPr>
        <w:t>–</w:t>
      </w:r>
      <w:r w:rsidR="00910A04"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 xml:space="preserve">Vol. 59, </w:t>
      </w:r>
      <w:r w:rsidR="00FA5F0A" w:rsidRPr="007D3D05">
        <w:rPr>
          <w:rFonts w:ascii="Times New Roman" w:hAnsi="Times New Roman"/>
          <w:sz w:val="28"/>
          <w:szCs w:val="28"/>
          <w:lang w:val="en-US"/>
        </w:rPr>
        <w:t>Issue</w:t>
      </w:r>
      <w:r w:rsidR="00EA0DAA" w:rsidRPr="007D3D05">
        <w:rPr>
          <w:rFonts w:ascii="Times New Roman" w:hAnsi="Times New Roman"/>
          <w:sz w:val="28"/>
          <w:szCs w:val="28"/>
          <w:lang w:val="kk-KZ"/>
        </w:rPr>
        <w:t xml:space="preserve"> 3</w:t>
      </w:r>
      <w:r w:rsidR="00910A04" w:rsidRPr="007D3D05">
        <w:rPr>
          <w:rFonts w:ascii="Times New Roman" w:hAnsi="Times New Roman"/>
          <w:sz w:val="28"/>
          <w:szCs w:val="28"/>
          <w:lang w:val="en-US"/>
        </w:rPr>
        <w:t xml:space="preserve">. </w:t>
      </w:r>
      <w:r w:rsidR="00910A04"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910A04" w:rsidRPr="007D3D05">
        <w:rPr>
          <w:rFonts w:ascii="Times New Roman" w:hAnsi="Times New Roman"/>
          <w:sz w:val="28"/>
          <w:szCs w:val="28"/>
          <w:lang w:val="en-US"/>
        </w:rPr>
        <w:t>P</w:t>
      </w:r>
      <w:r w:rsidR="00EA0DAA" w:rsidRPr="007D3D05">
        <w:rPr>
          <w:rFonts w:ascii="Times New Roman" w:hAnsi="Times New Roman"/>
          <w:sz w:val="28"/>
          <w:szCs w:val="28"/>
          <w:lang w:val="kk-KZ"/>
        </w:rPr>
        <w:t>. 175</w:t>
      </w:r>
      <w:r w:rsidR="00910A04" w:rsidRPr="007D3D05">
        <w:rPr>
          <w:rFonts w:ascii="Times New Roman" w:hAnsi="Times New Roman"/>
          <w:sz w:val="28"/>
          <w:szCs w:val="28"/>
          <w:lang w:val="en-US"/>
        </w:rPr>
        <w:t>-</w:t>
      </w:r>
      <w:r w:rsidR="00EA0DAA" w:rsidRPr="007D3D05">
        <w:rPr>
          <w:rFonts w:ascii="Times New Roman" w:hAnsi="Times New Roman"/>
          <w:sz w:val="28"/>
          <w:szCs w:val="28"/>
          <w:lang w:val="kk-KZ"/>
        </w:rPr>
        <w:t>185.</w:t>
      </w:r>
    </w:p>
    <w:p w14:paraId="4F409F82" w14:textId="31A3A41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Sj</w:t>
      </w:r>
      <w:r w:rsidR="00910A04" w:rsidRPr="007D3D05">
        <w:rPr>
          <w:rFonts w:ascii="Times New Roman" w:hAnsi="Times New Roman"/>
          <w:sz w:val="28"/>
          <w:szCs w:val="28"/>
          <w:lang w:val="en-US"/>
        </w:rPr>
        <w:t>o</w:t>
      </w:r>
      <w:r w:rsidR="00EA0DAA" w:rsidRPr="007D3D05">
        <w:rPr>
          <w:rFonts w:ascii="Times New Roman" w:hAnsi="Times New Roman"/>
          <w:sz w:val="28"/>
          <w:szCs w:val="28"/>
          <w:lang w:val="kk-KZ"/>
        </w:rPr>
        <w:t>blom P</w:t>
      </w:r>
      <w:r w:rsidR="00910A04"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Finnish company names: structure and function</w:t>
      </w:r>
      <w:r w:rsidR="001D1243" w:rsidRPr="007D3D05">
        <w:rPr>
          <w:rFonts w:ascii="Times New Roman" w:hAnsi="Times New Roman"/>
          <w:sz w:val="28"/>
          <w:szCs w:val="28"/>
          <w:lang w:val="kk-KZ"/>
        </w:rPr>
        <w:t xml:space="preserve"> </w:t>
      </w:r>
      <w:r w:rsidR="00FA5F0A" w:rsidRPr="007D3D05">
        <w:rPr>
          <w:rFonts w:ascii="Times New Roman" w:hAnsi="Times New Roman"/>
          <w:sz w:val="28"/>
          <w:szCs w:val="28"/>
          <w:lang w:val="kk-KZ"/>
        </w:rPr>
        <w:t>/</w:t>
      </w:r>
      <w:r w:rsidR="001D124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A5F0A" w:rsidRPr="007D3D05">
        <w:rPr>
          <w:rFonts w:ascii="Times New Roman" w:hAnsi="Times New Roman"/>
          <w:sz w:val="28"/>
          <w:szCs w:val="28"/>
          <w:lang w:val="en-US"/>
        </w:rPr>
        <w:t xml:space="preserve">In book: </w:t>
      </w:r>
      <w:r w:rsidR="00EA0DAA" w:rsidRPr="007D3D05">
        <w:rPr>
          <w:rFonts w:ascii="Times New Roman" w:hAnsi="Times New Roman"/>
          <w:sz w:val="28"/>
          <w:szCs w:val="28"/>
          <w:lang w:val="kk-KZ"/>
        </w:rPr>
        <w:t>Names in commerce and industry: past and present</w:t>
      </w:r>
      <w:r w:rsidR="001D1243" w:rsidRPr="007D3D05">
        <w:rPr>
          <w:rFonts w:ascii="Times New Roman" w:hAnsi="Times New Roman"/>
          <w:sz w:val="28"/>
          <w:szCs w:val="28"/>
          <w:lang w:val="en-US"/>
        </w:rPr>
        <w:t>. –</w:t>
      </w:r>
      <w:r w:rsidR="00EA0DAA" w:rsidRPr="007D3D05">
        <w:rPr>
          <w:rFonts w:ascii="Times New Roman" w:hAnsi="Times New Roman"/>
          <w:sz w:val="28"/>
          <w:szCs w:val="28"/>
          <w:lang w:val="kk-KZ"/>
        </w:rPr>
        <w:t xml:space="preserve"> </w:t>
      </w:r>
      <w:r w:rsidR="001D1243" w:rsidRPr="007D3D05">
        <w:rPr>
          <w:rFonts w:ascii="Times New Roman" w:hAnsi="Times New Roman"/>
          <w:sz w:val="28"/>
          <w:szCs w:val="28"/>
          <w:lang w:val="kk-KZ"/>
        </w:rPr>
        <w:t xml:space="preserve">Berlin, 2007. – </w:t>
      </w:r>
      <w:r w:rsidR="001D1243" w:rsidRPr="007D3D05">
        <w:rPr>
          <w:rFonts w:ascii="Times New Roman" w:hAnsi="Times New Roman"/>
          <w:sz w:val="28"/>
          <w:szCs w:val="28"/>
          <w:lang w:val="en-US"/>
        </w:rPr>
        <w:t xml:space="preserve">P. </w:t>
      </w:r>
      <w:r w:rsidR="00EA0DAA" w:rsidRPr="007D3D05">
        <w:rPr>
          <w:rFonts w:ascii="Times New Roman" w:hAnsi="Times New Roman"/>
          <w:sz w:val="28"/>
          <w:szCs w:val="28"/>
          <w:lang w:val="kk-KZ"/>
        </w:rPr>
        <w:t>297-306</w:t>
      </w:r>
      <w:r w:rsidR="00910A04" w:rsidRPr="007D3D05">
        <w:rPr>
          <w:rFonts w:ascii="Times New Roman" w:hAnsi="Times New Roman"/>
          <w:sz w:val="28"/>
          <w:szCs w:val="28"/>
          <w:lang w:val="kk-KZ"/>
        </w:rPr>
        <w:t>.</w:t>
      </w:r>
    </w:p>
    <w:p w14:paraId="7D342819" w14:textId="7A76F94A"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Кубрякова Е.С. Языковое сознание и языковая картина мира // Филология и культура</w:t>
      </w:r>
      <w:r w:rsidR="00E9462B"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9462B" w:rsidRPr="007D3D05">
        <w:rPr>
          <w:rFonts w:ascii="Times New Roman" w:hAnsi="Times New Roman"/>
          <w:sz w:val="28"/>
          <w:szCs w:val="28"/>
          <w:lang w:val="kk-KZ"/>
        </w:rPr>
        <w:t xml:space="preserve">матер. </w:t>
      </w:r>
      <w:r w:rsidR="00EA0DAA" w:rsidRPr="007D3D05">
        <w:rPr>
          <w:rFonts w:ascii="Times New Roman" w:hAnsi="Times New Roman"/>
          <w:sz w:val="28"/>
          <w:szCs w:val="28"/>
          <w:lang w:val="kk-KZ"/>
        </w:rPr>
        <w:t>междунар</w:t>
      </w:r>
      <w:r w:rsidR="00E9462B"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конф. – Тамбов, 1999.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w:t>
      </w:r>
      <w:r w:rsidR="00E9462B"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6-13.</w:t>
      </w:r>
    </w:p>
    <w:p w14:paraId="54F33A2C" w14:textId="4A84793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Колшанский Г.В. Некоторые вопросы семантики языка в гносеологическом аспекте // </w:t>
      </w:r>
      <w:r w:rsidRPr="007D3D05">
        <w:rPr>
          <w:rFonts w:ascii="Times New Roman" w:hAnsi="Times New Roman"/>
          <w:sz w:val="28"/>
          <w:szCs w:val="28"/>
          <w:lang w:val="kk-KZ"/>
        </w:rPr>
        <w:t xml:space="preserve">В кн.: </w:t>
      </w:r>
      <w:r w:rsidR="00EA0DAA" w:rsidRPr="007D3D05">
        <w:rPr>
          <w:rFonts w:ascii="Times New Roman" w:hAnsi="Times New Roman"/>
          <w:sz w:val="28"/>
          <w:szCs w:val="28"/>
          <w:lang w:val="kk-KZ"/>
        </w:rPr>
        <w:t xml:space="preserve">Принципы и методы семантических исследований.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Наука, 1976.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5-81.</w:t>
      </w:r>
    </w:p>
    <w:p w14:paraId="120B83D4" w14:textId="3398D2B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5</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Телия В.Н. Вторичная номинация и ее виды // </w:t>
      </w:r>
      <w:r w:rsidR="00A0397A" w:rsidRPr="007D3D05">
        <w:rPr>
          <w:rFonts w:ascii="Times New Roman" w:hAnsi="Times New Roman"/>
          <w:sz w:val="28"/>
          <w:szCs w:val="28"/>
          <w:lang w:val="kk-KZ"/>
        </w:rPr>
        <w:t xml:space="preserve">В кн.: </w:t>
      </w:r>
      <w:r w:rsidR="00EA0DAA" w:rsidRPr="007D3D05">
        <w:rPr>
          <w:rFonts w:ascii="Times New Roman" w:hAnsi="Times New Roman"/>
          <w:sz w:val="28"/>
          <w:szCs w:val="28"/>
          <w:lang w:val="kk-KZ"/>
        </w:rPr>
        <w:t>Языковая номинация</w:t>
      </w:r>
      <w:r w:rsidR="00A0397A" w:rsidRPr="007D3D05">
        <w:rPr>
          <w:rFonts w:ascii="Times New Roman" w:hAnsi="Times New Roman"/>
          <w:sz w:val="28"/>
          <w:szCs w:val="28"/>
          <w:lang w:val="kk-KZ"/>
        </w:rPr>
        <w:t xml:space="preserve">: виды </w:t>
      </w:r>
      <w:r w:rsidR="00EA0DAA" w:rsidRPr="007D3D05">
        <w:rPr>
          <w:rFonts w:ascii="Times New Roman" w:hAnsi="Times New Roman"/>
          <w:sz w:val="28"/>
          <w:szCs w:val="28"/>
          <w:lang w:val="kk-KZ"/>
        </w:rPr>
        <w:t xml:space="preserve">наименований. </w:t>
      </w:r>
      <w:r w:rsidR="00F56793"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1977. </w:t>
      </w:r>
      <w:r w:rsidR="00F56793"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129-221.</w:t>
      </w:r>
    </w:p>
    <w:p w14:paraId="5ECD0753" w14:textId="3247E90F"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Кубрякова Е.С. Номинативный аспект речевой деятельности.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Едиториал УРСС, 2008.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156 с.</w:t>
      </w:r>
    </w:p>
    <w:p w14:paraId="7A9ED48A" w14:textId="0846F2CF"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Голев Н.Д. О некоторых общих особенностях принципов номинации в диалектной лексике флоры и фауны // Русские говоры Сибири</w:t>
      </w:r>
      <w:r w:rsidR="00B554CF" w:rsidRPr="007D3D05">
        <w:rPr>
          <w:rFonts w:ascii="Times New Roman" w:hAnsi="Times New Roman"/>
          <w:sz w:val="28"/>
          <w:szCs w:val="28"/>
          <w:lang w:val="kk-KZ"/>
        </w:rPr>
        <w:t>: сб. ст.</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Томск, 1981.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w:t>
      </w:r>
      <w:r w:rsidR="00B554C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17-21.</w:t>
      </w:r>
    </w:p>
    <w:p w14:paraId="3A4CA6B9" w14:textId="6706E96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Лаврова Н.А. Лингвистическая контаминация: понятийное содержание // Актуальные проблемы гуманитарных и естественных наук. – 2010. – №1. – С.</w:t>
      </w:r>
      <w:r w:rsidR="00AB2344" w:rsidRPr="007D3D05">
        <w:rPr>
          <w:rFonts w:ascii="Times New Roman" w:hAnsi="Times New Roman"/>
          <w:sz w:val="28"/>
          <w:szCs w:val="28"/>
          <w:lang w:val="kk-KZ"/>
        </w:rPr>
        <w:t> </w:t>
      </w:r>
      <w:r w:rsidR="00EA0DAA" w:rsidRPr="007D3D05">
        <w:rPr>
          <w:rFonts w:ascii="Times New Roman" w:hAnsi="Times New Roman"/>
          <w:sz w:val="28"/>
          <w:szCs w:val="28"/>
          <w:lang w:val="kk-KZ"/>
        </w:rPr>
        <w:t>164</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167.</w:t>
      </w:r>
    </w:p>
    <w:p w14:paraId="29A4D2F6" w14:textId="681038B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Цыганова Н.Д. Контаминация как основной способ словообразования // Вопросы словообразования</w:t>
      </w:r>
      <w:r w:rsidR="00CB401A" w:rsidRPr="007D3D05">
        <w:rPr>
          <w:rFonts w:ascii="Times New Roman" w:hAnsi="Times New Roman"/>
          <w:sz w:val="28"/>
          <w:szCs w:val="28"/>
        </w:rPr>
        <w:t xml:space="preserve"> </w:t>
      </w:r>
      <w:r w:rsidR="00CB401A" w:rsidRPr="007D3D05">
        <w:rPr>
          <w:rFonts w:ascii="Times New Roman" w:hAnsi="Times New Roman"/>
          <w:sz w:val="28"/>
          <w:szCs w:val="28"/>
          <w:lang w:val="kk-KZ"/>
        </w:rPr>
        <w:t xml:space="preserve">в русском </w:t>
      </w:r>
      <w:r w:rsidR="00EA0DAA" w:rsidRPr="007D3D05">
        <w:rPr>
          <w:rFonts w:ascii="Times New Roman" w:hAnsi="Times New Roman"/>
          <w:sz w:val="28"/>
          <w:szCs w:val="28"/>
          <w:lang w:val="kk-KZ"/>
        </w:rPr>
        <w:t xml:space="preserve">языке.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2014.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№1(31)</w:t>
      </w:r>
      <w:r w:rsidR="00B554CF"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B554CF" w:rsidRPr="007D3D05">
        <w:rPr>
          <w:rFonts w:ascii="Times New Roman" w:hAnsi="Times New Roman"/>
          <w:sz w:val="28"/>
          <w:szCs w:val="28"/>
          <w:lang w:val="kk-KZ"/>
        </w:rPr>
        <w:t>ч</w:t>
      </w:r>
      <w:r w:rsidR="00EA0DAA" w:rsidRPr="007D3D05">
        <w:rPr>
          <w:rFonts w:ascii="Times New Roman" w:hAnsi="Times New Roman"/>
          <w:sz w:val="28"/>
          <w:szCs w:val="28"/>
          <w:lang w:val="kk-KZ"/>
        </w:rPr>
        <w:t xml:space="preserve">. </w:t>
      </w:r>
      <w:r w:rsidR="00B554CF" w:rsidRPr="007D3D05">
        <w:rPr>
          <w:rFonts w:ascii="Times New Roman" w:hAnsi="Times New Roman"/>
          <w:sz w:val="28"/>
          <w:szCs w:val="28"/>
          <w:lang w:val="kk-KZ"/>
        </w:rPr>
        <w:t>1</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C. 200-203.</w:t>
      </w:r>
    </w:p>
    <w:p w14:paraId="333DF358" w14:textId="57552F38"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Конопкина Е.С., Лунина Т.П. Усечение как способ компрессивного словообразования</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Вестник Омского государственного педагогического университета. Гуманитарные исследования</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2021</w:t>
      </w:r>
      <w:r w:rsidR="00E46BEF"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 №2(31)</w:t>
      </w:r>
      <w:r w:rsidR="00E46BEF"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С</w:t>
      </w:r>
      <w:r w:rsidR="00EA0DAA" w:rsidRPr="007D3D05">
        <w:rPr>
          <w:rFonts w:ascii="Times New Roman" w:hAnsi="Times New Roman"/>
          <w:sz w:val="28"/>
          <w:szCs w:val="28"/>
          <w:lang w:val="kk-KZ"/>
        </w:rPr>
        <w:t>. 107</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111.</w:t>
      </w:r>
    </w:p>
    <w:p w14:paraId="6AAD57D9" w14:textId="1EFBF09A"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Зубрицкая Е.В., Шкапенко Т.М. Репрезентация локальной идентичности в лингвистическом ландшафте Калининграда</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Verba</w:t>
      </w:r>
      <w:r w:rsidR="00E46BEF" w:rsidRPr="007D3D05">
        <w:rPr>
          <w:rFonts w:ascii="Times New Roman" w:hAnsi="Times New Roman"/>
          <w:sz w:val="28"/>
          <w:szCs w:val="28"/>
          <w:lang w:val="kk-KZ"/>
        </w:rPr>
        <w:t>. – 2024. – №</w:t>
      </w:r>
      <w:r w:rsidR="00EA0DAA" w:rsidRPr="007D3D05">
        <w:rPr>
          <w:rFonts w:ascii="Times New Roman" w:hAnsi="Times New Roman"/>
          <w:sz w:val="28"/>
          <w:szCs w:val="28"/>
          <w:lang w:val="kk-KZ"/>
        </w:rPr>
        <w:t>2(12)</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С.</w:t>
      </w:r>
      <w:r w:rsidR="00B554C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19</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33.</w:t>
      </w:r>
    </w:p>
    <w:p w14:paraId="17101AB8" w14:textId="2E93CEA5"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Громогласова Т.И., Ульянова У.А. Факторы номинации новых гибридных жанров (на материале жанровой разновидности инструкции по эксплуатации missing manual)</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Филологические науки. Вопросы теории и практики.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2019.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Т</w:t>
      </w:r>
      <w:r w:rsidR="00076ED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12</w:t>
      </w:r>
      <w:r w:rsidR="00076ED1"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4.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C. 251-254.</w:t>
      </w:r>
    </w:p>
    <w:p w14:paraId="5FDDB41F" w14:textId="6B4517AD"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Арутюнова Н.Д. Язык и мир человека. – </w:t>
      </w:r>
      <w:r w:rsidR="00076ED1" w:rsidRPr="007D3D05">
        <w:rPr>
          <w:rFonts w:ascii="Times New Roman" w:hAnsi="Times New Roman"/>
          <w:sz w:val="28"/>
          <w:szCs w:val="28"/>
          <w:lang w:val="kk-KZ"/>
        </w:rPr>
        <w:t xml:space="preserve">Изд. </w:t>
      </w:r>
      <w:r w:rsidR="00EA0DAA" w:rsidRPr="007D3D05">
        <w:rPr>
          <w:rFonts w:ascii="Times New Roman" w:hAnsi="Times New Roman"/>
          <w:sz w:val="28"/>
          <w:szCs w:val="28"/>
          <w:lang w:val="kk-KZ"/>
        </w:rPr>
        <w:t>2-е, испр. – М</w:t>
      </w:r>
      <w:r w:rsidR="00076ED1" w:rsidRPr="007D3D05">
        <w:rPr>
          <w:rFonts w:ascii="Times New Roman" w:hAnsi="Times New Roman"/>
          <w:sz w:val="28"/>
          <w:szCs w:val="28"/>
          <w:lang w:val="kk-KZ"/>
        </w:rPr>
        <w:t>.</w:t>
      </w:r>
      <w:r w:rsidR="00EA0DAA" w:rsidRPr="007D3D05">
        <w:rPr>
          <w:rFonts w:ascii="Times New Roman" w:hAnsi="Times New Roman"/>
          <w:sz w:val="28"/>
          <w:szCs w:val="28"/>
          <w:lang w:val="kk-KZ"/>
        </w:rPr>
        <w:t>: Языки русской культуры, 1999. – 911 с.</w:t>
      </w:r>
    </w:p>
    <w:p w14:paraId="5753FAB4" w14:textId="20C68D10"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rPr>
        <w:t xml:space="preserve">Цзюань У. Метонимические мотивации в процессе номинации коммерческих объектов на русском и китайском языках в сопоставительном аспекте // Филологические науки.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rPr>
        <w:t xml:space="preserve">2023.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rPr>
        <w:t>Т</w:t>
      </w:r>
      <w:r w:rsidR="00076ED1" w:rsidRPr="007D3D05">
        <w:rPr>
          <w:rFonts w:ascii="Times New Roman" w:hAnsi="Times New Roman"/>
          <w:sz w:val="28"/>
          <w:szCs w:val="28"/>
        </w:rPr>
        <w:t>.</w:t>
      </w:r>
      <w:r w:rsidR="00EA0DAA" w:rsidRPr="007D3D05">
        <w:rPr>
          <w:rFonts w:ascii="Times New Roman" w:hAnsi="Times New Roman"/>
          <w:sz w:val="28"/>
          <w:szCs w:val="28"/>
        </w:rPr>
        <w:t xml:space="preserve"> 16</w:t>
      </w:r>
      <w:r w:rsidR="00076ED1" w:rsidRPr="007D3D05">
        <w:rPr>
          <w:rFonts w:ascii="Times New Roman" w:hAnsi="Times New Roman"/>
          <w:sz w:val="28"/>
          <w:szCs w:val="28"/>
        </w:rPr>
        <w:t>,</w:t>
      </w:r>
      <w:r w:rsidR="00E46BEF" w:rsidRPr="007D3D05">
        <w:rPr>
          <w:rFonts w:ascii="Times New Roman" w:hAnsi="Times New Roman"/>
          <w:sz w:val="28"/>
          <w:szCs w:val="28"/>
          <w:lang w:val="kk-KZ"/>
        </w:rPr>
        <w:t xml:space="preserve"> </w:t>
      </w:r>
      <w:r w:rsidR="00076ED1" w:rsidRPr="007D3D05">
        <w:rPr>
          <w:rFonts w:ascii="Times New Roman" w:hAnsi="Times New Roman"/>
          <w:sz w:val="28"/>
          <w:szCs w:val="28"/>
          <w:lang w:val="kk-KZ"/>
        </w:rPr>
        <w:t>№</w:t>
      </w:r>
      <w:r w:rsidR="00EA0DAA" w:rsidRPr="007D3D05">
        <w:rPr>
          <w:rFonts w:ascii="Times New Roman" w:hAnsi="Times New Roman"/>
          <w:sz w:val="28"/>
          <w:szCs w:val="28"/>
        </w:rPr>
        <w:t xml:space="preserve">3.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rPr>
        <w:t>С. 956</w:t>
      </w:r>
      <w:r w:rsidR="00E46BEF" w:rsidRPr="007D3D05">
        <w:rPr>
          <w:rFonts w:ascii="Times New Roman" w:hAnsi="Times New Roman"/>
          <w:sz w:val="28"/>
          <w:szCs w:val="28"/>
        </w:rPr>
        <w:t>-</w:t>
      </w:r>
      <w:r w:rsidR="00EA0DAA" w:rsidRPr="007D3D05">
        <w:rPr>
          <w:rFonts w:ascii="Times New Roman" w:hAnsi="Times New Roman"/>
          <w:sz w:val="28"/>
          <w:szCs w:val="28"/>
        </w:rPr>
        <w:t>960.</w:t>
      </w:r>
    </w:p>
    <w:p w14:paraId="4BC5A561" w14:textId="33A942A6"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6</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Гак В.Г. Сопоставительная лексикология (на материале французского и русского языков).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w:t>
      </w:r>
      <w:r w:rsidR="00076ED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1977.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264 с.</w:t>
      </w:r>
    </w:p>
    <w:p w14:paraId="786659D8" w14:textId="0E96F136"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Сергеева Е.К.</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E353C" w:rsidRPr="007D3D05">
        <w:rPr>
          <w:rFonts w:ascii="Times New Roman" w:hAnsi="Times New Roman"/>
          <w:sz w:val="28"/>
          <w:szCs w:val="28"/>
          <w:lang w:val="kk-KZ"/>
        </w:rPr>
        <w:t xml:space="preserve">Добрынина Е.Н. </w:t>
      </w:r>
      <w:r w:rsidR="00EA0DAA" w:rsidRPr="007D3D05">
        <w:rPr>
          <w:rFonts w:ascii="Times New Roman" w:hAnsi="Times New Roman"/>
          <w:sz w:val="28"/>
          <w:szCs w:val="28"/>
          <w:lang w:val="kk-KZ"/>
        </w:rPr>
        <w:t xml:space="preserve">Использование аллитерации в массово-информационном дискурсе // Научные открытия 2018: </w:t>
      </w:r>
      <w:r w:rsidR="00EE353C" w:rsidRPr="007D3D05">
        <w:rPr>
          <w:rFonts w:ascii="Times New Roman" w:hAnsi="Times New Roman"/>
          <w:sz w:val="28"/>
          <w:szCs w:val="28"/>
          <w:lang w:val="kk-KZ"/>
        </w:rPr>
        <w:t>матер. 38-й</w:t>
      </w:r>
      <w:r w:rsidR="00EA0DAA" w:rsidRPr="007D3D05">
        <w:rPr>
          <w:rFonts w:ascii="Times New Roman" w:hAnsi="Times New Roman"/>
          <w:sz w:val="28"/>
          <w:szCs w:val="28"/>
          <w:lang w:val="kk-KZ"/>
        </w:rPr>
        <w:t xml:space="preserve"> </w:t>
      </w:r>
      <w:r w:rsidR="00EE353C" w:rsidRPr="007D3D05">
        <w:rPr>
          <w:rFonts w:ascii="Times New Roman" w:hAnsi="Times New Roman"/>
          <w:sz w:val="28"/>
          <w:szCs w:val="28"/>
          <w:lang w:val="kk-KZ"/>
        </w:rPr>
        <w:t>междунар.</w:t>
      </w:r>
      <w:r w:rsidR="00EA0DAA" w:rsidRPr="007D3D05">
        <w:rPr>
          <w:rFonts w:ascii="Times New Roman" w:hAnsi="Times New Roman"/>
          <w:sz w:val="28"/>
          <w:szCs w:val="28"/>
          <w:lang w:val="kk-KZ"/>
        </w:rPr>
        <w:t xml:space="preserve"> науч</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-практ</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конф</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 М</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2018. – С. 25-27.</w:t>
      </w:r>
    </w:p>
    <w:p w14:paraId="0991AAFC" w14:textId="0A215E36"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Уфимцева А.А. Лексическая номинация (первичная нейтральная) // </w:t>
      </w:r>
      <w:r w:rsidR="00EE353C" w:rsidRPr="007D3D05">
        <w:rPr>
          <w:rFonts w:ascii="Times New Roman" w:hAnsi="Times New Roman"/>
          <w:sz w:val="28"/>
          <w:szCs w:val="28"/>
          <w:lang w:val="kk-KZ"/>
        </w:rPr>
        <w:t xml:space="preserve">В кн.: </w:t>
      </w:r>
      <w:r w:rsidR="00EA0DAA" w:rsidRPr="007D3D05">
        <w:rPr>
          <w:rFonts w:ascii="Times New Roman" w:hAnsi="Times New Roman"/>
          <w:sz w:val="28"/>
          <w:szCs w:val="28"/>
          <w:lang w:val="kk-KZ"/>
        </w:rPr>
        <w:t>Языковая номинация</w:t>
      </w:r>
      <w:r w:rsidR="00A0397A"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виды наименований.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Наука, 1977.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5-85.</w:t>
      </w:r>
    </w:p>
    <w:p w14:paraId="34592E3C" w14:textId="4098348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Danesi M. Semiotizing a </w:t>
      </w:r>
      <w:r w:rsidR="00DE6ADA" w:rsidRPr="007D3D05">
        <w:rPr>
          <w:rFonts w:ascii="Times New Roman" w:hAnsi="Times New Roman"/>
          <w:sz w:val="28"/>
          <w:szCs w:val="28"/>
          <w:lang w:val="en-US"/>
        </w:rPr>
        <w:t>P</w:t>
      </w:r>
      <w:r w:rsidR="00EA0DAA" w:rsidRPr="007D3D05">
        <w:rPr>
          <w:rFonts w:ascii="Times New Roman" w:hAnsi="Times New Roman"/>
          <w:sz w:val="28"/>
          <w:szCs w:val="28"/>
          <w:lang w:val="kk-KZ"/>
        </w:rPr>
        <w:t xml:space="preserve">roduct into a </w:t>
      </w:r>
      <w:r w:rsidR="00DE6ADA" w:rsidRPr="007D3D05">
        <w:rPr>
          <w:rFonts w:ascii="Times New Roman" w:hAnsi="Times New Roman"/>
          <w:sz w:val="28"/>
          <w:szCs w:val="28"/>
          <w:lang w:val="en-US"/>
        </w:rPr>
        <w:t>B</w:t>
      </w:r>
      <w:r w:rsidR="00EA0DAA" w:rsidRPr="007D3D05">
        <w:rPr>
          <w:rFonts w:ascii="Times New Roman" w:hAnsi="Times New Roman"/>
          <w:sz w:val="28"/>
          <w:szCs w:val="28"/>
          <w:lang w:val="kk-KZ"/>
        </w:rPr>
        <w:t>rand</w:t>
      </w:r>
      <w:r w:rsidR="00DE6ADA"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Social Semiotics</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E353C" w:rsidRPr="007D3D05">
        <w:rPr>
          <w:rFonts w:ascii="Times New Roman" w:hAnsi="Times New Roman"/>
          <w:sz w:val="28"/>
          <w:szCs w:val="28"/>
          <w:lang w:val="kk-KZ"/>
        </w:rPr>
        <w:t xml:space="preserve">– </w:t>
      </w:r>
      <w:r w:rsidR="00DE6ADA" w:rsidRPr="007D3D05">
        <w:rPr>
          <w:rFonts w:ascii="Times New Roman" w:hAnsi="Times New Roman"/>
          <w:sz w:val="28"/>
          <w:szCs w:val="28"/>
          <w:lang w:val="kk-KZ"/>
        </w:rPr>
        <w:t>2013</w:t>
      </w:r>
      <w:r w:rsidR="00DE6ADA" w:rsidRPr="007D3D05">
        <w:rPr>
          <w:rFonts w:ascii="Times New Roman" w:hAnsi="Times New Roman"/>
          <w:sz w:val="28"/>
          <w:szCs w:val="28"/>
          <w:lang w:val="en-US"/>
        </w:rPr>
        <w:t xml:space="preserve">. </w:t>
      </w:r>
      <w:r w:rsidR="00DE6ADA" w:rsidRPr="007D3D05">
        <w:rPr>
          <w:rFonts w:ascii="Times New Roman" w:hAnsi="Times New Roman"/>
          <w:sz w:val="28"/>
          <w:szCs w:val="28"/>
          <w:lang w:val="kk-KZ"/>
        </w:rPr>
        <w:t xml:space="preserve">– </w:t>
      </w:r>
      <w:r w:rsidR="00EE353C" w:rsidRPr="007D3D05">
        <w:rPr>
          <w:rStyle w:val="organictextcontentspan"/>
          <w:rFonts w:ascii="Times New Roman" w:hAnsi="Times New Roman"/>
          <w:sz w:val="28"/>
          <w:szCs w:val="28"/>
          <w:lang w:val="en-US"/>
        </w:rPr>
        <w:t xml:space="preserve">Vol. </w:t>
      </w:r>
      <w:r w:rsidR="00EE353C" w:rsidRPr="007D3D05">
        <w:rPr>
          <w:rStyle w:val="organictextcontentspan"/>
          <w:rFonts w:ascii="Times New Roman" w:hAnsi="Times New Roman"/>
          <w:bCs/>
          <w:sz w:val="28"/>
          <w:szCs w:val="28"/>
          <w:lang w:val="en-US"/>
        </w:rPr>
        <w:t>23</w:t>
      </w:r>
      <w:r w:rsidR="00EE353C" w:rsidRPr="007D3D05">
        <w:rPr>
          <w:rStyle w:val="organictextcontentspan"/>
          <w:rFonts w:ascii="Times New Roman" w:hAnsi="Times New Roman"/>
          <w:sz w:val="28"/>
          <w:szCs w:val="28"/>
          <w:lang w:val="en-US"/>
        </w:rPr>
        <w:t>, Issue 4</w:t>
      </w:r>
      <w:r w:rsidR="00DE6ADA" w:rsidRPr="007D3D05">
        <w:rPr>
          <w:rFonts w:ascii="Times New Roman" w:hAnsi="Times New Roman"/>
          <w:sz w:val="28"/>
          <w:szCs w:val="28"/>
          <w:lang w:val="en-US"/>
        </w:rPr>
        <w:t>.</w:t>
      </w:r>
      <w:r w:rsidR="00DE6ADA"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w:t>
      </w:r>
      <w:r w:rsidR="00DE6ADA" w:rsidRPr="007D3D05">
        <w:rPr>
          <w:rFonts w:ascii="Times New Roman" w:hAnsi="Times New Roman"/>
          <w:sz w:val="28"/>
          <w:szCs w:val="28"/>
          <w:lang w:val="en-US"/>
        </w:rPr>
        <w:t xml:space="preserve">P. </w:t>
      </w:r>
      <w:r w:rsidR="00EA0DAA" w:rsidRPr="007D3D05">
        <w:rPr>
          <w:rFonts w:ascii="Times New Roman" w:hAnsi="Times New Roman"/>
          <w:sz w:val="28"/>
          <w:szCs w:val="28"/>
          <w:lang w:val="kk-KZ"/>
        </w:rPr>
        <w:t>464-476.</w:t>
      </w:r>
    </w:p>
    <w:p w14:paraId="5C4F7F79" w14:textId="5BA6958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Sj</w:t>
      </w:r>
      <w:r w:rsidR="00DE6ADA" w:rsidRPr="007D3D05">
        <w:rPr>
          <w:rFonts w:ascii="Times New Roman" w:hAnsi="Times New Roman"/>
          <w:sz w:val="28"/>
          <w:szCs w:val="28"/>
          <w:lang w:val="en-US"/>
        </w:rPr>
        <w:t>o</w:t>
      </w:r>
      <w:r w:rsidR="00EA0DAA" w:rsidRPr="007D3D05">
        <w:rPr>
          <w:rFonts w:ascii="Times New Roman" w:hAnsi="Times New Roman"/>
          <w:sz w:val="28"/>
          <w:szCs w:val="28"/>
          <w:lang w:val="kk-KZ"/>
        </w:rPr>
        <w:t>blom P. Commercial names and unestablished terminology</w:t>
      </w:r>
      <w:r w:rsidR="00E46BEF"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Proceed</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of the </w:t>
      </w:r>
      <w:r w:rsidR="00EE353C" w:rsidRPr="007D3D05">
        <w:rPr>
          <w:rFonts w:ascii="Times New Roman" w:hAnsi="Times New Roman"/>
          <w:sz w:val="28"/>
          <w:szCs w:val="28"/>
          <w:lang w:val="kk-KZ"/>
        </w:rPr>
        <w:t>internat. conf.</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Terminology and Terminography in Dictionaries and Beyond</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Barcelona, 2007</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46BEF" w:rsidRPr="007D3D05">
        <w:rPr>
          <w:rFonts w:ascii="Times New Roman" w:hAnsi="Times New Roman"/>
          <w:sz w:val="28"/>
          <w:szCs w:val="28"/>
          <w:lang w:val="kk-KZ"/>
        </w:rPr>
        <w:t xml:space="preserve">– </w:t>
      </w:r>
      <w:r w:rsidR="00DE6ADA" w:rsidRPr="007D3D05">
        <w:rPr>
          <w:rFonts w:ascii="Times New Roman" w:hAnsi="Times New Roman"/>
          <w:sz w:val="28"/>
          <w:szCs w:val="28"/>
          <w:lang w:val="kk-KZ"/>
        </w:rPr>
        <w:t>P</w:t>
      </w:r>
      <w:r w:rsidR="00EA0DAA" w:rsidRPr="007D3D05">
        <w:rPr>
          <w:rFonts w:ascii="Times New Roman" w:hAnsi="Times New Roman"/>
          <w:sz w:val="28"/>
          <w:szCs w:val="28"/>
          <w:lang w:val="kk-KZ"/>
        </w:rPr>
        <w:t>. 115</w:t>
      </w:r>
      <w:r w:rsidR="00E46BEF" w:rsidRPr="007D3D05">
        <w:rPr>
          <w:rFonts w:ascii="Times New Roman" w:hAnsi="Times New Roman"/>
          <w:sz w:val="28"/>
          <w:szCs w:val="28"/>
          <w:lang w:val="kk-KZ"/>
        </w:rPr>
        <w:t>-</w:t>
      </w:r>
      <w:r w:rsidR="00EA0DAA" w:rsidRPr="007D3D05">
        <w:rPr>
          <w:rFonts w:ascii="Times New Roman" w:hAnsi="Times New Roman"/>
          <w:sz w:val="28"/>
          <w:szCs w:val="28"/>
          <w:lang w:val="kk-KZ"/>
        </w:rPr>
        <w:t>119.</w:t>
      </w:r>
    </w:p>
    <w:p w14:paraId="70DA3054" w14:textId="7F7D882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Новичихина М.Е. Медианоминация как элемент периферийной зоны коммерческой номинации // </w:t>
      </w:r>
      <w:r w:rsidR="00EE353C" w:rsidRPr="007D3D05">
        <w:rPr>
          <w:rFonts w:ascii="Times New Roman" w:hAnsi="Times New Roman"/>
          <w:sz w:val="28"/>
          <w:szCs w:val="28"/>
          <w:lang w:val="kk-KZ"/>
        </w:rPr>
        <w:t>8-е</w:t>
      </w:r>
      <w:r w:rsidR="00EA0DAA" w:rsidRPr="007D3D05">
        <w:rPr>
          <w:rFonts w:ascii="Times New Roman" w:hAnsi="Times New Roman"/>
          <w:sz w:val="28"/>
          <w:szCs w:val="28"/>
          <w:lang w:val="kk-KZ"/>
        </w:rPr>
        <w:t xml:space="preserve"> </w:t>
      </w:r>
      <w:r w:rsidR="00EE353C" w:rsidRPr="007D3D05">
        <w:rPr>
          <w:rFonts w:ascii="Times New Roman" w:hAnsi="Times New Roman"/>
          <w:sz w:val="28"/>
          <w:szCs w:val="28"/>
          <w:lang w:val="kk-KZ"/>
        </w:rPr>
        <w:t xml:space="preserve">международные </w:t>
      </w:r>
      <w:r w:rsidR="00EA0DAA" w:rsidRPr="007D3D05">
        <w:rPr>
          <w:rFonts w:ascii="Times New Roman" w:hAnsi="Times New Roman"/>
          <w:sz w:val="28"/>
          <w:szCs w:val="28"/>
          <w:lang w:val="kk-KZ"/>
        </w:rPr>
        <w:t xml:space="preserve">Севастопольские Кирилло-Мефодиевские чтения: </w:t>
      </w:r>
      <w:r w:rsidR="00EE353C" w:rsidRPr="007D3D05">
        <w:rPr>
          <w:rFonts w:ascii="Times New Roman" w:hAnsi="Times New Roman"/>
          <w:sz w:val="28"/>
          <w:szCs w:val="28"/>
          <w:lang w:val="kk-KZ"/>
        </w:rPr>
        <w:t xml:space="preserve">сб. </w:t>
      </w:r>
      <w:r w:rsidR="00EA0DAA" w:rsidRPr="007D3D05">
        <w:rPr>
          <w:rFonts w:ascii="Times New Roman" w:hAnsi="Times New Roman"/>
          <w:sz w:val="28"/>
          <w:szCs w:val="28"/>
          <w:lang w:val="kk-KZ"/>
        </w:rPr>
        <w:t>науч</w:t>
      </w:r>
      <w:r w:rsidR="00EE353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ст</w:t>
      </w:r>
      <w:r w:rsidR="00EE353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 Севастополь, 2014. – С. 131</w:t>
      </w:r>
      <w:r w:rsidR="00DE6ADA" w:rsidRPr="007D3D05">
        <w:rPr>
          <w:rFonts w:ascii="Times New Roman" w:hAnsi="Times New Roman"/>
          <w:sz w:val="28"/>
          <w:szCs w:val="28"/>
          <w:lang w:val="kk-KZ"/>
        </w:rPr>
        <w:t>-</w:t>
      </w:r>
      <w:r w:rsidR="00EA0DAA" w:rsidRPr="007D3D05">
        <w:rPr>
          <w:rFonts w:ascii="Times New Roman" w:hAnsi="Times New Roman"/>
          <w:sz w:val="28"/>
          <w:szCs w:val="28"/>
          <w:lang w:val="kk-KZ"/>
        </w:rPr>
        <w:t>136.</w:t>
      </w:r>
    </w:p>
    <w:p w14:paraId="7D7CEB84" w14:textId="08F638C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Кубрякова Е.С. Образы мира в сознании человека и словообразовательные теории как их составляющие // Изв</w:t>
      </w:r>
      <w:r w:rsidR="003F3F56" w:rsidRPr="007D3D05">
        <w:rPr>
          <w:rFonts w:ascii="Times New Roman" w:hAnsi="Times New Roman"/>
          <w:sz w:val="28"/>
          <w:szCs w:val="28"/>
          <w:lang w:val="kk-KZ"/>
        </w:rPr>
        <w:t>естия</w:t>
      </w:r>
      <w:r w:rsidR="00EA0DAA" w:rsidRPr="007D3D05">
        <w:rPr>
          <w:rFonts w:ascii="Times New Roman" w:hAnsi="Times New Roman"/>
          <w:sz w:val="28"/>
          <w:szCs w:val="28"/>
          <w:lang w:val="kk-KZ"/>
        </w:rPr>
        <w:t xml:space="preserve"> РАН, СЛЯ</w:t>
      </w:r>
      <w:r w:rsidR="00E46BEF" w:rsidRPr="007D3D05">
        <w:rPr>
          <w:rFonts w:ascii="Times New Roman" w:hAnsi="Times New Roman"/>
          <w:sz w:val="28"/>
          <w:szCs w:val="28"/>
          <w:lang w:val="kk-KZ"/>
        </w:rPr>
        <w:t xml:space="preserve">. – </w:t>
      </w:r>
      <w:r w:rsidR="00EE353C" w:rsidRPr="007D3D05">
        <w:rPr>
          <w:rFonts w:ascii="Times New Roman" w:hAnsi="Times New Roman"/>
          <w:sz w:val="28"/>
          <w:szCs w:val="28"/>
          <w:lang w:val="kk-KZ"/>
        </w:rPr>
        <w:t xml:space="preserve">2006. – </w:t>
      </w:r>
      <w:r w:rsidR="00DE6ADA" w:rsidRPr="007D3D05">
        <w:rPr>
          <w:rFonts w:ascii="Times New Roman" w:hAnsi="Times New Roman"/>
          <w:sz w:val="28"/>
          <w:szCs w:val="28"/>
          <w:lang w:val="kk-KZ"/>
        </w:rPr>
        <w:t>Т</w:t>
      </w:r>
      <w:r w:rsidR="00EA0DAA" w:rsidRPr="007D3D05">
        <w:rPr>
          <w:rFonts w:ascii="Times New Roman" w:hAnsi="Times New Roman"/>
          <w:sz w:val="28"/>
          <w:szCs w:val="28"/>
          <w:lang w:val="kk-KZ"/>
        </w:rPr>
        <w:t>.</w:t>
      </w:r>
      <w:r w:rsidR="00EE353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65</w:t>
      </w:r>
      <w:r w:rsidR="00EE353C" w:rsidRPr="007D3D05">
        <w:rPr>
          <w:rFonts w:ascii="Times New Roman" w:hAnsi="Times New Roman"/>
          <w:sz w:val="28"/>
          <w:szCs w:val="28"/>
          <w:lang w:val="kk-KZ"/>
        </w:rPr>
        <w:t>,</w:t>
      </w:r>
      <w:r w:rsidR="003F3F5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w:t>
      </w:r>
      <w:r w:rsidR="003F3F56"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С. 3</w:t>
      </w:r>
      <w:r w:rsidR="003F3F56" w:rsidRPr="007D3D05">
        <w:rPr>
          <w:rFonts w:ascii="Times New Roman" w:hAnsi="Times New Roman"/>
          <w:sz w:val="28"/>
          <w:szCs w:val="28"/>
          <w:lang w:val="kk-KZ"/>
        </w:rPr>
        <w:t>-</w:t>
      </w:r>
      <w:r w:rsidR="00EA0DAA" w:rsidRPr="007D3D05">
        <w:rPr>
          <w:rFonts w:ascii="Times New Roman" w:hAnsi="Times New Roman"/>
          <w:sz w:val="28"/>
          <w:szCs w:val="28"/>
          <w:lang w:val="kk-KZ"/>
        </w:rPr>
        <w:t>14.</w:t>
      </w:r>
    </w:p>
    <w:p w14:paraId="3C642176" w14:textId="4AF749BE"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Madrid System for the International Registration of Marks: Guide</w:t>
      </w:r>
      <w:r w:rsidR="005D53A9" w:rsidRPr="007D3D05">
        <w:rPr>
          <w:rFonts w:ascii="Times New Roman" w:hAnsi="Times New Roman"/>
          <w:sz w:val="28"/>
          <w:szCs w:val="28"/>
          <w:lang w:val="kk-KZ"/>
        </w:rPr>
        <w:t xml:space="preserve"> / WIPO </w:t>
      </w:r>
      <w:r w:rsidR="00080EB3" w:rsidRPr="007D3D05">
        <w:rPr>
          <w:rFonts w:ascii="Times New Roman" w:hAnsi="Times New Roman"/>
          <w:sz w:val="28"/>
          <w:szCs w:val="28"/>
          <w:lang w:val="kk-KZ"/>
        </w:rPr>
        <w:t xml:space="preserve">// </w:t>
      </w:r>
      <w:hyperlink r:id="rId74" w:history="1">
        <w:r w:rsidR="00EA0DAA" w:rsidRPr="007D3D05">
          <w:rPr>
            <w:rStyle w:val="ac"/>
            <w:rFonts w:ascii="Times New Roman" w:hAnsi="Times New Roman"/>
            <w:color w:val="auto"/>
            <w:sz w:val="28"/>
            <w:szCs w:val="28"/>
            <w:u w:val="none"/>
            <w:lang w:val="kk-KZ"/>
          </w:rPr>
          <w:t>https://www.wipo.int/madrid/en/</w:t>
        </w:r>
      </w:hyperlink>
      <w:r w:rsidR="005D53A9" w:rsidRPr="007D3D05">
        <w:rPr>
          <w:rStyle w:val="ac"/>
          <w:rFonts w:ascii="Times New Roman" w:hAnsi="Times New Roman"/>
          <w:color w:val="auto"/>
          <w:sz w:val="28"/>
          <w:szCs w:val="28"/>
          <w:u w:val="none"/>
          <w:lang w:val="kk-KZ"/>
        </w:rPr>
        <w:t>.</w:t>
      </w:r>
      <w:r w:rsidR="00080EB3" w:rsidRPr="007D3D05">
        <w:rPr>
          <w:rFonts w:ascii="Times New Roman" w:hAnsi="Times New Roman"/>
          <w:sz w:val="28"/>
          <w:szCs w:val="28"/>
          <w:lang w:val="kk-KZ"/>
        </w:rPr>
        <w:t xml:space="preserve"> 21.10.2025.</w:t>
      </w:r>
    </w:p>
    <w:p w14:paraId="6864851B" w14:textId="026F482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Lanham Act (15 U.S. Code §1051 et seq.)</w:t>
      </w:r>
      <w:r w:rsidR="00080EB3" w:rsidRPr="007D3D05">
        <w:rPr>
          <w:rFonts w:ascii="Times New Roman" w:hAnsi="Times New Roman"/>
          <w:sz w:val="28"/>
          <w:szCs w:val="28"/>
          <w:lang w:val="kk-KZ"/>
        </w:rPr>
        <w:t xml:space="preserve"> // </w:t>
      </w:r>
      <w:hyperlink r:id="rId75" w:history="1">
        <w:r w:rsidR="00645BAD" w:rsidRPr="007D3D05">
          <w:rPr>
            <w:rStyle w:val="ac"/>
            <w:rFonts w:ascii="Times New Roman" w:hAnsi="Times New Roman"/>
            <w:color w:val="auto"/>
            <w:sz w:val="28"/>
            <w:szCs w:val="28"/>
            <w:u w:val="none"/>
            <w:lang w:val="kk-KZ"/>
          </w:rPr>
          <w:t>https://www.law.cornell.edu/wex/lanham_act</w:t>
        </w:r>
      </w:hyperlink>
      <w:r w:rsidR="005D53A9" w:rsidRPr="007D3D05">
        <w:rPr>
          <w:rStyle w:val="ac"/>
          <w:rFonts w:ascii="Times New Roman" w:hAnsi="Times New Roman"/>
          <w:color w:val="auto"/>
          <w:sz w:val="28"/>
          <w:szCs w:val="28"/>
          <w:u w:val="none"/>
          <w:lang w:val="kk-KZ"/>
        </w:rPr>
        <w:t>.</w:t>
      </w:r>
      <w:r w:rsidR="00080EB3" w:rsidRPr="007D3D05">
        <w:rPr>
          <w:rFonts w:ascii="Times New Roman" w:hAnsi="Times New Roman"/>
          <w:sz w:val="28"/>
          <w:szCs w:val="28"/>
          <w:lang w:val="kk-KZ"/>
        </w:rPr>
        <w:t xml:space="preserve"> 21.10.2025.</w:t>
      </w:r>
    </w:p>
    <w:p w14:paraId="73534375" w14:textId="1851617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Regulation (EU) No. 2017/1001 of the European Parliament and of the Council of 14 June 2017 on the European Union Trade Mark</w:t>
      </w:r>
      <w:r w:rsidR="00080EB3" w:rsidRPr="007D3D05">
        <w:rPr>
          <w:rFonts w:ascii="Times New Roman" w:hAnsi="Times New Roman"/>
          <w:sz w:val="28"/>
          <w:szCs w:val="28"/>
          <w:lang w:val="kk-KZ"/>
        </w:rPr>
        <w:t xml:space="preserve"> // </w:t>
      </w:r>
      <w:hyperlink r:id="rId76" w:history="1">
        <w:r w:rsidR="005D53A9" w:rsidRPr="007D3D05">
          <w:rPr>
            <w:rStyle w:val="ac"/>
            <w:rFonts w:ascii="Times New Roman" w:hAnsi="Times New Roman"/>
            <w:color w:val="auto"/>
            <w:sz w:val="28"/>
            <w:szCs w:val="28"/>
            <w:u w:val="none"/>
            <w:lang w:val="kk-KZ"/>
          </w:rPr>
          <w:t>https://eur-lex.europa.eu/legal-content/EN/TXT/?uri=CELEX%3A32017R1001</w:t>
        </w:r>
      </w:hyperlink>
      <w:r w:rsidR="005D53A9" w:rsidRPr="007D3D05">
        <w:rPr>
          <w:rStyle w:val="ac"/>
          <w:rFonts w:ascii="Times New Roman" w:hAnsi="Times New Roman"/>
          <w:color w:val="auto"/>
          <w:sz w:val="28"/>
          <w:szCs w:val="28"/>
          <w:u w:val="none"/>
          <w:lang w:val="kk-KZ"/>
        </w:rPr>
        <w:t>.</w:t>
      </w:r>
      <w:r w:rsidR="00080EB3" w:rsidRPr="007D3D05">
        <w:rPr>
          <w:rFonts w:ascii="Times New Roman" w:hAnsi="Times New Roman"/>
          <w:sz w:val="28"/>
          <w:szCs w:val="28"/>
          <w:lang w:val="kk-KZ"/>
        </w:rPr>
        <w:t xml:space="preserve"> 21.10.2025.</w:t>
      </w:r>
    </w:p>
    <w:p w14:paraId="5C4FD9DC" w14:textId="0C0AB0C0"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7</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Nurmagambetov Z., Nurmagambetov A. Exhaustion  of trademark rights in Kazakhstan under regional exhaustion in the EAEU</w:t>
      </w:r>
      <w:r w:rsidR="00DE6ADA"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Access to Justice in Eastern Europe,</w:t>
      </w:r>
      <w:r w:rsidR="00DE6ADA" w:rsidRPr="007D3D05">
        <w:rPr>
          <w:rFonts w:ascii="Times New Roman" w:hAnsi="Times New Roman"/>
          <w:sz w:val="28"/>
          <w:szCs w:val="28"/>
          <w:lang w:val="kk-KZ"/>
        </w:rPr>
        <w:t xml:space="preserve"> 2024. – </w:t>
      </w:r>
      <w:r w:rsidR="00EE353C" w:rsidRPr="007D3D05">
        <w:rPr>
          <w:rFonts w:ascii="Times New Roman" w:hAnsi="Times New Roman"/>
          <w:sz w:val="28"/>
          <w:szCs w:val="28"/>
          <w:lang w:val="kk-KZ"/>
        </w:rPr>
        <w:t xml:space="preserve">Vol. </w:t>
      </w:r>
      <w:r w:rsidR="00EA0DAA" w:rsidRPr="007D3D05">
        <w:rPr>
          <w:rFonts w:ascii="Times New Roman" w:hAnsi="Times New Roman"/>
          <w:sz w:val="28"/>
          <w:szCs w:val="28"/>
          <w:lang w:val="kk-KZ"/>
        </w:rPr>
        <w:t>7</w:t>
      </w:r>
      <w:r w:rsidR="00EE353C" w:rsidRPr="007D3D05">
        <w:rPr>
          <w:rFonts w:ascii="Times New Roman" w:hAnsi="Times New Roman"/>
          <w:sz w:val="28"/>
          <w:szCs w:val="28"/>
          <w:lang w:val="kk-KZ"/>
        </w:rPr>
        <w:t xml:space="preserve">, </w:t>
      </w:r>
      <w:r w:rsidR="00EE353C" w:rsidRPr="007D3D05">
        <w:rPr>
          <w:rFonts w:ascii="Times New Roman" w:hAnsi="Times New Roman"/>
          <w:sz w:val="28"/>
          <w:szCs w:val="28"/>
          <w:lang w:val="en-US"/>
        </w:rPr>
        <w:t xml:space="preserve">Issue </w:t>
      </w:r>
      <w:r w:rsidR="00EE353C" w:rsidRPr="007D3D05">
        <w:rPr>
          <w:rFonts w:ascii="Times New Roman" w:hAnsi="Times New Roman"/>
          <w:sz w:val="28"/>
          <w:szCs w:val="28"/>
          <w:lang w:val="kk-KZ"/>
        </w:rPr>
        <w:t>2</w:t>
      </w:r>
      <w:r w:rsidR="00DE6ADA" w:rsidRPr="007D3D05">
        <w:rPr>
          <w:rFonts w:ascii="Times New Roman" w:hAnsi="Times New Roman"/>
          <w:sz w:val="28"/>
          <w:szCs w:val="28"/>
          <w:lang w:val="kk-KZ"/>
        </w:rPr>
        <w:t xml:space="preserve">. – </w:t>
      </w:r>
      <w:r w:rsidR="00DE6ADA" w:rsidRPr="007D3D05">
        <w:rPr>
          <w:rFonts w:ascii="Times New Roman" w:hAnsi="Times New Roman"/>
          <w:sz w:val="28"/>
          <w:szCs w:val="28"/>
          <w:lang w:val="en-US"/>
        </w:rPr>
        <w:t>P.</w:t>
      </w:r>
      <w:r w:rsidR="00EA0DAA" w:rsidRPr="007D3D05">
        <w:rPr>
          <w:rFonts w:ascii="Times New Roman" w:hAnsi="Times New Roman"/>
          <w:sz w:val="28"/>
          <w:szCs w:val="28"/>
          <w:lang w:val="kk-KZ"/>
        </w:rPr>
        <w:t xml:space="preserve"> 191</w:t>
      </w:r>
      <w:r w:rsidR="003F3F56" w:rsidRPr="007D3D05">
        <w:rPr>
          <w:rFonts w:ascii="Times New Roman" w:hAnsi="Times New Roman"/>
          <w:sz w:val="28"/>
          <w:szCs w:val="28"/>
          <w:lang w:val="kk-KZ"/>
        </w:rPr>
        <w:t>-</w:t>
      </w:r>
      <w:r w:rsidR="00EA0DAA" w:rsidRPr="007D3D05">
        <w:rPr>
          <w:rFonts w:ascii="Times New Roman" w:hAnsi="Times New Roman"/>
          <w:sz w:val="28"/>
          <w:szCs w:val="28"/>
          <w:lang w:val="kk-KZ"/>
        </w:rPr>
        <w:t>211.</w:t>
      </w:r>
    </w:p>
    <w:p w14:paraId="7E65BE96" w14:textId="56DFFB9D"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Гражданский Кодекс Республики Казахстан</w:t>
      </w:r>
      <w:r w:rsidR="00757616" w:rsidRPr="007D3D05">
        <w:rPr>
          <w:rFonts w:ascii="Times New Roman" w:hAnsi="Times New Roman"/>
          <w:sz w:val="28"/>
          <w:szCs w:val="28"/>
          <w:lang w:val="kk-KZ"/>
        </w:rPr>
        <w:t>: принят</w:t>
      </w:r>
      <w:r w:rsidR="00EA0DAA" w:rsidRPr="007D3D05">
        <w:rPr>
          <w:rFonts w:ascii="Times New Roman" w:hAnsi="Times New Roman"/>
          <w:sz w:val="28"/>
          <w:szCs w:val="28"/>
          <w:lang w:val="kk-KZ"/>
        </w:rPr>
        <w:t xml:space="preserve"> 27 декабря 1994 года</w:t>
      </w:r>
      <w:r w:rsidR="009112EA"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№269-XII </w:t>
      </w:r>
      <w:r w:rsidR="009112EA" w:rsidRPr="007D3D05">
        <w:rPr>
          <w:rFonts w:ascii="Times New Roman" w:hAnsi="Times New Roman"/>
          <w:sz w:val="28"/>
          <w:szCs w:val="28"/>
          <w:lang w:val="kk-KZ"/>
        </w:rPr>
        <w:t>//</w:t>
      </w:r>
      <w:r w:rsidR="00080EB3" w:rsidRPr="007D3D05">
        <w:rPr>
          <w:rFonts w:ascii="Times New Roman" w:hAnsi="Times New Roman"/>
          <w:sz w:val="28"/>
          <w:szCs w:val="28"/>
          <w:lang w:val="kk-KZ"/>
        </w:rPr>
        <w:t xml:space="preserve"> </w:t>
      </w:r>
      <w:hyperlink r:id="rId77" w:history="1">
        <w:r w:rsidR="009112EA" w:rsidRPr="007D3D05">
          <w:rPr>
            <w:rStyle w:val="ac"/>
            <w:rFonts w:ascii="Times New Roman" w:hAnsi="Times New Roman"/>
            <w:color w:val="auto"/>
            <w:sz w:val="28"/>
            <w:szCs w:val="28"/>
            <w:u w:val="none"/>
            <w:lang w:val="kk-KZ"/>
          </w:rPr>
          <w:t>https://online.zakon.kz/Document/?doc_id=1006061</w:t>
        </w:r>
      </w:hyperlink>
      <w:r w:rsidR="009112EA" w:rsidRPr="007D3D05">
        <w:rPr>
          <w:rFonts w:ascii="Times New Roman" w:hAnsi="Times New Roman"/>
          <w:sz w:val="28"/>
          <w:szCs w:val="28"/>
          <w:lang w:val="kk-KZ"/>
        </w:rPr>
        <w:t>.</w:t>
      </w:r>
      <w:r w:rsidR="00080EB3" w:rsidRPr="007D3D05">
        <w:rPr>
          <w:rFonts w:ascii="Times New Roman" w:hAnsi="Times New Roman"/>
          <w:sz w:val="28"/>
          <w:szCs w:val="28"/>
          <w:lang w:val="kk-KZ"/>
        </w:rPr>
        <w:t xml:space="preserve"> 21.10.2025.</w:t>
      </w:r>
    </w:p>
    <w:p w14:paraId="204D6F63" w14:textId="7DA2B11C"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Закон Республики Казахстан</w:t>
      </w:r>
      <w:r w:rsidR="001B6972"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1B6972" w:rsidRPr="007D3D05">
        <w:rPr>
          <w:rFonts w:ascii="Times New Roman" w:hAnsi="Times New Roman"/>
          <w:sz w:val="28"/>
          <w:szCs w:val="28"/>
          <w:lang w:val="kk-KZ"/>
        </w:rPr>
        <w:t>О товарных знаках, знаках обслуживания, географических указаниях и наименованиях мест происхождения товаров</w:t>
      </w:r>
      <w:r w:rsidR="00757616" w:rsidRPr="007D3D05">
        <w:rPr>
          <w:rFonts w:ascii="Times New Roman" w:hAnsi="Times New Roman"/>
          <w:sz w:val="28"/>
          <w:szCs w:val="28"/>
          <w:lang w:val="kk-KZ"/>
        </w:rPr>
        <w:t>: принят</w:t>
      </w:r>
      <w:r w:rsidR="001B6972"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26 июля 1999 года</w:t>
      </w:r>
      <w:r w:rsidR="0075761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№456-I </w:t>
      </w:r>
      <w:r w:rsidR="00757616" w:rsidRPr="007D3D05">
        <w:rPr>
          <w:rFonts w:ascii="Times New Roman" w:hAnsi="Times New Roman"/>
          <w:sz w:val="28"/>
          <w:szCs w:val="28"/>
          <w:lang w:val="kk-KZ"/>
        </w:rPr>
        <w:t>//</w:t>
      </w:r>
      <w:r w:rsidR="00080EB3" w:rsidRPr="007D3D05">
        <w:rPr>
          <w:rFonts w:ascii="Times New Roman" w:hAnsi="Times New Roman"/>
          <w:sz w:val="28"/>
          <w:szCs w:val="28"/>
          <w:lang w:val="kk-KZ"/>
        </w:rPr>
        <w:t xml:space="preserve"> </w:t>
      </w:r>
      <w:hyperlink r:id="rId78" w:history="1">
        <w:r w:rsidR="00CE0013" w:rsidRPr="007D3D05">
          <w:rPr>
            <w:rStyle w:val="ac"/>
            <w:rFonts w:ascii="Times New Roman" w:hAnsi="Times New Roman"/>
            <w:color w:val="auto"/>
            <w:sz w:val="28"/>
            <w:szCs w:val="28"/>
            <w:u w:val="none"/>
            <w:lang w:val="kk-KZ"/>
          </w:rPr>
          <w:t>https://online.zakon.kz/ Document/?doc_id=1014203</w:t>
        </w:r>
      </w:hyperlink>
      <w:r w:rsidR="00757616" w:rsidRPr="007D3D05">
        <w:rPr>
          <w:rFonts w:ascii="Times New Roman" w:hAnsi="Times New Roman"/>
          <w:sz w:val="28"/>
          <w:szCs w:val="28"/>
          <w:lang w:val="kk-KZ"/>
        </w:rPr>
        <w:t>. 16.11.2025.</w:t>
      </w:r>
    </w:p>
    <w:p w14:paraId="55B6FC36" w14:textId="4EE56F8C"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Polaroid Corp. v. Polarad Electronics Corp., 287 F.2d 492 (2d Cir. 1961)</w:t>
      </w:r>
      <w:r w:rsidR="0061452C" w:rsidRPr="007D3D05">
        <w:rPr>
          <w:rFonts w:ascii="Times New Roman" w:hAnsi="Times New Roman"/>
          <w:sz w:val="28"/>
          <w:szCs w:val="28"/>
          <w:lang w:val="kk-KZ"/>
        </w:rPr>
        <w:t xml:space="preserve"> // </w:t>
      </w:r>
      <w:hyperlink r:id="rId79" w:history="1">
        <w:r w:rsidR="005D53A9" w:rsidRPr="007D3D05">
          <w:rPr>
            <w:rStyle w:val="ac"/>
            <w:rFonts w:ascii="Times New Roman" w:hAnsi="Times New Roman"/>
            <w:color w:val="auto"/>
            <w:sz w:val="28"/>
            <w:szCs w:val="28"/>
            <w:u w:val="none"/>
            <w:lang w:val="kk-KZ"/>
          </w:rPr>
          <w:t>https://www.wipo.int/wipolex/en/judgments/details/924</w:t>
        </w:r>
      </w:hyperlink>
      <w:r w:rsidR="006B1A19"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6B1A19" w:rsidRPr="007D3D05">
        <w:rPr>
          <w:rFonts w:ascii="Times New Roman" w:hAnsi="Times New Roman"/>
          <w:sz w:val="28"/>
          <w:szCs w:val="28"/>
          <w:lang w:val="kk-KZ"/>
        </w:rPr>
        <w:t>16.11.2025.</w:t>
      </w:r>
    </w:p>
    <w:p w14:paraId="67F675E3" w14:textId="255C4908"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Regulation (EU) 2017/1001 of the European Parliament and of the Council of 14 June 2017 on the European Union</w:t>
      </w:r>
      <w:r w:rsidR="0061452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Trade Mark</w:t>
      </w:r>
      <w:r w:rsidR="0061452C" w:rsidRPr="007D3D05">
        <w:rPr>
          <w:rFonts w:ascii="Times New Roman" w:hAnsi="Times New Roman"/>
          <w:sz w:val="28"/>
          <w:szCs w:val="28"/>
          <w:lang w:val="kk-KZ"/>
        </w:rPr>
        <w:t xml:space="preserve"> // </w:t>
      </w:r>
      <w:hyperlink r:id="rId80" w:history="1">
        <w:r w:rsidR="0061452C" w:rsidRPr="007D3D05">
          <w:rPr>
            <w:rStyle w:val="ac"/>
            <w:rFonts w:ascii="Times New Roman" w:hAnsi="Times New Roman"/>
            <w:color w:val="auto"/>
            <w:sz w:val="28"/>
            <w:szCs w:val="28"/>
            <w:u w:val="none"/>
            <w:lang w:val="kk-KZ"/>
          </w:rPr>
          <w:t>http://data.europa.eu/eli/reg/2017/1001/oj</w:t>
        </w:r>
      </w:hyperlink>
      <w:r w:rsidR="006B1A19" w:rsidRPr="007D3D05">
        <w:rPr>
          <w:rStyle w:val="ac"/>
          <w:rFonts w:ascii="Times New Roman" w:hAnsi="Times New Roman"/>
          <w:color w:val="auto"/>
          <w:sz w:val="28"/>
          <w:szCs w:val="28"/>
          <w:u w:val="none"/>
          <w:lang w:val="kk-KZ"/>
        </w:rPr>
        <w:t>.</w:t>
      </w:r>
      <w:r w:rsidR="0061452C" w:rsidRPr="007D3D05">
        <w:rPr>
          <w:rFonts w:ascii="Times New Roman" w:hAnsi="Times New Roman"/>
          <w:sz w:val="28"/>
          <w:szCs w:val="28"/>
          <w:lang w:val="kk-KZ"/>
        </w:rPr>
        <w:t xml:space="preserve"> </w:t>
      </w:r>
      <w:r w:rsidR="006B1A19" w:rsidRPr="007D3D05">
        <w:rPr>
          <w:rFonts w:ascii="Times New Roman" w:hAnsi="Times New Roman"/>
          <w:sz w:val="28"/>
          <w:szCs w:val="28"/>
          <w:lang w:val="kk-KZ"/>
        </w:rPr>
        <w:t>16.11.2025.</w:t>
      </w:r>
    </w:p>
    <w:p w14:paraId="7515703C" w14:textId="72A586B8"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EUIPO Guidelines for Examination of European Union Trade Marks (2023 Edition)</w:t>
      </w:r>
      <w:r w:rsidR="006B1A1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w:t>
      </w:r>
      <w:hyperlink r:id="rId81" w:history="1">
        <w:r w:rsidR="0061452C" w:rsidRPr="007D3D05">
          <w:rPr>
            <w:rStyle w:val="ac"/>
            <w:rFonts w:ascii="Times New Roman" w:hAnsi="Times New Roman"/>
            <w:color w:val="auto"/>
            <w:sz w:val="28"/>
            <w:szCs w:val="28"/>
            <w:u w:val="none"/>
            <w:lang w:val="kk-KZ"/>
          </w:rPr>
          <w:t>https://euipo.europa.eu</w:t>
        </w:r>
      </w:hyperlink>
      <w:r w:rsidR="006B1A19"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6B1A19" w:rsidRPr="007D3D05">
        <w:rPr>
          <w:rFonts w:ascii="Times New Roman" w:hAnsi="Times New Roman"/>
          <w:sz w:val="28"/>
          <w:szCs w:val="28"/>
          <w:lang w:val="kk-KZ"/>
        </w:rPr>
        <w:t>16.11.2025.</w:t>
      </w:r>
    </w:p>
    <w:p w14:paraId="527FA7C8" w14:textId="31934EE5"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Markengesetz (MarkenG)</w:t>
      </w:r>
      <w:r w:rsidR="00621301" w:rsidRPr="007D3D05">
        <w:rPr>
          <w:rFonts w:ascii="Times New Roman" w:hAnsi="Times New Roman"/>
          <w:sz w:val="28"/>
          <w:szCs w:val="28"/>
          <w:lang w:val="kk-KZ"/>
        </w:rPr>
        <w:t xml:space="preserve"> // </w:t>
      </w:r>
      <w:hyperlink r:id="rId82" w:history="1">
        <w:r w:rsidR="006B1A19" w:rsidRPr="007D3D05">
          <w:rPr>
            <w:rStyle w:val="ac"/>
            <w:rFonts w:ascii="Times New Roman" w:hAnsi="Times New Roman"/>
            <w:color w:val="auto"/>
            <w:sz w:val="28"/>
            <w:szCs w:val="28"/>
            <w:u w:val="none"/>
            <w:lang w:val="kk-KZ"/>
          </w:rPr>
          <w:t>https://www.gesetze-im-internet.</w:t>
        </w:r>
      </w:hyperlink>
      <w:r w:rsidR="00EA0DAA" w:rsidRPr="007D3D05">
        <w:rPr>
          <w:rFonts w:ascii="Times New Roman" w:hAnsi="Times New Roman"/>
          <w:sz w:val="28"/>
          <w:szCs w:val="28"/>
          <w:lang w:val="kk-KZ"/>
        </w:rPr>
        <w:t xml:space="preserve"> 16.11.2025.</w:t>
      </w:r>
    </w:p>
    <w:p w14:paraId="06547269" w14:textId="5BA877E1"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Code de la propriété intellectuelle</w:t>
      </w:r>
      <w:r w:rsidR="009506BF" w:rsidRPr="007D3D05">
        <w:rPr>
          <w:rFonts w:ascii="Times New Roman" w:hAnsi="Times New Roman"/>
          <w:sz w:val="28"/>
          <w:szCs w:val="28"/>
          <w:lang w:val="fr-FR"/>
        </w:rPr>
        <w:t xml:space="preserve"> // </w:t>
      </w:r>
      <w:hyperlink r:id="rId83" w:history="1">
        <w:r w:rsidR="006B1A19" w:rsidRPr="007D3D05">
          <w:rPr>
            <w:rStyle w:val="ac"/>
            <w:rFonts w:ascii="Times New Roman" w:hAnsi="Times New Roman"/>
            <w:color w:val="auto"/>
            <w:sz w:val="28"/>
            <w:szCs w:val="28"/>
            <w:u w:val="none"/>
            <w:lang w:val="kk-KZ"/>
          </w:rPr>
          <w:t>https://www.legifrance.</w:t>
        </w:r>
      </w:hyperlink>
      <w:r w:rsidR="00EA0DAA" w:rsidRPr="007D3D05">
        <w:rPr>
          <w:rFonts w:ascii="Times New Roman" w:hAnsi="Times New Roman"/>
          <w:sz w:val="28"/>
          <w:szCs w:val="28"/>
          <w:lang w:val="kk-KZ"/>
        </w:rPr>
        <w:t xml:space="preserve"> 16.11.2025.</w:t>
      </w:r>
    </w:p>
    <w:p w14:paraId="70B5D5F2" w14:textId="04525FD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Japan Patent Office</w:t>
      </w:r>
      <w:r w:rsidR="009506BF" w:rsidRPr="007D3D05">
        <w:rPr>
          <w:rFonts w:ascii="Times New Roman" w:hAnsi="Times New Roman"/>
          <w:sz w:val="28"/>
          <w:szCs w:val="28"/>
        </w:rPr>
        <w:t xml:space="preserve"> </w:t>
      </w:r>
      <w:r w:rsidR="009506BF" w:rsidRPr="007D3D05">
        <w:rPr>
          <w:rFonts w:ascii="Times New Roman" w:hAnsi="Times New Roman"/>
          <w:sz w:val="28"/>
          <w:szCs w:val="28"/>
          <w:lang w:val="kk-KZ"/>
        </w:rPr>
        <w:t xml:space="preserve">// Электронный ресурс [Режим доступа]: </w:t>
      </w:r>
      <w:r w:rsidR="00EA0DAA" w:rsidRPr="007D3D05">
        <w:rPr>
          <w:rFonts w:ascii="Times New Roman" w:hAnsi="Times New Roman"/>
          <w:sz w:val="28"/>
          <w:szCs w:val="28"/>
          <w:lang w:val="kk-KZ"/>
        </w:rPr>
        <w:t xml:space="preserve"> </w:t>
      </w:r>
      <w:hyperlink r:id="rId84" w:history="1">
        <w:r w:rsidR="00EA0DAA" w:rsidRPr="007D3D05">
          <w:rPr>
            <w:rStyle w:val="ac"/>
            <w:rFonts w:ascii="Times New Roman" w:hAnsi="Times New Roman"/>
            <w:color w:val="auto"/>
            <w:sz w:val="28"/>
            <w:szCs w:val="28"/>
            <w:u w:val="none"/>
            <w:lang w:val="kk-KZ"/>
          </w:rPr>
          <w:t>https://www.jpo.go.jp/e/index.html</w:t>
        </w:r>
      </w:hyperlink>
      <w:r w:rsidR="006B1A19"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6B1A19" w:rsidRPr="007D3D05">
        <w:rPr>
          <w:rFonts w:ascii="Times New Roman" w:hAnsi="Times New Roman"/>
          <w:sz w:val="28"/>
          <w:szCs w:val="28"/>
          <w:lang w:val="kk-KZ"/>
        </w:rPr>
        <w:t>16.11.2025.</w:t>
      </w:r>
    </w:p>
    <w:p w14:paraId="0ADDA0C6" w14:textId="39153399"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5D53A9" w:rsidRPr="007D3D05">
        <w:rPr>
          <w:rFonts w:ascii="Times New Roman" w:hAnsi="Times New Roman"/>
          <w:sz w:val="28"/>
          <w:szCs w:val="28"/>
          <w:lang w:val="kk-KZ"/>
        </w:rPr>
        <w:t>Trademark Act, Japan. Act №</w:t>
      </w:r>
      <w:r w:rsidR="00EA0DAA" w:rsidRPr="007D3D05">
        <w:rPr>
          <w:rFonts w:ascii="Times New Roman" w:hAnsi="Times New Roman"/>
          <w:sz w:val="28"/>
          <w:szCs w:val="28"/>
          <w:lang w:val="kk-KZ"/>
        </w:rPr>
        <w:t>127 of 1959</w:t>
      </w:r>
      <w:r w:rsidR="009506BF" w:rsidRPr="007D3D05">
        <w:rPr>
          <w:rFonts w:ascii="Times New Roman" w:hAnsi="Times New Roman"/>
          <w:sz w:val="28"/>
          <w:szCs w:val="28"/>
          <w:lang w:val="en-US"/>
        </w:rPr>
        <w:t xml:space="preserve"> </w:t>
      </w:r>
      <w:r w:rsidR="009506BF" w:rsidRPr="007D3D05">
        <w:rPr>
          <w:rFonts w:ascii="Times New Roman" w:hAnsi="Times New Roman"/>
          <w:sz w:val="28"/>
          <w:szCs w:val="28"/>
          <w:lang w:val="kk-KZ"/>
        </w:rPr>
        <w:t xml:space="preserve">// </w:t>
      </w:r>
      <w:hyperlink r:id="rId85" w:history="1">
        <w:r w:rsidR="005D53A9" w:rsidRPr="007D3D05">
          <w:rPr>
            <w:rStyle w:val="ac"/>
            <w:rFonts w:ascii="Times New Roman" w:hAnsi="Times New Roman"/>
            <w:color w:val="auto"/>
            <w:sz w:val="28"/>
            <w:szCs w:val="28"/>
            <w:u w:val="none"/>
            <w:lang w:val="kk-KZ"/>
          </w:rPr>
          <w:t>https://www.wipo.int/wipolex/en/legislation/details/22500</w:t>
        </w:r>
      </w:hyperlink>
      <w:r w:rsidR="006B1A19"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6B1A19" w:rsidRPr="007D3D05">
        <w:rPr>
          <w:rFonts w:ascii="Times New Roman" w:hAnsi="Times New Roman"/>
          <w:sz w:val="28"/>
          <w:szCs w:val="28"/>
          <w:lang w:val="kk-KZ"/>
        </w:rPr>
        <w:t>16.11.2025.</w:t>
      </w:r>
    </w:p>
    <w:p w14:paraId="736D8925" w14:textId="4A88273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8</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Korean Intellectual</w:t>
      </w:r>
      <w:r w:rsidR="009506BF"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Property Office (KIPO). Trademark Act of</w:t>
      </w:r>
      <w:r w:rsidR="009506BF"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the Republic of</w:t>
      </w:r>
      <w:r w:rsidR="009506BF" w:rsidRPr="007D3D05">
        <w:rPr>
          <w:rFonts w:ascii="Times New Roman" w:hAnsi="Times New Roman"/>
          <w:sz w:val="28"/>
          <w:szCs w:val="28"/>
          <w:lang w:val="en-US"/>
        </w:rPr>
        <w:t xml:space="preserve"> </w:t>
      </w:r>
      <w:r w:rsidR="00EA0DAA" w:rsidRPr="007D3D05">
        <w:rPr>
          <w:rFonts w:ascii="Times New Roman" w:hAnsi="Times New Roman"/>
          <w:sz w:val="28"/>
          <w:szCs w:val="28"/>
          <w:lang w:val="kk-KZ"/>
        </w:rPr>
        <w:t>Korea (2023)</w:t>
      </w:r>
      <w:r w:rsidR="009506BF" w:rsidRPr="007D3D05">
        <w:rPr>
          <w:rFonts w:ascii="Times New Roman" w:hAnsi="Times New Roman"/>
          <w:sz w:val="28"/>
          <w:szCs w:val="28"/>
          <w:lang w:val="en-US"/>
        </w:rPr>
        <w:t xml:space="preserve"> </w:t>
      </w:r>
      <w:r w:rsidR="009506BF" w:rsidRPr="007D3D05">
        <w:rPr>
          <w:rFonts w:ascii="Times New Roman" w:hAnsi="Times New Roman"/>
          <w:sz w:val="28"/>
          <w:szCs w:val="28"/>
          <w:lang w:val="kk-KZ"/>
        </w:rPr>
        <w:t xml:space="preserve">// </w:t>
      </w:r>
      <w:hyperlink r:id="rId86" w:history="1">
        <w:r w:rsidR="00EA0DAA" w:rsidRPr="007D3D05">
          <w:rPr>
            <w:rStyle w:val="ac"/>
            <w:rFonts w:ascii="Times New Roman" w:hAnsi="Times New Roman"/>
            <w:color w:val="auto"/>
            <w:sz w:val="28"/>
            <w:szCs w:val="28"/>
            <w:u w:val="none"/>
            <w:lang w:val="kk-KZ"/>
          </w:rPr>
          <w:t>https://www.kipo.go.kr/en/</w:t>
        </w:r>
      </w:hyperlink>
      <w:r w:rsidR="000B68A7"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0B68A7" w:rsidRPr="007D3D05">
        <w:rPr>
          <w:rFonts w:ascii="Times New Roman" w:hAnsi="Times New Roman"/>
          <w:sz w:val="28"/>
          <w:szCs w:val="28"/>
          <w:lang w:val="kk-KZ"/>
        </w:rPr>
        <w:t>16.11.2025.</w:t>
      </w:r>
    </w:p>
    <w:p w14:paraId="4C3339A4" w14:textId="6483F0C7"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Гражданский кодекс Российской Федерации (часть четвёртая)</w:t>
      </w:r>
      <w:r w:rsidR="000B68A7"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0B68A7" w:rsidRPr="007D3D05">
        <w:rPr>
          <w:rFonts w:ascii="Times New Roman" w:hAnsi="Times New Roman"/>
          <w:sz w:val="28"/>
          <w:szCs w:val="28"/>
          <w:lang w:val="kk-KZ"/>
        </w:rPr>
        <w:t xml:space="preserve">принят </w:t>
      </w:r>
      <w:r w:rsidR="00EA0DAA" w:rsidRPr="007D3D05">
        <w:rPr>
          <w:rFonts w:ascii="Times New Roman" w:hAnsi="Times New Roman"/>
          <w:sz w:val="28"/>
          <w:szCs w:val="28"/>
          <w:lang w:val="kk-KZ"/>
        </w:rPr>
        <w:t>18 декабря 2006 г</w:t>
      </w:r>
      <w:r w:rsidR="000B68A7" w:rsidRPr="007D3D05">
        <w:rPr>
          <w:rFonts w:ascii="Times New Roman" w:hAnsi="Times New Roman"/>
          <w:sz w:val="28"/>
          <w:szCs w:val="28"/>
          <w:lang w:val="kk-KZ"/>
        </w:rPr>
        <w:t>ода,</w:t>
      </w:r>
      <w:r w:rsidR="00EA0DAA" w:rsidRPr="007D3D05">
        <w:rPr>
          <w:rFonts w:ascii="Times New Roman" w:hAnsi="Times New Roman"/>
          <w:sz w:val="28"/>
          <w:szCs w:val="28"/>
          <w:lang w:val="kk-KZ"/>
        </w:rPr>
        <w:t xml:space="preserve"> №230-ФЗ</w:t>
      </w:r>
      <w:r w:rsidR="000B68A7"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87" w:history="1">
        <w:r w:rsidR="000B68A7" w:rsidRPr="007D3D05">
          <w:rPr>
            <w:rStyle w:val="ac"/>
            <w:rFonts w:ascii="Times New Roman" w:hAnsi="Times New Roman"/>
            <w:color w:val="auto"/>
            <w:sz w:val="28"/>
            <w:szCs w:val="28"/>
            <w:u w:val="none"/>
            <w:lang w:val="kk-KZ"/>
          </w:rPr>
          <w:t>http://www.consultant.ru</w:t>
        </w:r>
      </w:hyperlink>
      <w:r w:rsidR="000B68A7" w:rsidRPr="007D3D05">
        <w:rPr>
          <w:rStyle w:val="ac"/>
          <w:rFonts w:ascii="Times New Roman" w:hAnsi="Times New Roman"/>
          <w:color w:val="auto"/>
          <w:sz w:val="28"/>
          <w:szCs w:val="28"/>
          <w:u w:val="none"/>
          <w:lang w:val="kk-KZ"/>
        </w:rPr>
        <w:t>. 16.11.2025.</w:t>
      </w:r>
    </w:p>
    <w:p w14:paraId="64372350" w14:textId="068F1B83"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Федеральная служба по интеллектуальной собственности (Роспатент) </w:t>
      </w:r>
      <w:r w:rsidR="009506BF" w:rsidRPr="007D3D05">
        <w:rPr>
          <w:rFonts w:ascii="Times New Roman" w:hAnsi="Times New Roman"/>
          <w:sz w:val="28"/>
          <w:szCs w:val="28"/>
          <w:lang w:val="kk-KZ"/>
        </w:rPr>
        <w:t xml:space="preserve">// </w:t>
      </w:r>
      <w:hyperlink r:id="rId88" w:history="1">
        <w:r w:rsidR="00EA0DAA" w:rsidRPr="007D3D05">
          <w:rPr>
            <w:rStyle w:val="ac"/>
            <w:rFonts w:ascii="Times New Roman" w:hAnsi="Times New Roman"/>
            <w:color w:val="auto"/>
            <w:sz w:val="28"/>
            <w:szCs w:val="28"/>
            <w:u w:val="none"/>
            <w:lang w:val="kk-KZ"/>
          </w:rPr>
          <w:t>https://rospatent.gov.ru/ru</w:t>
        </w:r>
      </w:hyperlink>
      <w:r w:rsidR="000B68A7"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0B68A7" w:rsidRPr="007D3D05">
        <w:rPr>
          <w:rFonts w:ascii="Times New Roman" w:hAnsi="Times New Roman"/>
          <w:sz w:val="28"/>
          <w:szCs w:val="28"/>
          <w:lang w:val="kk-KZ"/>
        </w:rPr>
        <w:t>16.11.2025.</w:t>
      </w:r>
    </w:p>
    <w:p w14:paraId="3252B2FE" w14:textId="35A8F27B"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Национальный институт интеллектуальной собственности (Казпатент) при Министерстве юстиции Республики Казахстан </w:t>
      </w:r>
      <w:r w:rsidR="00621301" w:rsidRPr="007D3D05">
        <w:rPr>
          <w:rFonts w:ascii="Times New Roman" w:hAnsi="Times New Roman"/>
          <w:sz w:val="28"/>
          <w:szCs w:val="28"/>
          <w:lang w:val="kk-KZ"/>
        </w:rPr>
        <w:t>//</w:t>
      </w:r>
      <w:r w:rsidR="009506BF" w:rsidRPr="007D3D05">
        <w:rPr>
          <w:rFonts w:ascii="Times New Roman" w:hAnsi="Times New Roman"/>
          <w:sz w:val="28"/>
          <w:szCs w:val="28"/>
        </w:rPr>
        <w:t xml:space="preserve"> </w:t>
      </w:r>
      <w:hyperlink r:id="rId89" w:history="1">
        <w:r w:rsidR="00EA0DAA" w:rsidRPr="007D3D05">
          <w:rPr>
            <w:rStyle w:val="ac"/>
            <w:rFonts w:ascii="Times New Roman" w:hAnsi="Times New Roman"/>
            <w:color w:val="auto"/>
            <w:sz w:val="28"/>
            <w:szCs w:val="28"/>
            <w:u w:val="none"/>
            <w:lang w:val="kk-KZ"/>
          </w:rPr>
          <w:t>https://kazpatent.kz/</w:t>
        </w:r>
      </w:hyperlink>
      <w:r w:rsidR="000B68A7"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16.11.2025.</w:t>
      </w:r>
    </w:p>
    <w:p w14:paraId="29A98893" w14:textId="05588687"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Суперанская А.В. Общая теория имени собственного. – </w:t>
      </w:r>
      <w:r w:rsidR="000B68A7" w:rsidRPr="007D3D05">
        <w:rPr>
          <w:rFonts w:ascii="Times New Roman" w:hAnsi="Times New Roman"/>
          <w:sz w:val="28"/>
          <w:szCs w:val="28"/>
          <w:lang w:val="kk-KZ"/>
        </w:rPr>
        <w:t xml:space="preserve">Изд. </w:t>
      </w:r>
      <w:r w:rsidR="0020295E" w:rsidRPr="007D3D05">
        <w:rPr>
          <w:rFonts w:ascii="Times New Roman" w:hAnsi="Times New Roman"/>
          <w:sz w:val="28"/>
          <w:szCs w:val="28"/>
          <w:lang w:val="kk-KZ"/>
        </w:rPr>
        <w:t>2-е, испр.</w:t>
      </w:r>
      <w:r w:rsidR="0020295E" w:rsidRPr="007D3D05">
        <w:rPr>
          <w:rFonts w:ascii="Times New Roman" w:hAnsi="Times New Roman"/>
          <w:sz w:val="28"/>
          <w:szCs w:val="28"/>
        </w:rPr>
        <w:t xml:space="preserve"> </w:t>
      </w:r>
      <w:r w:rsidR="0020295E" w:rsidRPr="007D3D05">
        <w:rPr>
          <w:rFonts w:ascii="Times New Roman" w:hAnsi="Times New Roman"/>
          <w:sz w:val="28"/>
          <w:szCs w:val="28"/>
          <w:lang w:val="kk-KZ"/>
        </w:rPr>
        <w:t>– М.: Издательство ЛКИ</w:t>
      </w:r>
      <w:r w:rsidR="0020295E" w:rsidRPr="007D3D05">
        <w:rPr>
          <w:rFonts w:ascii="Times New Roman" w:hAnsi="Times New Roman"/>
          <w:sz w:val="28"/>
          <w:szCs w:val="28"/>
        </w:rPr>
        <w:t>, 2007</w:t>
      </w:r>
      <w:r w:rsidR="00EA0DAA" w:rsidRPr="007D3D05">
        <w:rPr>
          <w:rFonts w:ascii="Times New Roman" w:hAnsi="Times New Roman"/>
          <w:sz w:val="28"/>
          <w:szCs w:val="28"/>
          <w:lang w:val="kk-KZ"/>
        </w:rPr>
        <w:t>. – 366 с.</w:t>
      </w:r>
    </w:p>
    <w:p w14:paraId="67E9421F" w14:textId="5FD7B7A0"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Сиганова П.А. Лингвистические аспекты нейминга в системе формирования и продвижения бренда // Психолингвистика</w:t>
      </w:r>
      <w:r w:rsidR="000B68A7"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0B68A7"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2023.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№1.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w:t>
      </w:r>
      <w:r w:rsidR="000B68A7" w:rsidRPr="007D3D05">
        <w:rPr>
          <w:rFonts w:ascii="Times New Roman" w:hAnsi="Times New Roman"/>
          <w:sz w:val="28"/>
          <w:szCs w:val="28"/>
          <w:lang w:val="kk-KZ"/>
        </w:rPr>
        <w:t> </w:t>
      </w:r>
      <w:r w:rsidR="00EA0DAA" w:rsidRPr="007D3D05">
        <w:rPr>
          <w:rFonts w:ascii="Times New Roman" w:hAnsi="Times New Roman"/>
          <w:sz w:val="28"/>
          <w:szCs w:val="28"/>
          <w:lang w:val="kk-KZ"/>
        </w:rPr>
        <w:t>17</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32.</w:t>
      </w:r>
    </w:p>
    <w:p w14:paraId="7A9A8D7A" w14:textId="7E23FFF2"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Воробьева И.А. Ономастика в школе: </w:t>
      </w:r>
      <w:r w:rsidR="00621301" w:rsidRPr="007D3D05">
        <w:rPr>
          <w:rFonts w:ascii="Times New Roman" w:hAnsi="Times New Roman"/>
          <w:sz w:val="28"/>
          <w:szCs w:val="28"/>
          <w:lang w:val="kk-KZ"/>
        </w:rPr>
        <w:t>у</w:t>
      </w:r>
      <w:r w:rsidR="00EA0DAA" w:rsidRPr="007D3D05">
        <w:rPr>
          <w:rFonts w:ascii="Times New Roman" w:hAnsi="Times New Roman"/>
          <w:sz w:val="28"/>
          <w:szCs w:val="28"/>
          <w:lang w:val="kk-KZ"/>
        </w:rPr>
        <w:t>чеб</w:t>
      </w:r>
      <w:r w:rsidR="000B68A7"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пос.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Барнаул: Изд-во Алт. ун-та, 1987.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111 с.</w:t>
      </w:r>
    </w:p>
    <w:p w14:paraId="718C3BE2" w14:textId="29FFC25F" w:rsidR="00D92A5D"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Позднякова Е.Ю. Принципы и способы номинации коммерческих объектов городского пространства // Коммуникативные исследования. – 2020. – Т. 7. – № 1. – С. 77-98.</w:t>
      </w:r>
    </w:p>
    <w:p w14:paraId="7EBB9C6D" w14:textId="01D74E89" w:rsidR="00D92A5D"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4336CC" w:rsidRPr="007D3D05">
        <w:rPr>
          <w:rFonts w:ascii="Times New Roman" w:hAnsi="Times New Roman"/>
          <w:sz w:val="28"/>
          <w:szCs w:val="28"/>
          <w:lang w:val="kk-KZ"/>
        </w:rPr>
        <w:t>Чулакова З</w:t>
      </w:r>
      <w:r w:rsidR="004336CC" w:rsidRPr="007D3D05">
        <w:rPr>
          <w:rFonts w:ascii="Times New Roman" w:hAnsi="Times New Roman"/>
          <w:sz w:val="28"/>
          <w:szCs w:val="28"/>
        </w:rPr>
        <w:t>.У., Журавлева Е.А. Принципы и способы формирования имени бренда (на примере наименований казахстанских брендов алкогольной продукции) // Вестник Евразийского гуманитарного института</w:t>
      </w:r>
      <w:r w:rsidR="000B68A7" w:rsidRPr="007D3D05">
        <w:rPr>
          <w:rFonts w:ascii="Times New Roman" w:hAnsi="Times New Roman"/>
          <w:sz w:val="28"/>
          <w:szCs w:val="28"/>
        </w:rPr>
        <w:t>.</w:t>
      </w:r>
      <w:r w:rsidR="004336CC" w:rsidRPr="007D3D05">
        <w:rPr>
          <w:rFonts w:ascii="Times New Roman" w:hAnsi="Times New Roman"/>
          <w:sz w:val="28"/>
          <w:szCs w:val="28"/>
        </w:rPr>
        <w:t xml:space="preserve"> </w:t>
      </w:r>
      <w:r w:rsidR="000B68A7" w:rsidRPr="007D3D05">
        <w:rPr>
          <w:rFonts w:ascii="Times New Roman" w:hAnsi="Times New Roman"/>
          <w:sz w:val="28"/>
          <w:szCs w:val="28"/>
        </w:rPr>
        <w:t>– 2022. – №</w:t>
      </w:r>
      <w:r w:rsidR="004336CC" w:rsidRPr="007D3D05">
        <w:rPr>
          <w:rFonts w:ascii="Times New Roman" w:hAnsi="Times New Roman"/>
          <w:sz w:val="28"/>
          <w:szCs w:val="28"/>
        </w:rPr>
        <w:t>4. – С. 81-89.</w:t>
      </w:r>
    </w:p>
    <w:p w14:paraId="2BBC56B3" w14:textId="7FF13403"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Стадульская Н.А. Эмоционально-оценочный и экспрессивный компоненты в семантике прагматонимов</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Вестник ТГПУ.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2007.</w:t>
      </w:r>
      <w:r w:rsidR="00621301"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№4</w:t>
      </w:r>
      <w:r w:rsidR="00621301" w:rsidRPr="007D3D05">
        <w:rPr>
          <w:rFonts w:ascii="Times New Roman" w:hAnsi="Times New Roman"/>
          <w:sz w:val="28"/>
          <w:szCs w:val="28"/>
          <w:lang w:val="kk-KZ"/>
        </w:rPr>
        <w:t>.</w:t>
      </w:r>
      <w:r w:rsidR="000B68A7" w:rsidRPr="007D3D05">
        <w:rPr>
          <w:rFonts w:ascii="Times New Roman" w:hAnsi="Times New Roman"/>
          <w:sz w:val="28"/>
          <w:szCs w:val="28"/>
          <w:lang w:val="kk-KZ"/>
        </w:rPr>
        <w:t xml:space="preserve">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w:t>
      </w:r>
      <w:r w:rsidR="000B68A7" w:rsidRPr="007D3D05">
        <w:rPr>
          <w:rFonts w:ascii="Times New Roman" w:hAnsi="Times New Roman"/>
          <w:sz w:val="28"/>
          <w:szCs w:val="28"/>
          <w:lang w:val="kk-KZ"/>
        </w:rPr>
        <w:t> </w:t>
      </w:r>
      <w:r w:rsidR="00EA0DAA" w:rsidRPr="007D3D05">
        <w:rPr>
          <w:rFonts w:ascii="Times New Roman" w:hAnsi="Times New Roman"/>
          <w:sz w:val="28"/>
          <w:szCs w:val="28"/>
          <w:lang w:val="kk-KZ"/>
        </w:rPr>
        <w:t>36-60.</w:t>
      </w:r>
    </w:p>
    <w:p w14:paraId="7356E000" w14:textId="40237D64" w:rsidR="00EA0DAA" w:rsidRPr="007D3D05" w:rsidRDefault="00177C24"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9</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Караулов Ю.Н. Русский язык и языковая личность. </w:t>
      </w:r>
      <w:r w:rsidR="0020295E" w:rsidRPr="007D3D05">
        <w:rPr>
          <w:rFonts w:ascii="Times New Roman" w:hAnsi="Times New Roman"/>
          <w:sz w:val="28"/>
          <w:szCs w:val="28"/>
          <w:lang w:val="kk-KZ"/>
        </w:rPr>
        <w:t>–</w:t>
      </w:r>
      <w:r w:rsidR="0020295E" w:rsidRPr="007D3D05">
        <w:rPr>
          <w:rFonts w:ascii="Times New Roman" w:hAnsi="Times New Roman"/>
          <w:sz w:val="28"/>
          <w:szCs w:val="28"/>
        </w:rPr>
        <w:t xml:space="preserve"> </w:t>
      </w:r>
      <w:r w:rsidR="00EA0DAA" w:rsidRPr="007D3D05">
        <w:rPr>
          <w:rFonts w:ascii="Times New Roman" w:hAnsi="Times New Roman"/>
          <w:sz w:val="28"/>
          <w:szCs w:val="28"/>
          <w:lang w:val="kk-KZ"/>
        </w:rPr>
        <w:t xml:space="preserve">Изд. 7-е.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М.: Издательство ЛКИ, 2010.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264 с.</w:t>
      </w:r>
    </w:p>
    <w:p w14:paraId="66DC4B12" w14:textId="7FDA2A4E"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100</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Красных В.В. Строение языкового сознания: фрейм-структуры // Когнитивная семантика</w:t>
      </w:r>
      <w:r w:rsidR="006577DC" w:rsidRPr="007D3D05">
        <w:rPr>
          <w:rFonts w:ascii="Times New Roman" w:hAnsi="Times New Roman"/>
          <w:sz w:val="28"/>
          <w:szCs w:val="28"/>
          <w:lang w:val="kk-KZ"/>
        </w:rPr>
        <w:t>: сб</w:t>
      </w:r>
      <w:r w:rsidR="00EA0DAA" w:rsidRPr="007D3D05">
        <w:rPr>
          <w:rFonts w:ascii="Times New Roman" w:hAnsi="Times New Roman"/>
          <w:sz w:val="28"/>
          <w:szCs w:val="28"/>
          <w:lang w:val="kk-KZ"/>
        </w:rPr>
        <w:t xml:space="preserve">. </w:t>
      </w:r>
      <w:r w:rsidR="006577DC" w:rsidRPr="007D3D05">
        <w:rPr>
          <w:rFonts w:ascii="Times New Roman" w:hAnsi="Times New Roman"/>
          <w:sz w:val="28"/>
          <w:szCs w:val="28"/>
          <w:lang w:val="kk-KZ"/>
        </w:rPr>
        <w:t xml:space="preserve">тр. конф.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Тамбов, 2000.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53-55.</w:t>
      </w:r>
    </w:p>
    <w:p w14:paraId="2C38E11C" w14:textId="503F3FB3" w:rsidR="00EA0DAA" w:rsidRPr="007D3D05" w:rsidRDefault="00EE4441" w:rsidP="00AB2344">
      <w:pPr>
        <w:tabs>
          <w:tab w:val="left" w:pos="1276"/>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101</w:t>
      </w:r>
      <w:r w:rsidR="00177C24"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Leech G. Semantics.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F861F2" w:rsidRPr="007D3D05">
        <w:rPr>
          <w:rFonts w:ascii="Times New Roman" w:hAnsi="Times New Roman"/>
          <w:sz w:val="28"/>
          <w:szCs w:val="28"/>
          <w:lang w:val="kk-KZ"/>
        </w:rPr>
        <w:t xml:space="preserve">London: </w:t>
      </w:r>
      <w:r w:rsidR="00EA0DAA" w:rsidRPr="007D3D05">
        <w:rPr>
          <w:rFonts w:ascii="Times New Roman" w:hAnsi="Times New Roman"/>
          <w:sz w:val="28"/>
          <w:szCs w:val="28"/>
          <w:lang w:val="kk-KZ"/>
        </w:rPr>
        <w:t>Penguin Books, 1974. – 407 p.</w:t>
      </w:r>
    </w:p>
    <w:p w14:paraId="0AB5CD54" w14:textId="7D66A288"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2</w:t>
      </w:r>
      <w:r w:rsidR="00676FE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Aaker</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D. Building strong brands.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NY</w:t>
      </w:r>
      <w:r w:rsidR="006577DC" w:rsidRPr="007D3D05">
        <w:rPr>
          <w:rFonts w:ascii="Times New Roman" w:hAnsi="Times New Roman"/>
          <w:sz w:val="28"/>
          <w:szCs w:val="28"/>
          <w:lang w:val="kk-KZ"/>
        </w:rPr>
        <w:t>.</w:t>
      </w:r>
      <w:r w:rsidR="00EA0DAA" w:rsidRPr="007D3D05">
        <w:rPr>
          <w:rFonts w:ascii="Times New Roman" w:hAnsi="Times New Roman"/>
          <w:sz w:val="28"/>
          <w:szCs w:val="28"/>
          <w:lang w:val="kk-KZ"/>
        </w:rPr>
        <w:t>: Free Press</w:t>
      </w:r>
      <w:r w:rsidR="009506BF" w:rsidRPr="007D3D05">
        <w:rPr>
          <w:rFonts w:ascii="Times New Roman" w:hAnsi="Times New Roman"/>
          <w:sz w:val="28"/>
          <w:szCs w:val="28"/>
          <w:lang w:val="kk-KZ"/>
        </w:rPr>
        <w:t>, 2011</w:t>
      </w:r>
      <w:r w:rsidR="00EA0DAA" w:rsidRPr="007D3D05">
        <w:rPr>
          <w:rFonts w:ascii="Times New Roman" w:hAnsi="Times New Roman"/>
          <w:sz w:val="28"/>
          <w:szCs w:val="28"/>
          <w:lang w:val="kk-KZ"/>
        </w:rPr>
        <w:t>. – 380 p</w:t>
      </w:r>
      <w:r w:rsidR="00EA0DAA" w:rsidRPr="007D3D05">
        <w:rPr>
          <w:rFonts w:ascii="Times New Roman" w:hAnsi="Times New Roman"/>
          <w:sz w:val="28"/>
          <w:szCs w:val="28"/>
          <w:lang w:val="en-US"/>
        </w:rPr>
        <w:t>.</w:t>
      </w:r>
    </w:p>
    <w:p w14:paraId="7B92D74B" w14:textId="211BDB5D"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Щерба Л.В. Языковая система и речевая деятельность. – Л.,</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1974</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428</w:t>
      </w:r>
      <w:r w:rsidR="00A12ADD"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w:t>
      </w:r>
    </w:p>
    <w:p w14:paraId="4B5A58E6" w14:textId="5DA658F3"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Уфимцева А.А. К вопросу о лексико-семантической системе языка // Вопросы языкознания.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1962.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№4.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36</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46.</w:t>
      </w:r>
    </w:p>
    <w:p w14:paraId="641144BF" w14:textId="4B6E3363"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Кунгушева И.А. Лексико-семантическая парадигматика коммерческой эргонимии города Благовещенска // Слово: фольклорно-диалектологический альманах.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2014.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6577D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11. </w:t>
      </w:r>
      <w:r w:rsidR="00621301"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31-37.</w:t>
      </w:r>
    </w:p>
    <w:p w14:paraId="05874163" w14:textId="34751695"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BF2E9A" w:rsidRPr="007D3D05">
        <w:rPr>
          <w:rFonts w:ascii="Times New Roman" w:hAnsi="Times New Roman"/>
          <w:sz w:val="28"/>
          <w:szCs w:val="28"/>
          <w:lang w:val="kk-KZ"/>
        </w:rPr>
        <w:t>Романова Т.П. Эволюционные процессы в области современной российской эргонимической терминологии // Вопросы ономастики</w:t>
      </w:r>
      <w:r w:rsidR="006577DC" w:rsidRPr="007D3D05">
        <w:rPr>
          <w:rFonts w:ascii="Times New Roman" w:hAnsi="Times New Roman"/>
          <w:sz w:val="28"/>
          <w:szCs w:val="28"/>
          <w:lang w:val="kk-KZ"/>
        </w:rPr>
        <w:t xml:space="preserve">. – </w:t>
      </w:r>
      <w:r w:rsidR="00BF2E9A" w:rsidRPr="007D3D05">
        <w:rPr>
          <w:rFonts w:ascii="Times New Roman" w:hAnsi="Times New Roman"/>
          <w:sz w:val="28"/>
          <w:szCs w:val="28"/>
          <w:lang w:val="kk-KZ"/>
        </w:rPr>
        <w:t>2006. – №1. – С. 76-83.</w:t>
      </w:r>
    </w:p>
    <w:p w14:paraId="30E418F4" w14:textId="3B7D3323"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Воронина Е</w:t>
      </w:r>
      <w:r w:rsidR="00621301" w:rsidRPr="007D3D05">
        <w:rPr>
          <w:rFonts w:ascii="Times New Roman" w:hAnsi="Times New Roman"/>
          <w:sz w:val="28"/>
          <w:szCs w:val="28"/>
          <w:lang w:val="kk-KZ"/>
        </w:rPr>
        <w:t xml:space="preserve">.Б. </w:t>
      </w:r>
      <w:r w:rsidR="00EA0DAA" w:rsidRPr="007D3D05">
        <w:rPr>
          <w:rFonts w:ascii="Times New Roman" w:hAnsi="Times New Roman"/>
          <w:sz w:val="28"/>
          <w:szCs w:val="28"/>
          <w:lang w:val="kk-KZ"/>
        </w:rPr>
        <w:t xml:space="preserve">Способы словообразования имен международных брендов // Вестник ВятГУ.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2009. </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w:t>
      </w:r>
      <w:r w:rsidR="006577DC" w:rsidRPr="007D3D05">
        <w:rPr>
          <w:rFonts w:ascii="Times New Roman" w:hAnsi="Times New Roman"/>
          <w:sz w:val="28"/>
          <w:szCs w:val="28"/>
          <w:lang w:val="kk-KZ"/>
        </w:rPr>
        <w:t>. – С. 65-68.</w:t>
      </w:r>
    </w:p>
    <w:p w14:paraId="399E2601" w14:textId="4F365368"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Исаева Г.С. Бренд атауларының әлеуметтік тілтанымдық сипаты</w:t>
      </w:r>
      <w:r w:rsidR="00621301"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Tiltanym.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2017</w:t>
      </w:r>
      <w:r w:rsidR="00B3407C" w:rsidRPr="007D3D05">
        <w:rPr>
          <w:rFonts w:ascii="Times New Roman" w:hAnsi="Times New Roman"/>
          <w:sz w:val="28"/>
          <w:szCs w:val="28"/>
          <w:lang w:val="kk-KZ"/>
        </w:rPr>
        <w:t xml:space="preserve">. – </w:t>
      </w:r>
      <w:r w:rsidR="00BF2E9A" w:rsidRPr="007D3D05">
        <w:rPr>
          <w:rFonts w:ascii="Times New Roman" w:hAnsi="Times New Roman"/>
          <w:sz w:val="28"/>
          <w:szCs w:val="28"/>
          <w:lang w:val="kk-KZ"/>
        </w:rPr>
        <w:t>№</w:t>
      </w:r>
      <w:r w:rsidR="00EA0DAA" w:rsidRPr="007D3D05">
        <w:rPr>
          <w:rFonts w:ascii="Times New Roman" w:hAnsi="Times New Roman"/>
          <w:sz w:val="28"/>
          <w:szCs w:val="28"/>
          <w:lang w:val="kk-KZ"/>
        </w:rPr>
        <w:t>1</w:t>
      </w:r>
      <w:r w:rsidR="00BF2E9A" w:rsidRPr="007D3D05">
        <w:rPr>
          <w:rFonts w:ascii="Times New Roman" w:hAnsi="Times New Roman"/>
          <w:sz w:val="28"/>
          <w:szCs w:val="28"/>
          <w:lang w:val="kk-KZ"/>
        </w:rPr>
        <w:t xml:space="preserve">. </w:t>
      </w:r>
      <w:r w:rsidR="00B3407C" w:rsidRPr="007D3D05">
        <w:rPr>
          <w:rFonts w:ascii="Times New Roman" w:hAnsi="Times New Roman"/>
          <w:sz w:val="28"/>
          <w:szCs w:val="28"/>
          <w:lang w:val="kk-KZ"/>
        </w:rPr>
        <w:t xml:space="preserve">– С. </w:t>
      </w:r>
      <w:r w:rsidR="00EA0DAA" w:rsidRPr="007D3D05">
        <w:rPr>
          <w:rFonts w:ascii="Times New Roman" w:hAnsi="Times New Roman"/>
          <w:sz w:val="28"/>
          <w:szCs w:val="28"/>
          <w:lang w:val="kk-KZ"/>
        </w:rPr>
        <w:t>36-39.</w:t>
      </w:r>
    </w:p>
    <w:p w14:paraId="3224DF4F" w14:textId="6820351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10</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Lakoff G., Johnson M. Metaphors We Live by</w:t>
      </w:r>
      <w:r w:rsidR="00BF2E9A"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Chicago: University of Chicago Press, 1980.</w:t>
      </w:r>
      <w:r w:rsidR="00EA0DAA" w:rsidRPr="007D3D05">
        <w:rPr>
          <w:rFonts w:ascii="Times New Roman" w:hAnsi="Times New Roman"/>
          <w:sz w:val="28"/>
          <w:szCs w:val="28"/>
          <w:lang w:val="en-US"/>
        </w:rPr>
        <w:t xml:space="preserve"> </w:t>
      </w:r>
      <w:r w:rsidR="00BF2E9A" w:rsidRPr="007D3D05">
        <w:rPr>
          <w:rFonts w:ascii="Times New Roman" w:hAnsi="Times New Roman"/>
          <w:sz w:val="28"/>
          <w:szCs w:val="28"/>
          <w:lang w:val="en-US"/>
        </w:rPr>
        <w:t xml:space="preserve">– </w:t>
      </w:r>
      <w:r w:rsidR="00EA0DAA" w:rsidRPr="007D3D05">
        <w:rPr>
          <w:rFonts w:ascii="Times New Roman" w:hAnsi="Times New Roman"/>
          <w:sz w:val="28"/>
          <w:szCs w:val="28"/>
          <w:lang w:val="en-US"/>
        </w:rPr>
        <w:t>252 p.</w:t>
      </w:r>
    </w:p>
    <w:p w14:paraId="4B97B989" w14:textId="7C1B7D05"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10</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Телия В.Н. Метафоризация и её роль в создании языковой картины мира </w:t>
      </w:r>
      <w:r w:rsidR="005F3839" w:rsidRPr="007D3D05">
        <w:rPr>
          <w:rFonts w:ascii="Times New Roman" w:hAnsi="Times New Roman"/>
          <w:sz w:val="28"/>
          <w:szCs w:val="28"/>
          <w:lang w:val="kk-KZ"/>
        </w:rPr>
        <w:t>/</w:t>
      </w:r>
      <w:r w:rsidR="00EA0DAA" w:rsidRPr="007D3D05">
        <w:rPr>
          <w:rFonts w:ascii="Times New Roman" w:hAnsi="Times New Roman"/>
          <w:sz w:val="28"/>
          <w:szCs w:val="28"/>
          <w:lang w:val="kk-KZ"/>
        </w:rPr>
        <w:t>/</w:t>
      </w:r>
      <w:r w:rsidR="005F3839" w:rsidRPr="007D3D05">
        <w:rPr>
          <w:rFonts w:ascii="Times New Roman" w:hAnsi="Times New Roman"/>
          <w:sz w:val="28"/>
          <w:szCs w:val="28"/>
          <w:lang w:val="kk-KZ"/>
        </w:rPr>
        <w:t xml:space="preserve"> </w:t>
      </w:r>
      <w:r w:rsidR="00A8311E" w:rsidRPr="007D3D05">
        <w:rPr>
          <w:rFonts w:ascii="Times New Roman" w:hAnsi="Times New Roman"/>
          <w:sz w:val="28"/>
          <w:szCs w:val="28"/>
          <w:lang w:val="kk-KZ"/>
        </w:rPr>
        <w:t xml:space="preserve">В кн.: </w:t>
      </w:r>
      <w:r w:rsidR="00EA0DAA" w:rsidRPr="007D3D05">
        <w:rPr>
          <w:rFonts w:ascii="Times New Roman" w:hAnsi="Times New Roman"/>
          <w:sz w:val="28"/>
          <w:szCs w:val="28"/>
          <w:lang w:val="kk-KZ"/>
        </w:rPr>
        <w:t>Роль человеческого фактора в языке</w:t>
      </w:r>
      <w:r w:rsidR="00A8311E"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A8311E" w:rsidRPr="007D3D05">
        <w:rPr>
          <w:rFonts w:ascii="Times New Roman" w:hAnsi="Times New Roman"/>
          <w:sz w:val="28"/>
          <w:szCs w:val="28"/>
          <w:lang w:val="kk-KZ"/>
        </w:rPr>
        <w:t xml:space="preserve">язык </w:t>
      </w:r>
      <w:r w:rsidR="005F3839" w:rsidRPr="007D3D05">
        <w:rPr>
          <w:rFonts w:ascii="Times New Roman" w:hAnsi="Times New Roman"/>
          <w:sz w:val="28"/>
          <w:szCs w:val="28"/>
          <w:lang w:val="kk-KZ"/>
        </w:rPr>
        <w:t xml:space="preserve">и картина мира.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М.: Наука, 1988. – </w:t>
      </w:r>
      <w:r w:rsidR="005F3839" w:rsidRPr="007D3D05">
        <w:rPr>
          <w:rFonts w:ascii="Times New Roman" w:hAnsi="Times New Roman"/>
          <w:sz w:val="28"/>
          <w:szCs w:val="28"/>
          <w:lang w:val="kk-KZ"/>
        </w:rPr>
        <w:t>С.</w:t>
      </w:r>
      <w:r w:rsidR="00A8311E"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179</w:t>
      </w:r>
      <w:r w:rsidR="005F3839" w:rsidRPr="007D3D05">
        <w:rPr>
          <w:rFonts w:ascii="Times New Roman" w:hAnsi="Times New Roman"/>
          <w:sz w:val="28"/>
          <w:szCs w:val="28"/>
          <w:lang w:val="kk-KZ"/>
        </w:rPr>
        <w:t>-203.</w:t>
      </w:r>
    </w:p>
    <w:p w14:paraId="16B59377" w14:textId="531107E5"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11</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Keller K. L. Conceptualizing, Measuring, and Managing Customer-Based Brand Equity</w:t>
      </w:r>
      <w:r w:rsidR="005F383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Journal of Marketing, </w:t>
      </w:r>
      <w:r w:rsidR="005F3839" w:rsidRPr="007D3D05">
        <w:rPr>
          <w:rFonts w:ascii="Times New Roman" w:hAnsi="Times New Roman"/>
          <w:sz w:val="28"/>
          <w:szCs w:val="28"/>
          <w:lang w:val="kk-KZ"/>
        </w:rPr>
        <w:t xml:space="preserve">1993. – </w:t>
      </w:r>
      <w:r w:rsidR="0099284A" w:rsidRPr="007D3D05">
        <w:rPr>
          <w:rFonts w:ascii="Times New Roman" w:hAnsi="Times New Roman"/>
          <w:sz w:val="28"/>
          <w:szCs w:val="28"/>
          <w:lang w:val="kk-KZ"/>
        </w:rPr>
        <w:t xml:space="preserve">Vol. </w:t>
      </w:r>
      <w:r w:rsidR="005F3839" w:rsidRPr="007D3D05">
        <w:rPr>
          <w:rFonts w:ascii="Times New Roman" w:hAnsi="Times New Roman"/>
          <w:sz w:val="28"/>
          <w:szCs w:val="28"/>
          <w:lang w:val="kk-KZ"/>
        </w:rPr>
        <w:t>57</w:t>
      </w:r>
      <w:r w:rsidR="0099284A" w:rsidRPr="007D3D05">
        <w:rPr>
          <w:rFonts w:ascii="Times New Roman" w:hAnsi="Times New Roman"/>
          <w:sz w:val="28"/>
          <w:szCs w:val="28"/>
          <w:lang w:val="kk-KZ"/>
        </w:rPr>
        <w:t xml:space="preserve">, </w:t>
      </w:r>
      <w:r w:rsidR="0099284A" w:rsidRPr="007D3D05">
        <w:rPr>
          <w:rFonts w:ascii="Times New Roman" w:hAnsi="Times New Roman"/>
          <w:sz w:val="28"/>
          <w:szCs w:val="28"/>
          <w:lang w:val="en-US"/>
        </w:rPr>
        <w:t xml:space="preserve">Issue </w:t>
      </w:r>
      <w:r w:rsidR="005F3839" w:rsidRPr="007D3D05">
        <w:rPr>
          <w:rFonts w:ascii="Times New Roman" w:hAnsi="Times New Roman"/>
          <w:sz w:val="28"/>
          <w:szCs w:val="28"/>
          <w:lang w:val="kk-KZ"/>
        </w:rPr>
        <w:t>1</w:t>
      </w:r>
      <w:r w:rsidR="005F3839" w:rsidRPr="007D3D05">
        <w:rPr>
          <w:rFonts w:ascii="Times New Roman" w:hAnsi="Times New Roman"/>
          <w:sz w:val="28"/>
          <w:szCs w:val="28"/>
          <w:lang w:val="en-US"/>
        </w:rPr>
        <w:t>. –</w:t>
      </w:r>
      <w:r w:rsidR="005F3839" w:rsidRPr="007D3D05">
        <w:rPr>
          <w:rFonts w:ascii="Times New Roman" w:hAnsi="Times New Roman"/>
          <w:sz w:val="28"/>
          <w:szCs w:val="28"/>
          <w:lang w:val="kk-KZ"/>
        </w:rPr>
        <w:t xml:space="preserve"> </w:t>
      </w:r>
      <w:r w:rsidR="005F3839" w:rsidRPr="007D3D05">
        <w:rPr>
          <w:rFonts w:ascii="Times New Roman" w:hAnsi="Times New Roman"/>
          <w:sz w:val="28"/>
          <w:szCs w:val="28"/>
          <w:lang w:val="en-US"/>
        </w:rPr>
        <w:t>P.</w:t>
      </w:r>
      <w:r w:rsidR="005F383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w:t>
      </w:r>
      <w:r w:rsidR="0099284A" w:rsidRPr="007D3D05">
        <w:rPr>
          <w:rFonts w:ascii="Times New Roman" w:hAnsi="Times New Roman"/>
          <w:sz w:val="28"/>
          <w:szCs w:val="28"/>
          <w:lang w:val="en-US"/>
        </w:rPr>
        <w:t>-</w:t>
      </w:r>
      <w:r w:rsidR="00EA0DAA" w:rsidRPr="007D3D05">
        <w:rPr>
          <w:rFonts w:ascii="Times New Roman" w:hAnsi="Times New Roman"/>
          <w:sz w:val="28"/>
          <w:szCs w:val="28"/>
          <w:lang w:val="kk-KZ"/>
        </w:rPr>
        <w:t>22.</w:t>
      </w:r>
    </w:p>
    <w:p w14:paraId="4EE6F5C6" w14:textId="02831B65"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Aaker</w:t>
      </w:r>
      <w:r w:rsidR="005F383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J.L. Dimensions of Brand Personality</w:t>
      </w:r>
      <w:r w:rsidR="005F383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Journal of Marketing Research</w:t>
      </w:r>
      <w:r w:rsidR="0099284A" w:rsidRPr="007D3D05">
        <w:rPr>
          <w:rFonts w:ascii="Times New Roman" w:hAnsi="Times New Roman"/>
          <w:sz w:val="28"/>
          <w:szCs w:val="28"/>
          <w:lang w:val="kk-KZ"/>
        </w:rPr>
        <w:t>.</w:t>
      </w:r>
      <w:r w:rsidR="0099284A" w:rsidRPr="007D3D05">
        <w:rPr>
          <w:rFonts w:ascii="Times New Roman" w:hAnsi="Times New Roman"/>
          <w:sz w:val="28"/>
          <w:szCs w:val="28"/>
          <w:lang w:val="en-US"/>
        </w:rPr>
        <w:t xml:space="preserve"> – </w:t>
      </w:r>
      <w:r w:rsidR="005F3839" w:rsidRPr="007D3D05">
        <w:rPr>
          <w:rFonts w:ascii="Times New Roman" w:hAnsi="Times New Roman"/>
          <w:sz w:val="28"/>
          <w:szCs w:val="28"/>
          <w:lang w:val="kk-KZ"/>
        </w:rPr>
        <w:t xml:space="preserve">1997. – </w:t>
      </w:r>
      <w:r w:rsidR="0099284A" w:rsidRPr="007D3D05">
        <w:rPr>
          <w:rFonts w:ascii="Times New Roman" w:hAnsi="Times New Roman"/>
          <w:sz w:val="28"/>
          <w:szCs w:val="28"/>
          <w:lang w:val="en-US"/>
        </w:rPr>
        <w:t>Vol.</w:t>
      </w:r>
      <w:r w:rsidR="005F3839"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34</w:t>
      </w:r>
      <w:r w:rsidR="0099284A" w:rsidRPr="007D3D05">
        <w:rPr>
          <w:rFonts w:ascii="Times New Roman" w:hAnsi="Times New Roman"/>
          <w:sz w:val="28"/>
          <w:szCs w:val="28"/>
          <w:lang w:val="en-US"/>
        </w:rPr>
        <w:t xml:space="preserve">, Issue </w:t>
      </w:r>
      <w:r w:rsidR="00EA0DAA" w:rsidRPr="007D3D05">
        <w:rPr>
          <w:rFonts w:ascii="Times New Roman" w:hAnsi="Times New Roman"/>
          <w:sz w:val="28"/>
          <w:szCs w:val="28"/>
          <w:lang w:val="kk-KZ"/>
        </w:rPr>
        <w:t>3</w:t>
      </w:r>
      <w:r w:rsidR="005F3839" w:rsidRPr="007D3D05">
        <w:rPr>
          <w:rFonts w:ascii="Times New Roman" w:hAnsi="Times New Roman"/>
          <w:sz w:val="28"/>
          <w:szCs w:val="28"/>
          <w:lang w:val="kk-KZ"/>
        </w:rPr>
        <w:t>. – P.</w:t>
      </w:r>
      <w:r w:rsidR="0099284A" w:rsidRPr="007D3D05">
        <w:rPr>
          <w:rFonts w:ascii="Times New Roman" w:hAnsi="Times New Roman"/>
          <w:sz w:val="28"/>
          <w:szCs w:val="28"/>
          <w:lang w:val="kk-KZ"/>
        </w:rPr>
        <w:t xml:space="preserve"> 347-356.</w:t>
      </w:r>
    </w:p>
    <w:p w14:paraId="0D6F99F4" w14:textId="0159F733"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Телия В.Н. Механизмы экспрессивной окраски языковых единиц // Человеческий фактор в языке: </w:t>
      </w:r>
      <w:r w:rsidR="0066020C" w:rsidRPr="007D3D05">
        <w:rPr>
          <w:rFonts w:ascii="Times New Roman" w:hAnsi="Times New Roman"/>
          <w:sz w:val="28"/>
          <w:szCs w:val="28"/>
          <w:lang w:val="kk-KZ"/>
        </w:rPr>
        <w:t>я</w:t>
      </w:r>
      <w:r w:rsidR="00EA0DAA" w:rsidRPr="007D3D05">
        <w:rPr>
          <w:rFonts w:ascii="Times New Roman" w:hAnsi="Times New Roman"/>
          <w:sz w:val="28"/>
          <w:szCs w:val="28"/>
          <w:lang w:val="kk-KZ"/>
        </w:rPr>
        <w:t>зыковые механизмы экспрессивности</w:t>
      </w:r>
      <w:r w:rsidR="0066020C" w:rsidRPr="007D3D05">
        <w:rPr>
          <w:rFonts w:ascii="Times New Roman" w:hAnsi="Times New Roman"/>
          <w:sz w:val="28"/>
          <w:szCs w:val="28"/>
          <w:lang w:val="kk-KZ"/>
        </w:rPr>
        <w:t>6 сб</w:t>
      </w:r>
      <w:r w:rsidR="00EA0DAA" w:rsidRPr="007D3D05">
        <w:rPr>
          <w:rFonts w:ascii="Times New Roman" w:hAnsi="Times New Roman"/>
          <w:sz w:val="28"/>
          <w:szCs w:val="28"/>
          <w:lang w:val="kk-KZ"/>
        </w:rPr>
        <w:t xml:space="preserve">.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1991.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36-66</w:t>
      </w:r>
      <w:r w:rsidR="00EA0DAA" w:rsidRPr="007D3D05">
        <w:rPr>
          <w:rFonts w:ascii="Times New Roman" w:hAnsi="Times New Roman"/>
          <w:sz w:val="28"/>
          <w:szCs w:val="28"/>
        </w:rPr>
        <w:t>.</w:t>
      </w:r>
    </w:p>
    <w:p w14:paraId="0D71E422" w14:textId="3CE6035C"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Ковтунов А.Ф. Антропонимический бренд как результат тенденции персонификации брендинга // Креативная экономика. – 2011. – Т. 5, №7. – С.</w:t>
      </w:r>
      <w:r w:rsidR="0066020C" w:rsidRPr="007D3D05">
        <w:rPr>
          <w:rFonts w:ascii="Times New Roman" w:hAnsi="Times New Roman"/>
          <w:sz w:val="28"/>
          <w:szCs w:val="28"/>
        </w:rPr>
        <w:t> </w:t>
      </w:r>
      <w:r w:rsidR="00EA0DAA" w:rsidRPr="007D3D05">
        <w:rPr>
          <w:rFonts w:ascii="Times New Roman" w:hAnsi="Times New Roman"/>
          <w:sz w:val="28"/>
          <w:szCs w:val="28"/>
          <w:lang w:val="kk-KZ"/>
        </w:rPr>
        <w:t>146-152.</w:t>
      </w:r>
    </w:p>
    <w:p w14:paraId="6549B28F" w14:textId="47801A18"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rPr>
        <w:t xml:space="preserve">Караулов Ю.Н. Роль прецедентных текстов в структуре и функционировании языковой личности // Научные </w:t>
      </w:r>
      <w:r w:rsidR="0066020C" w:rsidRPr="007D3D05">
        <w:rPr>
          <w:rFonts w:ascii="Times New Roman" w:hAnsi="Times New Roman"/>
          <w:sz w:val="28"/>
          <w:szCs w:val="28"/>
        </w:rPr>
        <w:t>традиции</w:t>
      </w:r>
      <w:r w:rsidR="00EA0DAA" w:rsidRPr="007D3D05">
        <w:rPr>
          <w:rFonts w:ascii="Times New Roman" w:hAnsi="Times New Roman"/>
          <w:sz w:val="28"/>
          <w:szCs w:val="28"/>
        </w:rPr>
        <w:t xml:space="preserve"> и новые направления в преподавании русского языка и литературы</w:t>
      </w:r>
      <w:r w:rsidR="0066020C" w:rsidRPr="007D3D05">
        <w:rPr>
          <w:rFonts w:ascii="Times New Roman" w:hAnsi="Times New Roman"/>
          <w:sz w:val="28"/>
          <w:szCs w:val="28"/>
        </w:rPr>
        <w:t>:</w:t>
      </w:r>
      <w:r w:rsidR="00EA0DAA" w:rsidRPr="007D3D05">
        <w:rPr>
          <w:rFonts w:ascii="Times New Roman" w:hAnsi="Times New Roman"/>
          <w:sz w:val="28"/>
          <w:szCs w:val="28"/>
        </w:rPr>
        <w:t xml:space="preserve"> </w:t>
      </w:r>
      <w:r w:rsidR="0066020C" w:rsidRPr="007D3D05">
        <w:rPr>
          <w:rFonts w:ascii="Times New Roman" w:hAnsi="Times New Roman"/>
          <w:sz w:val="28"/>
          <w:szCs w:val="28"/>
        </w:rPr>
        <w:t xml:space="preserve">докл. </w:t>
      </w:r>
      <w:r w:rsidR="00B3407C" w:rsidRPr="007D3D05">
        <w:rPr>
          <w:rFonts w:ascii="Times New Roman" w:hAnsi="Times New Roman"/>
          <w:sz w:val="28"/>
          <w:szCs w:val="28"/>
          <w:lang w:val="kk-KZ"/>
        </w:rPr>
        <w:t>–</w:t>
      </w:r>
      <w:r w:rsidR="00EA0DAA" w:rsidRPr="007D3D05">
        <w:rPr>
          <w:rFonts w:ascii="Times New Roman" w:hAnsi="Times New Roman"/>
          <w:sz w:val="28"/>
          <w:szCs w:val="28"/>
        </w:rPr>
        <w:t xml:space="preserve"> М., 1986. </w:t>
      </w:r>
      <w:r w:rsidR="00B3407C" w:rsidRPr="007D3D05">
        <w:rPr>
          <w:rFonts w:ascii="Times New Roman" w:hAnsi="Times New Roman"/>
          <w:sz w:val="28"/>
          <w:szCs w:val="28"/>
          <w:lang w:val="kk-KZ"/>
        </w:rPr>
        <w:t>–</w:t>
      </w:r>
      <w:r w:rsidR="00EA0DAA" w:rsidRPr="007D3D05">
        <w:rPr>
          <w:rFonts w:ascii="Times New Roman" w:hAnsi="Times New Roman"/>
          <w:sz w:val="28"/>
          <w:szCs w:val="28"/>
        </w:rPr>
        <w:t xml:space="preserve"> С. </w:t>
      </w:r>
      <w:r w:rsidR="0066020C" w:rsidRPr="007D3D05">
        <w:rPr>
          <w:rFonts w:ascii="Times New Roman" w:hAnsi="Times New Roman"/>
          <w:sz w:val="28"/>
          <w:szCs w:val="28"/>
        </w:rPr>
        <w:t>99-107</w:t>
      </w:r>
      <w:r w:rsidR="00EA0DAA" w:rsidRPr="007D3D05">
        <w:rPr>
          <w:rFonts w:ascii="Times New Roman" w:hAnsi="Times New Roman"/>
          <w:sz w:val="28"/>
          <w:szCs w:val="28"/>
        </w:rPr>
        <w:t>.</w:t>
      </w:r>
    </w:p>
    <w:p w14:paraId="5753F95B" w14:textId="005D762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Позднякова Е.Ю. Прецедентные феномены в наименованиях коммерческих предприятий</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 Вопросы журналистики, педагогики, языкознания</w:t>
      </w:r>
      <w:r w:rsidR="007C7F56" w:rsidRPr="007D3D05">
        <w:rPr>
          <w:rFonts w:ascii="Times New Roman" w:hAnsi="Times New Roman"/>
          <w:sz w:val="28"/>
          <w:szCs w:val="28"/>
          <w:lang w:val="kk-KZ"/>
        </w:rPr>
        <w:t xml:space="preserve">. – </w:t>
      </w:r>
      <w:r w:rsidR="00B3407C" w:rsidRPr="007D3D05">
        <w:rPr>
          <w:rFonts w:ascii="Times New Roman" w:hAnsi="Times New Roman"/>
          <w:sz w:val="28"/>
          <w:szCs w:val="28"/>
          <w:lang w:val="kk-KZ"/>
        </w:rPr>
        <w:t>2021. – №</w:t>
      </w:r>
      <w:r w:rsidR="00EA0DAA" w:rsidRPr="007D3D05">
        <w:rPr>
          <w:rFonts w:ascii="Times New Roman" w:hAnsi="Times New Roman"/>
          <w:sz w:val="28"/>
          <w:szCs w:val="28"/>
          <w:lang w:val="kk-KZ"/>
        </w:rPr>
        <w:t>40(1)</w:t>
      </w:r>
      <w:r w:rsidR="00B3407C" w:rsidRPr="007D3D05">
        <w:rPr>
          <w:rFonts w:ascii="Times New Roman" w:hAnsi="Times New Roman"/>
          <w:sz w:val="28"/>
          <w:szCs w:val="28"/>
          <w:lang w:val="kk-KZ"/>
        </w:rPr>
        <w:t>. – С.</w:t>
      </w:r>
      <w:r w:rsidR="00EA0DAA" w:rsidRPr="007D3D05">
        <w:rPr>
          <w:rFonts w:ascii="Times New Roman" w:hAnsi="Times New Roman"/>
          <w:sz w:val="28"/>
          <w:szCs w:val="28"/>
          <w:lang w:val="kk-KZ"/>
        </w:rPr>
        <w:t xml:space="preserve"> 111</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119.</w:t>
      </w:r>
    </w:p>
    <w:p w14:paraId="4B91F6FE" w14:textId="70DED89F"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Давыденко Е.А., Ковтунов А.Ф. Новый подход к классификации антропонимических брендов // Маркетинг и маркетинговые исследования.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2013. </w:t>
      </w:r>
      <w:r w:rsidR="00B3407C" w:rsidRPr="007D3D05">
        <w:rPr>
          <w:rFonts w:ascii="Times New Roman" w:hAnsi="Times New Roman"/>
          <w:sz w:val="28"/>
          <w:szCs w:val="28"/>
          <w:lang w:val="kk-KZ"/>
        </w:rPr>
        <w:t>– №</w:t>
      </w:r>
      <w:r w:rsidR="00EA0DAA" w:rsidRPr="007D3D05">
        <w:rPr>
          <w:rFonts w:ascii="Times New Roman" w:hAnsi="Times New Roman"/>
          <w:sz w:val="28"/>
          <w:szCs w:val="28"/>
          <w:lang w:val="kk-KZ"/>
        </w:rPr>
        <w:t xml:space="preserve">2.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w:t>
      </w:r>
      <w:r w:rsidR="007C7F5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104</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110.</w:t>
      </w:r>
    </w:p>
    <w:p w14:paraId="39BD4D6F" w14:textId="3BC70F4E"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Ремчукова Е.Н.</w:t>
      </w:r>
      <w:r w:rsidR="007C7F5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7C7F56" w:rsidRPr="007D3D05">
        <w:rPr>
          <w:rFonts w:ascii="Times New Roman" w:hAnsi="Times New Roman"/>
          <w:sz w:val="28"/>
          <w:szCs w:val="28"/>
          <w:lang w:val="kk-KZ"/>
        </w:rPr>
        <w:t xml:space="preserve">Соколова Т.П., Замалетдинова Л.Р. </w:t>
      </w:r>
      <w:r w:rsidR="00EA0DAA" w:rsidRPr="007D3D05">
        <w:rPr>
          <w:rFonts w:ascii="Times New Roman" w:hAnsi="Times New Roman"/>
          <w:sz w:val="28"/>
          <w:szCs w:val="28"/>
          <w:lang w:val="kk-KZ"/>
        </w:rPr>
        <w:t>Прецедентные имена культуры в ономастическом пространстве современного города // Ценности и смыслы</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 2017</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 №6(52). – С. 94-108.</w:t>
      </w:r>
    </w:p>
    <w:p w14:paraId="2E506907" w14:textId="2D1CA16D"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11</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Вольф Е.М. Функциональная семантика. Описание эмоциональных состояний // Функциональная семантика: </w:t>
      </w:r>
      <w:r w:rsidR="007C7F56" w:rsidRPr="007D3D05">
        <w:rPr>
          <w:rFonts w:ascii="Times New Roman" w:hAnsi="Times New Roman"/>
          <w:sz w:val="28"/>
          <w:szCs w:val="28"/>
          <w:lang w:val="kk-KZ"/>
        </w:rPr>
        <w:t>оценк</w:t>
      </w:r>
      <w:r w:rsidR="00EA0DAA" w:rsidRPr="007D3D05">
        <w:rPr>
          <w:rFonts w:ascii="Times New Roman" w:hAnsi="Times New Roman"/>
          <w:sz w:val="28"/>
          <w:szCs w:val="28"/>
          <w:lang w:val="kk-KZ"/>
        </w:rPr>
        <w:t>а, экспрессивность, модальность</w:t>
      </w:r>
      <w:r w:rsidR="007C7F56" w:rsidRPr="007D3D05">
        <w:rPr>
          <w:rFonts w:ascii="Times New Roman" w:hAnsi="Times New Roman"/>
          <w:sz w:val="28"/>
          <w:szCs w:val="28"/>
          <w:lang w:val="kk-KZ"/>
        </w:rPr>
        <w:t>: сб</w:t>
      </w:r>
      <w:r w:rsidR="00EA0DAA" w:rsidRPr="007D3D05">
        <w:rPr>
          <w:rFonts w:ascii="Times New Roman" w:hAnsi="Times New Roman"/>
          <w:sz w:val="28"/>
          <w:szCs w:val="28"/>
          <w:lang w:val="kk-KZ"/>
        </w:rPr>
        <w:t xml:space="preserve">.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1996.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w:t>
      </w:r>
      <w:r w:rsidR="007C7F56"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137-167.</w:t>
      </w:r>
    </w:p>
    <w:p w14:paraId="0D478A91" w14:textId="4BCC66E5"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20</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Бюро национальной статистики Агентства по стратегическому планированию и реформам Республики Казахстан</w:t>
      </w:r>
      <w:r w:rsidR="00B3407C"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90" w:history="1">
        <w:r w:rsidR="00B3407C" w:rsidRPr="007D3D05">
          <w:rPr>
            <w:rStyle w:val="ac"/>
            <w:rFonts w:ascii="Times New Roman" w:hAnsi="Times New Roman"/>
            <w:color w:val="auto"/>
            <w:sz w:val="28"/>
            <w:szCs w:val="28"/>
            <w:u w:val="none"/>
            <w:lang w:val="kk-KZ"/>
          </w:rPr>
          <w:t>https://stat.gov.kz/</w:t>
        </w:r>
      </w:hyperlink>
      <w:r w:rsidR="00C360F3"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21.10.2025.</w:t>
      </w:r>
    </w:p>
    <w:p w14:paraId="0C9B9493" w14:textId="58F51FAE"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 xml:space="preserve">21 </w:t>
      </w:r>
      <w:r w:rsidR="00C360F3" w:rsidRPr="007D3D05">
        <w:rPr>
          <w:rFonts w:ascii="Times New Roman" w:hAnsi="Times New Roman"/>
          <w:sz w:val="28"/>
          <w:szCs w:val="28"/>
          <w:lang w:val="kk-KZ"/>
        </w:rPr>
        <w:t xml:space="preserve">Производство наиболее популярных видов алкоголя в РК показало в текущем году сокращение // </w:t>
      </w:r>
      <w:hyperlink r:id="rId91" w:history="1">
        <w:r w:rsidR="00C360F3" w:rsidRPr="007D3D05">
          <w:rPr>
            <w:rStyle w:val="ac"/>
            <w:rFonts w:ascii="Times New Roman" w:hAnsi="Times New Roman"/>
            <w:color w:val="auto"/>
            <w:sz w:val="28"/>
            <w:szCs w:val="28"/>
            <w:u w:val="none"/>
            <w:lang w:val="kk-KZ"/>
          </w:rPr>
          <w:t>https://energyprom.kz/articles-ru.</w:t>
        </w:r>
      </w:hyperlink>
      <w:r w:rsidR="00C360F3" w:rsidRPr="007D3D05">
        <w:rPr>
          <w:rFonts w:ascii="Times New Roman" w:hAnsi="Times New Roman"/>
          <w:sz w:val="28"/>
          <w:szCs w:val="28"/>
          <w:lang w:val="kk-KZ"/>
        </w:rPr>
        <w:t xml:space="preserve"> 21.10.2025.</w:t>
      </w:r>
    </w:p>
    <w:p w14:paraId="479F9236" w14:textId="3020DB40"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ТОП-10 крупнейших производителей молока Казахстана в 2024 году // </w:t>
      </w:r>
      <w:hyperlink r:id="rId92" w:history="1">
        <w:r w:rsidR="00C360F3" w:rsidRPr="007D3D05">
          <w:rPr>
            <w:rStyle w:val="ac"/>
            <w:rFonts w:ascii="Times New Roman" w:hAnsi="Times New Roman"/>
            <w:color w:val="auto"/>
            <w:sz w:val="28"/>
            <w:szCs w:val="28"/>
            <w:u w:val="none"/>
            <w:lang w:val="kk-KZ"/>
          </w:rPr>
          <w:t>https://eldala.kz/rating/22676-top-10-krupneyshih-proizvoditeley.</w:t>
        </w:r>
      </w:hyperlink>
      <w:r w:rsidR="00EA0DAA" w:rsidRPr="007D3D05">
        <w:rPr>
          <w:rFonts w:ascii="Times New Roman" w:hAnsi="Times New Roman"/>
          <w:sz w:val="28"/>
          <w:szCs w:val="28"/>
          <w:lang w:val="kk-KZ"/>
        </w:rPr>
        <w:t xml:space="preserve"> 21.10.2025.</w:t>
      </w:r>
    </w:p>
    <w:p w14:paraId="04910054" w14:textId="35A3B91C"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Казахстан находится на 14-м месте в мире по производству пшеницы. При этом РК теряет экспортные объёмы</w:t>
      </w:r>
      <w:r w:rsidR="00645BAD"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93" w:history="1">
        <w:r w:rsidR="00A84C70" w:rsidRPr="007D3D05">
          <w:rPr>
            <w:rStyle w:val="ac"/>
            <w:rFonts w:ascii="Times New Roman" w:hAnsi="Times New Roman"/>
            <w:color w:val="auto"/>
            <w:sz w:val="28"/>
            <w:szCs w:val="28"/>
            <w:u w:val="none"/>
            <w:lang w:val="kk-KZ"/>
          </w:rPr>
          <w:t>https://energyprom.kz/articles-ru/markets-ru/kazahstan-nahoditsya-na.</w:t>
        </w:r>
      </w:hyperlink>
      <w:r w:rsidR="00EA0DAA" w:rsidRPr="007D3D05">
        <w:rPr>
          <w:rFonts w:ascii="Times New Roman" w:hAnsi="Times New Roman"/>
          <w:sz w:val="28"/>
          <w:szCs w:val="28"/>
          <w:lang w:val="kk-KZ"/>
        </w:rPr>
        <w:t xml:space="preserve"> 21.10.2025.</w:t>
      </w:r>
    </w:p>
    <w:p w14:paraId="49C6524F" w14:textId="794802DE"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Министерств</w:t>
      </w:r>
      <w:r w:rsidR="00A84C70" w:rsidRPr="007D3D05">
        <w:rPr>
          <w:rFonts w:ascii="Times New Roman" w:hAnsi="Times New Roman"/>
          <w:sz w:val="28"/>
          <w:szCs w:val="28"/>
          <w:lang w:val="kk-KZ"/>
        </w:rPr>
        <w:t>о</w:t>
      </w:r>
      <w:r w:rsidR="00EA0DAA" w:rsidRPr="007D3D05">
        <w:rPr>
          <w:rFonts w:ascii="Times New Roman" w:hAnsi="Times New Roman"/>
          <w:sz w:val="28"/>
          <w:szCs w:val="28"/>
          <w:lang w:val="kk-KZ"/>
        </w:rPr>
        <w:t xml:space="preserve"> финансов Республики Казахстан</w:t>
      </w:r>
      <w:r w:rsidR="00B3407C"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94" w:history="1">
        <w:r w:rsidR="00645BAD" w:rsidRPr="007D3D05">
          <w:rPr>
            <w:rStyle w:val="ac"/>
            <w:rFonts w:ascii="Times New Roman" w:hAnsi="Times New Roman"/>
            <w:color w:val="auto"/>
            <w:sz w:val="28"/>
            <w:szCs w:val="28"/>
            <w:u w:val="none"/>
            <w:lang w:val="kk-KZ"/>
          </w:rPr>
          <w:t>https://www.gov.kz/memleket/entities/ minfin</w:t>
        </w:r>
      </w:hyperlink>
      <w:r w:rsidR="00A84C70"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21.10.2025.</w:t>
      </w:r>
    </w:p>
    <w:p w14:paraId="58507897" w14:textId="3726A4D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Комитет государственных доходов М</w:t>
      </w:r>
      <w:r w:rsidR="00A12ADD" w:rsidRPr="007D3D05">
        <w:rPr>
          <w:rFonts w:ascii="Times New Roman" w:hAnsi="Times New Roman"/>
          <w:sz w:val="28"/>
          <w:szCs w:val="28"/>
          <w:lang w:val="kk-KZ"/>
        </w:rPr>
        <w:t xml:space="preserve">инистерства </w:t>
      </w:r>
      <w:r w:rsidR="00EA0DAA" w:rsidRPr="007D3D05">
        <w:rPr>
          <w:rFonts w:ascii="Times New Roman" w:hAnsi="Times New Roman"/>
          <w:sz w:val="28"/>
          <w:szCs w:val="28"/>
          <w:lang w:val="kk-KZ"/>
        </w:rPr>
        <w:t>Ф</w:t>
      </w:r>
      <w:r w:rsidR="00A12ADD" w:rsidRPr="007D3D05">
        <w:rPr>
          <w:rFonts w:ascii="Times New Roman" w:hAnsi="Times New Roman"/>
          <w:sz w:val="28"/>
          <w:szCs w:val="28"/>
          <w:lang w:val="kk-KZ"/>
        </w:rPr>
        <w:t>инансов</w:t>
      </w:r>
      <w:r w:rsidR="00EA0DAA" w:rsidRPr="007D3D05">
        <w:rPr>
          <w:rFonts w:ascii="Times New Roman" w:hAnsi="Times New Roman"/>
          <w:sz w:val="28"/>
          <w:szCs w:val="28"/>
          <w:lang w:val="kk-KZ"/>
        </w:rPr>
        <w:t xml:space="preserve"> Р</w:t>
      </w:r>
      <w:r w:rsidR="00A12ADD" w:rsidRPr="007D3D05">
        <w:rPr>
          <w:rFonts w:ascii="Times New Roman" w:hAnsi="Times New Roman"/>
          <w:sz w:val="28"/>
          <w:szCs w:val="28"/>
          <w:lang w:val="kk-KZ"/>
        </w:rPr>
        <w:t xml:space="preserve">еспублики </w:t>
      </w:r>
      <w:r w:rsidR="00EA0DAA" w:rsidRPr="007D3D05">
        <w:rPr>
          <w:rFonts w:ascii="Times New Roman" w:hAnsi="Times New Roman"/>
          <w:sz w:val="28"/>
          <w:szCs w:val="28"/>
          <w:lang w:val="kk-KZ"/>
        </w:rPr>
        <w:t>К</w:t>
      </w:r>
      <w:r w:rsidR="00A12ADD" w:rsidRPr="007D3D05">
        <w:rPr>
          <w:rFonts w:ascii="Times New Roman" w:hAnsi="Times New Roman"/>
          <w:sz w:val="28"/>
          <w:szCs w:val="28"/>
          <w:lang w:val="kk-KZ"/>
        </w:rPr>
        <w:t>азахстан</w:t>
      </w:r>
      <w:r w:rsidR="00EA0DAA"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95" w:history="1">
        <w:r w:rsidR="00B3407C" w:rsidRPr="007D3D05">
          <w:rPr>
            <w:rStyle w:val="ac"/>
            <w:rFonts w:ascii="Times New Roman" w:hAnsi="Times New Roman"/>
            <w:color w:val="auto"/>
            <w:sz w:val="28"/>
            <w:szCs w:val="28"/>
            <w:u w:val="none"/>
            <w:lang w:val="kk-KZ"/>
          </w:rPr>
          <w:t>https://kgd.gov.kz/kk</w:t>
        </w:r>
      </w:hyperlink>
      <w:r w:rsidR="00A84C70"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21.10.2025.</w:t>
      </w:r>
    </w:p>
    <w:p w14:paraId="222F152B" w14:textId="4650DAA0"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bookmarkStart w:id="36" w:name="_Hlk214366339"/>
      <w:r w:rsidRPr="007D3D05">
        <w:rPr>
          <w:rFonts w:ascii="Times New Roman" w:hAnsi="Times New Roman"/>
          <w:sz w:val="28"/>
          <w:szCs w:val="28"/>
          <w:lang w:val="kk-KZ"/>
        </w:rPr>
        <w:t>12</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B24ACA" w:rsidRPr="007D3D05">
        <w:rPr>
          <w:rFonts w:ascii="Times New Roman" w:hAnsi="Times New Roman"/>
          <w:sz w:val="28"/>
          <w:szCs w:val="28"/>
          <w:lang w:val="kk-KZ"/>
        </w:rPr>
        <w:t xml:space="preserve">Производство наиболее популярных видов алкоголя в РК показало в текущем году сокращение // </w:t>
      </w:r>
      <w:hyperlink r:id="rId96" w:history="1">
        <w:r w:rsidR="00B24ACA" w:rsidRPr="007D3D05">
          <w:rPr>
            <w:rStyle w:val="ac"/>
            <w:rFonts w:ascii="Times New Roman" w:hAnsi="Times New Roman"/>
            <w:color w:val="auto"/>
            <w:sz w:val="28"/>
            <w:szCs w:val="28"/>
            <w:u w:val="none"/>
            <w:lang w:val="kk-KZ"/>
          </w:rPr>
          <w:t>https://energyprom.kz/articles-ru.</w:t>
        </w:r>
      </w:hyperlink>
      <w:r w:rsidR="00B24ACA" w:rsidRPr="007D3D05">
        <w:rPr>
          <w:rFonts w:ascii="Times New Roman" w:hAnsi="Times New Roman"/>
          <w:sz w:val="28"/>
          <w:szCs w:val="28"/>
          <w:lang w:val="kk-KZ"/>
        </w:rPr>
        <w:t xml:space="preserve"> 21.10.2025</w:t>
      </w:r>
      <w:r w:rsidR="00EA0DAA" w:rsidRPr="007D3D05">
        <w:rPr>
          <w:rFonts w:ascii="Times New Roman" w:hAnsi="Times New Roman"/>
          <w:sz w:val="28"/>
          <w:szCs w:val="28"/>
          <w:lang w:val="kk-KZ"/>
        </w:rPr>
        <w:t>.</w:t>
      </w:r>
      <w:bookmarkEnd w:id="36"/>
    </w:p>
    <w:p w14:paraId="11794B07" w14:textId="798E5AB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Kotler F., Vong V., Armstrong G. Marketing Essentials.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 Williams, 2010. – 115 p.</w:t>
      </w:r>
    </w:p>
    <w:p w14:paraId="753FFFC4" w14:textId="15FE2198"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Телия В.Н. Русская фразеология: </w:t>
      </w:r>
      <w:r w:rsidR="00B24ACA" w:rsidRPr="007D3D05">
        <w:rPr>
          <w:rFonts w:ascii="Times New Roman" w:hAnsi="Times New Roman"/>
          <w:sz w:val="28"/>
          <w:szCs w:val="28"/>
          <w:lang w:val="kk-KZ"/>
        </w:rPr>
        <w:t>семантический</w:t>
      </w:r>
      <w:r w:rsidR="00EA0DAA" w:rsidRPr="007D3D05">
        <w:rPr>
          <w:rFonts w:ascii="Times New Roman" w:hAnsi="Times New Roman"/>
          <w:sz w:val="28"/>
          <w:szCs w:val="28"/>
          <w:lang w:val="kk-KZ"/>
        </w:rPr>
        <w:t xml:space="preserve">, прагматический и лингвокультурологический аспекты.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w:t>
      </w:r>
      <w:r w:rsidR="00B24ACA"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1996. </w:t>
      </w:r>
      <w:r w:rsidR="00B3407C"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284 с.</w:t>
      </w:r>
    </w:p>
    <w:p w14:paraId="33440A33" w14:textId="3D4DD65D"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12</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530096" w:rsidRPr="007D3D05">
        <w:rPr>
          <w:rFonts w:ascii="Times New Roman" w:hAnsi="Times New Roman"/>
          <w:sz w:val="28"/>
          <w:szCs w:val="28"/>
          <w:lang w:val="kk-KZ"/>
        </w:rPr>
        <w:t>Верещагин Е.М., Костомаров В.Г</w:t>
      </w:r>
      <w:r w:rsidR="00EA0DAA" w:rsidRPr="007D3D05">
        <w:rPr>
          <w:rFonts w:ascii="Times New Roman" w:hAnsi="Times New Roman"/>
          <w:sz w:val="28"/>
          <w:szCs w:val="28"/>
          <w:lang w:val="kk-KZ"/>
        </w:rPr>
        <w:t>. Язык и культура</w:t>
      </w:r>
      <w:r w:rsidR="00530096" w:rsidRPr="007D3D05">
        <w:rPr>
          <w:rFonts w:ascii="Times New Roman" w:hAnsi="Times New Roman"/>
          <w:sz w:val="28"/>
          <w:szCs w:val="28"/>
        </w:rPr>
        <w:t xml:space="preserve">: </w:t>
      </w:r>
      <w:r w:rsidR="00B24ACA" w:rsidRPr="007D3D05">
        <w:rPr>
          <w:rFonts w:ascii="Times New Roman" w:hAnsi="Times New Roman"/>
          <w:sz w:val="28"/>
          <w:szCs w:val="28"/>
        </w:rPr>
        <w:t>л</w:t>
      </w:r>
      <w:r w:rsidR="00530096" w:rsidRPr="007D3D05">
        <w:rPr>
          <w:rFonts w:ascii="Times New Roman" w:hAnsi="Times New Roman"/>
          <w:sz w:val="28"/>
          <w:szCs w:val="28"/>
        </w:rPr>
        <w:t>ингвострановедение в преподавании русского языка как иностранного</w:t>
      </w:r>
      <w:r w:rsidR="00EA0DAA" w:rsidRPr="007D3D05">
        <w:rPr>
          <w:rFonts w:ascii="Times New Roman" w:hAnsi="Times New Roman"/>
          <w:sz w:val="28"/>
          <w:szCs w:val="28"/>
          <w:lang w:val="kk-KZ"/>
        </w:rPr>
        <w:t>. – М.</w:t>
      </w:r>
      <w:r w:rsidR="00530096" w:rsidRPr="007D3D05">
        <w:rPr>
          <w:rFonts w:ascii="Times New Roman" w:hAnsi="Times New Roman"/>
          <w:sz w:val="28"/>
          <w:szCs w:val="28"/>
          <w:lang w:val="kk-KZ"/>
        </w:rPr>
        <w:t>: Русс. яз.</w:t>
      </w:r>
      <w:r w:rsidR="00EA0DAA" w:rsidRPr="007D3D05">
        <w:rPr>
          <w:rFonts w:ascii="Times New Roman" w:hAnsi="Times New Roman"/>
          <w:sz w:val="28"/>
          <w:szCs w:val="28"/>
          <w:lang w:val="kk-KZ"/>
        </w:rPr>
        <w:t>, 1990. – 2</w:t>
      </w:r>
      <w:r w:rsidR="00530096" w:rsidRPr="007D3D05">
        <w:rPr>
          <w:rFonts w:ascii="Times New Roman" w:hAnsi="Times New Roman"/>
          <w:sz w:val="28"/>
          <w:szCs w:val="28"/>
          <w:lang w:val="kk-KZ"/>
        </w:rPr>
        <w:t>46</w:t>
      </w:r>
      <w:r w:rsidR="00EA0DAA" w:rsidRPr="007D3D05">
        <w:rPr>
          <w:rFonts w:ascii="Times New Roman" w:hAnsi="Times New Roman"/>
          <w:sz w:val="28"/>
          <w:szCs w:val="28"/>
          <w:lang w:val="kk-KZ"/>
        </w:rPr>
        <w:t xml:space="preserve"> с.</w:t>
      </w:r>
    </w:p>
    <w:p w14:paraId="54481414" w14:textId="691F5F83"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30</w:t>
      </w:r>
      <w:r w:rsidRPr="007D3D05">
        <w:rPr>
          <w:rFonts w:ascii="Times New Roman" w:hAnsi="Times New Roman"/>
          <w:sz w:val="28"/>
          <w:szCs w:val="28"/>
          <w:lang w:val="kk-KZ"/>
        </w:rPr>
        <w:t xml:space="preserve"> </w:t>
      </w:r>
      <w:r w:rsidR="00B24ACA" w:rsidRPr="007D3D05">
        <w:rPr>
          <w:rFonts w:ascii="Times New Roman" w:hAnsi="Times New Roman"/>
          <w:sz w:val="28"/>
          <w:szCs w:val="28"/>
          <w:lang w:val="kk-KZ"/>
        </w:rPr>
        <w:t>Капелюшник Е.</w:t>
      </w:r>
      <w:r w:rsidR="00EA0DAA" w:rsidRPr="007D3D05">
        <w:rPr>
          <w:rFonts w:ascii="Times New Roman" w:hAnsi="Times New Roman"/>
          <w:sz w:val="28"/>
          <w:szCs w:val="28"/>
          <w:lang w:val="kk-KZ"/>
        </w:rPr>
        <w:t xml:space="preserve">В. Кулинарный код культуры в семантике образных средств языка: автореф. ... канд. филол. наук: 10.02.01.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Томск, 2012.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23 с.</w:t>
      </w:r>
    </w:p>
    <w:p w14:paraId="6C371D07" w14:textId="4AC3789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31</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Новичихина М.Е. Эффективное коммерческое название как инструмент речевого воздействия на потенциального потребителя // Теоретические проблемы современного языкознания</w:t>
      </w:r>
      <w:r w:rsidR="00556FEE" w:rsidRPr="007D3D05">
        <w:rPr>
          <w:rFonts w:ascii="Times New Roman" w:hAnsi="Times New Roman"/>
          <w:sz w:val="28"/>
          <w:szCs w:val="28"/>
          <w:lang w:val="kk-KZ"/>
        </w:rPr>
        <w:t>: сб</w:t>
      </w:r>
      <w:r w:rsidR="00EA0DAA" w:rsidRPr="007D3D05">
        <w:rPr>
          <w:rFonts w:ascii="Times New Roman" w:hAnsi="Times New Roman"/>
          <w:sz w:val="28"/>
          <w:szCs w:val="28"/>
          <w:lang w:val="kk-KZ"/>
        </w:rPr>
        <w:t xml:space="preserve">.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Воронеж, 2009. </w:t>
      </w:r>
      <w:r w:rsidR="00B3407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w:t>
      </w:r>
      <w:r w:rsidR="00556FEE" w:rsidRPr="007D3D05">
        <w:rPr>
          <w:rFonts w:ascii="Times New Roman" w:hAnsi="Times New Roman"/>
          <w:sz w:val="28"/>
          <w:szCs w:val="28"/>
          <w:lang w:val="kk-KZ"/>
        </w:rPr>
        <w:t> </w:t>
      </w:r>
      <w:r w:rsidR="00EA0DAA" w:rsidRPr="007D3D05">
        <w:rPr>
          <w:rFonts w:ascii="Times New Roman" w:hAnsi="Times New Roman"/>
          <w:sz w:val="28"/>
          <w:szCs w:val="28"/>
          <w:lang w:val="kk-KZ"/>
        </w:rPr>
        <w:t>155-162.</w:t>
      </w:r>
    </w:p>
    <w:p w14:paraId="1961869D" w14:textId="343B1784"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Министерство сельского хозяйства Республики Казахстан </w:t>
      </w:r>
      <w:r w:rsidR="00556FEE" w:rsidRPr="007D3D05">
        <w:rPr>
          <w:rFonts w:ascii="Times New Roman" w:hAnsi="Times New Roman"/>
          <w:sz w:val="28"/>
          <w:szCs w:val="28"/>
          <w:lang w:val="kk-KZ"/>
        </w:rPr>
        <w:t xml:space="preserve">// </w:t>
      </w:r>
      <w:hyperlink r:id="rId97" w:history="1">
        <w:r w:rsidR="00645BAD" w:rsidRPr="007D3D05">
          <w:rPr>
            <w:rStyle w:val="ac"/>
            <w:rFonts w:ascii="Times New Roman" w:hAnsi="Times New Roman"/>
            <w:color w:val="auto"/>
            <w:sz w:val="28"/>
            <w:szCs w:val="28"/>
            <w:u w:val="none"/>
            <w:lang w:val="kk-KZ"/>
          </w:rPr>
          <w:t>https://www.gov.kz/ memleket/entities/moa</w:t>
        </w:r>
      </w:hyperlink>
      <w:r w:rsidR="00556FEE"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21.10.2025.</w:t>
      </w:r>
    </w:p>
    <w:p w14:paraId="4D75EC42" w14:textId="08F34BAE"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 xml:space="preserve">3 </w:t>
      </w:r>
      <w:r w:rsidR="00EA0DAA" w:rsidRPr="007D3D05">
        <w:rPr>
          <w:rFonts w:ascii="Times New Roman" w:hAnsi="Times New Roman"/>
          <w:sz w:val="28"/>
          <w:szCs w:val="28"/>
          <w:lang w:val="kk-KZ"/>
        </w:rPr>
        <w:t xml:space="preserve">Республиканская палата молочных и комбинированных пород КРС </w:t>
      </w:r>
      <w:r w:rsidR="00556FEE" w:rsidRPr="007D3D05">
        <w:rPr>
          <w:rFonts w:ascii="Times New Roman" w:hAnsi="Times New Roman"/>
          <w:sz w:val="28"/>
          <w:szCs w:val="28"/>
          <w:lang w:val="kk-KZ"/>
        </w:rPr>
        <w:t xml:space="preserve">// </w:t>
      </w:r>
      <w:hyperlink r:id="rId98" w:history="1">
        <w:r w:rsidR="00EA0DAA" w:rsidRPr="007D3D05">
          <w:rPr>
            <w:rStyle w:val="ac"/>
            <w:rFonts w:ascii="Times New Roman" w:hAnsi="Times New Roman"/>
            <w:color w:val="auto"/>
            <w:sz w:val="28"/>
            <w:szCs w:val="28"/>
            <w:u w:val="none"/>
            <w:lang w:val="kk-KZ"/>
          </w:rPr>
          <w:t>https://qazaqsut.kz/</w:t>
        </w:r>
      </w:hyperlink>
      <w:r w:rsidR="00556FEE"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21.10.2025.</w:t>
      </w:r>
    </w:p>
    <w:p w14:paraId="3FF574CC" w14:textId="53CC8532" w:rsidR="00EA0DAA" w:rsidRPr="007D3D05" w:rsidRDefault="00177C24"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Национальная палата предпринимателей Республики Казахстан «Атамекен» </w:t>
      </w:r>
      <w:r w:rsidR="009506BF" w:rsidRPr="007D3D05">
        <w:rPr>
          <w:rFonts w:ascii="Times New Roman" w:hAnsi="Times New Roman"/>
          <w:sz w:val="28"/>
          <w:szCs w:val="28"/>
          <w:lang w:val="kk-KZ"/>
        </w:rPr>
        <w:t xml:space="preserve">// </w:t>
      </w:r>
      <w:hyperlink r:id="rId99" w:history="1">
        <w:r w:rsidR="00EA0DAA" w:rsidRPr="007D3D05">
          <w:rPr>
            <w:rStyle w:val="ac"/>
            <w:rFonts w:ascii="Times New Roman" w:hAnsi="Times New Roman"/>
            <w:color w:val="auto"/>
            <w:sz w:val="28"/>
            <w:szCs w:val="28"/>
            <w:u w:val="none"/>
            <w:lang w:val="kk-KZ"/>
          </w:rPr>
          <w:t>https://atameken.kz/</w:t>
        </w:r>
      </w:hyperlink>
      <w:r w:rsidR="00556FEE" w:rsidRPr="007D3D05">
        <w:rPr>
          <w:rStyle w:val="ac"/>
          <w:rFonts w:ascii="Times New Roman" w:hAnsi="Times New Roman"/>
          <w:color w:val="auto"/>
          <w:sz w:val="28"/>
          <w:szCs w:val="28"/>
          <w:u w:val="none"/>
          <w:lang w:val="kk-KZ"/>
        </w:rPr>
        <w:t>.</w:t>
      </w:r>
      <w:r w:rsidR="00EA0DAA" w:rsidRPr="007D3D05">
        <w:rPr>
          <w:rFonts w:ascii="Times New Roman" w:hAnsi="Times New Roman"/>
          <w:sz w:val="28"/>
          <w:szCs w:val="28"/>
          <w:lang w:val="kk-KZ"/>
        </w:rPr>
        <w:t xml:space="preserve"> </w:t>
      </w:r>
      <w:r w:rsidR="00556FEE" w:rsidRPr="007D3D05">
        <w:rPr>
          <w:rFonts w:ascii="Times New Roman" w:hAnsi="Times New Roman"/>
          <w:sz w:val="28"/>
          <w:szCs w:val="28"/>
          <w:lang w:val="kk-KZ"/>
        </w:rPr>
        <w:t>21.10.2025.</w:t>
      </w:r>
    </w:p>
    <w:p w14:paraId="468E8143" w14:textId="7C1553B8" w:rsidR="00EA0DAA" w:rsidRPr="007D3D05" w:rsidRDefault="00197763"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Аакер Д., Иохимштайлер Э. Бренд-лидерство: новая концепция брендинга.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 2003. – 380 с.</w:t>
      </w:r>
    </w:p>
    <w:p w14:paraId="6401C84C" w14:textId="1818DF4C"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747A9" w:rsidRPr="007D3D05">
        <w:rPr>
          <w:rFonts w:ascii="Times New Roman" w:hAnsi="Times New Roman"/>
          <w:sz w:val="28"/>
          <w:szCs w:val="28"/>
          <w:lang w:val="kk-KZ"/>
        </w:rPr>
        <w:t>Шубина Т.К. Нейминг казахстанской молочной продукции (на примере мороженого) // Русский язык в ХХI веке: исследования молодых: матер</w:t>
      </w:r>
      <w:r w:rsidR="00337215" w:rsidRPr="007D3D05">
        <w:rPr>
          <w:rFonts w:ascii="Times New Roman" w:hAnsi="Times New Roman"/>
          <w:sz w:val="28"/>
          <w:szCs w:val="28"/>
          <w:lang w:val="kk-KZ"/>
        </w:rPr>
        <w:t>.</w:t>
      </w:r>
      <w:r w:rsidR="00E747A9" w:rsidRPr="007D3D05">
        <w:rPr>
          <w:rFonts w:ascii="Times New Roman" w:hAnsi="Times New Roman"/>
          <w:sz w:val="28"/>
          <w:szCs w:val="28"/>
          <w:lang w:val="kk-KZ"/>
        </w:rPr>
        <w:t xml:space="preserve"> </w:t>
      </w:r>
      <w:r w:rsidR="00337215" w:rsidRPr="007D3D05">
        <w:rPr>
          <w:rFonts w:ascii="Times New Roman" w:hAnsi="Times New Roman"/>
          <w:sz w:val="28"/>
          <w:szCs w:val="28"/>
          <w:lang w:val="kk-KZ"/>
        </w:rPr>
        <w:t>12-й</w:t>
      </w:r>
      <w:r w:rsidR="00E747A9" w:rsidRPr="007D3D05">
        <w:rPr>
          <w:rFonts w:ascii="Times New Roman" w:hAnsi="Times New Roman"/>
          <w:sz w:val="28"/>
          <w:szCs w:val="28"/>
          <w:lang w:val="kk-KZ"/>
        </w:rPr>
        <w:t xml:space="preserve"> междунар</w:t>
      </w:r>
      <w:r w:rsidR="00337215" w:rsidRPr="007D3D05">
        <w:rPr>
          <w:rFonts w:ascii="Times New Roman" w:hAnsi="Times New Roman"/>
          <w:sz w:val="28"/>
          <w:szCs w:val="28"/>
          <w:lang w:val="kk-KZ"/>
        </w:rPr>
        <w:t>.</w:t>
      </w:r>
      <w:r w:rsidR="00E747A9" w:rsidRPr="007D3D05">
        <w:rPr>
          <w:rFonts w:ascii="Times New Roman" w:hAnsi="Times New Roman"/>
          <w:sz w:val="28"/>
          <w:szCs w:val="28"/>
          <w:lang w:val="kk-KZ"/>
        </w:rPr>
        <w:t xml:space="preserve"> науч</w:t>
      </w:r>
      <w:r w:rsidR="00337215" w:rsidRPr="007D3D05">
        <w:rPr>
          <w:rFonts w:ascii="Times New Roman" w:hAnsi="Times New Roman"/>
          <w:sz w:val="28"/>
          <w:szCs w:val="28"/>
          <w:lang w:val="kk-KZ"/>
        </w:rPr>
        <w:t>.</w:t>
      </w:r>
      <w:r w:rsidR="00E747A9" w:rsidRPr="007D3D05">
        <w:rPr>
          <w:rFonts w:ascii="Times New Roman" w:hAnsi="Times New Roman"/>
          <w:sz w:val="28"/>
          <w:szCs w:val="28"/>
          <w:lang w:val="kk-KZ"/>
        </w:rPr>
        <w:t xml:space="preserve"> студен</w:t>
      </w:r>
      <w:r w:rsidR="00337215" w:rsidRPr="007D3D05">
        <w:rPr>
          <w:rFonts w:ascii="Times New Roman" w:hAnsi="Times New Roman"/>
          <w:sz w:val="28"/>
          <w:szCs w:val="28"/>
          <w:lang w:val="kk-KZ"/>
        </w:rPr>
        <w:t>.</w:t>
      </w:r>
      <w:r w:rsidR="00E747A9" w:rsidRPr="007D3D05">
        <w:rPr>
          <w:rFonts w:ascii="Times New Roman" w:hAnsi="Times New Roman"/>
          <w:sz w:val="28"/>
          <w:szCs w:val="28"/>
          <w:lang w:val="kk-KZ"/>
        </w:rPr>
        <w:t xml:space="preserve"> конф</w:t>
      </w:r>
      <w:r w:rsidR="00337215" w:rsidRPr="007D3D05">
        <w:rPr>
          <w:rFonts w:ascii="Times New Roman" w:hAnsi="Times New Roman"/>
          <w:sz w:val="28"/>
          <w:szCs w:val="28"/>
          <w:lang w:val="kk-KZ"/>
        </w:rPr>
        <w:t>.</w:t>
      </w:r>
      <w:r w:rsidR="00E747A9" w:rsidRPr="007D3D05">
        <w:rPr>
          <w:rFonts w:ascii="Times New Roman" w:hAnsi="Times New Roman"/>
          <w:sz w:val="28"/>
          <w:szCs w:val="28"/>
          <w:lang w:val="kk-KZ"/>
        </w:rPr>
        <w:t xml:space="preserve"> – Сургут, 2025. – С. 120-122.</w:t>
      </w:r>
    </w:p>
    <w:p w14:paraId="336DE719" w14:textId="30926216"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Новичихина М.Е. О неоднозначности понятия «коммерческая номинация» // Коммуникация в современном мире</w:t>
      </w:r>
      <w:r w:rsidR="00E838A5" w:rsidRPr="007D3D05">
        <w:rPr>
          <w:rFonts w:ascii="Times New Roman" w:hAnsi="Times New Roman"/>
          <w:sz w:val="28"/>
          <w:szCs w:val="28"/>
          <w:lang w:val="kk-KZ"/>
        </w:rPr>
        <w:t>: м</w:t>
      </w:r>
      <w:r w:rsidR="00EA0DAA" w:rsidRPr="007D3D05">
        <w:rPr>
          <w:rFonts w:ascii="Times New Roman" w:hAnsi="Times New Roman"/>
          <w:sz w:val="28"/>
          <w:szCs w:val="28"/>
          <w:lang w:val="kk-KZ"/>
        </w:rPr>
        <w:t>атер</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88229C" w:rsidRPr="007D3D05">
        <w:rPr>
          <w:rFonts w:ascii="Times New Roman" w:hAnsi="Times New Roman"/>
          <w:sz w:val="28"/>
          <w:szCs w:val="28"/>
          <w:lang w:val="kk-KZ"/>
        </w:rPr>
        <w:t xml:space="preserve">междунар. </w:t>
      </w:r>
      <w:r w:rsidR="00EA0DAA" w:rsidRPr="007D3D05">
        <w:rPr>
          <w:rFonts w:ascii="Times New Roman" w:hAnsi="Times New Roman"/>
          <w:sz w:val="28"/>
          <w:szCs w:val="28"/>
          <w:lang w:val="kk-KZ"/>
        </w:rPr>
        <w:t>науч</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-практ</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конф</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«Проблемы массовой коммуникации».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Воронеж, 2018.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Ч. 2.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С. 28-29.</w:t>
      </w:r>
    </w:p>
    <w:p w14:paraId="1A477B9B" w14:textId="2724D352"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Соссюр Ф. Тр</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по языкознанию.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М.: Прогресс, 1977.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696 с.</w:t>
      </w:r>
    </w:p>
    <w:p w14:paraId="435DB4C3" w14:textId="0723946C"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13</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Чудаева Н.А. Реализация экстралингвистического фактора в исследовании лингвокультурологических особенностей рекламного дискурса (на материале социальной рекламы Германии) // </w:t>
      </w:r>
      <w:r w:rsidR="00EC7D91" w:rsidRPr="007D3D05">
        <w:rPr>
          <w:rFonts w:ascii="Times New Roman" w:hAnsi="Times New Roman"/>
          <w:sz w:val="28"/>
          <w:szCs w:val="28"/>
          <w:lang w:val="kk-KZ"/>
        </w:rPr>
        <w:t>Научный вестник Воронежского государственного архитектурно-строительного университета. – 2016. – №1(20). – С. 90-101.</w:t>
      </w:r>
    </w:p>
    <w:p w14:paraId="7CEC734E" w14:textId="4E7C01FC"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40</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Бекназаров Р.А. Хлеб в традиционном казахском обществе (середина XIX – начало XX вв.): историко-этнологические исследования на материалах Западного Казахстана // Лавровский сборник: матер</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88229C" w:rsidRPr="007D3D05">
        <w:rPr>
          <w:rFonts w:ascii="Times New Roman" w:hAnsi="Times New Roman"/>
          <w:sz w:val="28"/>
          <w:szCs w:val="28"/>
          <w:lang w:val="kk-KZ"/>
        </w:rPr>
        <w:t>34-х,</w:t>
      </w:r>
      <w:r w:rsidR="00EA0DAA" w:rsidRPr="007D3D05">
        <w:rPr>
          <w:rFonts w:ascii="Times New Roman" w:hAnsi="Times New Roman"/>
          <w:sz w:val="28"/>
          <w:szCs w:val="28"/>
          <w:lang w:val="kk-KZ"/>
        </w:rPr>
        <w:t xml:space="preserve"> </w:t>
      </w:r>
      <w:r w:rsidR="0088229C" w:rsidRPr="007D3D05">
        <w:rPr>
          <w:rFonts w:ascii="Times New Roman" w:hAnsi="Times New Roman"/>
          <w:sz w:val="28"/>
          <w:szCs w:val="28"/>
          <w:lang w:val="kk-KZ"/>
        </w:rPr>
        <w:t>35-х</w:t>
      </w:r>
      <w:r w:rsidR="00EA0DAA" w:rsidRPr="007D3D05">
        <w:rPr>
          <w:rFonts w:ascii="Times New Roman" w:hAnsi="Times New Roman"/>
          <w:sz w:val="28"/>
          <w:szCs w:val="28"/>
          <w:lang w:val="kk-KZ"/>
        </w:rPr>
        <w:t xml:space="preserve"> </w:t>
      </w:r>
      <w:r w:rsidR="0088229C" w:rsidRPr="007D3D05">
        <w:rPr>
          <w:rFonts w:ascii="Times New Roman" w:hAnsi="Times New Roman"/>
          <w:sz w:val="28"/>
          <w:szCs w:val="28"/>
          <w:lang w:val="kk-KZ"/>
        </w:rPr>
        <w:t>с</w:t>
      </w:r>
      <w:r w:rsidR="00EA0DAA" w:rsidRPr="007D3D05">
        <w:rPr>
          <w:rFonts w:ascii="Times New Roman" w:hAnsi="Times New Roman"/>
          <w:sz w:val="28"/>
          <w:szCs w:val="28"/>
          <w:lang w:val="kk-KZ"/>
        </w:rPr>
        <w:t>реднеазиатско-</w:t>
      </w:r>
      <w:r w:rsidR="0088229C" w:rsidRPr="007D3D05">
        <w:rPr>
          <w:rFonts w:ascii="Times New Roman" w:hAnsi="Times New Roman"/>
          <w:sz w:val="28"/>
          <w:szCs w:val="28"/>
          <w:lang w:val="kk-KZ"/>
        </w:rPr>
        <w:t>к</w:t>
      </w:r>
      <w:r w:rsidR="00EA0DAA" w:rsidRPr="007D3D05">
        <w:rPr>
          <w:rFonts w:ascii="Times New Roman" w:hAnsi="Times New Roman"/>
          <w:sz w:val="28"/>
          <w:szCs w:val="28"/>
          <w:lang w:val="kk-KZ"/>
        </w:rPr>
        <w:t>авказских чт</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2010</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2011: этнология, история, археология, культурология.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СПб.</w:t>
      </w:r>
      <w:r w:rsidR="0088229C"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2011.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С. 290-291.</w:t>
      </w:r>
    </w:p>
    <w:p w14:paraId="161068B5" w14:textId="03AFCA28"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41</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Басик С.Н. Общая топонимика: </w:t>
      </w:r>
      <w:r w:rsidR="00E838A5" w:rsidRPr="007D3D05">
        <w:rPr>
          <w:rFonts w:ascii="Times New Roman" w:hAnsi="Times New Roman"/>
          <w:sz w:val="28"/>
          <w:szCs w:val="28"/>
          <w:lang w:val="kk-KZ"/>
        </w:rPr>
        <w:t>у</w:t>
      </w:r>
      <w:r w:rsidR="00EA0DAA" w:rsidRPr="007D3D05">
        <w:rPr>
          <w:rFonts w:ascii="Times New Roman" w:hAnsi="Times New Roman"/>
          <w:sz w:val="28"/>
          <w:szCs w:val="28"/>
          <w:lang w:val="kk-KZ"/>
        </w:rPr>
        <w:t xml:space="preserve">чеб.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М</w:t>
      </w:r>
      <w:r w:rsidR="00E838A5" w:rsidRPr="007D3D05">
        <w:rPr>
          <w:rFonts w:ascii="Times New Roman" w:hAnsi="Times New Roman"/>
          <w:sz w:val="28"/>
          <w:szCs w:val="28"/>
          <w:lang w:val="kk-KZ"/>
        </w:rPr>
        <w:t>инск</w:t>
      </w:r>
      <w:r w:rsidR="00EA0DAA" w:rsidRPr="007D3D05">
        <w:rPr>
          <w:rFonts w:ascii="Times New Roman" w:hAnsi="Times New Roman"/>
          <w:sz w:val="28"/>
          <w:szCs w:val="28"/>
          <w:lang w:val="kk-KZ"/>
        </w:rPr>
        <w:t>: БГУ, 2006.</w:t>
      </w:r>
      <w:r w:rsidR="00E838A5" w:rsidRPr="007D3D05">
        <w:rPr>
          <w:rFonts w:ascii="Times New Roman" w:hAnsi="Times New Roman"/>
          <w:sz w:val="28"/>
          <w:szCs w:val="28"/>
          <w:lang w:val="kk-KZ"/>
        </w:rPr>
        <w:t xml:space="preserve"> –</w:t>
      </w:r>
      <w:r w:rsidR="00FC207C" w:rsidRPr="007D3D05">
        <w:rPr>
          <w:rFonts w:ascii="Times New Roman" w:hAnsi="Times New Roman"/>
          <w:sz w:val="28"/>
          <w:szCs w:val="28"/>
          <w:lang w:val="kk-KZ"/>
        </w:rPr>
        <w:t xml:space="preserve"> 168 с.</w:t>
      </w:r>
    </w:p>
    <w:p w14:paraId="14F2AADE" w14:textId="18A536D6" w:rsidR="00D819C8"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2</w:t>
      </w:r>
      <w:r w:rsidRPr="007D3D05">
        <w:rPr>
          <w:rFonts w:ascii="Times New Roman" w:hAnsi="Times New Roman"/>
          <w:sz w:val="28"/>
          <w:szCs w:val="28"/>
          <w:lang w:val="kk-KZ"/>
        </w:rPr>
        <w:t xml:space="preserve"> </w:t>
      </w:r>
      <w:r w:rsidR="00D819C8" w:rsidRPr="007D3D05">
        <w:rPr>
          <w:rFonts w:ascii="Times New Roman" w:hAnsi="Times New Roman"/>
          <w:sz w:val="28"/>
          <w:szCs w:val="28"/>
          <w:lang w:val="kk-KZ"/>
        </w:rPr>
        <w:t>Утеубаева Н.А.</w:t>
      </w:r>
      <w:r w:rsidR="004A3E26" w:rsidRPr="007D3D05">
        <w:rPr>
          <w:rFonts w:ascii="Times New Roman" w:hAnsi="Times New Roman"/>
          <w:sz w:val="28"/>
          <w:szCs w:val="28"/>
          <w:lang w:val="kk-KZ"/>
        </w:rPr>
        <w:t>,</w:t>
      </w:r>
      <w:r w:rsidR="00D819C8"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 xml:space="preserve">Журавлева Е.А. </w:t>
      </w:r>
      <w:r w:rsidR="00D819C8" w:rsidRPr="007D3D05">
        <w:rPr>
          <w:rFonts w:ascii="Times New Roman" w:hAnsi="Times New Roman"/>
          <w:sz w:val="28"/>
          <w:szCs w:val="28"/>
          <w:lang w:val="kk-KZ"/>
        </w:rPr>
        <w:t>Нейминг кондитерской продукции как отражение казахстанских реалий // Текст в системе обучения русскому языку и литературе: матер</w:t>
      </w:r>
      <w:r w:rsidR="004A3E26" w:rsidRPr="007D3D05">
        <w:rPr>
          <w:rFonts w:ascii="Times New Roman" w:hAnsi="Times New Roman"/>
          <w:sz w:val="28"/>
          <w:szCs w:val="28"/>
          <w:lang w:val="kk-KZ"/>
        </w:rPr>
        <w:t>.</w:t>
      </w:r>
      <w:r w:rsidR="00D819C8"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9-й</w:t>
      </w:r>
      <w:r w:rsidR="00D819C8"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 xml:space="preserve">междунар. </w:t>
      </w:r>
      <w:r w:rsidR="00D819C8" w:rsidRPr="007D3D05">
        <w:rPr>
          <w:rFonts w:ascii="Times New Roman" w:hAnsi="Times New Roman"/>
          <w:sz w:val="28"/>
          <w:szCs w:val="28"/>
          <w:lang w:val="kk-KZ"/>
        </w:rPr>
        <w:t>науч</w:t>
      </w:r>
      <w:r w:rsidR="004A3E26" w:rsidRPr="007D3D05">
        <w:rPr>
          <w:rFonts w:ascii="Times New Roman" w:hAnsi="Times New Roman"/>
          <w:sz w:val="28"/>
          <w:szCs w:val="28"/>
          <w:lang w:val="kk-KZ"/>
        </w:rPr>
        <w:t>.</w:t>
      </w:r>
      <w:r w:rsidR="00D819C8" w:rsidRPr="007D3D05">
        <w:rPr>
          <w:rFonts w:ascii="Times New Roman" w:hAnsi="Times New Roman"/>
          <w:sz w:val="28"/>
          <w:szCs w:val="28"/>
          <w:lang w:val="kk-KZ"/>
        </w:rPr>
        <w:t>-практ</w:t>
      </w:r>
      <w:r w:rsidR="004A3E26" w:rsidRPr="007D3D05">
        <w:rPr>
          <w:rFonts w:ascii="Times New Roman" w:hAnsi="Times New Roman"/>
          <w:sz w:val="28"/>
          <w:szCs w:val="28"/>
          <w:lang w:val="kk-KZ"/>
        </w:rPr>
        <w:t>.</w:t>
      </w:r>
      <w:r w:rsidR="00D819C8" w:rsidRPr="007D3D05">
        <w:rPr>
          <w:rFonts w:ascii="Times New Roman" w:hAnsi="Times New Roman"/>
          <w:sz w:val="28"/>
          <w:szCs w:val="28"/>
          <w:lang w:val="kk-KZ"/>
        </w:rPr>
        <w:t xml:space="preserve"> конф. – Екатеринбург</w:t>
      </w:r>
      <w:r w:rsidR="004A3E26" w:rsidRPr="007D3D05">
        <w:rPr>
          <w:rFonts w:ascii="Times New Roman" w:hAnsi="Times New Roman"/>
          <w:sz w:val="28"/>
          <w:szCs w:val="28"/>
          <w:lang w:val="kk-KZ"/>
        </w:rPr>
        <w:t>,</w:t>
      </w:r>
      <w:r w:rsidR="00D819C8" w:rsidRPr="007D3D05">
        <w:rPr>
          <w:rFonts w:ascii="Times New Roman" w:hAnsi="Times New Roman"/>
          <w:sz w:val="28"/>
          <w:szCs w:val="28"/>
          <w:lang w:val="kk-KZ"/>
        </w:rPr>
        <w:t xml:space="preserve"> 2021. – С. 196-202.</w:t>
      </w:r>
    </w:p>
    <w:p w14:paraId="0E8D947D" w14:textId="3BF2AF9A"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3</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Приказ Республики Казахстан</w:t>
      </w:r>
      <w:r w:rsidR="004A3E2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Об утверждении Дорожной карты развития легкой промышленности Республики Казахстан на 2022-2025 годы: утв.</w:t>
      </w:r>
      <w:r w:rsidR="00EA0DAA" w:rsidRPr="007D3D05">
        <w:rPr>
          <w:rFonts w:ascii="Times New Roman" w:hAnsi="Times New Roman"/>
          <w:sz w:val="28"/>
          <w:szCs w:val="28"/>
          <w:lang w:val="kk-KZ"/>
        </w:rPr>
        <w:t xml:space="preserve"> 29 июля 2021 года</w:t>
      </w:r>
      <w:r w:rsidR="004A3E26"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 xml:space="preserve">265 </w:t>
      </w:r>
      <w:r w:rsidR="009506BF" w:rsidRPr="007D3D05">
        <w:rPr>
          <w:rFonts w:ascii="Times New Roman" w:hAnsi="Times New Roman"/>
          <w:sz w:val="28"/>
          <w:szCs w:val="28"/>
          <w:lang w:val="kk-KZ"/>
        </w:rPr>
        <w:t xml:space="preserve">// </w:t>
      </w:r>
      <w:hyperlink r:id="rId100" w:history="1">
        <w:r w:rsidR="004A3E26" w:rsidRPr="007D3D05">
          <w:rPr>
            <w:rStyle w:val="ac"/>
            <w:rFonts w:ascii="Times New Roman" w:hAnsi="Times New Roman"/>
            <w:color w:val="auto"/>
            <w:sz w:val="28"/>
            <w:szCs w:val="28"/>
            <w:u w:val="none"/>
            <w:lang w:val="kk-KZ"/>
          </w:rPr>
          <w:t>https://online.zakon.kz/Document/?.</w:t>
        </w:r>
      </w:hyperlink>
      <w:bookmarkStart w:id="37" w:name="_Hlk214375249"/>
      <w:r w:rsidR="00EA0DAA" w:rsidRPr="007D3D05">
        <w:rPr>
          <w:rFonts w:ascii="Times New Roman" w:hAnsi="Times New Roman"/>
          <w:sz w:val="28"/>
          <w:szCs w:val="28"/>
          <w:lang w:val="kk-KZ"/>
        </w:rPr>
        <w:t xml:space="preserve"> 25.10.2025.</w:t>
      </w:r>
      <w:bookmarkEnd w:id="37"/>
    </w:p>
    <w:p w14:paraId="688643BE" w14:textId="1AEDA7A4"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4</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Министерство промышленности и строительства Республики Казахстан</w:t>
      </w:r>
      <w:r w:rsidR="00E838A5" w:rsidRPr="007D3D05">
        <w:rPr>
          <w:rFonts w:ascii="Times New Roman" w:hAnsi="Times New Roman"/>
          <w:sz w:val="28"/>
          <w:szCs w:val="28"/>
          <w:lang w:val="kk-KZ"/>
        </w:rPr>
        <w:t xml:space="preserve"> </w:t>
      </w:r>
      <w:r w:rsidR="009506BF" w:rsidRPr="007D3D05">
        <w:rPr>
          <w:rFonts w:ascii="Times New Roman" w:hAnsi="Times New Roman"/>
          <w:sz w:val="28"/>
          <w:szCs w:val="28"/>
          <w:lang w:val="kk-KZ"/>
        </w:rPr>
        <w:t xml:space="preserve">// </w:t>
      </w:r>
      <w:hyperlink r:id="rId101" w:history="1">
        <w:r w:rsidR="004A3E26" w:rsidRPr="007D3D05">
          <w:rPr>
            <w:rStyle w:val="ac"/>
            <w:rFonts w:ascii="Times New Roman" w:hAnsi="Times New Roman"/>
            <w:color w:val="auto"/>
            <w:sz w:val="28"/>
            <w:szCs w:val="28"/>
            <w:u w:val="none"/>
            <w:lang w:val="kk-KZ"/>
          </w:rPr>
          <w:t>https://www.gov.kz/memleket/entities/mps</w:t>
        </w:r>
      </w:hyperlink>
      <w:r w:rsidR="004A3E26" w:rsidRPr="007D3D05">
        <w:rPr>
          <w:rStyle w:val="ac"/>
          <w:rFonts w:ascii="Times New Roman" w:hAnsi="Times New Roman"/>
          <w:color w:val="auto"/>
          <w:sz w:val="28"/>
          <w:szCs w:val="28"/>
          <w:u w:val="none"/>
        </w:rPr>
        <w:t>.</w:t>
      </w:r>
      <w:bookmarkStart w:id="38" w:name="_Hlk214375488"/>
      <w:r w:rsidR="00EA0DAA" w:rsidRPr="007D3D05">
        <w:rPr>
          <w:rFonts w:ascii="Times New Roman" w:hAnsi="Times New Roman"/>
          <w:sz w:val="28"/>
          <w:szCs w:val="28"/>
          <w:lang w:val="kk-KZ"/>
        </w:rPr>
        <w:t xml:space="preserve"> 25.10.2025.</w:t>
      </w:r>
      <w:bookmarkEnd w:id="38"/>
    </w:p>
    <w:p w14:paraId="01E1C30B" w14:textId="34B8B5B8"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5</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Анализ рынка одежды в Казахстане в 2019</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2023 гг., прогноз на 2024</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2028 гг. </w:t>
      </w:r>
      <w:r w:rsidR="009506BF" w:rsidRPr="007D3D05">
        <w:rPr>
          <w:rFonts w:ascii="Times New Roman" w:hAnsi="Times New Roman"/>
          <w:sz w:val="28"/>
          <w:szCs w:val="28"/>
          <w:lang w:val="kk-KZ"/>
        </w:rPr>
        <w:t xml:space="preserve">// </w:t>
      </w:r>
      <w:hyperlink r:id="rId102" w:history="1">
        <w:r w:rsidR="004A3E26" w:rsidRPr="007D3D05">
          <w:rPr>
            <w:rStyle w:val="ac"/>
            <w:rFonts w:ascii="Times New Roman" w:hAnsi="Times New Roman"/>
            <w:color w:val="auto"/>
            <w:sz w:val="28"/>
            <w:szCs w:val="28"/>
            <w:u w:val="none"/>
            <w:lang w:val="kk-KZ"/>
          </w:rPr>
          <w:t>https://businesstat.ru/news/analiz-rynka-odezhdy-kazahstan</w:t>
        </w:r>
        <w:r w:rsidR="004A3E26" w:rsidRPr="007D3D05">
          <w:rPr>
            <w:rStyle w:val="ac"/>
            <w:rFonts w:ascii="Times New Roman" w:hAnsi="Times New Roman"/>
            <w:color w:val="auto"/>
            <w:sz w:val="28"/>
            <w:szCs w:val="28"/>
            <w:u w:val="none"/>
          </w:rPr>
          <w:t>.</w:t>
        </w:r>
      </w:hyperlink>
      <w:r w:rsidR="00EA0DAA" w:rsidRPr="007D3D05">
        <w:rPr>
          <w:rFonts w:ascii="Times New Roman" w:hAnsi="Times New Roman"/>
          <w:sz w:val="28"/>
          <w:szCs w:val="28"/>
          <w:lang w:val="kk-KZ"/>
        </w:rPr>
        <w:t xml:space="preserve"> 25.10.2025.</w:t>
      </w:r>
    </w:p>
    <w:p w14:paraId="4D042981" w14:textId="47B6168A"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6</w:t>
      </w:r>
      <w:r w:rsidRPr="007D3D05">
        <w:rPr>
          <w:rFonts w:ascii="Times New Roman" w:hAnsi="Times New Roman"/>
          <w:sz w:val="28"/>
          <w:szCs w:val="28"/>
          <w:lang w:val="kk-KZ"/>
        </w:rPr>
        <w:t xml:space="preserve"> </w:t>
      </w:r>
      <w:r w:rsidR="00EC7D91" w:rsidRPr="007D3D05">
        <w:rPr>
          <w:rFonts w:ascii="Times New Roman" w:hAnsi="Times New Roman"/>
          <w:sz w:val="28"/>
          <w:szCs w:val="28"/>
          <w:lang w:val="kk-KZ"/>
        </w:rPr>
        <w:t xml:space="preserve">Мусаханова Ж.М. </w:t>
      </w:r>
      <w:r w:rsidR="00EA0DAA" w:rsidRPr="007D3D05">
        <w:rPr>
          <w:rFonts w:ascii="Times New Roman" w:hAnsi="Times New Roman"/>
          <w:sz w:val="28"/>
          <w:szCs w:val="28"/>
          <w:lang w:val="kk-KZ"/>
        </w:rPr>
        <w:t>Маркетинг в индустрии моды Казахстана</w:t>
      </w:r>
      <w:r w:rsidR="00EC7D91" w:rsidRPr="007D3D05">
        <w:rPr>
          <w:rFonts w:ascii="Times New Roman" w:hAnsi="Times New Roman"/>
          <w:sz w:val="28"/>
          <w:szCs w:val="28"/>
          <w:lang w:val="kk-KZ"/>
        </w:rPr>
        <w:t xml:space="preserve">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Вестник КазНУ. </w:t>
      </w:r>
      <w:r w:rsidR="00E838A5" w:rsidRPr="007D3D05">
        <w:rPr>
          <w:rFonts w:ascii="Times New Roman" w:hAnsi="Times New Roman"/>
          <w:sz w:val="28"/>
          <w:szCs w:val="28"/>
          <w:lang w:val="kk-KZ"/>
        </w:rPr>
        <w:t>–</w:t>
      </w:r>
      <w:r w:rsidR="00300787" w:rsidRPr="007D3D05">
        <w:rPr>
          <w:rFonts w:ascii="Times New Roman" w:hAnsi="Times New Roman"/>
          <w:sz w:val="28"/>
          <w:szCs w:val="28"/>
          <w:lang w:val="kk-KZ"/>
        </w:rPr>
        <w:t xml:space="preserve"> </w:t>
      </w:r>
      <w:r w:rsidR="00E838A5" w:rsidRPr="007D3D05">
        <w:rPr>
          <w:rFonts w:ascii="Times New Roman" w:hAnsi="Times New Roman"/>
          <w:sz w:val="28"/>
          <w:szCs w:val="28"/>
          <w:lang w:val="kk-KZ"/>
        </w:rPr>
        <w:t>2016. –</w:t>
      </w:r>
      <w:r w:rsidR="00300787"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2</w:t>
      </w:r>
      <w:r w:rsidR="00300787" w:rsidRPr="007D3D05">
        <w:rPr>
          <w:rFonts w:ascii="Times New Roman" w:hAnsi="Times New Roman"/>
          <w:sz w:val="28"/>
          <w:szCs w:val="28"/>
          <w:lang w:val="kk-KZ"/>
        </w:rPr>
        <w:t xml:space="preserve">(114). </w:t>
      </w:r>
      <w:bookmarkStart w:id="39" w:name="_Hlk215348126"/>
      <w:r w:rsidR="00300787" w:rsidRPr="007D3D05">
        <w:rPr>
          <w:rFonts w:ascii="Times New Roman" w:hAnsi="Times New Roman"/>
          <w:sz w:val="28"/>
          <w:szCs w:val="28"/>
          <w:lang w:val="kk-KZ"/>
        </w:rPr>
        <w:t>–</w:t>
      </w:r>
      <w:bookmarkEnd w:id="39"/>
      <w:r w:rsidR="00300787" w:rsidRPr="007D3D05">
        <w:rPr>
          <w:rFonts w:ascii="Times New Roman" w:hAnsi="Times New Roman"/>
          <w:sz w:val="28"/>
          <w:szCs w:val="28"/>
          <w:lang w:val="kk-KZ"/>
        </w:rPr>
        <w:t xml:space="preserve"> С. 322-327</w:t>
      </w:r>
      <w:r w:rsidR="004A3E26" w:rsidRPr="007D3D05">
        <w:rPr>
          <w:rFonts w:ascii="Times New Roman" w:hAnsi="Times New Roman"/>
          <w:sz w:val="28"/>
          <w:szCs w:val="28"/>
        </w:rPr>
        <w:t>.</w:t>
      </w:r>
    </w:p>
    <w:p w14:paraId="33B90FA9" w14:textId="14550D84"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7</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Mamedov A. Influence of brand image and price on purchase decision on foreign clothing companies among working adults in Kazakhstan</w:t>
      </w:r>
      <w:r w:rsidR="00300787" w:rsidRPr="007D3D05">
        <w:rPr>
          <w:rFonts w:ascii="Times New Roman" w:hAnsi="Times New Roman"/>
          <w:sz w:val="28"/>
          <w:szCs w:val="28"/>
          <w:lang w:val="kk-KZ"/>
        </w:rPr>
        <w:t xml:space="preserve"> // </w:t>
      </w:r>
      <w:r w:rsidR="00EA0DAA" w:rsidRPr="007D3D05">
        <w:rPr>
          <w:rFonts w:ascii="Times New Roman" w:hAnsi="Times New Roman"/>
          <w:sz w:val="28"/>
          <w:szCs w:val="28"/>
          <w:lang w:val="kk-KZ"/>
        </w:rPr>
        <w:t>Bulletin of the L</w:t>
      </w:r>
      <w:r w:rsidR="004A3E26" w:rsidRPr="007D3D05">
        <w:rPr>
          <w:rFonts w:ascii="Times New Roman" w:hAnsi="Times New Roman"/>
          <w:sz w:val="28"/>
          <w:szCs w:val="28"/>
          <w:lang w:val="en-US"/>
        </w:rPr>
        <w:t>.</w:t>
      </w:r>
      <w:r w:rsidR="00EA0DAA" w:rsidRPr="007D3D05">
        <w:rPr>
          <w:rFonts w:ascii="Times New Roman" w:hAnsi="Times New Roman"/>
          <w:sz w:val="28"/>
          <w:szCs w:val="28"/>
          <w:lang w:val="kk-KZ"/>
        </w:rPr>
        <w:t>N</w:t>
      </w:r>
      <w:r w:rsidR="004A3E26"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Gumilyov ENU</w:t>
      </w:r>
      <w:r w:rsidR="004A3E26" w:rsidRPr="007D3D05">
        <w:rPr>
          <w:rFonts w:ascii="Times New Roman" w:hAnsi="Times New Roman"/>
          <w:sz w:val="28"/>
          <w:szCs w:val="28"/>
          <w:lang w:val="en-US"/>
        </w:rPr>
        <w:t>.</w:t>
      </w:r>
      <w:r w:rsidR="00EA0DAA" w:rsidRPr="007D3D05">
        <w:rPr>
          <w:rFonts w:ascii="Times New Roman" w:hAnsi="Times New Roman"/>
          <w:sz w:val="28"/>
          <w:szCs w:val="28"/>
          <w:lang w:val="kk-KZ"/>
        </w:rPr>
        <w:t xml:space="preserve"> </w:t>
      </w:r>
      <w:r w:rsidR="004A3E26" w:rsidRPr="007D3D05">
        <w:rPr>
          <w:rFonts w:ascii="Times New Roman" w:hAnsi="Times New Roman"/>
          <w:sz w:val="28"/>
          <w:szCs w:val="28"/>
          <w:lang w:val="en-US"/>
        </w:rPr>
        <w:t xml:space="preserve">– </w:t>
      </w:r>
      <w:r w:rsidR="00300787" w:rsidRPr="007D3D05">
        <w:rPr>
          <w:rFonts w:ascii="Times New Roman" w:hAnsi="Times New Roman"/>
          <w:sz w:val="28"/>
          <w:szCs w:val="28"/>
          <w:lang w:val="kk-KZ"/>
        </w:rPr>
        <w:t xml:space="preserve">2023. – </w:t>
      </w:r>
      <w:r w:rsidR="004A3E26" w:rsidRPr="007D3D05">
        <w:rPr>
          <w:rFonts w:ascii="Times New Roman" w:hAnsi="Times New Roman"/>
          <w:sz w:val="28"/>
          <w:szCs w:val="28"/>
          <w:lang w:val="en-US"/>
        </w:rPr>
        <w:t>Issue</w:t>
      </w:r>
      <w:r w:rsidR="00300787"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4</w:t>
      </w:r>
      <w:r w:rsidR="00300787" w:rsidRPr="007D3D05">
        <w:rPr>
          <w:rFonts w:ascii="Times New Roman" w:hAnsi="Times New Roman"/>
          <w:sz w:val="28"/>
          <w:szCs w:val="28"/>
          <w:lang w:val="en-US"/>
        </w:rPr>
        <w:t>. – P.</w:t>
      </w:r>
      <w:r w:rsidR="00EA0DAA" w:rsidRPr="007D3D05">
        <w:rPr>
          <w:rFonts w:ascii="Times New Roman" w:hAnsi="Times New Roman"/>
          <w:sz w:val="28"/>
          <w:szCs w:val="28"/>
          <w:lang w:val="kk-KZ"/>
        </w:rPr>
        <w:t xml:space="preserve"> 146</w:t>
      </w:r>
      <w:r w:rsidR="004A3E26" w:rsidRPr="007D3D05">
        <w:rPr>
          <w:rFonts w:ascii="Times New Roman" w:hAnsi="Times New Roman"/>
          <w:sz w:val="28"/>
          <w:szCs w:val="28"/>
          <w:lang w:val="en-US"/>
        </w:rPr>
        <w:t>-</w:t>
      </w:r>
      <w:r w:rsidR="00EA0DAA" w:rsidRPr="007D3D05">
        <w:rPr>
          <w:rFonts w:ascii="Times New Roman" w:hAnsi="Times New Roman"/>
          <w:sz w:val="28"/>
          <w:szCs w:val="28"/>
          <w:lang w:val="kk-KZ"/>
        </w:rPr>
        <w:t>161.</w:t>
      </w:r>
    </w:p>
    <w:p w14:paraId="5D9A900C" w14:textId="3BFC781A"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8</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 xml:space="preserve">Лотман Ю.М. Культура и взрыв. </w:t>
      </w:r>
      <w:r w:rsidR="00E838A5"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М.</w:t>
      </w:r>
      <w:r w:rsidR="00300787" w:rsidRPr="007D3D05">
        <w:rPr>
          <w:rFonts w:ascii="Times New Roman" w:hAnsi="Times New Roman"/>
          <w:sz w:val="28"/>
          <w:szCs w:val="28"/>
        </w:rPr>
        <w:t>: Гнозис</w:t>
      </w:r>
      <w:r w:rsidR="00EA0DAA" w:rsidRPr="007D3D05">
        <w:rPr>
          <w:rFonts w:ascii="Times New Roman" w:hAnsi="Times New Roman"/>
          <w:sz w:val="28"/>
          <w:szCs w:val="28"/>
          <w:lang w:val="kk-KZ"/>
        </w:rPr>
        <w:t>, 1992. – 27</w:t>
      </w:r>
      <w:r w:rsidR="00300787" w:rsidRPr="007D3D05">
        <w:rPr>
          <w:rFonts w:ascii="Times New Roman" w:hAnsi="Times New Roman"/>
          <w:sz w:val="28"/>
          <w:szCs w:val="28"/>
          <w:lang w:val="kk-KZ"/>
        </w:rPr>
        <w:t>2</w:t>
      </w:r>
      <w:r w:rsidR="00EA0DAA" w:rsidRPr="007D3D05">
        <w:rPr>
          <w:rFonts w:ascii="Times New Roman" w:hAnsi="Times New Roman"/>
          <w:sz w:val="28"/>
          <w:szCs w:val="28"/>
          <w:lang w:val="kk-KZ"/>
        </w:rPr>
        <w:t xml:space="preserve"> с.</w:t>
      </w:r>
    </w:p>
    <w:p w14:paraId="0D950B68" w14:textId="6EAA879C"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14</w:t>
      </w:r>
      <w:r w:rsidR="00EE4441" w:rsidRPr="007D3D05">
        <w:rPr>
          <w:rFonts w:ascii="Times New Roman" w:hAnsi="Times New Roman"/>
          <w:sz w:val="28"/>
          <w:szCs w:val="28"/>
          <w:lang w:val="kk-KZ"/>
        </w:rPr>
        <w:t>9</w:t>
      </w:r>
      <w:r w:rsidRPr="007D3D05">
        <w:rPr>
          <w:rFonts w:ascii="Times New Roman" w:hAnsi="Times New Roman"/>
          <w:sz w:val="28"/>
          <w:szCs w:val="28"/>
          <w:lang w:val="kk-KZ"/>
        </w:rPr>
        <w:t xml:space="preserve"> </w:t>
      </w:r>
      <w:r w:rsidR="00EA0DAA" w:rsidRPr="007D3D05">
        <w:rPr>
          <w:rFonts w:ascii="Times New Roman" w:hAnsi="Times New Roman"/>
          <w:sz w:val="28"/>
          <w:szCs w:val="28"/>
          <w:lang w:val="kk-KZ"/>
        </w:rPr>
        <w:t>Барт Р. Мифологи</w:t>
      </w:r>
      <w:r w:rsidR="00300787" w:rsidRPr="007D3D05">
        <w:rPr>
          <w:rFonts w:ascii="Times New Roman" w:hAnsi="Times New Roman"/>
          <w:sz w:val="28"/>
          <w:szCs w:val="28"/>
          <w:lang w:val="kk-KZ"/>
        </w:rPr>
        <w:t>и</w:t>
      </w:r>
      <w:r w:rsidR="00EA0DAA" w:rsidRPr="007D3D05">
        <w:rPr>
          <w:rFonts w:ascii="Times New Roman" w:hAnsi="Times New Roman"/>
          <w:sz w:val="28"/>
          <w:szCs w:val="28"/>
          <w:lang w:val="kk-KZ"/>
        </w:rPr>
        <w:t xml:space="preserve">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4A3E26" w:rsidRPr="007D3D05">
        <w:rPr>
          <w:rFonts w:ascii="Times New Roman" w:hAnsi="Times New Roman"/>
          <w:sz w:val="28"/>
          <w:szCs w:val="28"/>
          <w:lang w:val="kk-KZ"/>
        </w:rPr>
        <w:t xml:space="preserve">пер </w:t>
      </w:r>
      <w:r w:rsidR="00EA0DAA" w:rsidRPr="007D3D05">
        <w:rPr>
          <w:rFonts w:ascii="Times New Roman" w:hAnsi="Times New Roman"/>
          <w:sz w:val="28"/>
          <w:szCs w:val="28"/>
          <w:lang w:val="kk-KZ"/>
        </w:rPr>
        <w:t>с фр.</w:t>
      </w:r>
      <w:r w:rsidR="004A3E26" w:rsidRPr="007D3D05">
        <w:rPr>
          <w:rFonts w:ascii="Times New Roman" w:hAnsi="Times New Roman"/>
          <w:sz w:val="28"/>
          <w:szCs w:val="28"/>
        </w:rPr>
        <w:t xml:space="preserve"> </w:t>
      </w:r>
      <w:r w:rsidR="00EA0DAA" w:rsidRPr="007D3D05">
        <w:rPr>
          <w:rFonts w:ascii="Times New Roman" w:hAnsi="Times New Roman"/>
          <w:sz w:val="28"/>
          <w:szCs w:val="28"/>
          <w:lang w:val="kk-KZ"/>
        </w:rPr>
        <w:t>– М., 1996</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w:t>
      </w:r>
      <w:r w:rsidR="00E838A5" w:rsidRPr="007D3D05">
        <w:rPr>
          <w:rFonts w:ascii="Times New Roman" w:hAnsi="Times New Roman"/>
          <w:sz w:val="28"/>
          <w:szCs w:val="28"/>
          <w:lang w:val="kk-KZ"/>
        </w:rPr>
        <w:t>–</w:t>
      </w:r>
      <w:r w:rsidR="00EA0DAA" w:rsidRPr="007D3D05">
        <w:rPr>
          <w:rFonts w:ascii="Times New Roman" w:hAnsi="Times New Roman"/>
          <w:sz w:val="28"/>
          <w:szCs w:val="28"/>
          <w:lang w:val="kk-KZ"/>
        </w:rPr>
        <w:t xml:space="preserve"> 31</w:t>
      </w:r>
      <w:r w:rsidR="00300787" w:rsidRPr="007D3D05">
        <w:rPr>
          <w:rFonts w:ascii="Times New Roman" w:hAnsi="Times New Roman"/>
          <w:sz w:val="28"/>
          <w:szCs w:val="28"/>
          <w:lang w:val="kk-KZ"/>
        </w:rPr>
        <w:t>4</w:t>
      </w:r>
      <w:r w:rsidR="00EA0DAA" w:rsidRPr="007D3D05">
        <w:rPr>
          <w:rFonts w:ascii="Times New Roman" w:hAnsi="Times New Roman"/>
          <w:sz w:val="28"/>
          <w:szCs w:val="28"/>
          <w:lang w:val="kk-KZ"/>
        </w:rPr>
        <w:t xml:space="preserve"> с</w:t>
      </w:r>
      <w:r w:rsidR="00EA0DAA" w:rsidRPr="007D3D05">
        <w:rPr>
          <w:rFonts w:ascii="Times New Roman" w:hAnsi="Times New Roman"/>
          <w:sz w:val="28"/>
          <w:szCs w:val="28"/>
        </w:rPr>
        <w:t>.</w:t>
      </w:r>
    </w:p>
    <w:p w14:paraId="29E34F9A" w14:textId="455D102A" w:rsidR="00EA0DAA" w:rsidRPr="007D3D05" w:rsidRDefault="0058641B" w:rsidP="00AB2344">
      <w:pPr>
        <w:tabs>
          <w:tab w:val="left" w:pos="1276"/>
          <w:tab w:val="left" w:pos="1418"/>
        </w:tabs>
        <w:spacing w:after="0" w:line="240" w:lineRule="auto"/>
        <w:ind w:firstLine="709"/>
        <w:jc w:val="both"/>
        <w:rPr>
          <w:rFonts w:ascii="Times New Roman" w:hAnsi="Times New Roman"/>
          <w:sz w:val="28"/>
          <w:szCs w:val="28"/>
          <w:lang w:val="kk-KZ"/>
        </w:rPr>
      </w:pPr>
      <w:r w:rsidRPr="007D3D05">
        <w:rPr>
          <w:rFonts w:ascii="Times New Roman" w:hAnsi="Times New Roman"/>
          <w:sz w:val="28"/>
          <w:szCs w:val="28"/>
          <w:lang w:val="kk-KZ"/>
        </w:rPr>
        <w:t>1</w:t>
      </w:r>
      <w:r w:rsidR="00EE4441" w:rsidRPr="007D3D05">
        <w:rPr>
          <w:rFonts w:ascii="Times New Roman" w:hAnsi="Times New Roman"/>
          <w:sz w:val="28"/>
          <w:szCs w:val="28"/>
          <w:lang w:val="kk-KZ"/>
        </w:rPr>
        <w:t>50</w:t>
      </w:r>
      <w:r w:rsidRPr="007D3D05">
        <w:rPr>
          <w:rFonts w:ascii="Times New Roman" w:hAnsi="Times New Roman"/>
          <w:sz w:val="28"/>
          <w:szCs w:val="28"/>
          <w:lang w:val="kk-KZ"/>
        </w:rPr>
        <w:t xml:space="preserve"> </w:t>
      </w:r>
      <w:r w:rsidR="00FC3240" w:rsidRPr="007D3D05">
        <w:rPr>
          <w:rFonts w:ascii="Times New Roman" w:hAnsi="Times New Roman"/>
          <w:sz w:val="28"/>
          <w:szCs w:val="28"/>
        </w:rPr>
        <w:t xml:space="preserve">Джамбаева Ж.А. Аксиологические стереотипы языкового сознания представителей разных этносов Республики Казахстан // Молодой ученый. – 2010. – </w:t>
      </w:r>
      <w:r w:rsidR="004A3E26" w:rsidRPr="007D3D05">
        <w:rPr>
          <w:rFonts w:ascii="Times New Roman" w:hAnsi="Times New Roman"/>
          <w:sz w:val="28"/>
          <w:szCs w:val="28"/>
        </w:rPr>
        <w:t>Т. 2, №</w:t>
      </w:r>
      <w:r w:rsidR="00FC3240" w:rsidRPr="007D3D05">
        <w:rPr>
          <w:rFonts w:ascii="Times New Roman" w:hAnsi="Times New Roman"/>
          <w:sz w:val="28"/>
          <w:szCs w:val="28"/>
        </w:rPr>
        <w:t>5(16). – С. 24-27.</w:t>
      </w:r>
    </w:p>
    <w:p w14:paraId="06A762F8" w14:textId="50AE0F8A" w:rsidR="00AB2344" w:rsidRPr="00BB3C72" w:rsidRDefault="0058641B" w:rsidP="00AB2344">
      <w:pPr>
        <w:tabs>
          <w:tab w:val="left" w:pos="1276"/>
          <w:tab w:val="left" w:pos="1418"/>
        </w:tabs>
        <w:spacing w:after="0" w:line="240" w:lineRule="auto"/>
        <w:ind w:firstLine="709"/>
        <w:jc w:val="both"/>
        <w:rPr>
          <w:rFonts w:ascii="Times New Roman" w:hAnsi="Times New Roman"/>
          <w:sz w:val="28"/>
          <w:szCs w:val="28"/>
          <w:lang w:val="en-US"/>
        </w:rPr>
      </w:pPr>
      <w:r w:rsidRPr="007D3D05">
        <w:rPr>
          <w:rFonts w:ascii="Times New Roman" w:hAnsi="Times New Roman"/>
          <w:sz w:val="28"/>
          <w:szCs w:val="28"/>
          <w:lang w:val="kk-KZ"/>
        </w:rPr>
        <w:t>1</w:t>
      </w:r>
      <w:r w:rsidR="00EE4441" w:rsidRPr="007D3D05">
        <w:rPr>
          <w:rFonts w:ascii="Times New Roman" w:hAnsi="Times New Roman"/>
          <w:sz w:val="28"/>
          <w:szCs w:val="28"/>
          <w:lang w:val="kk-KZ"/>
        </w:rPr>
        <w:t>51</w:t>
      </w:r>
      <w:r w:rsidRPr="007D3D05">
        <w:rPr>
          <w:rFonts w:ascii="Times New Roman" w:hAnsi="Times New Roman"/>
          <w:sz w:val="28"/>
          <w:szCs w:val="28"/>
          <w:lang w:val="kk-KZ"/>
        </w:rPr>
        <w:t xml:space="preserve"> </w:t>
      </w:r>
      <w:r w:rsidR="00FF6F11" w:rsidRPr="007D3D05">
        <w:rPr>
          <w:rFonts w:ascii="Times New Roman" w:hAnsi="Times New Roman"/>
          <w:sz w:val="28"/>
          <w:szCs w:val="28"/>
          <w:lang w:val="en-US"/>
        </w:rPr>
        <w:t>Potluri</w:t>
      </w:r>
      <w:r w:rsidR="004A3E26" w:rsidRPr="007D3D05">
        <w:rPr>
          <w:rFonts w:ascii="Times New Roman" w:hAnsi="Times New Roman"/>
          <w:sz w:val="28"/>
          <w:szCs w:val="28"/>
          <w:lang w:val="en-US"/>
        </w:rPr>
        <w:t xml:space="preserve"> R.</w:t>
      </w:r>
      <w:r w:rsidR="00FF6F11" w:rsidRPr="007D3D05">
        <w:rPr>
          <w:rFonts w:ascii="Times New Roman" w:hAnsi="Times New Roman"/>
          <w:sz w:val="28"/>
          <w:szCs w:val="28"/>
          <w:lang w:val="en-US"/>
        </w:rPr>
        <w:t>M., Zulpaidar Z</w:t>
      </w:r>
      <w:r w:rsidR="004A3E26" w:rsidRPr="007D3D05">
        <w:rPr>
          <w:rFonts w:ascii="Times New Roman" w:hAnsi="Times New Roman"/>
          <w:sz w:val="28"/>
          <w:szCs w:val="28"/>
          <w:lang w:val="en-US"/>
        </w:rPr>
        <w:t>.</w:t>
      </w:r>
      <w:r w:rsidR="00FF6F11" w:rsidRPr="007D3D05">
        <w:rPr>
          <w:rFonts w:ascii="Times New Roman" w:hAnsi="Times New Roman"/>
          <w:sz w:val="28"/>
          <w:szCs w:val="28"/>
          <w:lang w:val="en-US"/>
        </w:rPr>
        <w:t>, Kurmangazin S. Impact of brand name and pricing on Kazakhstan Gen Z consumer behavior // Innovative Marketing</w:t>
      </w:r>
      <w:r w:rsidR="004A3E26" w:rsidRPr="007D3D05">
        <w:rPr>
          <w:rFonts w:ascii="Times New Roman" w:hAnsi="Times New Roman"/>
          <w:sz w:val="28"/>
          <w:szCs w:val="28"/>
          <w:lang w:val="en-US"/>
        </w:rPr>
        <w:t>. –</w:t>
      </w:r>
      <w:r w:rsidR="00FF6F11" w:rsidRPr="007D3D05">
        <w:rPr>
          <w:rFonts w:ascii="Times New Roman" w:hAnsi="Times New Roman"/>
          <w:sz w:val="28"/>
          <w:szCs w:val="28"/>
          <w:lang w:val="en-US"/>
        </w:rPr>
        <w:t xml:space="preserve"> 2024. – </w:t>
      </w:r>
      <w:r w:rsidR="004A3E26" w:rsidRPr="007D3D05">
        <w:rPr>
          <w:rFonts w:ascii="Times New Roman" w:hAnsi="Times New Roman"/>
          <w:sz w:val="28"/>
          <w:szCs w:val="28"/>
          <w:lang w:val="en-US"/>
        </w:rPr>
        <w:t xml:space="preserve">Vol. 20, Issue </w:t>
      </w:r>
      <w:r w:rsidR="00FF6F11" w:rsidRPr="007D3D05">
        <w:rPr>
          <w:rFonts w:ascii="Times New Roman" w:hAnsi="Times New Roman"/>
          <w:sz w:val="28"/>
          <w:szCs w:val="28"/>
          <w:lang w:val="en-US"/>
        </w:rPr>
        <w:t>3. – P.</w:t>
      </w:r>
      <w:r w:rsidR="00FF6F11" w:rsidRPr="007D3D05">
        <w:rPr>
          <w:rFonts w:ascii="Times New Roman" w:hAnsi="Times New Roman"/>
          <w:sz w:val="28"/>
          <w:szCs w:val="28"/>
          <w:lang w:val="kk-KZ"/>
        </w:rPr>
        <w:t xml:space="preserve"> 70</w:t>
      </w:r>
      <w:r w:rsidR="004A3E26" w:rsidRPr="007D3D05">
        <w:rPr>
          <w:rFonts w:ascii="Times New Roman" w:hAnsi="Times New Roman"/>
          <w:sz w:val="28"/>
          <w:szCs w:val="28"/>
          <w:lang w:val="en-US"/>
        </w:rPr>
        <w:t>-</w:t>
      </w:r>
      <w:r w:rsidR="00FF6F11" w:rsidRPr="007D3D05">
        <w:rPr>
          <w:rFonts w:ascii="Times New Roman" w:hAnsi="Times New Roman"/>
          <w:sz w:val="28"/>
          <w:szCs w:val="28"/>
          <w:lang w:val="kk-KZ"/>
        </w:rPr>
        <w:t>80.</w:t>
      </w:r>
    </w:p>
    <w:sectPr w:rsidR="00AB2344" w:rsidRPr="00BB3C72" w:rsidSect="00BB323C">
      <w:footerReference w:type="default" r:id="rId103"/>
      <w:pgSz w:w="11906" w:h="16838" w:code="9"/>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8F53F" w14:textId="77777777" w:rsidR="00D34CBD" w:rsidRDefault="00D34CBD" w:rsidP="00454DFF">
      <w:pPr>
        <w:spacing w:after="0" w:line="240" w:lineRule="auto"/>
      </w:pPr>
      <w:r>
        <w:separator/>
      </w:r>
    </w:p>
  </w:endnote>
  <w:endnote w:type="continuationSeparator" w:id="0">
    <w:p w14:paraId="508F74E6" w14:textId="77777777" w:rsidR="00D34CBD" w:rsidRDefault="00D34CBD" w:rsidP="0045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5188"/>
      <w:docPartObj>
        <w:docPartGallery w:val="Page Numbers (Bottom of Page)"/>
        <w:docPartUnique/>
      </w:docPartObj>
    </w:sdtPr>
    <w:sdtEndPr>
      <w:rPr>
        <w:rFonts w:ascii="Times New Roman" w:hAnsi="Times New Roman" w:cs="Times New Roman"/>
        <w:sz w:val="24"/>
        <w:szCs w:val="24"/>
      </w:rPr>
    </w:sdtEndPr>
    <w:sdtContent>
      <w:p w14:paraId="715C8258" w14:textId="6FC3E545" w:rsidR="002E0643" w:rsidRPr="00A81626" w:rsidRDefault="002E0643" w:rsidP="00A81626">
        <w:pPr>
          <w:pStyle w:val="af2"/>
          <w:jc w:val="center"/>
          <w:rPr>
            <w:rFonts w:ascii="Times New Roman" w:hAnsi="Times New Roman" w:cs="Times New Roman"/>
            <w:sz w:val="24"/>
            <w:szCs w:val="24"/>
          </w:rPr>
        </w:pPr>
        <w:r w:rsidRPr="00EA68CA">
          <w:rPr>
            <w:rFonts w:ascii="Times New Roman" w:hAnsi="Times New Roman" w:cs="Times New Roman"/>
            <w:sz w:val="24"/>
            <w:szCs w:val="24"/>
          </w:rPr>
          <w:fldChar w:fldCharType="begin"/>
        </w:r>
        <w:r w:rsidRPr="00EA68CA">
          <w:rPr>
            <w:rFonts w:ascii="Times New Roman" w:hAnsi="Times New Roman" w:cs="Times New Roman"/>
            <w:sz w:val="24"/>
            <w:szCs w:val="24"/>
          </w:rPr>
          <w:instrText>PAGE   \* MERGEFORMAT</w:instrText>
        </w:r>
        <w:r w:rsidRPr="00EA68CA">
          <w:rPr>
            <w:rFonts w:ascii="Times New Roman" w:hAnsi="Times New Roman" w:cs="Times New Roman"/>
            <w:sz w:val="24"/>
            <w:szCs w:val="24"/>
          </w:rPr>
          <w:fldChar w:fldCharType="separate"/>
        </w:r>
        <w:r w:rsidR="009217BC" w:rsidRPr="009217BC">
          <w:rPr>
            <w:rFonts w:ascii="Times New Roman" w:hAnsi="Times New Roman" w:cs="Times New Roman"/>
            <w:noProof/>
            <w:sz w:val="24"/>
            <w:szCs w:val="24"/>
            <w:lang w:val="kk-KZ"/>
          </w:rPr>
          <w:t>3</w:t>
        </w:r>
        <w:r w:rsidRPr="00EA68C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5A3ED" w14:textId="77777777" w:rsidR="00D34CBD" w:rsidRDefault="00D34CBD" w:rsidP="00454DFF">
      <w:pPr>
        <w:spacing w:after="0" w:line="240" w:lineRule="auto"/>
      </w:pPr>
      <w:r>
        <w:separator/>
      </w:r>
    </w:p>
  </w:footnote>
  <w:footnote w:type="continuationSeparator" w:id="0">
    <w:p w14:paraId="23B9AADD" w14:textId="77777777" w:rsidR="00D34CBD" w:rsidRDefault="00D34CBD" w:rsidP="00454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A6"/>
    <w:multiLevelType w:val="hybridMultilevel"/>
    <w:tmpl w:val="F9443686"/>
    <w:lvl w:ilvl="0" w:tplc="F2648F18">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1" w15:restartNumberingAfterBreak="0">
    <w:nsid w:val="085C68FE"/>
    <w:multiLevelType w:val="hybridMultilevel"/>
    <w:tmpl w:val="388C9FF0"/>
    <w:lvl w:ilvl="0" w:tplc="0419000F">
      <w:start w:val="1"/>
      <w:numFmt w:val="decimal"/>
      <w:lvlText w:val="%1."/>
      <w:lvlJc w:val="left"/>
      <w:pPr>
        <w:ind w:left="1440" w:hanging="360"/>
      </w:pPr>
      <w:rPr>
        <w:rFont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2" w15:restartNumberingAfterBreak="0">
    <w:nsid w:val="087647B9"/>
    <w:multiLevelType w:val="hybridMultilevel"/>
    <w:tmpl w:val="9B98A0FE"/>
    <w:lvl w:ilvl="0" w:tplc="C024A642">
      <w:start w:val="1"/>
      <w:numFmt w:val="decimal"/>
      <w:lvlText w:val="%1."/>
      <w:lvlJc w:val="left"/>
      <w:pPr>
        <w:ind w:left="644" w:hanging="360"/>
      </w:pPr>
    </w:lvl>
    <w:lvl w:ilvl="1" w:tplc="043F0019">
      <w:start w:val="1"/>
      <w:numFmt w:val="lowerLetter"/>
      <w:lvlText w:val="%2."/>
      <w:lvlJc w:val="left"/>
      <w:pPr>
        <w:ind w:left="1364" w:hanging="360"/>
      </w:pPr>
    </w:lvl>
    <w:lvl w:ilvl="2" w:tplc="043F001B">
      <w:start w:val="1"/>
      <w:numFmt w:val="lowerRoman"/>
      <w:lvlText w:val="%3."/>
      <w:lvlJc w:val="right"/>
      <w:pPr>
        <w:ind w:left="2084" w:hanging="180"/>
      </w:pPr>
    </w:lvl>
    <w:lvl w:ilvl="3" w:tplc="043F000F">
      <w:start w:val="1"/>
      <w:numFmt w:val="decimal"/>
      <w:lvlText w:val="%4."/>
      <w:lvlJc w:val="left"/>
      <w:pPr>
        <w:ind w:left="2804" w:hanging="360"/>
      </w:pPr>
    </w:lvl>
    <w:lvl w:ilvl="4" w:tplc="043F0019">
      <w:start w:val="1"/>
      <w:numFmt w:val="lowerLetter"/>
      <w:lvlText w:val="%5."/>
      <w:lvlJc w:val="left"/>
      <w:pPr>
        <w:ind w:left="3524" w:hanging="360"/>
      </w:pPr>
    </w:lvl>
    <w:lvl w:ilvl="5" w:tplc="043F001B">
      <w:start w:val="1"/>
      <w:numFmt w:val="lowerRoman"/>
      <w:lvlText w:val="%6."/>
      <w:lvlJc w:val="right"/>
      <w:pPr>
        <w:ind w:left="4244" w:hanging="180"/>
      </w:pPr>
    </w:lvl>
    <w:lvl w:ilvl="6" w:tplc="043F000F">
      <w:start w:val="1"/>
      <w:numFmt w:val="decimal"/>
      <w:lvlText w:val="%7."/>
      <w:lvlJc w:val="left"/>
      <w:pPr>
        <w:ind w:left="4964" w:hanging="360"/>
      </w:pPr>
    </w:lvl>
    <w:lvl w:ilvl="7" w:tplc="043F0019">
      <w:start w:val="1"/>
      <w:numFmt w:val="lowerLetter"/>
      <w:lvlText w:val="%8."/>
      <w:lvlJc w:val="left"/>
      <w:pPr>
        <w:ind w:left="5684" w:hanging="360"/>
      </w:pPr>
    </w:lvl>
    <w:lvl w:ilvl="8" w:tplc="043F001B">
      <w:start w:val="1"/>
      <w:numFmt w:val="lowerRoman"/>
      <w:lvlText w:val="%9."/>
      <w:lvlJc w:val="right"/>
      <w:pPr>
        <w:ind w:left="6404" w:hanging="180"/>
      </w:pPr>
    </w:lvl>
  </w:abstractNum>
  <w:abstractNum w:abstractNumId="3" w15:restartNumberingAfterBreak="0">
    <w:nsid w:val="0A324AA3"/>
    <w:multiLevelType w:val="hybridMultilevel"/>
    <w:tmpl w:val="6A8AC5D2"/>
    <w:lvl w:ilvl="0" w:tplc="592A2434">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4" w15:restartNumberingAfterBreak="0">
    <w:nsid w:val="0C77611E"/>
    <w:multiLevelType w:val="multilevel"/>
    <w:tmpl w:val="5E1A97A2"/>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A68C5"/>
    <w:multiLevelType w:val="hybridMultilevel"/>
    <w:tmpl w:val="2BD8880A"/>
    <w:lvl w:ilvl="0" w:tplc="0419000F">
      <w:start w:val="1"/>
      <w:numFmt w:val="decimal"/>
      <w:lvlText w:val="%1."/>
      <w:lvlJc w:val="left"/>
      <w:pPr>
        <w:ind w:left="1440" w:hanging="360"/>
      </w:pPr>
      <w:rPr>
        <w:rFont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6" w15:restartNumberingAfterBreak="0">
    <w:nsid w:val="0F014573"/>
    <w:multiLevelType w:val="hybridMultilevel"/>
    <w:tmpl w:val="012678BC"/>
    <w:lvl w:ilvl="0" w:tplc="FDA087D8">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7" w15:restartNumberingAfterBreak="0">
    <w:nsid w:val="111225B0"/>
    <w:multiLevelType w:val="hybridMultilevel"/>
    <w:tmpl w:val="89EA3ACA"/>
    <w:lvl w:ilvl="0" w:tplc="040C0001">
      <w:start w:val="1"/>
      <w:numFmt w:val="bullet"/>
      <w:lvlText w:val=""/>
      <w:lvlJc w:val="left"/>
      <w:pPr>
        <w:ind w:left="1515" w:hanging="360"/>
      </w:pPr>
      <w:rPr>
        <w:rFonts w:ascii="Symbol" w:hAnsi="Symbol"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8" w15:restartNumberingAfterBreak="0">
    <w:nsid w:val="145D5F8C"/>
    <w:multiLevelType w:val="hybridMultilevel"/>
    <w:tmpl w:val="B34E583A"/>
    <w:lvl w:ilvl="0" w:tplc="20000001">
      <w:start w:val="1"/>
      <w:numFmt w:val="bullet"/>
      <w:lvlText w:val=""/>
      <w:lvlJc w:val="left"/>
      <w:pPr>
        <w:ind w:left="1440" w:hanging="360"/>
      </w:pPr>
      <w:rPr>
        <w:rFonts w:ascii="Symbol" w:hAnsi="Symbol" w:hint="default"/>
      </w:rPr>
    </w:lvl>
    <w:lvl w:ilvl="1" w:tplc="043F0003">
      <w:start w:val="1"/>
      <w:numFmt w:val="bullet"/>
      <w:lvlText w:val="o"/>
      <w:lvlJc w:val="left"/>
      <w:pPr>
        <w:ind w:left="2160" w:hanging="360"/>
      </w:pPr>
      <w:rPr>
        <w:rFonts w:ascii="Courier New" w:hAnsi="Courier New" w:cs="Courier New" w:hint="default"/>
      </w:rPr>
    </w:lvl>
    <w:lvl w:ilvl="2" w:tplc="043F0005">
      <w:start w:val="1"/>
      <w:numFmt w:val="bullet"/>
      <w:lvlText w:val=""/>
      <w:lvlJc w:val="left"/>
      <w:pPr>
        <w:ind w:left="2880" w:hanging="360"/>
      </w:pPr>
      <w:rPr>
        <w:rFonts w:ascii="Wingdings" w:hAnsi="Wingdings" w:hint="default"/>
      </w:rPr>
    </w:lvl>
    <w:lvl w:ilvl="3" w:tplc="043F0001">
      <w:start w:val="1"/>
      <w:numFmt w:val="bullet"/>
      <w:lvlText w:val=""/>
      <w:lvlJc w:val="left"/>
      <w:pPr>
        <w:ind w:left="3600" w:hanging="360"/>
      </w:pPr>
      <w:rPr>
        <w:rFonts w:ascii="Symbol" w:hAnsi="Symbol" w:hint="default"/>
      </w:rPr>
    </w:lvl>
    <w:lvl w:ilvl="4" w:tplc="043F0003">
      <w:start w:val="1"/>
      <w:numFmt w:val="bullet"/>
      <w:lvlText w:val="o"/>
      <w:lvlJc w:val="left"/>
      <w:pPr>
        <w:ind w:left="4320" w:hanging="360"/>
      </w:pPr>
      <w:rPr>
        <w:rFonts w:ascii="Courier New" w:hAnsi="Courier New" w:cs="Courier New" w:hint="default"/>
      </w:rPr>
    </w:lvl>
    <w:lvl w:ilvl="5" w:tplc="043F0005">
      <w:start w:val="1"/>
      <w:numFmt w:val="bullet"/>
      <w:lvlText w:val=""/>
      <w:lvlJc w:val="left"/>
      <w:pPr>
        <w:ind w:left="5040" w:hanging="360"/>
      </w:pPr>
      <w:rPr>
        <w:rFonts w:ascii="Wingdings" w:hAnsi="Wingdings" w:hint="default"/>
      </w:rPr>
    </w:lvl>
    <w:lvl w:ilvl="6" w:tplc="043F0001">
      <w:start w:val="1"/>
      <w:numFmt w:val="bullet"/>
      <w:lvlText w:val=""/>
      <w:lvlJc w:val="left"/>
      <w:pPr>
        <w:ind w:left="5760" w:hanging="360"/>
      </w:pPr>
      <w:rPr>
        <w:rFonts w:ascii="Symbol" w:hAnsi="Symbol" w:hint="default"/>
      </w:rPr>
    </w:lvl>
    <w:lvl w:ilvl="7" w:tplc="043F0003">
      <w:start w:val="1"/>
      <w:numFmt w:val="bullet"/>
      <w:lvlText w:val="o"/>
      <w:lvlJc w:val="left"/>
      <w:pPr>
        <w:ind w:left="6480" w:hanging="360"/>
      </w:pPr>
      <w:rPr>
        <w:rFonts w:ascii="Courier New" w:hAnsi="Courier New" w:cs="Courier New" w:hint="default"/>
      </w:rPr>
    </w:lvl>
    <w:lvl w:ilvl="8" w:tplc="043F0005">
      <w:start w:val="1"/>
      <w:numFmt w:val="bullet"/>
      <w:lvlText w:val=""/>
      <w:lvlJc w:val="left"/>
      <w:pPr>
        <w:ind w:left="7200" w:hanging="360"/>
      </w:pPr>
      <w:rPr>
        <w:rFonts w:ascii="Wingdings" w:hAnsi="Wingdings" w:hint="default"/>
      </w:rPr>
    </w:lvl>
  </w:abstractNum>
  <w:abstractNum w:abstractNumId="9" w15:restartNumberingAfterBreak="0">
    <w:nsid w:val="1F8B5CD7"/>
    <w:multiLevelType w:val="multilevel"/>
    <w:tmpl w:val="0220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62B1B"/>
    <w:multiLevelType w:val="hybridMultilevel"/>
    <w:tmpl w:val="6DB41724"/>
    <w:lvl w:ilvl="0" w:tplc="CBE0098A">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11" w15:restartNumberingAfterBreak="0">
    <w:nsid w:val="277C04F3"/>
    <w:multiLevelType w:val="multilevel"/>
    <w:tmpl w:val="33280F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B5D4631"/>
    <w:multiLevelType w:val="hybridMultilevel"/>
    <w:tmpl w:val="80187C9C"/>
    <w:lvl w:ilvl="0" w:tplc="3F389D06">
      <w:start w:val="1"/>
      <w:numFmt w:val="decimal"/>
      <w:lvlText w:val="%1."/>
      <w:lvlJc w:val="left"/>
      <w:pPr>
        <w:ind w:left="1080" w:hanging="360"/>
      </w:pPr>
    </w:lvl>
    <w:lvl w:ilvl="1" w:tplc="043F0019">
      <w:start w:val="1"/>
      <w:numFmt w:val="lowerLetter"/>
      <w:lvlText w:val="%2."/>
      <w:lvlJc w:val="left"/>
      <w:pPr>
        <w:ind w:left="1800" w:hanging="360"/>
      </w:pPr>
    </w:lvl>
    <w:lvl w:ilvl="2" w:tplc="043F001B">
      <w:start w:val="1"/>
      <w:numFmt w:val="lowerRoman"/>
      <w:lvlText w:val="%3."/>
      <w:lvlJc w:val="right"/>
      <w:pPr>
        <w:ind w:left="2520" w:hanging="180"/>
      </w:pPr>
    </w:lvl>
    <w:lvl w:ilvl="3" w:tplc="043F000F">
      <w:start w:val="1"/>
      <w:numFmt w:val="decimal"/>
      <w:lvlText w:val="%4."/>
      <w:lvlJc w:val="left"/>
      <w:pPr>
        <w:ind w:left="3240" w:hanging="360"/>
      </w:pPr>
    </w:lvl>
    <w:lvl w:ilvl="4" w:tplc="043F0019">
      <w:start w:val="1"/>
      <w:numFmt w:val="lowerLetter"/>
      <w:lvlText w:val="%5."/>
      <w:lvlJc w:val="left"/>
      <w:pPr>
        <w:ind w:left="3960" w:hanging="360"/>
      </w:pPr>
    </w:lvl>
    <w:lvl w:ilvl="5" w:tplc="043F001B">
      <w:start w:val="1"/>
      <w:numFmt w:val="lowerRoman"/>
      <w:lvlText w:val="%6."/>
      <w:lvlJc w:val="right"/>
      <w:pPr>
        <w:ind w:left="4680" w:hanging="180"/>
      </w:pPr>
    </w:lvl>
    <w:lvl w:ilvl="6" w:tplc="043F000F">
      <w:start w:val="1"/>
      <w:numFmt w:val="decimal"/>
      <w:lvlText w:val="%7."/>
      <w:lvlJc w:val="left"/>
      <w:pPr>
        <w:ind w:left="5400" w:hanging="360"/>
      </w:pPr>
    </w:lvl>
    <w:lvl w:ilvl="7" w:tplc="043F0019">
      <w:start w:val="1"/>
      <w:numFmt w:val="lowerLetter"/>
      <w:lvlText w:val="%8."/>
      <w:lvlJc w:val="left"/>
      <w:pPr>
        <w:ind w:left="6120" w:hanging="360"/>
      </w:pPr>
    </w:lvl>
    <w:lvl w:ilvl="8" w:tplc="043F001B">
      <w:start w:val="1"/>
      <w:numFmt w:val="lowerRoman"/>
      <w:lvlText w:val="%9."/>
      <w:lvlJc w:val="right"/>
      <w:pPr>
        <w:ind w:left="6840" w:hanging="180"/>
      </w:pPr>
    </w:lvl>
  </w:abstractNum>
  <w:abstractNum w:abstractNumId="13" w15:restartNumberingAfterBreak="0">
    <w:nsid w:val="2CF914E1"/>
    <w:multiLevelType w:val="hybridMultilevel"/>
    <w:tmpl w:val="9E5EE3F2"/>
    <w:lvl w:ilvl="0" w:tplc="80BAFB38">
      <w:start w:val="1"/>
      <w:numFmt w:val="decimal"/>
      <w:lvlText w:val="%1"/>
      <w:lvlJc w:val="left"/>
      <w:pPr>
        <w:ind w:left="888" w:hanging="528"/>
      </w:pPr>
      <w:rPr>
        <w:rFonts w:ascii="Times New Roman" w:eastAsia="Calibri" w:hAnsi="Times New Roman" w:cs="Times New Roman"/>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15:restartNumberingAfterBreak="0">
    <w:nsid w:val="2D640C57"/>
    <w:multiLevelType w:val="multilevel"/>
    <w:tmpl w:val="02EA4BE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D624D3"/>
    <w:multiLevelType w:val="hybridMultilevel"/>
    <w:tmpl w:val="C2A263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8CD5802"/>
    <w:multiLevelType w:val="hybridMultilevel"/>
    <w:tmpl w:val="C600952E"/>
    <w:lvl w:ilvl="0" w:tplc="83C6E9CC">
      <w:start w:val="1"/>
      <w:numFmt w:val="decimal"/>
      <w:lvlText w:val="%1."/>
      <w:lvlJc w:val="left"/>
      <w:pPr>
        <w:ind w:left="1080" w:hanging="360"/>
      </w:pPr>
    </w:lvl>
    <w:lvl w:ilvl="1" w:tplc="043F0019">
      <w:start w:val="1"/>
      <w:numFmt w:val="lowerLetter"/>
      <w:lvlText w:val="%2."/>
      <w:lvlJc w:val="left"/>
      <w:pPr>
        <w:ind w:left="1800" w:hanging="360"/>
      </w:pPr>
    </w:lvl>
    <w:lvl w:ilvl="2" w:tplc="043F001B">
      <w:start w:val="1"/>
      <w:numFmt w:val="lowerRoman"/>
      <w:lvlText w:val="%3."/>
      <w:lvlJc w:val="right"/>
      <w:pPr>
        <w:ind w:left="2520" w:hanging="180"/>
      </w:pPr>
    </w:lvl>
    <w:lvl w:ilvl="3" w:tplc="043F000F">
      <w:start w:val="1"/>
      <w:numFmt w:val="decimal"/>
      <w:lvlText w:val="%4."/>
      <w:lvlJc w:val="left"/>
      <w:pPr>
        <w:ind w:left="3240" w:hanging="360"/>
      </w:pPr>
    </w:lvl>
    <w:lvl w:ilvl="4" w:tplc="043F0019">
      <w:start w:val="1"/>
      <w:numFmt w:val="lowerLetter"/>
      <w:lvlText w:val="%5."/>
      <w:lvlJc w:val="left"/>
      <w:pPr>
        <w:ind w:left="3960" w:hanging="360"/>
      </w:pPr>
    </w:lvl>
    <w:lvl w:ilvl="5" w:tplc="043F001B">
      <w:start w:val="1"/>
      <w:numFmt w:val="lowerRoman"/>
      <w:lvlText w:val="%6."/>
      <w:lvlJc w:val="right"/>
      <w:pPr>
        <w:ind w:left="4680" w:hanging="180"/>
      </w:pPr>
    </w:lvl>
    <w:lvl w:ilvl="6" w:tplc="043F000F">
      <w:start w:val="1"/>
      <w:numFmt w:val="decimal"/>
      <w:lvlText w:val="%7."/>
      <w:lvlJc w:val="left"/>
      <w:pPr>
        <w:ind w:left="5400" w:hanging="360"/>
      </w:pPr>
    </w:lvl>
    <w:lvl w:ilvl="7" w:tplc="043F0019">
      <w:start w:val="1"/>
      <w:numFmt w:val="lowerLetter"/>
      <w:lvlText w:val="%8."/>
      <w:lvlJc w:val="left"/>
      <w:pPr>
        <w:ind w:left="6120" w:hanging="360"/>
      </w:pPr>
    </w:lvl>
    <w:lvl w:ilvl="8" w:tplc="043F001B">
      <w:start w:val="1"/>
      <w:numFmt w:val="lowerRoman"/>
      <w:lvlText w:val="%9."/>
      <w:lvlJc w:val="right"/>
      <w:pPr>
        <w:ind w:left="6840" w:hanging="180"/>
      </w:pPr>
    </w:lvl>
  </w:abstractNum>
  <w:abstractNum w:abstractNumId="17" w15:restartNumberingAfterBreak="0">
    <w:nsid w:val="39095982"/>
    <w:multiLevelType w:val="hybridMultilevel"/>
    <w:tmpl w:val="8D880AEE"/>
    <w:lvl w:ilvl="0" w:tplc="043F000F">
      <w:start w:val="1"/>
      <w:numFmt w:val="decimal"/>
      <w:lvlText w:val="%1."/>
      <w:lvlJc w:val="left"/>
      <w:pPr>
        <w:ind w:left="720" w:hanging="360"/>
      </w:pPr>
    </w:lvl>
    <w:lvl w:ilvl="1" w:tplc="043F0019">
      <w:start w:val="1"/>
      <w:numFmt w:val="lowerLetter"/>
      <w:lvlText w:val="%2."/>
      <w:lvlJc w:val="left"/>
      <w:pPr>
        <w:ind w:left="1440" w:hanging="360"/>
      </w:p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abstractNum w:abstractNumId="18" w15:restartNumberingAfterBreak="0">
    <w:nsid w:val="3E6444F6"/>
    <w:multiLevelType w:val="hybridMultilevel"/>
    <w:tmpl w:val="84CE67EC"/>
    <w:lvl w:ilvl="0" w:tplc="0419000F">
      <w:start w:val="1"/>
      <w:numFmt w:val="decimal"/>
      <w:lvlText w:val="%1."/>
      <w:lvlJc w:val="left"/>
      <w:pPr>
        <w:ind w:left="1440" w:hanging="360"/>
      </w:pPr>
      <w:rPr>
        <w:rFont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19" w15:restartNumberingAfterBreak="0">
    <w:nsid w:val="3F4A4091"/>
    <w:multiLevelType w:val="hybridMultilevel"/>
    <w:tmpl w:val="C0422836"/>
    <w:lvl w:ilvl="0" w:tplc="043F000F">
      <w:start w:val="1"/>
      <w:numFmt w:val="decimal"/>
      <w:lvlText w:val="%1."/>
      <w:lvlJc w:val="left"/>
      <w:pPr>
        <w:ind w:left="720" w:hanging="360"/>
      </w:pPr>
    </w:lvl>
    <w:lvl w:ilvl="1" w:tplc="043F0019">
      <w:start w:val="1"/>
      <w:numFmt w:val="lowerLetter"/>
      <w:lvlText w:val="%2."/>
      <w:lvlJc w:val="left"/>
      <w:pPr>
        <w:ind w:left="1440" w:hanging="360"/>
      </w:p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abstractNum w:abstractNumId="20" w15:restartNumberingAfterBreak="0">
    <w:nsid w:val="443867C7"/>
    <w:multiLevelType w:val="hybridMultilevel"/>
    <w:tmpl w:val="3CA2A6C2"/>
    <w:lvl w:ilvl="0" w:tplc="7208155E">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21" w15:restartNumberingAfterBreak="0">
    <w:nsid w:val="464C18C7"/>
    <w:multiLevelType w:val="multilevel"/>
    <w:tmpl w:val="7FC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C60816"/>
    <w:multiLevelType w:val="hybridMultilevel"/>
    <w:tmpl w:val="C5F01396"/>
    <w:lvl w:ilvl="0" w:tplc="043F0001">
      <w:start w:val="1"/>
      <w:numFmt w:val="bullet"/>
      <w:lvlText w:val=""/>
      <w:lvlJc w:val="left"/>
      <w:pPr>
        <w:ind w:left="1440" w:hanging="360"/>
      </w:pPr>
      <w:rPr>
        <w:rFonts w:ascii="Symbol" w:hAnsi="Symbol"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23" w15:restartNumberingAfterBreak="0">
    <w:nsid w:val="4DB443B8"/>
    <w:multiLevelType w:val="multilevel"/>
    <w:tmpl w:val="41EC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0E785C"/>
    <w:multiLevelType w:val="hybridMultilevel"/>
    <w:tmpl w:val="4F140C56"/>
    <w:lvl w:ilvl="0" w:tplc="20000001">
      <w:start w:val="1"/>
      <w:numFmt w:val="bullet"/>
      <w:lvlText w:val=""/>
      <w:lvlJc w:val="left"/>
      <w:pPr>
        <w:ind w:left="1724" w:hanging="360"/>
      </w:pPr>
      <w:rPr>
        <w:rFonts w:ascii="Symbol" w:hAnsi="Symbol" w:hint="default"/>
      </w:rPr>
    </w:lvl>
    <w:lvl w:ilvl="1" w:tplc="043F0003">
      <w:start w:val="1"/>
      <w:numFmt w:val="bullet"/>
      <w:lvlText w:val="o"/>
      <w:lvlJc w:val="left"/>
      <w:pPr>
        <w:ind w:left="2444" w:hanging="360"/>
      </w:pPr>
      <w:rPr>
        <w:rFonts w:ascii="Courier New" w:hAnsi="Courier New" w:cs="Courier New" w:hint="default"/>
      </w:rPr>
    </w:lvl>
    <w:lvl w:ilvl="2" w:tplc="043F0005">
      <w:start w:val="1"/>
      <w:numFmt w:val="bullet"/>
      <w:lvlText w:val=""/>
      <w:lvlJc w:val="left"/>
      <w:pPr>
        <w:ind w:left="3164" w:hanging="360"/>
      </w:pPr>
      <w:rPr>
        <w:rFonts w:ascii="Wingdings" w:hAnsi="Wingdings" w:hint="default"/>
      </w:rPr>
    </w:lvl>
    <w:lvl w:ilvl="3" w:tplc="043F0001">
      <w:start w:val="1"/>
      <w:numFmt w:val="bullet"/>
      <w:lvlText w:val=""/>
      <w:lvlJc w:val="left"/>
      <w:pPr>
        <w:ind w:left="3884" w:hanging="360"/>
      </w:pPr>
      <w:rPr>
        <w:rFonts w:ascii="Symbol" w:hAnsi="Symbol" w:hint="default"/>
      </w:rPr>
    </w:lvl>
    <w:lvl w:ilvl="4" w:tplc="043F0003">
      <w:start w:val="1"/>
      <w:numFmt w:val="bullet"/>
      <w:lvlText w:val="o"/>
      <w:lvlJc w:val="left"/>
      <w:pPr>
        <w:ind w:left="4604" w:hanging="360"/>
      </w:pPr>
      <w:rPr>
        <w:rFonts w:ascii="Courier New" w:hAnsi="Courier New" w:cs="Courier New" w:hint="default"/>
      </w:rPr>
    </w:lvl>
    <w:lvl w:ilvl="5" w:tplc="043F0005">
      <w:start w:val="1"/>
      <w:numFmt w:val="bullet"/>
      <w:lvlText w:val=""/>
      <w:lvlJc w:val="left"/>
      <w:pPr>
        <w:ind w:left="5324" w:hanging="360"/>
      </w:pPr>
      <w:rPr>
        <w:rFonts w:ascii="Wingdings" w:hAnsi="Wingdings" w:hint="default"/>
      </w:rPr>
    </w:lvl>
    <w:lvl w:ilvl="6" w:tplc="043F0001">
      <w:start w:val="1"/>
      <w:numFmt w:val="bullet"/>
      <w:lvlText w:val=""/>
      <w:lvlJc w:val="left"/>
      <w:pPr>
        <w:ind w:left="6044" w:hanging="360"/>
      </w:pPr>
      <w:rPr>
        <w:rFonts w:ascii="Symbol" w:hAnsi="Symbol" w:hint="default"/>
      </w:rPr>
    </w:lvl>
    <w:lvl w:ilvl="7" w:tplc="043F0003">
      <w:start w:val="1"/>
      <w:numFmt w:val="bullet"/>
      <w:lvlText w:val="o"/>
      <w:lvlJc w:val="left"/>
      <w:pPr>
        <w:ind w:left="6764" w:hanging="360"/>
      </w:pPr>
      <w:rPr>
        <w:rFonts w:ascii="Courier New" w:hAnsi="Courier New" w:cs="Courier New" w:hint="default"/>
      </w:rPr>
    </w:lvl>
    <w:lvl w:ilvl="8" w:tplc="043F0005">
      <w:start w:val="1"/>
      <w:numFmt w:val="bullet"/>
      <w:lvlText w:val=""/>
      <w:lvlJc w:val="left"/>
      <w:pPr>
        <w:ind w:left="7484" w:hanging="360"/>
      </w:pPr>
      <w:rPr>
        <w:rFonts w:ascii="Wingdings" w:hAnsi="Wingdings" w:hint="default"/>
      </w:rPr>
    </w:lvl>
  </w:abstractNum>
  <w:abstractNum w:abstractNumId="25" w15:restartNumberingAfterBreak="0">
    <w:nsid w:val="51DA5B5B"/>
    <w:multiLevelType w:val="hybridMultilevel"/>
    <w:tmpl w:val="D9AE77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654FF0"/>
    <w:multiLevelType w:val="multilevel"/>
    <w:tmpl w:val="FF92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7069A6"/>
    <w:multiLevelType w:val="multilevel"/>
    <w:tmpl w:val="A80A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A74CB1"/>
    <w:multiLevelType w:val="hybridMultilevel"/>
    <w:tmpl w:val="AFB42244"/>
    <w:lvl w:ilvl="0" w:tplc="20000001">
      <w:start w:val="1"/>
      <w:numFmt w:val="bullet"/>
      <w:lvlText w:val=""/>
      <w:lvlJc w:val="left"/>
      <w:pPr>
        <w:ind w:left="1512" w:hanging="360"/>
      </w:pPr>
      <w:rPr>
        <w:rFonts w:ascii="Symbol" w:hAnsi="Symbol" w:hint="default"/>
      </w:rPr>
    </w:lvl>
    <w:lvl w:ilvl="1" w:tplc="043F0003" w:tentative="1">
      <w:start w:val="1"/>
      <w:numFmt w:val="bullet"/>
      <w:lvlText w:val="o"/>
      <w:lvlJc w:val="left"/>
      <w:pPr>
        <w:ind w:left="2232" w:hanging="360"/>
      </w:pPr>
      <w:rPr>
        <w:rFonts w:ascii="Courier New" w:hAnsi="Courier New" w:cs="Courier New" w:hint="default"/>
      </w:rPr>
    </w:lvl>
    <w:lvl w:ilvl="2" w:tplc="043F0005" w:tentative="1">
      <w:start w:val="1"/>
      <w:numFmt w:val="bullet"/>
      <w:lvlText w:val=""/>
      <w:lvlJc w:val="left"/>
      <w:pPr>
        <w:ind w:left="2952" w:hanging="360"/>
      </w:pPr>
      <w:rPr>
        <w:rFonts w:ascii="Wingdings" w:hAnsi="Wingdings" w:hint="default"/>
      </w:rPr>
    </w:lvl>
    <w:lvl w:ilvl="3" w:tplc="043F0001" w:tentative="1">
      <w:start w:val="1"/>
      <w:numFmt w:val="bullet"/>
      <w:lvlText w:val=""/>
      <w:lvlJc w:val="left"/>
      <w:pPr>
        <w:ind w:left="3672" w:hanging="360"/>
      </w:pPr>
      <w:rPr>
        <w:rFonts w:ascii="Symbol" w:hAnsi="Symbol" w:hint="default"/>
      </w:rPr>
    </w:lvl>
    <w:lvl w:ilvl="4" w:tplc="043F0003" w:tentative="1">
      <w:start w:val="1"/>
      <w:numFmt w:val="bullet"/>
      <w:lvlText w:val="o"/>
      <w:lvlJc w:val="left"/>
      <w:pPr>
        <w:ind w:left="4392" w:hanging="360"/>
      </w:pPr>
      <w:rPr>
        <w:rFonts w:ascii="Courier New" w:hAnsi="Courier New" w:cs="Courier New" w:hint="default"/>
      </w:rPr>
    </w:lvl>
    <w:lvl w:ilvl="5" w:tplc="043F0005" w:tentative="1">
      <w:start w:val="1"/>
      <w:numFmt w:val="bullet"/>
      <w:lvlText w:val=""/>
      <w:lvlJc w:val="left"/>
      <w:pPr>
        <w:ind w:left="5112" w:hanging="360"/>
      </w:pPr>
      <w:rPr>
        <w:rFonts w:ascii="Wingdings" w:hAnsi="Wingdings" w:hint="default"/>
      </w:rPr>
    </w:lvl>
    <w:lvl w:ilvl="6" w:tplc="043F0001" w:tentative="1">
      <w:start w:val="1"/>
      <w:numFmt w:val="bullet"/>
      <w:lvlText w:val=""/>
      <w:lvlJc w:val="left"/>
      <w:pPr>
        <w:ind w:left="5832" w:hanging="360"/>
      </w:pPr>
      <w:rPr>
        <w:rFonts w:ascii="Symbol" w:hAnsi="Symbol" w:hint="default"/>
      </w:rPr>
    </w:lvl>
    <w:lvl w:ilvl="7" w:tplc="043F0003" w:tentative="1">
      <w:start w:val="1"/>
      <w:numFmt w:val="bullet"/>
      <w:lvlText w:val="o"/>
      <w:lvlJc w:val="left"/>
      <w:pPr>
        <w:ind w:left="6552" w:hanging="360"/>
      </w:pPr>
      <w:rPr>
        <w:rFonts w:ascii="Courier New" w:hAnsi="Courier New" w:cs="Courier New" w:hint="default"/>
      </w:rPr>
    </w:lvl>
    <w:lvl w:ilvl="8" w:tplc="043F0005" w:tentative="1">
      <w:start w:val="1"/>
      <w:numFmt w:val="bullet"/>
      <w:lvlText w:val=""/>
      <w:lvlJc w:val="left"/>
      <w:pPr>
        <w:ind w:left="7272" w:hanging="360"/>
      </w:pPr>
      <w:rPr>
        <w:rFonts w:ascii="Wingdings" w:hAnsi="Wingdings" w:hint="default"/>
      </w:rPr>
    </w:lvl>
  </w:abstractNum>
  <w:abstractNum w:abstractNumId="29" w15:restartNumberingAfterBreak="0">
    <w:nsid w:val="63ED53C7"/>
    <w:multiLevelType w:val="multilevel"/>
    <w:tmpl w:val="82A4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A9397C"/>
    <w:multiLevelType w:val="hybridMultilevel"/>
    <w:tmpl w:val="B1463E92"/>
    <w:lvl w:ilvl="0" w:tplc="EBA224AE">
      <w:start w:val="1"/>
      <w:numFmt w:val="decimal"/>
      <w:lvlText w:val="%1."/>
      <w:lvlJc w:val="left"/>
      <w:pPr>
        <w:ind w:left="1364" w:hanging="360"/>
      </w:pPr>
    </w:lvl>
    <w:lvl w:ilvl="1" w:tplc="043F0019">
      <w:start w:val="1"/>
      <w:numFmt w:val="lowerLetter"/>
      <w:lvlText w:val="%2."/>
      <w:lvlJc w:val="left"/>
      <w:pPr>
        <w:ind w:left="2084" w:hanging="360"/>
      </w:pPr>
    </w:lvl>
    <w:lvl w:ilvl="2" w:tplc="043F001B">
      <w:start w:val="1"/>
      <w:numFmt w:val="lowerRoman"/>
      <w:lvlText w:val="%3."/>
      <w:lvlJc w:val="right"/>
      <w:pPr>
        <w:ind w:left="2804" w:hanging="180"/>
      </w:pPr>
    </w:lvl>
    <w:lvl w:ilvl="3" w:tplc="043F000F">
      <w:start w:val="1"/>
      <w:numFmt w:val="decimal"/>
      <w:lvlText w:val="%4."/>
      <w:lvlJc w:val="left"/>
      <w:pPr>
        <w:ind w:left="3524" w:hanging="360"/>
      </w:pPr>
    </w:lvl>
    <w:lvl w:ilvl="4" w:tplc="043F0019">
      <w:start w:val="1"/>
      <w:numFmt w:val="lowerLetter"/>
      <w:lvlText w:val="%5."/>
      <w:lvlJc w:val="left"/>
      <w:pPr>
        <w:ind w:left="4244" w:hanging="360"/>
      </w:pPr>
    </w:lvl>
    <w:lvl w:ilvl="5" w:tplc="043F001B">
      <w:start w:val="1"/>
      <w:numFmt w:val="lowerRoman"/>
      <w:lvlText w:val="%6."/>
      <w:lvlJc w:val="right"/>
      <w:pPr>
        <w:ind w:left="4964" w:hanging="180"/>
      </w:pPr>
    </w:lvl>
    <w:lvl w:ilvl="6" w:tplc="043F000F">
      <w:start w:val="1"/>
      <w:numFmt w:val="decimal"/>
      <w:lvlText w:val="%7."/>
      <w:lvlJc w:val="left"/>
      <w:pPr>
        <w:ind w:left="5684" w:hanging="360"/>
      </w:pPr>
    </w:lvl>
    <w:lvl w:ilvl="7" w:tplc="043F0019">
      <w:start w:val="1"/>
      <w:numFmt w:val="lowerLetter"/>
      <w:lvlText w:val="%8."/>
      <w:lvlJc w:val="left"/>
      <w:pPr>
        <w:ind w:left="6404" w:hanging="360"/>
      </w:pPr>
    </w:lvl>
    <w:lvl w:ilvl="8" w:tplc="043F001B">
      <w:start w:val="1"/>
      <w:numFmt w:val="lowerRoman"/>
      <w:lvlText w:val="%9."/>
      <w:lvlJc w:val="right"/>
      <w:pPr>
        <w:ind w:left="7124" w:hanging="180"/>
      </w:pPr>
    </w:lvl>
  </w:abstractNum>
  <w:abstractNum w:abstractNumId="31" w15:restartNumberingAfterBreak="0">
    <w:nsid w:val="69BC0C3F"/>
    <w:multiLevelType w:val="hybridMultilevel"/>
    <w:tmpl w:val="E410B958"/>
    <w:lvl w:ilvl="0" w:tplc="043F000F">
      <w:start w:val="1"/>
      <w:numFmt w:val="decimal"/>
      <w:lvlText w:val="%1."/>
      <w:lvlJc w:val="left"/>
      <w:pPr>
        <w:ind w:left="720" w:hanging="360"/>
      </w:pPr>
    </w:lvl>
    <w:lvl w:ilvl="1" w:tplc="043F0019">
      <w:start w:val="1"/>
      <w:numFmt w:val="lowerLetter"/>
      <w:lvlText w:val="%2."/>
      <w:lvlJc w:val="left"/>
      <w:pPr>
        <w:ind w:left="1440" w:hanging="360"/>
      </w:p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abstractNum w:abstractNumId="32" w15:restartNumberingAfterBreak="0">
    <w:nsid w:val="6F8F09FB"/>
    <w:multiLevelType w:val="hybridMultilevel"/>
    <w:tmpl w:val="B76E66F0"/>
    <w:lvl w:ilvl="0" w:tplc="20000001">
      <w:start w:val="1"/>
      <w:numFmt w:val="bullet"/>
      <w:lvlText w:val=""/>
      <w:lvlJc w:val="left"/>
      <w:pPr>
        <w:ind w:left="1792" w:hanging="360"/>
      </w:pPr>
      <w:rPr>
        <w:rFonts w:ascii="Symbol" w:hAnsi="Symbol" w:hint="default"/>
      </w:rPr>
    </w:lvl>
    <w:lvl w:ilvl="1" w:tplc="043F0003">
      <w:start w:val="1"/>
      <w:numFmt w:val="bullet"/>
      <w:lvlText w:val="o"/>
      <w:lvlJc w:val="left"/>
      <w:pPr>
        <w:ind w:left="2512" w:hanging="360"/>
      </w:pPr>
      <w:rPr>
        <w:rFonts w:ascii="Courier New" w:hAnsi="Courier New" w:cs="Courier New" w:hint="default"/>
      </w:rPr>
    </w:lvl>
    <w:lvl w:ilvl="2" w:tplc="043F0005">
      <w:start w:val="1"/>
      <w:numFmt w:val="bullet"/>
      <w:lvlText w:val=""/>
      <w:lvlJc w:val="left"/>
      <w:pPr>
        <w:ind w:left="3232" w:hanging="360"/>
      </w:pPr>
      <w:rPr>
        <w:rFonts w:ascii="Wingdings" w:hAnsi="Wingdings" w:hint="default"/>
      </w:rPr>
    </w:lvl>
    <w:lvl w:ilvl="3" w:tplc="043F0001">
      <w:start w:val="1"/>
      <w:numFmt w:val="bullet"/>
      <w:lvlText w:val=""/>
      <w:lvlJc w:val="left"/>
      <w:pPr>
        <w:ind w:left="3952" w:hanging="360"/>
      </w:pPr>
      <w:rPr>
        <w:rFonts w:ascii="Symbol" w:hAnsi="Symbol" w:hint="default"/>
      </w:rPr>
    </w:lvl>
    <w:lvl w:ilvl="4" w:tplc="043F0003">
      <w:start w:val="1"/>
      <w:numFmt w:val="bullet"/>
      <w:lvlText w:val="o"/>
      <w:lvlJc w:val="left"/>
      <w:pPr>
        <w:ind w:left="4672" w:hanging="360"/>
      </w:pPr>
      <w:rPr>
        <w:rFonts w:ascii="Courier New" w:hAnsi="Courier New" w:cs="Courier New" w:hint="default"/>
      </w:rPr>
    </w:lvl>
    <w:lvl w:ilvl="5" w:tplc="043F0005">
      <w:start w:val="1"/>
      <w:numFmt w:val="bullet"/>
      <w:lvlText w:val=""/>
      <w:lvlJc w:val="left"/>
      <w:pPr>
        <w:ind w:left="5392" w:hanging="360"/>
      </w:pPr>
      <w:rPr>
        <w:rFonts w:ascii="Wingdings" w:hAnsi="Wingdings" w:hint="default"/>
      </w:rPr>
    </w:lvl>
    <w:lvl w:ilvl="6" w:tplc="043F0001">
      <w:start w:val="1"/>
      <w:numFmt w:val="bullet"/>
      <w:lvlText w:val=""/>
      <w:lvlJc w:val="left"/>
      <w:pPr>
        <w:ind w:left="6112" w:hanging="360"/>
      </w:pPr>
      <w:rPr>
        <w:rFonts w:ascii="Symbol" w:hAnsi="Symbol" w:hint="default"/>
      </w:rPr>
    </w:lvl>
    <w:lvl w:ilvl="7" w:tplc="043F0003">
      <w:start w:val="1"/>
      <w:numFmt w:val="bullet"/>
      <w:lvlText w:val="o"/>
      <w:lvlJc w:val="left"/>
      <w:pPr>
        <w:ind w:left="6832" w:hanging="360"/>
      </w:pPr>
      <w:rPr>
        <w:rFonts w:ascii="Courier New" w:hAnsi="Courier New" w:cs="Courier New" w:hint="default"/>
      </w:rPr>
    </w:lvl>
    <w:lvl w:ilvl="8" w:tplc="043F0005">
      <w:start w:val="1"/>
      <w:numFmt w:val="bullet"/>
      <w:lvlText w:val=""/>
      <w:lvlJc w:val="left"/>
      <w:pPr>
        <w:ind w:left="7552" w:hanging="360"/>
      </w:pPr>
      <w:rPr>
        <w:rFonts w:ascii="Wingdings" w:hAnsi="Wingdings" w:hint="default"/>
      </w:rPr>
    </w:lvl>
  </w:abstractNum>
  <w:abstractNum w:abstractNumId="33" w15:restartNumberingAfterBreak="0">
    <w:nsid w:val="72225D30"/>
    <w:multiLevelType w:val="hybridMultilevel"/>
    <w:tmpl w:val="4E58EEE6"/>
    <w:lvl w:ilvl="0" w:tplc="430A40B2">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34" w15:restartNumberingAfterBreak="0">
    <w:nsid w:val="76184872"/>
    <w:multiLevelType w:val="multilevel"/>
    <w:tmpl w:val="38E866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771C3ED4"/>
    <w:multiLevelType w:val="multilevel"/>
    <w:tmpl w:val="2A4C232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7A932F6D"/>
    <w:multiLevelType w:val="hybridMultilevel"/>
    <w:tmpl w:val="2B62CD94"/>
    <w:lvl w:ilvl="0" w:tplc="9656FD32">
      <w:start w:val="1"/>
      <w:numFmt w:val="bullet"/>
      <w:lvlText w:val="–"/>
      <w:lvlJc w:val="left"/>
      <w:pPr>
        <w:ind w:left="1440" w:hanging="360"/>
      </w:pPr>
      <w:rPr>
        <w:rFonts w:ascii="Times New Roman" w:hAnsi="Times New Roman" w:cs="Times New Roman"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num w:numId="1">
    <w:abstractNumId w:val="9"/>
  </w:num>
  <w:num w:numId="2">
    <w:abstractNumId w:val="14"/>
  </w:num>
  <w:num w:numId="3">
    <w:abstractNumId w:val="26"/>
  </w:num>
  <w:num w:numId="4">
    <w:abstractNumId w:val="21"/>
  </w:num>
  <w:num w:numId="5">
    <w:abstractNumId w:val="34"/>
  </w:num>
  <w:num w:numId="6">
    <w:abstractNumId w:val="27"/>
  </w:num>
  <w:num w:numId="7">
    <w:abstractNumId w:val="29"/>
  </w:num>
  <w:num w:numId="8">
    <w:abstractNumId w:val="2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8"/>
  </w:num>
  <w:num w:numId="17">
    <w:abstractNumId w:val="32"/>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8"/>
  </w:num>
  <w:num w:numId="21">
    <w:abstractNumId w:val="22"/>
  </w:num>
  <w:num w:numId="22">
    <w:abstractNumId w:val="1"/>
  </w:num>
  <w:num w:numId="23">
    <w:abstractNumId w:val="13"/>
  </w:num>
  <w:num w:numId="24">
    <w:abstractNumId w:val="6"/>
  </w:num>
  <w:num w:numId="25">
    <w:abstractNumId w:val="20"/>
  </w:num>
  <w:num w:numId="26">
    <w:abstractNumId w:val="3"/>
  </w:num>
  <w:num w:numId="27">
    <w:abstractNumId w:val="10"/>
  </w:num>
  <w:num w:numId="28">
    <w:abstractNumId w:val="0"/>
  </w:num>
  <w:num w:numId="29">
    <w:abstractNumId w:val="33"/>
  </w:num>
  <w:num w:numId="30">
    <w:abstractNumId w:val="7"/>
  </w:num>
  <w:num w:numId="31">
    <w:abstractNumId w:val="11"/>
  </w:num>
  <w:num w:numId="32">
    <w:abstractNumId w:val="15"/>
  </w:num>
  <w:num w:numId="33">
    <w:abstractNumId w:val="25"/>
  </w:num>
  <w:num w:numId="34">
    <w:abstractNumId w:val="18"/>
  </w:num>
  <w:num w:numId="35">
    <w:abstractNumId w:val="36"/>
  </w:num>
  <w:num w:numId="36">
    <w:abstractNumId w:val="5"/>
  </w:num>
  <w:num w:numId="37">
    <w:abstractNumId w:val="35"/>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mailMerge>
    <w:mainDocumentType w:val="formLetters"/>
    <w:dataType w:val="textFile"/>
    <w:activeRecord w:val="-1"/>
  </w:mailMerge>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F76"/>
    <w:rsid w:val="00000A86"/>
    <w:rsid w:val="00000E72"/>
    <w:rsid w:val="0000238F"/>
    <w:rsid w:val="0000404E"/>
    <w:rsid w:val="0000465F"/>
    <w:rsid w:val="00005D73"/>
    <w:rsid w:val="00007F2C"/>
    <w:rsid w:val="000103F9"/>
    <w:rsid w:val="000123A6"/>
    <w:rsid w:val="00012AF7"/>
    <w:rsid w:val="00016F99"/>
    <w:rsid w:val="000179E9"/>
    <w:rsid w:val="0002090D"/>
    <w:rsid w:val="00020E54"/>
    <w:rsid w:val="00024EC1"/>
    <w:rsid w:val="00025C86"/>
    <w:rsid w:val="00026751"/>
    <w:rsid w:val="000268CD"/>
    <w:rsid w:val="00027109"/>
    <w:rsid w:val="00030C29"/>
    <w:rsid w:val="00032EA0"/>
    <w:rsid w:val="00037937"/>
    <w:rsid w:val="00037F06"/>
    <w:rsid w:val="000420DD"/>
    <w:rsid w:val="00044B72"/>
    <w:rsid w:val="00045A8A"/>
    <w:rsid w:val="00053725"/>
    <w:rsid w:val="000560F1"/>
    <w:rsid w:val="000577F7"/>
    <w:rsid w:val="00057F07"/>
    <w:rsid w:val="00060EBF"/>
    <w:rsid w:val="00065810"/>
    <w:rsid w:val="00072E3D"/>
    <w:rsid w:val="00073291"/>
    <w:rsid w:val="00073D8B"/>
    <w:rsid w:val="00076ED1"/>
    <w:rsid w:val="00077FDB"/>
    <w:rsid w:val="00080E04"/>
    <w:rsid w:val="00080EB3"/>
    <w:rsid w:val="00082FF3"/>
    <w:rsid w:val="00084EE9"/>
    <w:rsid w:val="00087933"/>
    <w:rsid w:val="00090DDC"/>
    <w:rsid w:val="00090F40"/>
    <w:rsid w:val="00091B92"/>
    <w:rsid w:val="000930FB"/>
    <w:rsid w:val="00094C3D"/>
    <w:rsid w:val="00094E10"/>
    <w:rsid w:val="00096DAD"/>
    <w:rsid w:val="000A0C85"/>
    <w:rsid w:val="000A326F"/>
    <w:rsid w:val="000A41A5"/>
    <w:rsid w:val="000A5E1D"/>
    <w:rsid w:val="000B216F"/>
    <w:rsid w:val="000B3586"/>
    <w:rsid w:val="000B5E22"/>
    <w:rsid w:val="000B68A7"/>
    <w:rsid w:val="000C06D0"/>
    <w:rsid w:val="000C1AB4"/>
    <w:rsid w:val="000C1D0A"/>
    <w:rsid w:val="000C1EC5"/>
    <w:rsid w:val="000C28A4"/>
    <w:rsid w:val="000C318A"/>
    <w:rsid w:val="000C41CE"/>
    <w:rsid w:val="000C6518"/>
    <w:rsid w:val="000D12AC"/>
    <w:rsid w:val="000D1F11"/>
    <w:rsid w:val="000D2395"/>
    <w:rsid w:val="000D27E9"/>
    <w:rsid w:val="000D3C18"/>
    <w:rsid w:val="000D4882"/>
    <w:rsid w:val="000E0288"/>
    <w:rsid w:val="000E2BEE"/>
    <w:rsid w:val="000E427B"/>
    <w:rsid w:val="000E712E"/>
    <w:rsid w:val="000E732E"/>
    <w:rsid w:val="000F0789"/>
    <w:rsid w:val="000F7BD6"/>
    <w:rsid w:val="001010B0"/>
    <w:rsid w:val="00101BDE"/>
    <w:rsid w:val="00103FA7"/>
    <w:rsid w:val="00105B0A"/>
    <w:rsid w:val="00106F86"/>
    <w:rsid w:val="00112926"/>
    <w:rsid w:val="00112C0B"/>
    <w:rsid w:val="001136A7"/>
    <w:rsid w:val="00115103"/>
    <w:rsid w:val="00115E11"/>
    <w:rsid w:val="00116267"/>
    <w:rsid w:val="00124945"/>
    <w:rsid w:val="001260D3"/>
    <w:rsid w:val="00130314"/>
    <w:rsid w:val="00132486"/>
    <w:rsid w:val="00134B4A"/>
    <w:rsid w:val="00141024"/>
    <w:rsid w:val="00144F3E"/>
    <w:rsid w:val="00146325"/>
    <w:rsid w:val="00146624"/>
    <w:rsid w:val="00150893"/>
    <w:rsid w:val="00151352"/>
    <w:rsid w:val="00152163"/>
    <w:rsid w:val="00156100"/>
    <w:rsid w:val="001571F2"/>
    <w:rsid w:val="00160665"/>
    <w:rsid w:val="00166B88"/>
    <w:rsid w:val="00170789"/>
    <w:rsid w:val="00173887"/>
    <w:rsid w:val="001765F7"/>
    <w:rsid w:val="00176EFB"/>
    <w:rsid w:val="00177C24"/>
    <w:rsid w:val="00181A80"/>
    <w:rsid w:val="00181FB3"/>
    <w:rsid w:val="001822F1"/>
    <w:rsid w:val="00183E4B"/>
    <w:rsid w:val="00184040"/>
    <w:rsid w:val="00190BDA"/>
    <w:rsid w:val="00190D3E"/>
    <w:rsid w:val="00191E51"/>
    <w:rsid w:val="00197763"/>
    <w:rsid w:val="00197DD3"/>
    <w:rsid w:val="001A324A"/>
    <w:rsid w:val="001A336B"/>
    <w:rsid w:val="001A3C44"/>
    <w:rsid w:val="001A432E"/>
    <w:rsid w:val="001A6203"/>
    <w:rsid w:val="001A6A52"/>
    <w:rsid w:val="001B05D5"/>
    <w:rsid w:val="001B5E30"/>
    <w:rsid w:val="001B6972"/>
    <w:rsid w:val="001C0DB7"/>
    <w:rsid w:val="001C1CF4"/>
    <w:rsid w:val="001C2A09"/>
    <w:rsid w:val="001C2C37"/>
    <w:rsid w:val="001C30CD"/>
    <w:rsid w:val="001C4270"/>
    <w:rsid w:val="001C562B"/>
    <w:rsid w:val="001D0367"/>
    <w:rsid w:val="001D1243"/>
    <w:rsid w:val="001D1D04"/>
    <w:rsid w:val="001D7BCC"/>
    <w:rsid w:val="001E2646"/>
    <w:rsid w:val="001E35B3"/>
    <w:rsid w:val="001E36B0"/>
    <w:rsid w:val="001E3D3E"/>
    <w:rsid w:val="001E5E8A"/>
    <w:rsid w:val="001E5FFA"/>
    <w:rsid w:val="001F2554"/>
    <w:rsid w:val="001F76A2"/>
    <w:rsid w:val="00200833"/>
    <w:rsid w:val="0020265E"/>
    <w:rsid w:val="0020295E"/>
    <w:rsid w:val="00202FAA"/>
    <w:rsid w:val="002046FD"/>
    <w:rsid w:val="00206B02"/>
    <w:rsid w:val="00211DE8"/>
    <w:rsid w:val="0021242A"/>
    <w:rsid w:val="00213422"/>
    <w:rsid w:val="00215D5D"/>
    <w:rsid w:val="00216F38"/>
    <w:rsid w:val="002177EB"/>
    <w:rsid w:val="00217CB2"/>
    <w:rsid w:val="00224766"/>
    <w:rsid w:val="002314B9"/>
    <w:rsid w:val="00232051"/>
    <w:rsid w:val="002335FF"/>
    <w:rsid w:val="00236CF7"/>
    <w:rsid w:val="00240794"/>
    <w:rsid w:val="0024278B"/>
    <w:rsid w:val="002443B5"/>
    <w:rsid w:val="00244A08"/>
    <w:rsid w:val="00246529"/>
    <w:rsid w:val="00250A3D"/>
    <w:rsid w:val="00251218"/>
    <w:rsid w:val="0025156A"/>
    <w:rsid w:val="00251A49"/>
    <w:rsid w:val="00252BC3"/>
    <w:rsid w:val="0025391C"/>
    <w:rsid w:val="00266A5E"/>
    <w:rsid w:val="00271C2A"/>
    <w:rsid w:val="002731C8"/>
    <w:rsid w:val="00276813"/>
    <w:rsid w:val="002779B3"/>
    <w:rsid w:val="00281660"/>
    <w:rsid w:val="00287D0F"/>
    <w:rsid w:val="00291388"/>
    <w:rsid w:val="0029564B"/>
    <w:rsid w:val="00295987"/>
    <w:rsid w:val="00296C27"/>
    <w:rsid w:val="002A3C55"/>
    <w:rsid w:val="002A4A9A"/>
    <w:rsid w:val="002A6661"/>
    <w:rsid w:val="002A6D13"/>
    <w:rsid w:val="002B1A23"/>
    <w:rsid w:val="002B28CF"/>
    <w:rsid w:val="002B29A8"/>
    <w:rsid w:val="002B4C54"/>
    <w:rsid w:val="002C0B46"/>
    <w:rsid w:val="002C33F4"/>
    <w:rsid w:val="002C5A9E"/>
    <w:rsid w:val="002C7239"/>
    <w:rsid w:val="002D0462"/>
    <w:rsid w:val="002D1A29"/>
    <w:rsid w:val="002D1A8B"/>
    <w:rsid w:val="002D58D5"/>
    <w:rsid w:val="002E00ED"/>
    <w:rsid w:val="002E015A"/>
    <w:rsid w:val="002E0643"/>
    <w:rsid w:val="002E1316"/>
    <w:rsid w:val="002E397C"/>
    <w:rsid w:val="002E3B09"/>
    <w:rsid w:val="002E3C0D"/>
    <w:rsid w:val="002E68C8"/>
    <w:rsid w:val="002E7356"/>
    <w:rsid w:val="002F54FA"/>
    <w:rsid w:val="002F6224"/>
    <w:rsid w:val="002F6C64"/>
    <w:rsid w:val="00300787"/>
    <w:rsid w:val="00300B23"/>
    <w:rsid w:val="00304F2E"/>
    <w:rsid w:val="0031023C"/>
    <w:rsid w:val="003108BC"/>
    <w:rsid w:val="00311707"/>
    <w:rsid w:val="00320415"/>
    <w:rsid w:val="00321988"/>
    <w:rsid w:val="00321CCD"/>
    <w:rsid w:val="00324B8C"/>
    <w:rsid w:val="00327BD6"/>
    <w:rsid w:val="00332B00"/>
    <w:rsid w:val="003334CA"/>
    <w:rsid w:val="00334A0C"/>
    <w:rsid w:val="00336995"/>
    <w:rsid w:val="00337215"/>
    <w:rsid w:val="00340180"/>
    <w:rsid w:val="0034551E"/>
    <w:rsid w:val="003509CE"/>
    <w:rsid w:val="00352A86"/>
    <w:rsid w:val="00355A4C"/>
    <w:rsid w:val="003578D8"/>
    <w:rsid w:val="00357ACE"/>
    <w:rsid w:val="003612AF"/>
    <w:rsid w:val="00364765"/>
    <w:rsid w:val="00371E06"/>
    <w:rsid w:val="00382B29"/>
    <w:rsid w:val="00383C16"/>
    <w:rsid w:val="00383CB0"/>
    <w:rsid w:val="003846BA"/>
    <w:rsid w:val="003872B6"/>
    <w:rsid w:val="00390744"/>
    <w:rsid w:val="003910B8"/>
    <w:rsid w:val="0039449B"/>
    <w:rsid w:val="00394579"/>
    <w:rsid w:val="00396199"/>
    <w:rsid w:val="00396C24"/>
    <w:rsid w:val="0039755C"/>
    <w:rsid w:val="003A03D1"/>
    <w:rsid w:val="003B21E7"/>
    <w:rsid w:val="003B2C25"/>
    <w:rsid w:val="003B3E07"/>
    <w:rsid w:val="003B4F1E"/>
    <w:rsid w:val="003B7668"/>
    <w:rsid w:val="003C1E5A"/>
    <w:rsid w:val="003C2418"/>
    <w:rsid w:val="003C2675"/>
    <w:rsid w:val="003C2EF2"/>
    <w:rsid w:val="003C3316"/>
    <w:rsid w:val="003C3E85"/>
    <w:rsid w:val="003C40AD"/>
    <w:rsid w:val="003C6917"/>
    <w:rsid w:val="003D0ABE"/>
    <w:rsid w:val="003D15FF"/>
    <w:rsid w:val="003D2C7C"/>
    <w:rsid w:val="003D4040"/>
    <w:rsid w:val="003D41F2"/>
    <w:rsid w:val="003E022D"/>
    <w:rsid w:val="003E0607"/>
    <w:rsid w:val="003E103A"/>
    <w:rsid w:val="003F133B"/>
    <w:rsid w:val="003F16AE"/>
    <w:rsid w:val="003F3F56"/>
    <w:rsid w:val="003F5C00"/>
    <w:rsid w:val="003F68BC"/>
    <w:rsid w:val="003F6BA6"/>
    <w:rsid w:val="003F6BC5"/>
    <w:rsid w:val="003F7AF3"/>
    <w:rsid w:val="003F7DAB"/>
    <w:rsid w:val="004014AD"/>
    <w:rsid w:val="004032DC"/>
    <w:rsid w:val="0040409B"/>
    <w:rsid w:val="00410A4D"/>
    <w:rsid w:val="00412DF1"/>
    <w:rsid w:val="00416F82"/>
    <w:rsid w:val="00417DEF"/>
    <w:rsid w:val="00420DA5"/>
    <w:rsid w:val="0042129B"/>
    <w:rsid w:val="004304BD"/>
    <w:rsid w:val="00431110"/>
    <w:rsid w:val="004321D8"/>
    <w:rsid w:val="004336CC"/>
    <w:rsid w:val="004360F5"/>
    <w:rsid w:val="00436B73"/>
    <w:rsid w:val="00440514"/>
    <w:rsid w:val="004453E5"/>
    <w:rsid w:val="00446850"/>
    <w:rsid w:val="00446DD7"/>
    <w:rsid w:val="00450AAF"/>
    <w:rsid w:val="00452C7D"/>
    <w:rsid w:val="00453AD0"/>
    <w:rsid w:val="004544FA"/>
    <w:rsid w:val="00454DFF"/>
    <w:rsid w:val="00455D74"/>
    <w:rsid w:val="00456C27"/>
    <w:rsid w:val="00457562"/>
    <w:rsid w:val="0046033B"/>
    <w:rsid w:val="00463358"/>
    <w:rsid w:val="00463D31"/>
    <w:rsid w:val="00466392"/>
    <w:rsid w:val="00466C0B"/>
    <w:rsid w:val="00470621"/>
    <w:rsid w:val="004736C3"/>
    <w:rsid w:val="00474E95"/>
    <w:rsid w:val="00484313"/>
    <w:rsid w:val="00492105"/>
    <w:rsid w:val="004931E4"/>
    <w:rsid w:val="00495433"/>
    <w:rsid w:val="004A2E04"/>
    <w:rsid w:val="004A3E26"/>
    <w:rsid w:val="004B01BE"/>
    <w:rsid w:val="004B14B9"/>
    <w:rsid w:val="004B5FFF"/>
    <w:rsid w:val="004B6EF9"/>
    <w:rsid w:val="004C36A7"/>
    <w:rsid w:val="004C4C29"/>
    <w:rsid w:val="004C5245"/>
    <w:rsid w:val="004C5651"/>
    <w:rsid w:val="004C64B3"/>
    <w:rsid w:val="004D4698"/>
    <w:rsid w:val="004D56A4"/>
    <w:rsid w:val="004E01E9"/>
    <w:rsid w:val="004E2B8F"/>
    <w:rsid w:val="004E58C8"/>
    <w:rsid w:val="004F1712"/>
    <w:rsid w:val="004F72C3"/>
    <w:rsid w:val="005070AD"/>
    <w:rsid w:val="0050739D"/>
    <w:rsid w:val="00507F42"/>
    <w:rsid w:val="00510F09"/>
    <w:rsid w:val="005208A1"/>
    <w:rsid w:val="00524487"/>
    <w:rsid w:val="00524738"/>
    <w:rsid w:val="00530096"/>
    <w:rsid w:val="00532729"/>
    <w:rsid w:val="00534144"/>
    <w:rsid w:val="0053629F"/>
    <w:rsid w:val="00536D56"/>
    <w:rsid w:val="00537CB2"/>
    <w:rsid w:val="00540866"/>
    <w:rsid w:val="00541A13"/>
    <w:rsid w:val="00541BCE"/>
    <w:rsid w:val="0054296C"/>
    <w:rsid w:val="00543136"/>
    <w:rsid w:val="005473CA"/>
    <w:rsid w:val="0055223A"/>
    <w:rsid w:val="00556FEE"/>
    <w:rsid w:val="0056312A"/>
    <w:rsid w:val="005659AF"/>
    <w:rsid w:val="005677F2"/>
    <w:rsid w:val="005702A4"/>
    <w:rsid w:val="00581783"/>
    <w:rsid w:val="005820DD"/>
    <w:rsid w:val="00585A33"/>
    <w:rsid w:val="0058641B"/>
    <w:rsid w:val="005869F2"/>
    <w:rsid w:val="0058764B"/>
    <w:rsid w:val="0059096F"/>
    <w:rsid w:val="00591865"/>
    <w:rsid w:val="00594412"/>
    <w:rsid w:val="0059464E"/>
    <w:rsid w:val="00597150"/>
    <w:rsid w:val="00597F03"/>
    <w:rsid w:val="005A198C"/>
    <w:rsid w:val="005A2BA2"/>
    <w:rsid w:val="005A2F14"/>
    <w:rsid w:val="005A4BFC"/>
    <w:rsid w:val="005A5309"/>
    <w:rsid w:val="005A6633"/>
    <w:rsid w:val="005B03A5"/>
    <w:rsid w:val="005B4438"/>
    <w:rsid w:val="005B7283"/>
    <w:rsid w:val="005B7349"/>
    <w:rsid w:val="005C1B67"/>
    <w:rsid w:val="005D32CF"/>
    <w:rsid w:val="005D53A9"/>
    <w:rsid w:val="005D676A"/>
    <w:rsid w:val="005E531F"/>
    <w:rsid w:val="005E5D8F"/>
    <w:rsid w:val="005E6106"/>
    <w:rsid w:val="005E733E"/>
    <w:rsid w:val="005F3839"/>
    <w:rsid w:val="005F423F"/>
    <w:rsid w:val="005F4464"/>
    <w:rsid w:val="005F71A7"/>
    <w:rsid w:val="00601F4D"/>
    <w:rsid w:val="00602516"/>
    <w:rsid w:val="00605A69"/>
    <w:rsid w:val="0061181A"/>
    <w:rsid w:val="00611C6F"/>
    <w:rsid w:val="0061452C"/>
    <w:rsid w:val="00614601"/>
    <w:rsid w:val="00615C59"/>
    <w:rsid w:val="0061675E"/>
    <w:rsid w:val="00617133"/>
    <w:rsid w:val="0061799B"/>
    <w:rsid w:val="00621301"/>
    <w:rsid w:val="00624C3E"/>
    <w:rsid w:val="00626311"/>
    <w:rsid w:val="0063440D"/>
    <w:rsid w:val="00635910"/>
    <w:rsid w:val="00636907"/>
    <w:rsid w:val="00637F87"/>
    <w:rsid w:val="00644880"/>
    <w:rsid w:val="00645526"/>
    <w:rsid w:val="00645BAD"/>
    <w:rsid w:val="00647CA6"/>
    <w:rsid w:val="0065271C"/>
    <w:rsid w:val="006533F0"/>
    <w:rsid w:val="006537E1"/>
    <w:rsid w:val="00654706"/>
    <w:rsid w:val="00656D7A"/>
    <w:rsid w:val="006577DC"/>
    <w:rsid w:val="0066020C"/>
    <w:rsid w:val="00660490"/>
    <w:rsid w:val="00661EBF"/>
    <w:rsid w:val="00667719"/>
    <w:rsid w:val="00674365"/>
    <w:rsid w:val="00676267"/>
    <w:rsid w:val="00676FE9"/>
    <w:rsid w:val="00681A81"/>
    <w:rsid w:val="00685F1E"/>
    <w:rsid w:val="00693D47"/>
    <w:rsid w:val="00694F92"/>
    <w:rsid w:val="006A2BC3"/>
    <w:rsid w:val="006A436B"/>
    <w:rsid w:val="006B1A19"/>
    <w:rsid w:val="006B7000"/>
    <w:rsid w:val="006C177A"/>
    <w:rsid w:val="006C25E1"/>
    <w:rsid w:val="006C3385"/>
    <w:rsid w:val="006C3F41"/>
    <w:rsid w:val="006C57F2"/>
    <w:rsid w:val="006C5912"/>
    <w:rsid w:val="006C6627"/>
    <w:rsid w:val="006D14E3"/>
    <w:rsid w:val="006D24C6"/>
    <w:rsid w:val="006D3FDA"/>
    <w:rsid w:val="006D68C1"/>
    <w:rsid w:val="006E0D46"/>
    <w:rsid w:val="006E3464"/>
    <w:rsid w:val="006F7FA8"/>
    <w:rsid w:val="00700F7B"/>
    <w:rsid w:val="00704CF4"/>
    <w:rsid w:val="00710BCA"/>
    <w:rsid w:val="00714775"/>
    <w:rsid w:val="00716160"/>
    <w:rsid w:val="00717696"/>
    <w:rsid w:val="00717E33"/>
    <w:rsid w:val="00720960"/>
    <w:rsid w:val="007257E6"/>
    <w:rsid w:val="00732CBA"/>
    <w:rsid w:val="00745D3F"/>
    <w:rsid w:val="00746C3A"/>
    <w:rsid w:val="007470EC"/>
    <w:rsid w:val="00747FA7"/>
    <w:rsid w:val="00751B18"/>
    <w:rsid w:val="0075564C"/>
    <w:rsid w:val="00757616"/>
    <w:rsid w:val="0076186A"/>
    <w:rsid w:val="007705B3"/>
    <w:rsid w:val="007712F7"/>
    <w:rsid w:val="00772D89"/>
    <w:rsid w:val="00776A41"/>
    <w:rsid w:val="00777628"/>
    <w:rsid w:val="00780062"/>
    <w:rsid w:val="0078134B"/>
    <w:rsid w:val="00781942"/>
    <w:rsid w:val="0078500B"/>
    <w:rsid w:val="00787652"/>
    <w:rsid w:val="00792CB9"/>
    <w:rsid w:val="00794EA3"/>
    <w:rsid w:val="0079731A"/>
    <w:rsid w:val="007A0440"/>
    <w:rsid w:val="007A2B83"/>
    <w:rsid w:val="007B13D8"/>
    <w:rsid w:val="007B4119"/>
    <w:rsid w:val="007B6B4D"/>
    <w:rsid w:val="007C076B"/>
    <w:rsid w:val="007C17F4"/>
    <w:rsid w:val="007C3DA1"/>
    <w:rsid w:val="007C7A73"/>
    <w:rsid w:val="007C7F56"/>
    <w:rsid w:val="007D1399"/>
    <w:rsid w:val="007D27A3"/>
    <w:rsid w:val="007D2845"/>
    <w:rsid w:val="007D3C0F"/>
    <w:rsid w:val="007D3D05"/>
    <w:rsid w:val="007D7650"/>
    <w:rsid w:val="007E009C"/>
    <w:rsid w:val="007E25E7"/>
    <w:rsid w:val="007E3A94"/>
    <w:rsid w:val="007E70D9"/>
    <w:rsid w:val="007E7DE9"/>
    <w:rsid w:val="007F0AEF"/>
    <w:rsid w:val="007F1E60"/>
    <w:rsid w:val="007F38A4"/>
    <w:rsid w:val="007F4C1D"/>
    <w:rsid w:val="0080182E"/>
    <w:rsid w:val="00801FFB"/>
    <w:rsid w:val="0080626C"/>
    <w:rsid w:val="00806CB1"/>
    <w:rsid w:val="0080734C"/>
    <w:rsid w:val="00815B85"/>
    <w:rsid w:val="00816CA4"/>
    <w:rsid w:val="00823666"/>
    <w:rsid w:val="00823E9B"/>
    <w:rsid w:val="008369D5"/>
    <w:rsid w:val="008407E3"/>
    <w:rsid w:val="008418B3"/>
    <w:rsid w:val="0084541D"/>
    <w:rsid w:val="00850090"/>
    <w:rsid w:val="00850AD4"/>
    <w:rsid w:val="00854E09"/>
    <w:rsid w:val="008575AD"/>
    <w:rsid w:val="00860084"/>
    <w:rsid w:val="00860447"/>
    <w:rsid w:val="00862CB7"/>
    <w:rsid w:val="0086384E"/>
    <w:rsid w:val="00863917"/>
    <w:rsid w:val="00866499"/>
    <w:rsid w:val="008670CD"/>
    <w:rsid w:val="00867B72"/>
    <w:rsid w:val="00875AE0"/>
    <w:rsid w:val="00876A53"/>
    <w:rsid w:val="0087730D"/>
    <w:rsid w:val="00877801"/>
    <w:rsid w:val="0088048A"/>
    <w:rsid w:val="00880790"/>
    <w:rsid w:val="0088229C"/>
    <w:rsid w:val="00884473"/>
    <w:rsid w:val="0088491E"/>
    <w:rsid w:val="00886271"/>
    <w:rsid w:val="008875D1"/>
    <w:rsid w:val="00890A24"/>
    <w:rsid w:val="00891BC5"/>
    <w:rsid w:val="00897781"/>
    <w:rsid w:val="008A031E"/>
    <w:rsid w:val="008A0C07"/>
    <w:rsid w:val="008A124F"/>
    <w:rsid w:val="008A2116"/>
    <w:rsid w:val="008A3201"/>
    <w:rsid w:val="008A4A9C"/>
    <w:rsid w:val="008A4E76"/>
    <w:rsid w:val="008A52D3"/>
    <w:rsid w:val="008B0310"/>
    <w:rsid w:val="008C39E1"/>
    <w:rsid w:val="008C3B05"/>
    <w:rsid w:val="008C50D5"/>
    <w:rsid w:val="008C59A4"/>
    <w:rsid w:val="008C68F1"/>
    <w:rsid w:val="008E0A96"/>
    <w:rsid w:val="008E108B"/>
    <w:rsid w:val="008E175D"/>
    <w:rsid w:val="008E3676"/>
    <w:rsid w:val="008E76BB"/>
    <w:rsid w:val="008F492D"/>
    <w:rsid w:val="008F5F29"/>
    <w:rsid w:val="008F61F2"/>
    <w:rsid w:val="008F7A2E"/>
    <w:rsid w:val="00900C71"/>
    <w:rsid w:val="0090730A"/>
    <w:rsid w:val="00910573"/>
    <w:rsid w:val="00910A04"/>
    <w:rsid w:val="009112EA"/>
    <w:rsid w:val="009169B0"/>
    <w:rsid w:val="00917601"/>
    <w:rsid w:val="009217BC"/>
    <w:rsid w:val="00930B12"/>
    <w:rsid w:val="00931A92"/>
    <w:rsid w:val="009353A3"/>
    <w:rsid w:val="009354E9"/>
    <w:rsid w:val="0094277E"/>
    <w:rsid w:val="00944E89"/>
    <w:rsid w:val="00944F42"/>
    <w:rsid w:val="009506BF"/>
    <w:rsid w:val="009578F4"/>
    <w:rsid w:val="009606A8"/>
    <w:rsid w:val="00960A6E"/>
    <w:rsid w:val="009636D6"/>
    <w:rsid w:val="009639E8"/>
    <w:rsid w:val="00970B3A"/>
    <w:rsid w:val="00970C5C"/>
    <w:rsid w:val="009764F8"/>
    <w:rsid w:val="009766CD"/>
    <w:rsid w:val="00983620"/>
    <w:rsid w:val="00983EDA"/>
    <w:rsid w:val="0098556A"/>
    <w:rsid w:val="009859A9"/>
    <w:rsid w:val="00991F57"/>
    <w:rsid w:val="0099284A"/>
    <w:rsid w:val="009A12F6"/>
    <w:rsid w:val="009A59DD"/>
    <w:rsid w:val="009A66D4"/>
    <w:rsid w:val="009A6CA9"/>
    <w:rsid w:val="009A725E"/>
    <w:rsid w:val="009B1BA3"/>
    <w:rsid w:val="009B6706"/>
    <w:rsid w:val="009C40BD"/>
    <w:rsid w:val="009D22E5"/>
    <w:rsid w:val="009D400F"/>
    <w:rsid w:val="009D4FEB"/>
    <w:rsid w:val="009D6B59"/>
    <w:rsid w:val="009E0BE6"/>
    <w:rsid w:val="009E25B1"/>
    <w:rsid w:val="009E3219"/>
    <w:rsid w:val="009E3DB0"/>
    <w:rsid w:val="009E4861"/>
    <w:rsid w:val="009E5022"/>
    <w:rsid w:val="009E6D2F"/>
    <w:rsid w:val="009F01AF"/>
    <w:rsid w:val="009F0499"/>
    <w:rsid w:val="009F1587"/>
    <w:rsid w:val="009F5D5B"/>
    <w:rsid w:val="00A01BB5"/>
    <w:rsid w:val="00A0271C"/>
    <w:rsid w:val="00A02C97"/>
    <w:rsid w:val="00A035A4"/>
    <w:rsid w:val="00A0397A"/>
    <w:rsid w:val="00A040C4"/>
    <w:rsid w:val="00A04454"/>
    <w:rsid w:val="00A05407"/>
    <w:rsid w:val="00A05C63"/>
    <w:rsid w:val="00A11C11"/>
    <w:rsid w:val="00A12ADD"/>
    <w:rsid w:val="00A1403A"/>
    <w:rsid w:val="00A24746"/>
    <w:rsid w:val="00A2767B"/>
    <w:rsid w:val="00A30EB7"/>
    <w:rsid w:val="00A321C8"/>
    <w:rsid w:val="00A33DCF"/>
    <w:rsid w:val="00A341D7"/>
    <w:rsid w:val="00A34FFA"/>
    <w:rsid w:val="00A35739"/>
    <w:rsid w:val="00A412E1"/>
    <w:rsid w:val="00A41A60"/>
    <w:rsid w:val="00A42F4D"/>
    <w:rsid w:val="00A5171C"/>
    <w:rsid w:val="00A52677"/>
    <w:rsid w:val="00A54471"/>
    <w:rsid w:val="00A54CFA"/>
    <w:rsid w:val="00A5709D"/>
    <w:rsid w:val="00A61305"/>
    <w:rsid w:val="00A625AA"/>
    <w:rsid w:val="00A64CDF"/>
    <w:rsid w:val="00A64DB6"/>
    <w:rsid w:val="00A64F61"/>
    <w:rsid w:val="00A666FC"/>
    <w:rsid w:val="00A71DE8"/>
    <w:rsid w:val="00A71F4D"/>
    <w:rsid w:val="00A73B1F"/>
    <w:rsid w:val="00A73F3A"/>
    <w:rsid w:val="00A73FCA"/>
    <w:rsid w:val="00A76D0A"/>
    <w:rsid w:val="00A77DCA"/>
    <w:rsid w:val="00A81626"/>
    <w:rsid w:val="00A81C25"/>
    <w:rsid w:val="00A8311E"/>
    <w:rsid w:val="00A84C70"/>
    <w:rsid w:val="00A92269"/>
    <w:rsid w:val="00A94134"/>
    <w:rsid w:val="00A96564"/>
    <w:rsid w:val="00AA0AF3"/>
    <w:rsid w:val="00AA1A8A"/>
    <w:rsid w:val="00AA3059"/>
    <w:rsid w:val="00AA6A0F"/>
    <w:rsid w:val="00AB220A"/>
    <w:rsid w:val="00AB2344"/>
    <w:rsid w:val="00AB5C10"/>
    <w:rsid w:val="00AC13B8"/>
    <w:rsid w:val="00AC2959"/>
    <w:rsid w:val="00AC70CE"/>
    <w:rsid w:val="00AC7FA4"/>
    <w:rsid w:val="00AD273C"/>
    <w:rsid w:val="00AD39C8"/>
    <w:rsid w:val="00AE35D9"/>
    <w:rsid w:val="00AE5DCB"/>
    <w:rsid w:val="00AE7542"/>
    <w:rsid w:val="00AF0B11"/>
    <w:rsid w:val="00AF1938"/>
    <w:rsid w:val="00AF4540"/>
    <w:rsid w:val="00AF4D61"/>
    <w:rsid w:val="00AF6FC5"/>
    <w:rsid w:val="00AF7ABD"/>
    <w:rsid w:val="00B01D09"/>
    <w:rsid w:val="00B03648"/>
    <w:rsid w:val="00B04174"/>
    <w:rsid w:val="00B074DD"/>
    <w:rsid w:val="00B210B5"/>
    <w:rsid w:val="00B2353E"/>
    <w:rsid w:val="00B2365C"/>
    <w:rsid w:val="00B24ACA"/>
    <w:rsid w:val="00B27AB6"/>
    <w:rsid w:val="00B3407C"/>
    <w:rsid w:val="00B35EED"/>
    <w:rsid w:val="00B37191"/>
    <w:rsid w:val="00B4235C"/>
    <w:rsid w:val="00B425EE"/>
    <w:rsid w:val="00B47F3F"/>
    <w:rsid w:val="00B50A33"/>
    <w:rsid w:val="00B510A5"/>
    <w:rsid w:val="00B52266"/>
    <w:rsid w:val="00B52BD2"/>
    <w:rsid w:val="00B554CF"/>
    <w:rsid w:val="00B647B4"/>
    <w:rsid w:val="00B64CD2"/>
    <w:rsid w:val="00B71504"/>
    <w:rsid w:val="00B72D9E"/>
    <w:rsid w:val="00B74FE7"/>
    <w:rsid w:val="00B80297"/>
    <w:rsid w:val="00B81545"/>
    <w:rsid w:val="00B850AE"/>
    <w:rsid w:val="00B8573A"/>
    <w:rsid w:val="00B85C96"/>
    <w:rsid w:val="00B863C8"/>
    <w:rsid w:val="00B902A8"/>
    <w:rsid w:val="00B9187C"/>
    <w:rsid w:val="00B97A9D"/>
    <w:rsid w:val="00B97B85"/>
    <w:rsid w:val="00BA07F2"/>
    <w:rsid w:val="00BA1577"/>
    <w:rsid w:val="00BA170A"/>
    <w:rsid w:val="00BA2A10"/>
    <w:rsid w:val="00BA384F"/>
    <w:rsid w:val="00BA7278"/>
    <w:rsid w:val="00BB0A91"/>
    <w:rsid w:val="00BB1089"/>
    <w:rsid w:val="00BB1140"/>
    <w:rsid w:val="00BB1F49"/>
    <w:rsid w:val="00BB1FCE"/>
    <w:rsid w:val="00BB27FB"/>
    <w:rsid w:val="00BB323C"/>
    <w:rsid w:val="00BB3C72"/>
    <w:rsid w:val="00BB4D64"/>
    <w:rsid w:val="00BB6CCE"/>
    <w:rsid w:val="00BC36B8"/>
    <w:rsid w:val="00BD1F3C"/>
    <w:rsid w:val="00BD6424"/>
    <w:rsid w:val="00BD7FB8"/>
    <w:rsid w:val="00BE4B74"/>
    <w:rsid w:val="00BF2E9A"/>
    <w:rsid w:val="00BF307B"/>
    <w:rsid w:val="00BF3D5C"/>
    <w:rsid w:val="00BF580E"/>
    <w:rsid w:val="00BF64C0"/>
    <w:rsid w:val="00C00715"/>
    <w:rsid w:val="00C036B4"/>
    <w:rsid w:val="00C03D6D"/>
    <w:rsid w:val="00C04FEA"/>
    <w:rsid w:val="00C0609C"/>
    <w:rsid w:val="00C06AB9"/>
    <w:rsid w:val="00C1267E"/>
    <w:rsid w:val="00C14F9F"/>
    <w:rsid w:val="00C157B8"/>
    <w:rsid w:val="00C220C6"/>
    <w:rsid w:val="00C261C7"/>
    <w:rsid w:val="00C2713B"/>
    <w:rsid w:val="00C31CC9"/>
    <w:rsid w:val="00C360F3"/>
    <w:rsid w:val="00C41C42"/>
    <w:rsid w:val="00C41CB4"/>
    <w:rsid w:val="00C4273C"/>
    <w:rsid w:val="00C43F89"/>
    <w:rsid w:val="00C50891"/>
    <w:rsid w:val="00C51769"/>
    <w:rsid w:val="00C520F9"/>
    <w:rsid w:val="00C54BE2"/>
    <w:rsid w:val="00C5685B"/>
    <w:rsid w:val="00C57B0E"/>
    <w:rsid w:val="00C63FB1"/>
    <w:rsid w:val="00C67CE2"/>
    <w:rsid w:val="00C70093"/>
    <w:rsid w:val="00C70BAD"/>
    <w:rsid w:val="00C70F1E"/>
    <w:rsid w:val="00C71DCB"/>
    <w:rsid w:val="00C72202"/>
    <w:rsid w:val="00C722BC"/>
    <w:rsid w:val="00C73B41"/>
    <w:rsid w:val="00C73BDA"/>
    <w:rsid w:val="00C74024"/>
    <w:rsid w:val="00C74C0D"/>
    <w:rsid w:val="00C76EB5"/>
    <w:rsid w:val="00C844EE"/>
    <w:rsid w:val="00C863A8"/>
    <w:rsid w:val="00C87202"/>
    <w:rsid w:val="00C87620"/>
    <w:rsid w:val="00C87B1A"/>
    <w:rsid w:val="00C9010C"/>
    <w:rsid w:val="00CA0976"/>
    <w:rsid w:val="00CA452B"/>
    <w:rsid w:val="00CA4B38"/>
    <w:rsid w:val="00CA74BA"/>
    <w:rsid w:val="00CB00BF"/>
    <w:rsid w:val="00CB401A"/>
    <w:rsid w:val="00CC3CE0"/>
    <w:rsid w:val="00CD135C"/>
    <w:rsid w:val="00CD4635"/>
    <w:rsid w:val="00CD7523"/>
    <w:rsid w:val="00CE0013"/>
    <w:rsid w:val="00CE1242"/>
    <w:rsid w:val="00CE48DF"/>
    <w:rsid w:val="00CE68F0"/>
    <w:rsid w:val="00CF086C"/>
    <w:rsid w:val="00CF1F2E"/>
    <w:rsid w:val="00CF6335"/>
    <w:rsid w:val="00D01667"/>
    <w:rsid w:val="00D02B9A"/>
    <w:rsid w:val="00D03C91"/>
    <w:rsid w:val="00D10846"/>
    <w:rsid w:val="00D11C80"/>
    <w:rsid w:val="00D1253E"/>
    <w:rsid w:val="00D21CCF"/>
    <w:rsid w:val="00D22150"/>
    <w:rsid w:val="00D24F6D"/>
    <w:rsid w:val="00D24F76"/>
    <w:rsid w:val="00D27143"/>
    <w:rsid w:val="00D30414"/>
    <w:rsid w:val="00D30CA9"/>
    <w:rsid w:val="00D3198B"/>
    <w:rsid w:val="00D32DCE"/>
    <w:rsid w:val="00D33DB0"/>
    <w:rsid w:val="00D34CBD"/>
    <w:rsid w:val="00D374BA"/>
    <w:rsid w:val="00D400F3"/>
    <w:rsid w:val="00D4253C"/>
    <w:rsid w:val="00D433E9"/>
    <w:rsid w:val="00D43555"/>
    <w:rsid w:val="00D4523F"/>
    <w:rsid w:val="00D53F9E"/>
    <w:rsid w:val="00D56CB6"/>
    <w:rsid w:val="00D65148"/>
    <w:rsid w:val="00D667EB"/>
    <w:rsid w:val="00D67BE0"/>
    <w:rsid w:val="00D67C1F"/>
    <w:rsid w:val="00D7298A"/>
    <w:rsid w:val="00D76421"/>
    <w:rsid w:val="00D819C8"/>
    <w:rsid w:val="00D853D3"/>
    <w:rsid w:val="00D9034D"/>
    <w:rsid w:val="00D91110"/>
    <w:rsid w:val="00D92A5D"/>
    <w:rsid w:val="00D94A2C"/>
    <w:rsid w:val="00D95776"/>
    <w:rsid w:val="00D959B0"/>
    <w:rsid w:val="00DA383E"/>
    <w:rsid w:val="00DA38DF"/>
    <w:rsid w:val="00DA47D2"/>
    <w:rsid w:val="00DA7498"/>
    <w:rsid w:val="00DA7610"/>
    <w:rsid w:val="00DA7950"/>
    <w:rsid w:val="00DB41BA"/>
    <w:rsid w:val="00DB4F60"/>
    <w:rsid w:val="00DB5F48"/>
    <w:rsid w:val="00DC05F2"/>
    <w:rsid w:val="00DC0C3E"/>
    <w:rsid w:val="00DC1061"/>
    <w:rsid w:val="00DC2EE2"/>
    <w:rsid w:val="00DD0078"/>
    <w:rsid w:val="00DD44CF"/>
    <w:rsid w:val="00DD6D34"/>
    <w:rsid w:val="00DD72FC"/>
    <w:rsid w:val="00DD7431"/>
    <w:rsid w:val="00DD77E4"/>
    <w:rsid w:val="00DE0E8F"/>
    <w:rsid w:val="00DE16FF"/>
    <w:rsid w:val="00DE2FF5"/>
    <w:rsid w:val="00DE3861"/>
    <w:rsid w:val="00DE64F9"/>
    <w:rsid w:val="00DE6ADA"/>
    <w:rsid w:val="00DE7A83"/>
    <w:rsid w:val="00DF1060"/>
    <w:rsid w:val="00DF2714"/>
    <w:rsid w:val="00DF60C3"/>
    <w:rsid w:val="00DF7FC7"/>
    <w:rsid w:val="00E01530"/>
    <w:rsid w:val="00E05191"/>
    <w:rsid w:val="00E05829"/>
    <w:rsid w:val="00E05CF7"/>
    <w:rsid w:val="00E06513"/>
    <w:rsid w:val="00E10C87"/>
    <w:rsid w:val="00E10E70"/>
    <w:rsid w:val="00E144C6"/>
    <w:rsid w:val="00E151D6"/>
    <w:rsid w:val="00E2363E"/>
    <w:rsid w:val="00E27BB2"/>
    <w:rsid w:val="00E32430"/>
    <w:rsid w:val="00E345B1"/>
    <w:rsid w:val="00E3531A"/>
    <w:rsid w:val="00E40E08"/>
    <w:rsid w:val="00E46677"/>
    <w:rsid w:val="00E46BEF"/>
    <w:rsid w:val="00E47C21"/>
    <w:rsid w:val="00E523C3"/>
    <w:rsid w:val="00E54BEB"/>
    <w:rsid w:val="00E57ED5"/>
    <w:rsid w:val="00E60DBA"/>
    <w:rsid w:val="00E61908"/>
    <w:rsid w:val="00E62AA5"/>
    <w:rsid w:val="00E63058"/>
    <w:rsid w:val="00E65172"/>
    <w:rsid w:val="00E653DB"/>
    <w:rsid w:val="00E65525"/>
    <w:rsid w:val="00E709C3"/>
    <w:rsid w:val="00E74360"/>
    <w:rsid w:val="00E747A9"/>
    <w:rsid w:val="00E74A4A"/>
    <w:rsid w:val="00E8122A"/>
    <w:rsid w:val="00E8317D"/>
    <w:rsid w:val="00E838A5"/>
    <w:rsid w:val="00E9284E"/>
    <w:rsid w:val="00E9462B"/>
    <w:rsid w:val="00EA0DAA"/>
    <w:rsid w:val="00EA0FE5"/>
    <w:rsid w:val="00EA2F21"/>
    <w:rsid w:val="00EA4002"/>
    <w:rsid w:val="00EA68CA"/>
    <w:rsid w:val="00EB0234"/>
    <w:rsid w:val="00EB166E"/>
    <w:rsid w:val="00EB23F2"/>
    <w:rsid w:val="00EB256D"/>
    <w:rsid w:val="00EB69A4"/>
    <w:rsid w:val="00EB7EBB"/>
    <w:rsid w:val="00EC3686"/>
    <w:rsid w:val="00EC5523"/>
    <w:rsid w:val="00EC78BC"/>
    <w:rsid w:val="00EC7D91"/>
    <w:rsid w:val="00ED0162"/>
    <w:rsid w:val="00ED1DB1"/>
    <w:rsid w:val="00ED50A7"/>
    <w:rsid w:val="00EE0D4F"/>
    <w:rsid w:val="00EE353C"/>
    <w:rsid w:val="00EE4441"/>
    <w:rsid w:val="00EE45EB"/>
    <w:rsid w:val="00EE764B"/>
    <w:rsid w:val="00EF1544"/>
    <w:rsid w:val="00EF1DB4"/>
    <w:rsid w:val="00EF2618"/>
    <w:rsid w:val="00EF444E"/>
    <w:rsid w:val="00F006D1"/>
    <w:rsid w:val="00F017A1"/>
    <w:rsid w:val="00F10BEF"/>
    <w:rsid w:val="00F126C5"/>
    <w:rsid w:val="00F12F87"/>
    <w:rsid w:val="00F1533D"/>
    <w:rsid w:val="00F16F96"/>
    <w:rsid w:val="00F21488"/>
    <w:rsid w:val="00F22680"/>
    <w:rsid w:val="00F23D9F"/>
    <w:rsid w:val="00F25158"/>
    <w:rsid w:val="00F262B0"/>
    <w:rsid w:val="00F31408"/>
    <w:rsid w:val="00F362E1"/>
    <w:rsid w:val="00F36727"/>
    <w:rsid w:val="00F36B13"/>
    <w:rsid w:val="00F40B85"/>
    <w:rsid w:val="00F40EC7"/>
    <w:rsid w:val="00F41DD2"/>
    <w:rsid w:val="00F43FAC"/>
    <w:rsid w:val="00F46D06"/>
    <w:rsid w:val="00F54481"/>
    <w:rsid w:val="00F54637"/>
    <w:rsid w:val="00F562CE"/>
    <w:rsid w:val="00F56576"/>
    <w:rsid w:val="00F56793"/>
    <w:rsid w:val="00F62276"/>
    <w:rsid w:val="00F623FE"/>
    <w:rsid w:val="00F625B6"/>
    <w:rsid w:val="00F70D57"/>
    <w:rsid w:val="00F71468"/>
    <w:rsid w:val="00F71676"/>
    <w:rsid w:val="00F741FA"/>
    <w:rsid w:val="00F76350"/>
    <w:rsid w:val="00F81B2A"/>
    <w:rsid w:val="00F83347"/>
    <w:rsid w:val="00F861F2"/>
    <w:rsid w:val="00F870A0"/>
    <w:rsid w:val="00F91516"/>
    <w:rsid w:val="00F9272A"/>
    <w:rsid w:val="00F92E71"/>
    <w:rsid w:val="00F93473"/>
    <w:rsid w:val="00F95D2B"/>
    <w:rsid w:val="00F979D6"/>
    <w:rsid w:val="00FA1F7A"/>
    <w:rsid w:val="00FA454F"/>
    <w:rsid w:val="00FA56DD"/>
    <w:rsid w:val="00FA5F0A"/>
    <w:rsid w:val="00FA7CC6"/>
    <w:rsid w:val="00FB2A61"/>
    <w:rsid w:val="00FB354E"/>
    <w:rsid w:val="00FB4C3D"/>
    <w:rsid w:val="00FB4FC5"/>
    <w:rsid w:val="00FB5B57"/>
    <w:rsid w:val="00FB6AF8"/>
    <w:rsid w:val="00FC207C"/>
    <w:rsid w:val="00FC227F"/>
    <w:rsid w:val="00FC27A9"/>
    <w:rsid w:val="00FC3240"/>
    <w:rsid w:val="00FC42DE"/>
    <w:rsid w:val="00FD5D98"/>
    <w:rsid w:val="00FD7BAA"/>
    <w:rsid w:val="00FE2813"/>
    <w:rsid w:val="00FE6E58"/>
    <w:rsid w:val="00FE7DF4"/>
    <w:rsid w:val="00FF44DF"/>
    <w:rsid w:val="00FF5688"/>
    <w:rsid w:val="00FF6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35A0F"/>
  <w15:docId w15:val="{F29350AA-A81C-4124-9112-979FEBA9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688"/>
    <w:pPr>
      <w:spacing w:after="200" w:line="276" w:lineRule="auto"/>
    </w:pPr>
    <w:rPr>
      <w:rFonts w:ascii="Calibri" w:eastAsia="Calibri" w:hAnsi="Calibri" w:cs="Times New Roman"/>
    </w:rPr>
  </w:style>
  <w:style w:type="paragraph" w:styleId="1">
    <w:name w:val="heading 1"/>
    <w:basedOn w:val="a"/>
    <w:next w:val="a"/>
    <w:link w:val="10"/>
    <w:uiPriority w:val="9"/>
    <w:qFormat/>
    <w:rsid w:val="00D24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24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24F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24F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24F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24F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4F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4F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4F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F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24F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24F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24F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24F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24F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4F76"/>
    <w:rPr>
      <w:rFonts w:eastAsiaTheme="majorEastAsia" w:cstheme="majorBidi"/>
      <w:color w:val="595959" w:themeColor="text1" w:themeTint="A6"/>
    </w:rPr>
  </w:style>
  <w:style w:type="character" w:customStyle="1" w:styleId="80">
    <w:name w:val="Заголовок 8 Знак"/>
    <w:basedOn w:val="a0"/>
    <w:link w:val="8"/>
    <w:uiPriority w:val="9"/>
    <w:semiHidden/>
    <w:rsid w:val="00D24F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4F76"/>
    <w:rPr>
      <w:rFonts w:eastAsiaTheme="majorEastAsia" w:cstheme="majorBidi"/>
      <w:color w:val="272727" w:themeColor="text1" w:themeTint="D8"/>
    </w:rPr>
  </w:style>
  <w:style w:type="paragraph" w:styleId="a3">
    <w:name w:val="Title"/>
    <w:basedOn w:val="a"/>
    <w:next w:val="a"/>
    <w:link w:val="a4"/>
    <w:uiPriority w:val="10"/>
    <w:qFormat/>
    <w:rsid w:val="00D24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24F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4F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4F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4F76"/>
    <w:pPr>
      <w:spacing w:before="160"/>
      <w:jc w:val="center"/>
    </w:pPr>
    <w:rPr>
      <w:i/>
      <w:iCs/>
      <w:color w:val="404040" w:themeColor="text1" w:themeTint="BF"/>
    </w:rPr>
  </w:style>
  <w:style w:type="character" w:customStyle="1" w:styleId="22">
    <w:name w:val="Цитата 2 Знак"/>
    <w:basedOn w:val="a0"/>
    <w:link w:val="21"/>
    <w:uiPriority w:val="29"/>
    <w:rsid w:val="00D24F76"/>
    <w:rPr>
      <w:i/>
      <w:iCs/>
      <w:color w:val="404040" w:themeColor="text1" w:themeTint="BF"/>
    </w:rPr>
  </w:style>
  <w:style w:type="paragraph" w:styleId="a7">
    <w:name w:val="List Paragraph"/>
    <w:basedOn w:val="a"/>
    <w:uiPriority w:val="34"/>
    <w:qFormat/>
    <w:rsid w:val="00D24F76"/>
    <w:pPr>
      <w:ind w:left="720"/>
      <w:contextualSpacing/>
    </w:pPr>
  </w:style>
  <w:style w:type="character" w:styleId="a8">
    <w:name w:val="Intense Emphasis"/>
    <w:basedOn w:val="a0"/>
    <w:uiPriority w:val="21"/>
    <w:qFormat/>
    <w:rsid w:val="00D24F76"/>
    <w:rPr>
      <w:i/>
      <w:iCs/>
      <w:color w:val="2F5496" w:themeColor="accent1" w:themeShade="BF"/>
    </w:rPr>
  </w:style>
  <w:style w:type="paragraph" w:styleId="a9">
    <w:name w:val="Intense Quote"/>
    <w:basedOn w:val="a"/>
    <w:next w:val="a"/>
    <w:link w:val="aa"/>
    <w:uiPriority w:val="30"/>
    <w:qFormat/>
    <w:rsid w:val="00D24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24F76"/>
    <w:rPr>
      <w:i/>
      <w:iCs/>
      <w:color w:val="2F5496" w:themeColor="accent1" w:themeShade="BF"/>
    </w:rPr>
  </w:style>
  <w:style w:type="character" w:styleId="ab">
    <w:name w:val="Intense Reference"/>
    <w:basedOn w:val="a0"/>
    <w:uiPriority w:val="32"/>
    <w:qFormat/>
    <w:rsid w:val="00D24F76"/>
    <w:rPr>
      <w:b/>
      <w:bCs/>
      <w:smallCaps/>
      <w:color w:val="2F5496" w:themeColor="accent1" w:themeShade="BF"/>
      <w:spacing w:val="5"/>
    </w:rPr>
  </w:style>
  <w:style w:type="character" w:styleId="ac">
    <w:name w:val="Hyperlink"/>
    <w:basedOn w:val="a0"/>
    <w:uiPriority w:val="99"/>
    <w:unhideWhenUsed/>
    <w:rsid w:val="00FF5688"/>
    <w:rPr>
      <w:color w:val="0563C1" w:themeColor="hyperlink"/>
      <w:u w:val="single"/>
    </w:rPr>
  </w:style>
  <w:style w:type="character" w:customStyle="1" w:styleId="UnresolvedMention1">
    <w:name w:val="Unresolved Mention1"/>
    <w:basedOn w:val="a0"/>
    <w:uiPriority w:val="99"/>
    <w:semiHidden/>
    <w:unhideWhenUsed/>
    <w:rsid w:val="00FF5688"/>
    <w:rPr>
      <w:color w:val="605E5C"/>
      <w:shd w:val="clear" w:color="auto" w:fill="E1DFDD"/>
    </w:rPr>
  </w:style>
  <w:style w:type="table" w:styleId="ad">
    <w:name w:val="Table Grid"/>
    <w:basedOn w:val="a1"/>
    <w:uiPriority w:val="39"/>
    <w:rsid w:val="00FF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FF5688"/>
    <w:rPr>
      <w:b/>
      <w:bCs/>
    </w:rPr>
  </w:style>
  <w:style w:type="paragraph" w:styleId="HTML">
    <w:name w:val="HTML Preformatted"/>
    <w:basedOn w:val="a"/>
    <w:link w:val="HTML0"/>
    <w:uiPriority w:val="99"/>
    <w:semiHidden/>
    <w:unhideWhenUsed/>
    <w:rsid w:val="00FF568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F5688"/>
    <w:rPr>
      <w:rFonts w:ascii="Consolas" w:eastAsia="Calibri" w:hAnsi="Consolas" w:cs="Times New Roman"/>
      <w:sz w:val="20"/>
      <w:szCs w:val="20"/>
      <w:lang w:val="ru-RU"/>
    </w:rPr>
  </w:style>
  <w:style w:type="character" w:customStyle="1" w:styleId="UnresolvedMention10">
    <w:name w:val="Unresolved Mention1"/>
    <w:basedOn w:val="a0"/>
    <w:uiPriority w:val="99"/>
    <w:semiHidden/>
    <w:unhideWhenUsed/>
    <w:rsid w:val="00FF5688"/>
    <w:rPr>
      <w:color w:val="605E5C"/>
      <w:shd w:val="clear" w:color="auto" w:fill="E1DFDD"/>
    </w:rPr>
  </w:style>
  <w:style w:type="character" w:styleId="af">
    <w:name w:val="FollowedHyperlink"/>
    <w:basedOn w:val="a0"/>
    <w:uiPriority w:val="99"/>
    <w:semiHidden/>
    <w:unhideWhenUsed/>
    <w:rsid w:val="00FF5688"/>
    <w:rPr>
      <w:color w:val="954F72" w:themeColor="followedHyperlink"/>
      <w:u w:val="single"/>
    </w:rPr>
  </w:style>
  <w:style w:type="paragraph" w:styleId="af0">
    <w:name w:val="header"/>
    <w:basedOn w:val="a"/>
    <w:link w:val="af1"/>
    <w:uiPriority w:val="99"/>
    <w:unhideWhenUsed/>
    <w:rsid w:val="00FF5688"/>
    <w:pPr>
      <w:tabs>
        <w:tab w:val="center" w:pos="4677"/>
        <w:tab w:val="right" w:pos="9355"/>
      </w:tabs>
      <w:spacing w:after="0" w:line="240" w:lineRule="auto"/>
    </w:pPr>
    <w:rPr>
      <w:rFonts w:asciiTheme="minorHAnsi" w:eastAsiaTheme="minorHAnsi" w:hAnsiTheme="minorHAnsi" w:cstheme="minorBidi"/>
      <w:lang w:val="en-US"/>
    </w:rPr>
  </w:style>
  <w:style w:type="character" w:customStyle="1" w:styleId="af1">
    <w:name w:val="Верхний колонтитул Знак"/>
    <w:basedOn w:val="a0"/>
    <w:link w:val="af0"/>
    <w:uiPriority w:val="99"/>
    <w:rsid w:val="00FF5688"/>
    <w:rPr>
      <w:lang w:val="en-US"/>
    </w:rPr>
  </w:style>
  <w:style w:type="paragraph" w:styleId="af2">
    <w:name w:val="footer"/>
    <w:basedOn w:val="a"/>
    <w:link w:val="af3"/>
    <w:uiPriority w:val="99"/>
    <w:unhideWhenUsed/>
    <w:rsid w:val="00FF5688"/>
    <w:pPr>
      <w:tabs>
        <w:tab w:val="center" w:pos="4677"/>
        <w:tab w:val="right" w:pos="9355"/>
      </w:tabs>
      <w:spacing w:after="0" w:line="240" w:lineRule="auto"/>
    </w:pPr>
    <w:rPr>
      <w:rFonts w:asciiTheme="minorHAnsi" w:eastAsiaTheme="minorHAnsi" w:hAnsiTheme="minorHAnsi" w:cstheme="minorBidi"/>
      <w:lang w:val="en-US"/>
    </w:rPr>
  </w:style>
  <w:style w:type="character" w:customStyle="1" w:styleId="af3">
    <w:name w:val="Нижний колонтитул Знак"/>
    <w:basedOn w:val="a0"/>
    <w:link w:val="af2"/>
    <w:uiPriority w:val="99"/>
    <w:rsid w:val="00FF5688"/>
    <w:rPr>
      <w:lang w:val="en-US"/>
    </w:rPr>
  </w:style>
  <w:style w:type="character" w:customStyle="1" w:styleId="UnresolvedMention2">
    <w:name w:val="Unresolved Mention2"/>
    <w:basedOn w:val="a0"/>
    <w:uiPriority w:val="99"/>
    <w:semiHidden/>
    <w:unhideWhenUsed/>
    <w:rsid w:val="00B3407C"/>
    <w:rPr>
      <w:color w:val="605E5C"/>
      <w:shd w:val="clear" w:color="auto" w:fill="E1DFDD"/>
    </w:rPr>
  </w:style>
  <w:style w:type="character" w:styleId="af4">
    <w:name w:val="annotation reference"/>
    <w:basedOn w:val="a0"/>
    <w:uiPriority w:val="99"/>
    <w:semiHidden/>
    <w:unhideWhenUsed/>
    <w:rsid w:val="00747FA7"/>
    <w:rPr>
      <w:sz w:val="16"/>
      <w:szCs w:val="16"/>
    </w:rPr>
  </w:style>
  <w:style w:type="paragraph" w:styleId="af5">
    <w:name w:val="annotation text"/>
    <w:basedOn w:val="a"/>
    <w:link w:val="af6"/>
    <w:uiPriority w:val="99"/>
    <w:semiHidden/>
    <w:unhideWhenUsed/>
    <w:rsid w:val="00747FA7"/>
    <w:pPr>
      <w:spacing w:line="240" w:lineRule="auto"/>
    </w:pPr>
    <w:rPr>
      <w:sz w:val="20"/>
      <w:szCs w:val="20"/>
    </w:rPr>
  </w:style>
  <w:style w:type="character" w:customStyle="1" w:styleId="af6">
    <w:name w:val="Текст примечания Знак"/>
    <w:basedOn w:val="a0"/>
    <w:link w:val="af5"/>
    <w:uiPriority w:val="99"/>
    <w:semiHidden/>
    <w:rsid w:val="00747FA7"/>
    <w:rPr>
      <w:rFonts w:ascii="Calibri" w:eastAsia="Calibri" w:hAnsi="Calibri" w:cs="Times New Roman"/>
      <w:sz w:val="20"/>
      <w:szCs w:val="20"/>
      <w:lang w:val="ru-RU"/>
    </w:rPr>
  </w:style>
  <w:style w:type="paragraph" w:styleId="af7">
    <w:name w:val="annotation subject"/>
    <w:basedOn w:val="af5"/>
    <w:next w:val="af5"/>
    <w:link w:val="af8"/>
    <w:uiPriority w:val="99"/>
    <w:semiHidden/>
    <w:unhideWhenUsed/>
    <w:rsid w:val="00747FA7"/>
    <w:rPr>
      <w:b/>
      <w:bCs/>
    </w:rPr>
  </w:style>
  <w:style w:type="character" w:customStyle="1" w:styleId="af8">
    <w:name w:val="Тема примечания Знак"/>
    <w:basedOn w:val="af6"/>
    <w:link w:val="af7"/>
    <w:uiPriority w:val="99"/>
    <w:semiHidden/>
    <w:rsid w:val="00747FA7"/>
    <w:rPr>
      <w:rFonts w:ascii="Calibri" w:eastAsia="Calibri" w:hAnsi="Calibri" w:cs="Times New Roman"/>
      <w:b/>
      <w:bCs/>
      <w:sz w:val="20"/>
      <w:szCs w:val="20"/>
      <w:lang w:val="ru-RU"/>
    </w:rPr>
  </w:style>
  <w:style w:type="paragraph" w:styleId="af9">
    <w:name w:val="No Spacing"/>
    <w:uiPriority w:val="1"/>
    <w:qFormat/>
    <w:rsid w:val="000930FB"/>
    <w:pPr>
      <w:spacing w:after="0" w:line="240" w:lineRule="auto"/>
    </w:pPr>
    <w:rPr>
      <w:rFonts w:ascii="Calibri" w:eastAsia="Calibri" w:hAnsi="Calibri" w:cs="Times New Roman"/>
    </w:rPr>
  </w:style>
  <w:style w:type="paragraph" w:styleId="afa">
    <w:name w:val="Balloon Text"/>
    <w:basedOn w:val="a"/>
    <w:link w:val="afb"/>
    <w:uiPriority w:val="99"/>
    <w:semiHidden/>
    <w:unhideWhenUsed/>
    <w:rsid w:val="00EA68C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EA68CA"/>
    <w:rPr>
      <w:rFonts w:ascii="Tahoma" w:eastAsia="Calibri" w:hAnsi="Tahoma" w:cs="Tahoma"/>
      <w:sz w:val="16"/>
      <w:szCs w:val="16"/>
    </w:rPr>
  </w:style>
  <w:style w:type="character" w:customStyle="1" w:styleId="organictextcontentspan">
    <w:name w:val="organictextcontentspan"/>
    <w:basedOn w:val="a0"/>
    <w:rsid w:val="00EE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8.png"/><Relationship Id="rId68" Type="http://schemas.openxmlformats.org/officeDocument/2006/relationships/image" Target="media/image42.png"/><Relationship Id="rId84" Type="http://schemas.openxmlformats.org/officeDocument/2006/relationships/hyperlink" Target="https://www.jpo.go.jp/e/index.html" TargetMode="External"/><Relationship Id="rId89" Type="http://schemas.openxmlformats.org/officeDocument/2006/relationships/hyperlink" Target="https://kazpatent.kz/" TargetMode="External"/><Relationship Id="rId16" Type="http://schemas.openxmlformats.org/officeDocument/2006/relationships/hyperlink" Target="https://online.zakon.kz/%20Document/?doc_id=31824207" TargetMode="External"/><Relationship Id="rId11" Type="http://schemas.openxmlformats.org/officeDocument/2006/relationships/hyperlink" Target="https://qazaqsut.kz/" TargetMode="External"/><Relationship Id="rId32" Type="http://schemas.openxmlformats.org/officeDocument/2006/relationships/chart" Target="charts/chart4.xml"/><Relationship Id="rId37" Type="http://schemas.openxmlformats.org/officeDocument/2006/relationships/image" Target="media/image15.png"/><Relationship Id="rId53" Type="http://schemas.openxmlformats.org/officeDocument/2006/relationships/image" Target="media/image29.jpeg"/><Relationship Id="rId58" Type="http://schemas.openxmlformats.org/officeDocument/2006/relationships/chart" Target="charts/chart8.xml"/><Relationship Id="rId74" Type="http://schemas.openxmlformats.org/officeDocument/2006/relationships/hyperlink" Target="https://www.wipo.int/madrid/en/" TargetMode="External"/><Relationship Id="rId79" Type="http://schemas.openxmlformats.org/officeDocument/2006/relationships/hyperlink" Target="https://www.wipo.int/wipolex/en/judgments/details/924" TargetMode="External"/><Relationship Id="rId102" Type="http://schemas.openxmlformats.org/officeDocument/2006/relationships/hyperlink" Target="https://businesstat.ru/news/analiz-rynka-odezhdy-kazahstan." TargetMode="External"/><Relationship Id="rId5" Type="http://schemas.openxmlformats.org/officeDocument/2006/relationships/webSettings" Target="webSettings.xml"/><Relationship Id="rId90" Type="http://schemas.openxmlformats.org/officeDocument/2006/relationships/hyperlink" Target="https://stat.gov.kz/" TargetMode="External"/><Relationship Id="rId95" Type="http://schemas.openxmlformats.org/officeDocument/2006/relationships/hyperlink" Target="https://kgd.gov.kz/kk" TargetMode="External"/><Relationship Id="rId22" Type="http://schemas.openxmlformats.org/officeDocument/2006/relationships/image" Target="media/image5.jpeg"/><Relationship Id="rId27" Type="http://schemas.openxmlformats.org/officeDocument/2006/relationships/image" Target="media/image10.png"/><Relationship Id="rId43" Type="http://schemas.openxmlformats.org/officeDocument/2006/relationships/image" Target="media/image21.png"/><Relationship Id="rId48" Type="http://schemas.openxmlformats.org/officeDocument/2006/relationships/image" Target="media/image26.jpeg"/><Relationship Id="rId64" Type="http://schemas.openxmlformats.org/officeDocument/2006/relationships/chart" Target="charts/chart9.xml"/><Relationship Id="rId69" Type="http://schemas.openxmlformats.org/officeDocument/2006/relationships/image" Target="media/image43.jpeg"/><Relationship Id="rId80" Type="http://schemas.openxmlformats.org/officeDocument/2006/relationships/hyperlink" Target="http://data.europa.eu/eli/reg/2017/1001/oj" TargetMode="External"/><Relationship Id="rId85" Type="http://schemas.openxmlformats.org/officeDocument/2006/relationships/hyperlink" Target="https://www.wipo.int/wipolex/en/legislation/details/22500" TargetMode="External"/><Relationship Id="rId12" Type="http://schemas.openxmlformats.org/officeDocument/2006/relationships/hyperlink" Target="http://energyprom.kz/" TargetMode="External"/><Relationship Id="rId17" Type="http://schemas.openxmlformats.org/officeDocument/2006/relationships/hyperlink" Target="https://atameken.kz/" TargetMode="External"/><Relationship Id="rId33" Type="http://schemas.openxmlformats.org/officeDocument/2006/relationships/chart" Target="charts/chart5.xml"/><Relationship Id="rId38" Type="http://schemas.openxmlformats.org/officeDocument/2006/relationships/image" Target="media/image16.png"/><Relationship Id="rId59" Type="http://schemas.openxmlformats.org/officeDocument/2006/relationships/image" Target="media/image34.jpeg"/><Relationship Id="rId103" Type="http://schemas.openxmlformats.org/officeDocument/2006/relationships/footer" Target="footer1.xml"/><Relationship Id="rId20" Type="http://schemas.openxmlformats.org/officeDocument/2006/relationships/image" Target="media/image3.jpeg"/><Relationship Id="rId41" Type="http://schemas.openxmlformats.org/officeDocument/2006/relationships/image" Target="media/image19.png"/><Relationship Id="rId54" Type="http://schemas.openxmlformats.org/officeDocument/2006/relationships/image" Target="media/image30.jpeg"/><Relationship Id="rId62" Type="http://schemas.openxmlformats.org/officeDocument/2006/relationships/image" Target="media/image37.jpeg"/><Relationship Id="rId70" Type="http://schemas.openxmlformats.org/officeDocument/2006/relationships/image" Target="media/image44.png"/><Relationship Id="rId75" Type="http://schemas.openxmlformats.org/officeDocument/2006/relationships/hyperlink" Target="https://www.law.cornell.edu/wex/lanham_act" TargetMode="External"/><Relationship Id="rId83" Type="http://schemas.openxmlformats.org/officeDocument/2006/relationships/hyperlink" Target="https://www.legifrance." TargetMode="External"/><Relationship Id="rId88" Type="http://schemas.openxmlformats.org/officeDocument/2006/relationships/hyperlink" Target="https://rospatent.gov.ru/ru" TargetMode="External"/><Relationship Id="rId91" Type="http://schemas.openxmlformats.org/officeDocument/2006/relationships/hyperlink" Target="https://energyprom.kz/articles-ru." TargetMode="External"/><Relationship Id="rId96" Type="http://schemas.openxmlformats.org/officeDocument/2006/relationships/hyperlink" Target="https://energyprom.kz/articles-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usinesstat.ru/news/" TargetMode="Externa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4.png"/><Relationship Id="rId49" Type="http://schemas.openxmlformats.org/officeDocument/2006/relationships/image" Target="media/image27.jpeg"/><Relationship Id="rId57" Type="http://schemas.openxmlformats.org/officeDocument/2006/relationships/image" Target="media/image33.png"/><Relationship Id="rId10" Type="http://schemas.openxmlformats.org/officeDocument/2006/relationships/hyperlink" Target="http://energyprom.kz/" TargetMode="External"/><Relationship Id="rId31" Type="http://schemas.openxmlformats.org/officeDocument/2006/relationships/chart" Target="charts/chart3.xml"/><Relationship Id="rId44" Type="http://schemas.openxmlformats.org/officeDocument/2006/relationships/image" Target="media/image22.png"/><Relationship Id="rId52" Type="http://schemas.openxmlformats.org/officeDocument/2006/relationships/chart" Target="charts/chart7.xml"/><Relationship Id="rId60" Type="http://schemas.openxmlformats.org/officeDocument/2006/relationships/image" Target="media/image35.png"/><Relationship Id="rId65" Type="http://schemas.openxmlformats.org/officeDocument/2006/relationships/image" Target="media/image39.jpeg"/><Relationship Id="rId73" Type="http://schemas.openxmlformats.org/officeDocument/2006/relationships/hyperlink" Target="https://doi.org/10.4000/lexis.3732" TargetMode="External"/><Relationship Id="rId78" Type="http://schemas.openxmlformats.org/officeDocument/2006/relationships/hyperlink" Target="https://online.zakon.kz/%20Document/?doc_id=1014203" TargetMode="External"/><Relationship Id="rId81" Type="http://schemas.openxmlformats.org/officeDocument/2006/relationships/hyperlink" Target="https://euipo.europa.eu" TargetMode="External"/><Relationship Id="rId86" Type="http://schemas.openxmlformats.org/officeDocument/2006/relationships/hyperlink" Target="https://www.kipo.go.kr/en/" TargetMode="External"/><Relationship Id="rId94" Type="http://schemas.openxmlformats.org/officeDocument/2006/relationships/hyperlink" Target="https://www.gov.kz/memleket/entities/%20minfin" TargetMode="External"/><Relationship Id="rId99" Type="http://schemas.openxmlformats.org/officeDocument/2006/relationships/hyperlink" Target="https://atameken.kz/" TargetMode="External"/><Relationship Id="rId101" Type="http://schemas.openxmlformats.org/officeDocument/2006/relationships/hyperlink" Target="https://www.gov.kz/memleket/entities/mps" TargetMode="External"/><Relationship Id="rId4" Type="http://schemas.openxmlformats.org/officeDocument/2006/relationships/settings" Target="settings.xml"/><Relationship Id="rId9" Type="http://schemas.openxmlformats.org/officeDocument/2006/relationships/hyperlink" Target="https://stat.gov.kz/" TargetMode="External"/><Relationship Id="rId13" Type="http://schemas.openxmlformats.org/officeDocument/2006/relationships/hyperlink" Target="https://www.gov.kz/memleket/entities/moa" TargetMode="External"/><Relationship Id="rId18" Type="http://schemas.openxmlformats.org/officeDocument/2006/relationships/image" Target="media/image1.jpeg"/><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jpeg"/><Relationship Id="rId55" Type="http://schemas.openxmlformats.org/officeDocument/2006/relationships/image" Target="media/image31.jpeg"/><Relationship Id="rId76" Type="http://schemas.openxmlformats.org/officeDocument/2006/relationships/hyperlink" Target="https://eur-lex.europa.eu/legal-content/EN/TXT/?uri=CELEX%3A32017R1001" TargetMode="External"/><Relationship Id="rId97" Type="http://schemas.openxmlformats.org/officeDocument/2006/relationships/hyperlink" Target="https://www.gov.kz/%20memleket/entities/moa"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10.xml"/><Relationship Id="rId92" Type="http://schemas.openxmlformats.org/officeDocument/2006/relationships/hyperlink" Target="https://eldala.kz/rating/22676-top-10-krupneyshih-proizvoditeley." TargetMode="Externa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image" Target="media/image7.png"/><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0.jpeg"/><Relationship Id="rId87" Type="http://schemas.openxmlformats.org/officeDocument/2006/relationships/hyperlink" Target="http://www.consultant.ru" TargetMode="External"/><Relationship Id="rId61" Type="http://schemas.openxmlformats.org/officeDocument/2006/relationships/image" Target="media/image36.png"/><Relationship Id="rId82" Type="http://schemas.openxmlformats.org/officeDocument/2006/relationships/hyperlink" Target="https://www.gesetze-im-internet." TargetMode="External"/><Relationship Id="rId19" Type="http://schemas.openxmlformats.org/officeDocument/2006/relationships/image" Target="media/image2.jpeg"/><Relationship Id="rId14" Type="http://schemas.openxmlformats.org/officeDocument/2006/relationships/hyperlink" Target="https://www.gov.kz/%20memleket/entities/mps" TargetMode="External"/><Relationship Id="rId30" Type="http://schemas.openxmlformats.org/officeDocument/2006/relationships/chart" Target="charts/chart2.xml"/><Relationship Id="rId35" Type="http://schemas.openxmlformats.org/officeDocument/2006/relationships/image" Target="media/image13.png"/><Relationship Id="rId56" Type="http://schemas.openxmlformats.org/officeDocument/2006/relationships/image" Target="media/image32.jpeg"/><Relationship Id="rId77" Type="http://schemas.openxmlformats.org/officeDocument/2006/relationships/hyperlink" Target="https://online.zakon.kz/Document/?doc_id=1006061" TargetMode="External"/><Relationship Id="rId100" Type="http://schemas.openxmlformats.org/officeDocument/2006/relationships/hyperlink" Target="https://online.zakon.kz/Document/?." TargetMode="External"/><Relationship Id="rId105" Type="http://schemas.openxmlformats.org/officeDocument/2006/relationships/theme" Target="theme/theme1.xml"/><Relationship Id="rId8" Type="http://schemas.openxmlformats.org/officeDocument/2006/relationships/hyperlink" Target="https://icu.agency/articles/spravochnik-terminov/" TargetMode="External"/><Relationship Id="rId51" Type="http://schemas.openxmlformats.org/officeDocument/2006/relationships/chart" Target="charts/chart6.xml"/><Relationship Id="rId72" Type="http://schemas.openxmlformats.org/officeDocument/2006/relationships/hyperlink" Target="https://www.wipo.int/reference." TargetMode="External"/><Relationship Id="rId93" Type="http://schemas.openxmlformats.org/officeDocument/2006/relationships/hyperlink" Target="https://energyprom.kz/articles-ru/markets-ru/kazahstan-nahoditsya-na." TargetMode="External"/><Relationship Id="rId98" Type="http://schemas.openxmlformats.org/officeDocument/2006/relationships/hyperlink" Target="https://qazaqsut.kz/" TargetMode="External"/><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24.png"/><Relationship Id="rId67" Type="http://schemas.openxmlformats.org/officeDocument/2006/relationships/image" Target="media/image4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995608392088"/>
          <c:y val="8.2697201017811708E-2"/>
          <c:w val="0.36512703068979119"/>
          <c:h val="0.85289214802348168"/>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961E-46A0-907A-E0D64FE44A0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61E-46A0-907A-E0D64FE44A0A}"/>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961E-46A0-907A-E0D64FE44A0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61E-46A0-907A-E0D64FE44A0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61E-46A0-907A-E0D64FE44A0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61E-46A0-907A-E0D64FE44A0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61E-46A0-907A-E0D64FE44A0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961E-46A0-907A-E0D64FE44A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лексико-семан. и морф.-синт.</c:v>
                </c:pt>
                <c:pt idx="1">
                  <c:v>языковая игра</c:v>
                </c:pt>
                <c:pt idx="2">
                  <c:v>заимствование и калькирование</c:v>
                </c:pt>
                <c:pt idx="3">
                  <c:v>контаминация</c:v>
                </c:pt>
                <c:pt idx="4">
                  <c:v>аффиксация</c:v>
                </c:pt>
                <c:pt idx="5">
                  <c:v>аббревиация</c:v>
                </c:pt>
                <c:pt idx="6">
                  <c:v>словосложение</c:v>
                </c:pt>
                <c:pt idx="7">
                  <c:v>усечение </c:v>
                </c:pt>
              </c:strCache>
            </c:strRef>
          </c:cat>
          <c:val>
            <c:numRef>
              <c:f>Sheet1!$B$2:$B$9</c:f>
              <c:numCache>
                <c:formatCode>0%</c:formatCode>
                <c:ptCount val="8"/>
                <c:pt idx="0">
                  <c:v>0.312</c:v>
                </c:pt>
                <c:pt idx="1">
                  <c:v>0.22800000000000001</c:v>
                </c:pt>
                <c:pt idx="2">
                  <c:v>0.20699999999999999</c:v>
                </c:pt>
                <c:pt idx="3">
                  <c:v>0.10299999999999999</c:v>
                </c:pt>
                <c:pt idx="4">
                  <c:v>6.2E-2</c:v>
                </c:pt>
                <c:pt idx="5">
                  <c:v>3.5999999999999997E-2</c:v>
                </c:pt>
                <c:pt idx="6">
                  <c:v>2.8000000000000001E-2</c:v>
                </c:pt>
                <c:pt idx="7">
                  <c:v>2.4E-2</c:v>
                </c:pt>
              </c:numCache>
            </c:numRef>
          </c:val>
          <c:extLst xmlns:c16r2="http://schemas.microsoft.com/office/drawing/2015/06/chart">
            <c:ext xmlns:c16="http://schemas.microsoft.com/office/drawing/2014/chart" uri="{C3380CC4-5D6E-409C-BE32-E72D297353CC}">
              <c16:uniqueId val="{00000010-961E-46A0-907A-E0D64FE44A0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27610519271"/>
          <c:y val="6.345194446114083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CE-49A7-9B7C-4E8556609BE7}"/>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ACCE-49A7-9B7C-4E8556609BE7}"/>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ACCE-49A7-9B7C-4E8556609BE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CCE-49A7-9B7C-4E8556609BE7}"/>
              </c:ext>
            </c:extLst>
          </c:dPt>
          <c:dPt>
            <c:idx val="4"/>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9-ACCE-49A7-9B7C-4E8556609BE7}"/>
              </c:ext>
            </c:extLst>
          </c:dPt>
          <c:dPt>
            <c:idx val="5"/>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ACCE-49A7-9B7C-4E8556609B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Антропоцентрическая</c:v>
                </c:pt>
                <c:pt idx="1">
                  <c:v>Этнокультурная </c:v>
                </c:pt>
                <c:pt idx="2">
                  <c:v>Глобальная </c:v>
                </c:pt>
                <c:pt idx="3">
                  <c:v>Природно-символическая </c:v>
                </c:pt>
                <c:pt idx="4">
                  <c:v>Локативно-топонимическая </c:v>
                </c:pt>
                <c:pt idx="5">
                  <c:v>Оценочная </c:v>
                </c:pt>
              </c:strCache>
            </c:strRef>
          </c:cat>
          <c:val>
            <c:numRef>
              <c:f>Sheet1!$B$2:$B$7</c:f>
              <c:numCache>
                <c:formatCode>General</c:formatCode>
                <c:ptCount val="6"/>
                <c:pt idx="0">
                  <c:v>37.4</c:v>
                </c:pt>
                <c:pt idx="1">
                  <c:v>26.5</c:v>
                </c:pt>
                <c:pt idx="2">
                  <c:v>14.3</c:v>
                </c:pt>
                <c:pt idx="3">
                  <c:v>8.1999999999999993</c:v>
                </c:pt>
                <c:pt idx="4">
                  <c:v>7.1</c:v>
                </c:pt>
                <c:pt idx="5">
                  <c:v>6.5</c:v>
                </c:pt>
              </c:numCache>
            </c:numRef>
          </c:val>
          <c:extLst xmlns:c16r2="http://schemas.microsoft.com/office/drawing/2015/06/chart">
            <c:ext xmlns:c16="http://schemas.microsoft.com/office/drawing/2014/chart" uri="{C3380CC4-5D6E-409C-BE32-E72D297353CC}">
              <c16:uniqueId val="{0000000C-ACCE-49A7-9B7C-4E8556609BE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995608392088"/>
          <c:y val="8.2697201017811708E-2"/>
          <c:w val="0.36512703068979119"/>
          <c:h val="0.85289214802348168"/>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9151-4CDA-935B-DC185A2729F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151-4CDA-935B-DC185A2729FF}"/>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9151-4CDA-935B-DC185A2729F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151-4CDA-935B-DC185A2729F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151-4CDA-935B-DC185A2729F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151-4CDA-935B-DC185A2729FF}"/>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151-4CDA-935B-DC185A2729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словосложение</c:v>
                </c:pt>
                <c:pt idx="1">
                  <c:v>лексико-семан. и морф.-синт. модели</c:v>
                </c:pt>
                <c:pt idx="2">
                  <c:v>аббревиация</c:v>
                </c:pt>
                <c:pt idx="3">
                  <c:v>заимствования</c:v>
                </c:pt>
                <c:pt idx="4">
                  <c:v>усечение</c:v>
                </c:pt>
                <c:pt idx="5">
                  <c:v>контаминация</c:v>
                </c:pt>
                <c:pt idx="6">
                  <c:v>аффиксация</c:v>
                </c:pt>
              </c:strCache>
            </c:strRef>
          </c:cat>
          <c:val>
            <c:numRef>
              <c:f>Sheet1!$B$2:$B$8</c:f>
              <c:numCache>
                <c:formatCode>0%</c:formatCode>
                <c:ptCount val="7"/>
                <c:pt idx="0">
                  <c:v>0.312</c:v>
                </c:pt>
                <c:pt idx="1">
                  <c:v>0.223</c:v>
                </c:pt>
                <c:pt idx="2">
                  <c:v>0.16500000000000001</c:v>
                </c:pt>
                <c:pt idx="3">
                  <c:v>0.114</c:v>
                </c:pt>
                <c:pt idx="4">
                  <c:v>7.9000000000000001E-2</c:v>
                </c:pt>
                <c:pt idx="5">
                  <c:v>6.4000000000000001E-2</c:v>
                </c:pt>
                <c:pt idx="6">
                  <c:v>4.2999999999999997E-2</c:v>
                </c:pt>
              </c:numCache>
            </c:numRef>
          </c:val>
          <c:extLst xmlns:c16r2="http://schemas.microsoft.com/office/drawing/2015/06/chart">
            <c:ext xmlns:c16="http://schemas.microsoft.com/office/drawing/2014/chart" uri="{C3380CC4-5D6E-409C-BE32-E72D297353CC}">
              <c16:uniqueId val="{00000010-9151-4CDA-935B-DC185A2729F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27610519271"/>
          <c:y val="6.345194446114083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995608392088"/>
          <c:y val="8.2697201017811708E-2"/>
          <c:w val="0.36512703068979119"/>
          <c:h val="0.85289214802348168"/>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6CD1-4049-8C21-FB5299FFDF2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CD1-4049-8C21-FB5299FFDF2D}"/>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6CD1-4049-8C21-FB5299FFDF2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CD1-4049-8C21-FB5299FFDF2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CD1-4049-8C21-FB5299FFDF2D}"/>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CD1-4049-8C21-FB5299FFDF2D}"/>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CD1-4049-8C21-FB5299FFDF2D}"/>
              </c:ext>
            </c:extLst>
          </c:dPt>
          <c:dLbls>
            <c:dLbl>
              <c:idx val="0"/>
              <c:tx>
                <c:rich>
                  <a:bodyPr/>
                  <a:lstStyle/>
                  <a:p>
                    <a:r>
                      <a:rPr lang="en-US"/>
                      <a:t>27,2%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CD1-4049-8C21-FB5299FFDF2D}"/>
                </c:ext>
                <c:ext xmlns:c15="http://schemas.microsoft.com/office/drawing/2012/chart" uri="{CE6537A1-D6FC-4f65-9D91-7224C49458BB}"/>
              </c:extLst>
            </c:dLbl>
            <c:dLbl>
              <c:idx val="1"/>
              <c:tx>
                <c:rich>
                  <a:bodyPr/>
                  <a:lstStyle/>
                  <a:p>
                    <a:r>
                      <a:rPr lang="en-US"/>
                      <a:t>25,3%</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CD1-4049-8C21-FB5299FFDF2D}"/>
                </c:ext>
                <c:ext xmlns:c15="http://schemas.microsoft.com/office/drawing/2012/chart" uri="{CE6537A1-D6FC-4f65-9D91-7224C49458BB}"/>
              </c:extLst>
            </c:dLbl>
            <c:dLbl>
              <c:idx val="2"/>
              <c:tx>
                <c:rich>
                  <a:bodyPr/>
                  <a:lstStyle/>
                  <a:p>
                    <a:r>
                      <a:rPr lang="en-US"/>
                      <a:t>18,7%</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CD1-4049-8C21-FB5299FFDF2D}"/>
                </c:ext>
                <c:ext xmlns:c15="http://schemas.microsoft.com/office/drawing/2012/chart" uri="{CE6537A1-D6FC-4f65-9D91-7224C49458BB}"/>
              </c:extLst>
            </c:dLbl>
            <c:dLbl>
              <c:idx val="3"/>
              <c:tx>
                <c:rich>
                  <a:bodyPr/>
                  <a:lstStyle/>
                  <a:p>
                    <a:r>
                      <a:rPr lang="en-US"/>
                      <a:t>11,2%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CD1-4049-8C21-FB5299FFDF2D}"/>
                </c:ext>
                <c:ext xmlns:c15="http://schemas.microsoft.com/office/drawing/2012/chart" uri="{CE6537A1-D6FC-4f65-9D91-7224C49458BB}"/>
              </c:extLst>
            </c:dLbl>
            <c:dLbl>
              <c:idx val="4"/>
              <c:tx>
                <c:rich>
                  <a:bodyPr/>
                  <a:lstStyle/>
                  <a:p>
                    <a:r>
                      <a:rPr lang="en-US"/>
                      <a:t>7,4%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CD1-4049-8C21-FB5299FFDF2D}"/>
                </c:ext>
                <c:ext xmlns:c15="http://schemas.microsoft.com/office/drawing/2012/chart" uri="{CE6537A1-D6FC-4f65-9D91-7224C49458BB}"/>
              </c:extLst>
            </c:dLbl>
            <c:dLbl>
              <c:idx val="5"/>
              <c:tx>
                <c:rich>
                  <a:bodyPr/>
                  <a:lstStyle/>
                  <a:p>
                    <a:r>
                      <a:rPr lang="en-US"/>
                      <a:t>5,8%</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CD1-4049-8C21-FB5299FFDF2D}"/>
                </c:ext>
                <c:ext xmlns:c15="http://schemas.microsoft.com/office/drawing/2012/chart" uri="{CE6537A1-D6FC-4f65-9D91-7224C49458BB}"/>
              </c:extLst>
            </c:dLbl>
            <c:dLbl>
              <c:idx val="6"/>
              <c:tx>
                <c:rich>
                  <a:bodyPr/>
                  <a:lstStyle/>
                  <a:p>
                    <a:r>
                      <a:rPr lang="en-US"/>
                      <a:t>4,4%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CD1-4049-8C21-FB5299FFDF2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лексико-семан. и морф.-синт. модели</c:v>
                </c:pt>
                <c:pt idx="1">
                  <c:v>словосложение</c:v>
                </c:pt>
                <c:pt idx="2">
                  <c:v>заимствования</c:v>
                </c:pt>
                <c:pt idx="3">
                  <c:v>усечение</c:v>
                </c:pt>
                <c:pt idx="4">
                  <c:v>аббревиация</c:v>
                </c:pt>
                <c:pt idx="5">
                  <c:v>контаминация/ сращение</c:v>
                </c:pt>
                <c:pt idx="6">
                  <c:v>языкова игра</c:v>
                </c:pt>
              </c:strCache>
            </c:strRef>
          </c:cat>
          <c:val>
            <c:numRef>
              <c:f>Sheet1!$B$2:$B$8</c:f>
              <c:numCache>
                <c:formatCode>0%</c:formatCode>
                <c:ptCount val="7"/>
                <c:pt idx="0">
                  <c:v>0.27200000000000002</c:v>
                </c:pt>
                <c:pt idx="1">
                  <c:v>0.253</c:v>
                </c:pt>
                <c:pt idx="2">
                  <c:v>0.187</c:v>
                </c:pt>
                <c:pt idx="3">
                  <c:v>0.112</c:v>
                </c:pt>
                <c:pt idx="4">
                  <c:v>7.3999999999999996E-2</c:v>
                </c:pt>
                <c:pt idx="5">
                  <c:v>5.8000000000000003E-2</c:v>
                </c:pt>
                <c:pt idx="6">
                  <c:v>4.3999999999999997E-2</c:v>
                </c:pt>
              </c:numCache>
            </c:numRef>
          </c:val>
          <c:extLst xmlns:c16r2="http://schemas.microsoft.com/office/drawing/2015/06/chart">
            <c:ext xmlns:c16="http://schemas.microsoft.com/office/drawing/2014/chart" uri="{C3380CC4-5D6E-409C-BE32-E72D297353CC}">
              <c16:uniqueId val="{00000010-6CD1-4049-8C21-FB5299FFDF2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27610519271"/>
          <c:y val="6.345194446114083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63840797502836"/>
          <c:y val="8.2697201017811708E-2"/>
          <c:w val="0.36377352476050906"/>
          <c:h val="0.91730253671421302"/>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5E53-4F57-B9FD-2F56B14947F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E53-4F57-B9FD-2F56B14947FB}"/>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5E53-4F57-B9FD-2F56B14947F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E53-4F57-B9FD-2F56B14947F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E53-4F57-B9FD-2F56B14947F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E53-4F57-B9FD-2F56B14947F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E53-4F57-B9FD-2F56B14947F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E53-4F57-B9FD-2F56B14947FB}"/>
              </c:ext>
            </c:extLst>
          </c:dPt>
          <c:dLbls>
            <c:dLbl>
              <c:idx val="0"/>
              <c:tx>
                <c:rich>
                  <a:bodyPr/>
                  <a:lstStyle/>
                  <a:p>
                    <a:r>
                      <a:rPr lang="en-US"/>
                      <a:t>26,2%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E53-4F57-B9FD-2F56B14947FB}"/>
                </c:ext>
                <c:ext xmlns:c15="http://schemas.microsoft.com/office/drawing/2012/chart" uri="{CE6537A1-D6FC-4f65-9D91-7224C49458BB}"/>
              </c:extLst>
            </c:dLbl>
            <c:dLbl>
              <c:idx val="1"/>
              <c:tx>
                <c:rich>
                  <a:bodyPr/>
                  <a:lstStyle/>
                  <a:p>
                    <a:r>
                      <a:rPr lang="en-US"/>
                      <a:t>25,4%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E53-4F57-B9FD-2F56B14947FB}"/>
                </c:ext>
                <c:ext xmlns:c15="http://schemas.microsoft.com/office/drawing/2012/chart" uri="{CE6537A1-D6FC-4f65-9D91-7224C49458BB}"/>
              </c:extLst>
            </c:dLbl>
            <c:dLbl>
              <c:idx val="2"/>
              <c:tx>
                <c:rich>
                  <a:bodyPr/>
                  <a:lstStyle/>
                  <a:p>
                    <a:r>
                      <a:rPr lang="en-US"/>
                      <a:t>18,4%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E53-4F57-B9FD-2F56B14947FB}"/>
                </c:ext>
                <c:ext xmlns:c15="http://schemas.microsoft.com/office/drawing/2012/chart" uri="{CE6537A1-D6FC-4f65-9D91-7224C49458BB}"/>
              </c:extLst>
            </c:dLbl>
            <c:dLbl>
              <c:idx val="3"/>
              <c:tx>
                <c:rich>
                  <a:bodyPr/>
                  <a:lstStyle/>
                  <a:p>
                    <a:r>
                      <a:rPr lang="en-US"/>
                      <a:t>9,3%</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E53-4F57-B9FD-2F56B14947FB}"/>
                </c:ext>
                <c:ext xmlns:c15="http://schemas.microsoft.com/office/drawing/2012/chart" uri="{CE6537A1-D6FC-4f65-9D91-7224C49458BB}"/>
              </c:extLst>
            </c:dLbl>
            <c:dLbl>
              <c:idx val="4"/>
              <c:tx>
                <c:rich>
                  <a:bodyPr/>
                  <a:lstStyle/>
                  <a:p>
                    <a:r>
                      <a:rPr lang="en-US"/>
                      <a:t>8,6%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E53-4F57-B9FD-2F56B14947FB}"/>
                </c:ext>
                <c:ext xmlns:c15="http://schemas.microsoft.com/office/drawing/2012/chart" uri="{CE6537A1-D6FC-4f65-9D91-7224C49458BB}"/>
              </c:extLst>
            </c:dLbl>
            <c:dLbl>
              <c:idx val="5"/>
              <c:layout>
                <c:manualLayout>
                  <c:x val="-1.0580884220356935E-2"/>
                  <c:y val="4.0516826485907778E-2"/>
                </c:manualLayout>
              </c:layout>
              <c:tx>
                <c:rich>
                  <a:bodyPr/>
                  <a:lstStyle/>
                  <a:p>
                    <a:r>
                      <a:rPr lang="en-US">
                        <a:solidFill>
                          <a:sysClr val="windowText" lastClr="000000"/>
                        </a:solidFill>
                      </a:rPr>
                      <a:t>5,2%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E53-4F57-B9FD-2F56B14947FB}"/>
                </c:ext>
                <c:ext xmlns:c15="http://schemas.microsoft.com/office/drawing/2012/chart" uri="{CE6537A1-D6FC-4f65-9D91-7224C49458BB}"/>
              </c:extLst>
            </c:dLbl>
            <c:dLbl>
              <c:idx val="6"/>
              <c:layout>
                <c:manualLayout>
                  <c:x val="-2.6698675948351035E-2"/>
                  <c:y val="3.8494200699089473E-2"/>
                </c:manualLayout>
              </c:layout>
              <c:tx>
                <c:rich>
                  <a:bodyPr/>
                  <a:lstStyle/>
                  <a:p>
                    <a:r>
                      <a:rPr lang="en-US">
                        <a:solidFill>
                          <a:sysClr val="windowText" lastClr="000000"/>
                        </a:solidFill>
                      </a:rPr>
                      <a:t>4,6%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E53-4F57-B9FD-2F56B14947FB}"/>
                </c:ext>
                <c:ext xmlns:c15="http://schemas.microsoft.com/office/drawing/2012/chart" uri="{CE6537A1-D6FC-4f65-9D91-7224C49458BB}"/>
              </c:extLst>
            </c:dLbl>
            <c:dLbl>
              <c:idx val="7"/>
              <c:tx>
                <c:rich>
                  <a:bodyPr/>
                  <a:lstStyle/>
                  <a:p>
                    <a:r>
                      <a:rPr lang="en-US">
                        <a:solidFill>
                          <a:sysClr val="windowText" lastClr="000000"/>
                        </a:solidFill>
                      </a:rPr>
                      <a:t>2,3%</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E53-4F57-B9FD-2F56B14947F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заимствование/ калькирование</c:v>
                </c:pt>
                <c:pt idx="1">
                  <c:v>словосложение</c:v>
                </c:pt>
                <c:pt idx="2">
                  <c:v>лексико-сем./ морфолого-синт.</c:v>
                </c:pt>
                <c:pt idx="3">
                  <c:v>аббревиация/ акронимизация</c:v>
                </c:pt>
                <c:pt idx="4">
                  <c:v>усечение</c:v>
                </c:pt>
                <c:pt idx="5">
                  <c:v>языков.игра/ звукоподражание</c:v>
                </c:pt>
                <c:pt idx="6">
                  <c:v>контаминация</c:v>
                </c:pt>
                <c:pt idx="7">
                  <c:v>аффиксация</c:v>
                </c:pt>
              </c:strCache>
            </c:strRef>
          </c:cat>
          <c:val>
            <c:numRef>
              <c:f>Sheet1!$B$2:$B$9</c:f>
              <c:numCache>
                <c:formatCode>0%</c:formatCode>
                <c:ptCount val="8"/>
                <c:pt idx="0">
                  <c:v>0.26200000000000001</c:v>
                </c:pt>
                <c:pt idx="1">
                  <c:v>0.254</c:v>
                </c:pt>
                <c:pt idx="2">
                  <c:v>0.184</c:v>
                </c:pt>
                <c:pt idx="3">
                  <c:v>9.2999999999999999E-2</c:v>
                </c:pt>
                <c:pt idx="4">
                  <c:v>8.5999999999999993E-2</c:v>
                </c:pt>
                <c:pt idx="5">
                  <c:v>5.1999999999999998E-2</c:v>
                </c:pt>
                <c:pt idx="6">
                  <c:v>4.5999999999999999E-2</c:v>
                </c:pt>
                <c:pt idx="7">
                  <c:v>2.3E-2</c:v>
                </c:pt>
              </c:numCache>
            </c:numRef>
          </c:val>
          <c:extLst xmlns:c16r2="http://schemas.microsoft.com/office/drawing/2015/06/chart">
            <c:ext xmlns:c16="http://schemas.microsoft.com/office/drawing/2014/chart" uri="{C3380CC4-5D6E-409C-BE32-E72D297353CC}">
              <c16:uniqueId val="{00000010-5E53-4F57-B9FD-2F56B14947FB}"/>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37878204962"/>
          <c:y val="4.4440785206031758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995608392088"/>
          <c:y val="8.2697201017811708E-2"/>
          <c:w val="0.36512703068979119"/>
          <c:h val="0.85289214802348168"/>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9338-4B51-AC19-7626F1D4DFA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338-4B51-AC19-7626F1D4DFAB}"/>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9338-4B51-AC19-7626F1D4DFA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338-4B51-AC19-7626F1D4DFA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338-4B51-AC19-7626F1D4DFA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338-4B51-AC19-7626F1D4DFA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338-4B51-AC19-7626F1D4DFA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9338-4B51-AC19-7626F1D4DFAB}"/>
              </c:ext>
            </c:extLst>
          </c:dPt>
          <c:dLbls>
            <c:dLbl>
              <c:idx val="1"/>
              <c:tx>
                <c:rich>
                  <a:bodyPr/>
                  <a:lstStyle/>
                  <a:p>
                    <a:r>
                      <a:rPr lang="en-US"/>
                      <a:t>25,1%</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38-4B51-AC19-7626F1D4DFAB}"/>
                </c:ext>
                <c:ext xmlns:c15="http://schemas.microsoft.com/office/drawing/2012/chart" uri="{CE6537A1-D6FC-4f65-9D91-7224C49458BB}"/>
              </c:extLst>
            </c:dLbl>
            <c:dLbl>
              <c:idx val="2"/>
              <c:tx>
                <c:rich>
                  <a:bodyPr/>
                  <a:lstStyle/>
                  <a:p>
                    <a:r>
                      <a:rPr lang="en-US"/>
                      <a:t>19,4%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38-4B51-AC19-7626F1D4DFAB}"/>
                </c:ext>
                <c:ext xmlns:c15="http://schemas.microsoft.com/office/drawing/2012/chart" uri="{CE6537A1-D6FC-4f65-9D91-7224C49458BB}"/>
              </c:extLst>
            </c:dLbl>
            <c:dLbl>
              <c:idx val="3"/>
              <c:tx>
                <c:rich>
                  <a:bodyPr/>
                  <a:lstStyle/>
                  <a:p>
                    <a:r>
                      <a:rPr lang="en-US"/>
                      <a:t>9,6%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38-4B51-AC19-7626F1D4DFAB}"/>
                </c:ext>
                <c:ext xmlns:c15="http://schemas.microsoft.com/office/drawing/2012/chart" uri="{CE6537A1-D6FC-4f65-9D91-7224C49458BB}"/>
              </c:extLst>
            </c:dLbl>
            <c:dLbl>
              <c:idx val="4"/>
              <c:tx>
                <c:rich>
                  <a:bodyPr/>
                  <a:lstStyle/>
                  <a:p>
                    <a:r>
                      <a:rPr lang="en-US"/>
                      <a:t>6,5%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338-4B51-AC19-7626F1D4DFAB}"/>
                </c:ext>
                <c:ext xmlns:c15="http://schemas.microsoft.com/office/drawing/2012/chart" uri="{CE6537A1-D6FC-4f65-9D91-7224C49458BB}"/>
              </c:extLst>
            </c:dLbl>
            <c:dLbl>
              <c:idx val="5"/>
              <c:tx>
                <c:rich>
                  <a:bodyPr/>
                  <a:lstStyle/>
                  <a:p>
                    <a:r>
                      <a:rPr lang="en-US"/>
                      <a:t>5,9%</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338-4B51-AC19-7626F1D4DFAB}"/>
                </c:ext>
                <c:ext xmlns:c15="http://schemas.microsoft.com/office/drawing/2012/chart" uri="{CE6537A1-D6FC-4f65-9D91-7224C49458BB}"/>
              </c:extLst>
            </c:dLbl>
            <c:dLbl>
              <c:idx val="6"/>
              <c:layout>
                <c:manualLayout>
                  <c:x val="-3.8982837698653142E-2"/>
                  <c:y val="-5.1895926200001968E-2"/>
                </c:manualLayout>
              </c:layout>
              <c:tx>
                <c:rich>
                  <a:bodyPr/>
                  <a:lstStyle/>
                  <a:p>
                    <a:r>
                      <a:rPr lang="en-US">
                        <a:solidFill>
                          <a:sysClr val="windowText" lastClr="000000"/>
                        </a:solidFill>
                      </a:rPr>
                      <a:t>3,7%</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338-4B51-AC19-7626F1D4DFAB}"/>
                </c:ext>
                <c:ext xmlns:c15="http://schemas.microsoft.com/office/drawing/2012/chart" uri="{CE6537A1-D6FC-4f65-9D91-7224C49458BB}"/>
              </c:extLst>
            </c:dLbl>
            <c:dLbl>
              <c:idx val="7"/>
              <c:layout>
                <c:manualLayout>
                  <c:x val="4.3903812955547218E-2"/>
                  <c:y val="-1.7785408740461237E-2"/>
                </c:manualLayout>
              </c:layout>
              <c:tx>
                <c:rich>
                  <a:bodyPr/>
                  <a:lstStyle/>
                  <a:p>
                    <a:r>
                      <a:rPr lang="en-US">
                        <a:solidFill>
                          <a:sysClr val="windowText" lastClr="000000"/>
                        </a:solidFill>
                      </a:rPr>
                      <a:t>1,8%</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338-4B51-AC19-7626F1D4DFA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словосложение</c:v>
                </c:pt>
                <c:pt idx="1">
                  <c:v>лексико-синт./ морфолого-синт.модели</c:v>
                </c:pt>
                <c:pt idx="2">
                  <c:v>заимствование/ калькирование</c:v>
                </c:pt>
                <c:pt idx="3">
                  <c:v>усечение</c:v>
                </c:pt>
                <c:pt idx="4">
                  <c:v>аббревиация</c:v>
                </c:pt>
                <c:pt idx="5">
                  <c:v>контаминация</c:v>
                </c:pt>
                <c:pt idx="6">
                  <c:v>языковая игра/ звукоподражание</c:v>
                </c:pt>
                <c:pt idx="7">
                  <c:v>аффиксация</c:v>
                </c:pt>
              </c:strCache>
            </c:strRef>
          </c:cat>
          <c:val>
            <c:numRef>
              <c:f>Sheet1!$B$2:$B$9</c:f>
              <c:numCache>
                <c:formatCode>0%</c:formatCode>
                <c:ptCount val="8"/>
                <c:pt idx="0">
                  <c:v>0.28000000000000003</c:v>
                </c:pt>
                <c:pt idx="1">
                  <c:v>0.251</c:v>
                </c:pt>
                <c:pt idx="2">
                  <c:v>0.19400000000000001</c:v>
                </c:pt>
                <c:pt idx="3">
                  <c:v>9.6000000000000002E-2</c:v>
                </c:pt>
                <c:pt idx="4">
                  <c:v>6.5000000000000002E-2</c:v>
                </c:pt>
                <c:pt idx="5">
                  <c:v>5.8999999999999997E-2</c:v>
                </c:pt>
                <c:pt idx="6">
                  <c:v>3.6999999999999998E-2</c:v>
                </c:pt>
                <c:pt idx="7">
                  <c:v>1.7999999999999999E-2</c:v>
                </c:pt>
              </c:numCache>
            </c:numRef>
          </c:val>
          <c:extLst xmlns:c16r2="http://schemas.microsoft.com/office/drawing/2015/06/chart">
            <c:ext xmlns:c16="http://schemas.microsoft.com/office/drawing/2014/chart" uri="{C3380CC4-5D6E-409C-BE32-E72D297353CC}">
              <c16:uniqueId val="{00000010-9338-4B51-AC19-7626F1D4DFAB}"/>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27610519271"/>
          <c:y val="6.345194446114083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4024711634972"/>
          <c:y val="3.3063292171719486E-3"/>
          <c:w val="0.31426393786666235"/>
          <c:h val="0.85280280586458324"/>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96-4707-AE3F-095756DAD444}"/>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1996-4707-AE3F-095756DAD444}"/>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1996-4707-AE3F-095756DAD44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96-4707-AE3F-095756DAD4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Водка</c:v>
                </c:pt>
                <c:pt idx="1">
                  <c:v>Пиво</c:v>
                </c:pt>
                <c:pt idx="2">
                  <c:v>Вина и ликеры </c:v>
                </c:pt>
                <c:pt idx="3">
                  <c:v>Коньяки и бренди</c:v>
                </c:pt>
              </c:strCache>
            </c:strRef>
          </c:cat>
          <c:val>
            <c:numRef>
              <c:f>Sheet1!$B$2:$B$5</c:f>
              <c:numCache>
                <c:formatCode>0.00%</c:formatCode>
                <c:ptCount val="4"/>
                <c:pt idx="0">
                  <c:v>0.33960000000000001</c:v>
                </c:pt>
                <c:pt idx="1">
                  <c:v>0.246</c:v>
                </c:pt>
                <c:pt idx="2">
                  <c:v>0.2099</c:v>
                </c:pt>
                <c:pt idx="3">
                  <c:v>0.20449999999999999</c:v>
                </c:pt>
              </c:numCache>
            </c:numRef>
          </c:val>
          <c:extLst xmlns:c16r2="http://schemas.microsoft.com/office/drawing/2015/06/chart">
            <c:ext xmlns:c16="http://schemas.microsoft.com/office/drawing/2014/chart" uri="{C3380CC4-5D6E-409C-BE32-E72D297353CC}">
              <c16:uniqueId val="{00000008-1996-4707-AE3F-095756DAD4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995608392088"/>
          <c:y val="8.2697201017811708E-2"/>
          <c:w val="0.36512703068979119"/>
          <c:h val="0.85289214802348168"/>
        </c:manualLayout>
      </c:layout>
      <c:pieChart>
        <c:varyColors val="1"/>
        <c:ser>
          <c:idx val="0"/>
          <c:order val="0"/>
          <c:tx>
            <c:strRef>
              <c:f>Sheet1!$B$1</c:f>
              <c:strCache>
                <c:ptCount val="1"/>
                <c:pt idx="0">
                  <c:v>Column1</c:v>
                </c:pt>
              </c:strCache>
            </c:strRef>
          </c:tx>
          <c:dPt>
            <c:idx val="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1-1186-4FB6-A698-423319555ED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186-4FB6-A698-423319555ED8}"/>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1186-4FB6-A698-423319555ED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186-4FB6-A698-423319555ED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186-4FB6-A698-423319555ED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186-4FB6-A698-423319555E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Локативно‑топонимическая</c:v>
                </c:pt>
                <c:pt idx="1">
                  <c:v>Антропоцентрическая</c:v>
                </c:pt>
                <c:pt idx="2">
                  <c:v>Природно-символическая </c:v>
                </c:pt>
                <c:pt idx="3">
                  <c:v>Этнокультурная </c:v>
                </c:pt>
                <c:pt idx="4">
                  <c:v>Межкультурная </c:v>
                </c:pt>
                <c:pt idx="5">
                  <c:v>Оценочная </c:v>
                </c:pt>
              </c:strCache>
            </c:strRef>
          </c:cat>
          <c:val>
            <c:numRef>
              <c:f>Sheet1!$B$2:$B$7</c:f>
              <c:numCache>
                <c:formatCode>General</c:formatCode>
                <c:ptCount val="6"/>
                <c:pt idx="0">
                  <c:v>16</c:v>
                </c:pt>
                <c:pt idx="1">
                  <c:v>13.9</c:v>
                </c:pt>
                <c:pt idx="2">
                  <c:v>20.3</c:v>
                </c:pt>
                <c:pt idx="3">
                  <c:v>17.100000000000001</c:v>
                </c:pt>
                <c:pt idx="4">
                  <c:v>20.9</c:v>
                </c:pt>
                <c:pt idx="5">
                  <c:v>11.8</c:v>
                </c:pt>
              </c:numCache>
            </c:numRef>
          </c:val>
          <c:extLst xmlns:c16r2="http://schemas.microsoft.com/office/drawing/2015/06/chart">
            <c:ext xmlns:c16="http://schemas.microsoft.com/office/drawing/2014/chart" uri="{C3380CC4-5D6E-409C-BE32-E72D297353CC}">
              <c16:uniqueId val="{0000000C-1186-4FB6-A698-423319555ED8}"/>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558527610519271"/>
          <c:y val="6.345194446114083E-2"/>
          <c:w val="0.41815462405434617"/>
          <c:h val="0.911264050009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71029668411867E-2"/>
          <c:y val="6.9974554707379136E-2"/>
          <c:w val="0.4107038976148924"/>
          <c:h val="0.89821882951653942"/>
        </c:manualLayout>
      </c:layout>
      <c:pieChart>
        <c:varyColors val="1"/>
        <c:ser>
          <c:idx val="0"/>
          <c:order val="0"/>
          <c:tx>
            <c:strRef>
              <c:f>Sheet1!$B$1</c:f>
              <c:strCache>
                <c:ptCount val="1"/>
                <c:pt idx="0">
                  <c:v>Sales</c:v>
                </c:pt>
              </c:strCache>
            </c:strRef>
          </c:tx>
          <c:dPt>
            <c:idx val="0"/>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1-CD9B-4015-A337-5CE0915DEE95}"/>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CD9B-4015-A337-5CE0915DEE95}"/>
              </c:ext>
            </c:extLst>
          </c:dPt>
          <c:dPt>
            <c:idx val="2"/>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5-CD9B-4015-A337-5CE0915DEE95}"/>
              </c:ext>
            </c:extLst>
          </c:dPt>
          <c:dPt>
            <c:idx val="3"/>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7-CD9B-4015-A337-5CE0915DEE9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D9B-4015-A337-5CE0915DEE95}"/>
              </c:ext>
            </c:extLst>
          </c:dPt>
          <c:dPt>
            <c:idx val="5"/>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B-CD9B-4015-A337-5CE0915DEE95}"/>
              </c:ext>
            </c:extLst>
          </c:dPt>
          <c:dLbls>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dLblPos val="bestFi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Локативно-топонимическая</c:v>
                </c:pt>
                <c:pt idx="1">
                  <c:v>антропоцентрическая </c:v>
                </c:pt>
                <c:pt idx="2">
                  <c:v>Природно-символическая  </c:v>
                </c:pt>
                <c:pt idx="3">
                  <c:v>Этнокультурная</c:v>
                </c:pt>
                <c:pt idx="4">
                  <c:v>Межкультурная </c:v>
                </c:pt>
                <c:pt idx="5">
                  <c:v>Оценочная</c:v>
                </c:pt>
              </c:strCache>
            </c:strRef>
          </c:cat>
          <c:val>
            <c:numRef>
              <c:f>Sheet1!$B$2:$B$7</c:f>
              <c:numCache>
                <c:formatCode>0.00%</c:formatCode>
                <c:ptCount val="6"/>
                <c:pt idx="0">
                  <c:v>0.224</c:v>
                </c:pt>
                <c:pt idx="1">
                  <c:v>0.16400000000000001</c:v>
                </c:pt>
                <c:pt idx="2">
                  <c:v>7.9000000000000001E-2</c:v>
                </c:pt>
                <c:pt idx="3">
                  <c:v>0.20399999999999999</c:v>
                </c:pt>
                <c:pt idx="4">
                  <c:v>0.19700000000000001</c:v>
                </c:pt>
                <c:pt idx="5">
                  <c:v>0.13200000000000001</c:v>
                </c:pt>
              </c:numCache>
            </c:numRef>
          </c:val>
          <c:extLst xmlns:c16r2="http://schemas.microsoft.com/office/drawing/2015/06/chart">
            <c:ext xmlns:c16="http://schemas.microsoft.com/office/drawing/2014/chart" uri="{C3380CC4-5D6E-409C-BE32-E72D297353CC}">
              <c16:uniqueId val="{0000000C-CD9B-4015-A337-5CE0915DEE9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5"/>
        <c:txPr>
          <a:bodyPr rot="0" spcFirstLastPara="1" vertOverflow="ellipsis" vert="horz" wrap="square" anchor="ctr" anchorCtr="1"/>
          <a:lstStyle/>
          <a:p>
            <a:pPr>
              <a:defRPr sz="900" b="0" i="0" u="none" strike="noStrike" kern="1200" baseline="0">
                <a:solidFill>
                  <a:schemeClr val="tx1">
                    <a:lumMod val="65000"/>
                    <a:lumOff val="35000"/>
                    <a:alpha val="98000"/>
                  </a:schemeClr>
                </a:solidFill>
                <a:latin typeface="+mn-lt"/>
                <a:ea typeface="+mn-ea"/>
                <a:cs typeface="+mn-cs"/>
              </a:defRPr>
            </a:pPr>
            <a:endParaRPr lang="ru-RU"/>
          </a:p>
        </c:txPr>
      </c:legendEntry>
      <c:layout>
        <c:manualLayout>
          <c:xMode val="edge"/>
          <c:yMode val="edge"/>
          <c:x val="0.60956447852395412"/>
          <c:y val="7.4220111799002231E-2"/>
          <c:w val="0.37476490176947769"/>
          <c:h val="0.925779888200997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B0A-4F91-9E66-B4B4736FBE8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B0A-4F91-9E66-B4B4736FBE84}"/>
              </c:ext>
            </c:extLst>
          </c:dPt>
          <c:dPt>
            <c:idx val="2"/>
            <c:bubble3D val="0"/>
            <c:spPr>
              <a:solidFill>
                <a:srgbClr val="EE0000"/>
              </a:solidFill>
              <a:ln w="19050">
                <a:solidFill>
                  <a:schemeClr val="lt1"/>
                </a:solidFill>
              </a:ln>
              <a:effectLst/>
            </c:spPr>
            <c:extLst xmlns:c16r2="http://schemas.microsoft.com/office/drawing/2015/06/chart">
              <c:ext xmlns:c16="http://schemas.microsoft.com/office/drawing/2014/chart" uri="{C3380CC4-5D6E-409C-BE32-E72D297353CC}">
                <c16:uniqueId val="{00000005-8B0A-4F91-9E66-B4B4736FBE84}"/>
              </c:ext>
            </c:extLst>
          </c:dPt>
          <c:dPt>
            <c:idx val="3"/>
            <c:bubble3D val="0"/>
            <c:spPr>
              <a:solidFill>
                <a:schemeClr val="bg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B0A-4F91-9E66-B4B4736FBE84}"/>
              </c:ext>
            </c:extLst>
          </c:dPt>
          <c:dPt>
            <c:idx val="4"/>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9-8B0A-4F91-9E66-B4B4736FBE8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B0A-4F91-9E66-B4B4736FBE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Локативно-топонимическая</c:v>
                </c:pt>
                <c:pt idx="1">
                  <c:v>Антропоцентрическая</c:v>
                </c:pt>
                <c:pt idx="2">
                  <c:v>Природно-символическая</c:v>
                </c:pt>
                <c:pt idx="3">
                  <c:v>Этнокультурная</c:v>
                </c:pt>
                <c:pt idx="4">
                  <c:v>Межкультурная (глобальная) </c:v>
                </c:pt>
                <c:pt idx="5">
                  <c:v>Оценочная (символико-оценочная)</c:v>
                </c:pt>
              </c:strCache>
            </c:strRef>
          </c:cat>
          <c:val>
            <c:numRef>
              <c:f>Sheet1!$B$2:$B$7</c:f>
              <c:numCache>
                <c:formatCode>General</c:formatCode>
                <c:ptCount val="6"/>
                <c:pt idx="0">
                  <c:v>23</c:v>
                </c:pt>
                <c:pt idx="1">
                  <c:v>17.5</c:v>
                </c:pt>
                <c:pt idx="2">
                  <c:v>14.3</c:v>
                </c:pt>
                <c:pt idx="3">
                  <c:v>19</c:v>
                </c:pt>
                <c:pt idx="4">
                  <c:v>15.1</c:v>
                </c:pt>
                <c:pt idx="5">
                  <c:v>11.1</c:v>
                </c:pt>
              </c:numCache>
            </c:numRef>
          </c:val>
          <c:extLst xmlns:c16r2="http://schemas.microsoft.com/office/drawing/2015/06/chart">
            <c:ext xmlns:c16="http://schemas.microsoft.com/office/drawing/2014/chart" uri="{C3380CC4-5D6E-409C-BE32-E72D297353CC}">
              <c16:uniqueId val="{0000000C-8B0A-4F91-9E66-B4B4736FBE8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05956-8328-4FD7-8678-DFAC364F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69095</Words>
  <Characters>393845</Characters>
  <Application>Microsoft Office Word</Application>
  <DocSecurity>0</DocSecurity>
  <Lines>3282</Lines>
  <Paragraphs>924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462016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Ziyada Chulakova</dc:creator>
  <cp:lastModifiedBy>user</cp:lastModifiedBy>
  <cp:revision>2</cp:revision>
  <dcterms:created xsi:type="dcterms:W3CDTF">2026-04-28T10:06:00Z</dcterms:created>
  <dcterms:modified xsi:type="dcterms:W3CDTF">2026-04-28T10:06:00Z</dcterms:modified>
</cp:coreProperties>
</file>