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9800" w14:textId="77777777" w:rsidR="007647B7" w:rsidRPr="009B0645" w:rsidRDefault="007647B7" w:rsidP="007647B7">
      <w:pPr>
        <w:pStyle w:val="11"/>
        <w:spacing w:after="0" w:line="233" w:lineRule="auto"/>
        <w:rPr>
          <w:color w:val="auto"/>
        </w:rPr>
      </w:pPr>
      <w:bookmarkStart w:id="0" w:name="_Hlk197355293"/>
      <w:bookmarkEnd w:id="0"/>
      <w:r w:rsidRPr="009B0645">
        <w:rPr>
          <w:color w:val="auto"/>
        </w:rPr>
        <w:t>МИНИСТЕРСТВО ОБРАЗОВАНИЯ И НАУКИ РЕСПУБЛИКИ КАЗАХСТАН</w:t>
      </w:r>
      <w:r w:rsidRPr="009B0645">
        <w:rPr>
          <w:color w:val="auto"/>
        </w:rPr>
        <w:br/>
        <w:t>УО «АЛМАТЫ МЕНЕДЖМЕНТ УНИВЕРСИТЕТ»</w:t>
      </w:r>
    </w:p>
    <w:p w14:paraId="05582BD8" w14:textId="77777777" w:rsidR="007647B7" w:rsidRPr="009B0645" w:rsidRDefault="007647B7" w:rsidP="007647B7">
      <w:pPr>
        <w:pStyle w:val="11"/>
        <w:spacing w:after="0" w:line="233" w:lineRule="auto"/>
        <w:rPr>
          <w:color w:val="auto"/>
        </w:rPr>
      </w:pPr>
    </w:p>
    <w:p w14:paraId="2296A9E7" w14:textId="77777777" w:rsidR="007647B7" w:rsidRPr="009B0645" w:rsidRDefault="007647B7" w:rsidP="007647B7">
      <w:pPr>
        <w:pStyle w:val="11"/>
        <w:spacing w:after="0" w:line="233" w:lineRule="auto"/>
        <w:rPr>
          <w:color w:val="auto"/>
        </w:rPr>
      </w:pPr>
    </w:p>
    <w:p w14:paraId="56C554D1" w14:textId="77777777" w:rsidR="00C717B5" w:rsidRPr="009B0645" w:rsidRDefault="009C6AF3" w:rsidP="00C717B5">
      <w:pPr>
        <w:pStyle w:val="11"/>
        <w:spacing w:after="0" w:line="233" w:lineRule="auto"/>
        <w:rPr>
          <w:color w:val="auto"/>
        </w:rPr>
      </w:pPr>
      <w:r w:rsidRPr="009B0645">
        <w:rPr>
          <w:noProof/>
          <w:color w:val="auto"/>
        </w:rPr>
        <mc:AlternateContent>
          <mc:Choice Requires="wps">
            <w:drawing>
              <wp:anchor distT="0" distB="0" distL="114300" distR="114300" simplePos="0" relativeHeight="251658240" behindDoc="0" locked="0" layoutInCell="1" allowOverlap="1" wp14:anchorId="38CBC8C0" wp14:editId="734959D3">
                <wp:simplePos x="0" y="0"/>
                <wp:positionH relativeFrom="margin">
                  <wp:posOffset>0</wp:posOffset>
                </wp:positionH>
                <wp:positionV relativeFrom="paragraph">
                  <wp:posOffset>205105</wp:posOffset>
                </wp:positionV>
                <wp:extent cx="389890" cy="21653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389890" cy="216535"/>
                        </a:xfrm>
                        <a:prstGeom prst="rect">
                          <a:avLst/>
                        </a:prstGeom>
                        <a:noFill/>
                      </wps:spPr>
                      <wps:txbx>
                        <w:txbxContent>
                          <w:p w14:paraId="4E3E27FA" w14:textId="77777777" w:rsidR="007647B7" w:rsidRPr="007F1601" w:rsidRDefault="007647B7" w:rsidP="007647B7">
                            <w:pPr>
                              <w:pStyle w:val="11"/>
                              <w:spacing w:after="0"/>
                              <w:jc w:val="left"/>
                              <w:rPr>
                                <w:color w:val="auto"/>
                              </w:rPr>
                            </w:pPr>
                            <w:r w:rsidRPr="007F1601">
                              <w:rPr>
                                <w:color w:val="auto"/>
                              </w:rPr>
                              <w:t>УДК</w:t>
                            </w:r>
                          </w:p>
                        </w:txbxContent>
                      </wps:txbx>
                      <wps:bodyPr wrap="none" lIns="0" tIns="0" rIns="0" bIns="0"/>
                    </wps:wsp>
                  </a:graphicData>
                </a:graphic>
              </wp:anchor>
            </w:drawing>
          </mc:Choice>
          <mc:Fallback>
            <w:pict>
              <v:shapetype w14:anchorId="38CBC8C0" id="_x0000_t202" coordsize="21600,21600" o:spt="202" path="m,l,21600r21600,l21600,xe">
                <v:stroke joinstyle="miter"/>
                <v:path gradientshapeok="t" o:connecttype="rect"/>
              </v:shapetype>
              <v:shape id="Shape 1" o:spid="_x0000_s1026" type="#_x0000_t202" style="position:absolute;left:0;text-align:left;margin-left:0;margin-top:16.15pt;width:30.7pt;height:17.05pt;z-index:25165824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" filled="f" stroked="f">
                <v:textbox inset="0,0,0,0">
                  <w:txbxContent>
                    <w:p w14:paraId="4E3E27FA" w14:textId="77777777" w:rsidR="007647B7" w:rsidRPr="007F1601" w:rsidRDefault="007647B7" w:rsidP="007647B7">
                      <w:pPr>
                        <w:pStyle w:val="11"/>
                        <w:spacing w:after="0"/>
                        <w:jc w:val="left"/>
                        <w:rPr>
                          <w:color w:val="auto"/>
                        </w:rPr>
                      </w:pPr>
                      <w:r w:rsidRPr="007F1601">
                        <w:rPr>
                          <w:color w:val="auto"/>
                        </w:rPr>
                        <w:t>УДК</w:t>
                      </w:r>
                    </w:p>
                  </w:txbxContent>
                </v:textbox>
                <w10:wrap type="square" side="right" anchorx="margin"/>
              </v:shape>
            </w:pict>
          </mc:Fallback>
        </mc:AlternateContent>
      </w:r>
    </w:p>
    <w:p w14:paraId="36CC4D44" w14:textId="6A01812C" w:rsidR="007647B7" w:rsidRPr="009B0645" w:rsidRDefault="00C717B5" w:rsidP="00C717B5">
      <w:pPr>
        <w:pStyle w:val="11"/>
        <w:spacing w:after="0" w:line="233" w:lineRule="auto"/>
        <w:jc w:val="left"/>
        <w:rPr>
          <w:color w:val="auto"/>
        </w:rPr>
      </w:pPr>
      <w:r w:rsidRPr="009B0645">
        <w:rPr>
          <w:color w:val="auto"/>
        </w:rPr>
        <w:t>338.47:656.2(574)</w:t>
      </w:r>
    </w:p>
    <w:p w14:paraId="56BD0DBB" w14:textId="77777777" w:rsidR="007647B7" w:rsidRPr="009B0645" w:rsidRDefault="007647B7" w:rsidP="007647B7">
      <w:pPr>
        <w:pStyle w:val="11"/>
        <w:spacing w:after="0"/>
        <w:jc w:val="right"/>
        <w:rPr>
          <w:color w:val="auto"/>
        </w:rPr>
      </w:pPr>
    </w:p>
    <w:p w14:paraId="2DC4AB95" w14:textId="77777777" w:rsidR="007647B7" w:rsidRPr="009B0645" w:rsidRDefault="007647B7" w:rsidP="007647B7">
      <w:pPr>
        <w:pStyle w:val="11"/>
        <w:spacing w:after="0"/>
        <w:jc w:val="right"/>
        <w:rPr>
          <w:color w:val="auto"/>
        </w:rPr>
      </w:pPr>
    </w:p>
    <w:p w14:paraId="6CF73523" w14:textId="77777777" w:rsidR="007647B7" w:rsidRPr="009B0645" w:rsidRDefault="007647B7" w:rsidP="007647B7">
      <w:pPr>
        <w:pStyle w:val="11"/>
        <w:spacing w:after="0"/>
        <w:jc w:val="right"/>
        <w:rPr>
          <w:color w:val="auto"/>
        </w:rPr>
      </w:pPr>
    </w:p>
    <w:p w14:paraId="62BE80E4" w14:textId="77777777" w:rsidR="007647B7" w:rsidRPr="009B0645" w:rsidRDefault="007647B7" w:rsidP="007647B7">
      <w:pPr>
        <w:pStyle w:val="11"/>
        <w:spacing w:after="0"/>
        <w:jc w:val="right"/>
        <w:rPr>
          <w:color w:val="auto"/>
        </w:rPr>
      </w:pPr>
    </w:p>
    <w:p w14:paraId="41638A5D" w14:textId="77777777" w:rsidR="007647B7" w:rsidRPr="009B0645" w:rsidRDefault="007647B7" w:rsidP="007647B7">
      <w:pPr>
        <w:pStyle w:val="11"/>
        <w:spacing w:after="0"/>
        <w:jc w:val="right"/>
        <w:rPr>
          <w:color w:val="auto"/>
        </w:rPr>
      </w:pPr>
    </w:p>
    <w:p w14:paraId="22BFDBF7" w14:textId="77777777" w:rsidR="007647B7" w:rsidRPr="009B0645" w:rsidRDefault="007647B7" w:rsidP="007647B7">
      <w:pPr>
        <w:pStyle w:val="11"/>
        <w:spacing w:after="0"/>
        <w:rPr>
          <w:b/>
          <w:bCs/>
          <w:color w:val="auto"/>
        </w:rPr>
      </w:pPr>
      <w:r w:rsidRPr="009B0645">
        <w:rPr>
          <w:b/>
          <w:bCs/>
          <w:color w:val="auto"/>
        </w:rPr>
        <w:t>ТҰРСЫНБЕКҰЛЫ ДАНИЯР</w:t>
      </w:r>
    </w:p>
    <w:p w14:paraId="356665D4" w14:textId="77777777" w:rsidR="007647B7" w:rsidRPr="009B0645" w:rsidRDefault="007647B7" w:rsidP="007647B7">
      <w:pPr>
        <w:pStyle w:val="11"/>
        <w:spacing w:after="0"/>
        <w:rPr>
          <w:b/>
          <w:bCs/>
          <w:color w:val="auto"/>
        </w:rPr>
      </w:pPr>
    </w:p>
    <w:p w14:paraId="345D3A5A" w14:textId="77777777" w:rsidR="007647B7" w:rsidRPr="009B0645" w:rsidRDefault="007647B7" w:rsidP="007647B7">
      <w:pPr>
        <w:pStyle w:val="11"/>
        <w:spacing w:after="0"/>
        <w:rPr>
          <w:b/>
          <w:bCs/>
          <w:color w:val="auto"/>
        </w:rPr>
      </w:pPr>
    </w:p>
    <w:p w14:paraId="2555F8D6" w14:textId="77777777" w:rsidR="007647B7" w:rsidRPr="009B0645" w:rsidRDefault="007647B7" w:rsidP="007647B7">
      <w:pPr>
        <w:pStyle w:val="11"/>
        <w:spacing w:after="0"/>
        <w:rPr>
          <w:color w:val="auto"/>
        </w:rPr>
      </w:pPr>
    </w:p>
    <w:p w14:paraId="3DCF9C5E" w14:textId="77777777" w:rsidR="008B6D3D" w:rsidRPr="009B0645" w:rsidRDefault="007647B7" w:rsidP="007647B7">
      <w:pPr>
        <w:pStyle w:val="11"/>
        <w:spacing w:after="0"/>
        <w:rPr>
          <w:b/>
          <w:bCs/>
          <w:color w:val="auto"/>
        </w:rPr>
      </w:pPr>
      <w:bookmarkStart w:id="1" w:name="_Hlk192787831"/>
      <w:r w:rsidRPr="009B0645">
        <w:rPr>
          <w:b/>
          <w:bCs/>
          <w:color w:val="auto"/>
        </w:rPr>
        <w:t xml:space="preserve">Повышение экономической эффективности работы локомотивного хозяйства железнодорожного транспорта Республики Казахстан </w:t>
      </w:r>
    </w:p>
    <w:p w14:paraId="6E37EA54" w14:textId="62FA77B7" w:rsidR="007647B7" w:rsidRPr="009B0645" w:rsidRDefault="007647B7" w:rsidP="007647B7">
      <w:pPr>
        <w:pStyle w:val="11"/>
        <w:spacing w:after="0"/>
        <w:rPr>
          <w:b/>
          <w:bCs/>
          <w:color w:val="auto"/>
        </w:rPr>
      </w:pPr>
      <w:r w:rsidRPr="009B0645">
        <w:rPr>
          <w:b/>
          <w:bCs/>
          <w:color w:val="auto"/>
        </w:rPr>
        <w:t>в условиях его реформирования</w:t>
      </w:r>
    </w:p>
    <w:bookmarkEnd w:id="1"/>
    <w:p w14:paraId="72258861" w14:textId="77777777" w:rsidR="007647B7" w:rsidRPr="009B0645" w:rsidRDefault="007647B7" w:rsidP="007647B7">
      <w:pPr>
        <w:pStyle w:val="11"/>
        <w:spacing w:after="0"/>
        <w:rPr>
          <w:b/>
          <w:bCs/>
          <w:color w:val="auto"/>
        </w:rPr>
      </w:pPr>
    </w:p>
    <w:p w14:paraId="24EDF8C9" w14:textId="77777777" w:rsidR="007647B7" w:rsidRPr="009B0645" w:rsidRDefault="007647B7" w:rsidP="007647B7">
      <w:pPr>
        <w:pStyle w:val="11"/>
        <w:spacing w:after="0"/>
        <w:rPr>
          <w:color w:val="auto"/>
        </w:rPr>
      </w:pPr>
    </w:p>
    <w:p w14:paraId="586E011F" w14:textId="77777777" w:rsidR="007647B7" w:rsidRPr="009B0645" w:rsidRDefault="007647B7" w:rsidP="007647B7">
      <w:pPr>
        <w:pStyle w:val="11"/>
        <w:spacing w:after="0"/>
        <w:rPr>
          <w:color w:val="auto"/>
        </w:rPr>
      </w:pPr>
    </w:p>
    <w:p w14:paraId="0F2DF4C1" w14:textId="77777777" w:rsidR="007647B7" w:rsidRPr="009B0645" w:rsidRDefault="007647B7" w:rsidP="007647B7">
      <w:pPr>
        <w:pStyle w:val="11"/>
        <w:spacing w:after="0"/>
        <w:rPr>
          <w:color w:val="auto"/>
        </w:rPr>
      </w:pPr>
      <w:r w:rsidRPr="009B0645">
        <w:rPr>
          <w:color w:val="auto"/>
          <w:lang w:bidi="en-US"/>
        </w:rPr>
        <w:t xml:space="preserve">8D04102- </w:t>
      </w:r>
      <w:r w:rsidRPr="009B0645">
        <w:rPr>
          <w:color w:val="auto"/>
        </w:rPr>
        <w:t>Деловое администрирование</w:t>
      </w:r>
    </w:p>
    <w:p w14:paraId="71135891" w14:textId="77777777" w:rsidR="007647B7" w:rsidRPr="009B0645" w:rsidRDefault="007647B7" w:rsidP="007647B7">
      <w:pPr>
        <w:pStyle w:val="11"/>
        <w:spacing w:after="0"/>
        <w:rPr>
          <w:color w:val="auto"/>
        </w:rPr>
      </w:pPr>
    </w:p>
    <w:p w14:paraId="0E39A552" w14:textId="77777777" w:rsidR="007647B7" w:rsidRPr="009B0645" w:rsidRDefault="007647B7" w:rsidP="007647B7">
      <w:pPr>
        <w:pStyle w:val="11"/>
        <w:spacing w:after="0"/>
        <w:rPr>
          <w:color w:val="auto"/>
          <w:lang w:bidi="en-US"/>
        </w:rPr>
      </w:pPr>
      <w:r w:rsidRPr="009B0645">
        <w:rPr>
          <w:color w:val="auto"/>
        </w:rPr>
        <w:t>Диссертация на соискание степени</w:t>
      </w:r>
      <w:r w:rsidRPr="009B0645">
        <w:rPr>
          <w:color w:val="auto"/>
        </w:rPr>
        <w:br/>
        <w:t xml:space="preserve">доктора делового администрирования </w:t>
      </w:r>
      <w:r w:rsidRPr="009B0645">
        <w:rPr>
          <w:color w:val="auto"/>
          <w:lang w:bidi="en-US"/>
        </w:rPr>
        <w:t>(DBA)</w:t>
      </w:r>
    </w:p>
    <w:p w14:paraId="5487EAF8" w14:textId="77777777" w:rsidR="007647B7" w:rsidRPr="009B0645" w:rsidRDefault="007647B7" w:rsidP="007647B7">
      <w:pPr>
        <w:pStyle w:val="11"/>
        <w:spacing w:after="0"/>
        <w:rPr>
          <w:color w:val="auto"/>
        </w:rPr>
      </w:pPr>
    </w:p>
    <w:p w14:paraId="7D4DFE10" w14:textId="77777777" w:rsidR="007647B7" w:rsidRPr="009B0645" w:rsidRDefault="007647B7" w:rsidP="007647B7">
      <w:pPr>
        <w:pStyle w:val="11"/>
        <w:spacing w:after="0"/>
        <w:rPr>
          <w:color w:val="auto"/>
        </w:rPr>
      </w:pPr>
    </w:p>
    <w:p w14:paraId="3418A114" w14:textId="77777777" w:rsidR="007647B7" w:rsidRPr="009B0645" w:rsidRDefault="007647B7" w:rsidP="007647B7">
      <w:pPr>
        <w:pStyle w:val="11"/>
        <w:spacing w:after="0"/>
        <w:rPr>
          <w:color w:val="auto"/>
        </w:rPr>
      </w:pPr>
    </w:p>
    <w:p w14:paraId="2FE83A15" w14:textId="1966444C" w:rsidR="007647B7" w:rsidRPr="009B0645" w:rsidRDefault="007647B7" w:rsidP="007F06AE">
      <w:pPr>
        <w:pStyle w:val="11"/>
        <w:spacing w:after="0"/>
        <w:ind w:left="5387"/>
        <w:jc w:val="left"/>
        <w:rPr>
          <w:color w:val="auto"/>
        </w:rPr>
      </w:pPr>
      <w:r w:rsidRPr="009B0645">
        <w:rPr>
          <w:color w:val="auto"/>
        </w:rPr>
        <w:t>Научные консультанты</w:t>
      </w:r>
      <w:r w:rsidR="004431D3" w:rsidRPr="009B0645">
        <w:rPr>
          <w:color w:val="auto"/>
        </w:rPr>
        <w:t>:</w:t>
      </w:r>
    </w:p>
    <w:p w14:paraId="5C1CE113" w14:textId="77777777" w:rsidR="008B6D3D" w:rsidRPr="009B0645" w:rsidRDefault="008B6D3D" w:rsidP="008B6D3D">
      <w:pPr>
        <w:pStyle w:val="11"/>
        <w:spacing w:after="0"/>
        <w:ind w:left="5954"/>
        <w:jc w:val="left"/>
        <w:rPr>
          <w:color w:val="auto"/>
        </w:rPr>
      </w:pPr>
    </w:p>
    <w:p w14:paraId="29BB5BE4" w14:textId="5C203EFA" w:rsidR="008B6D3D" w:rsidRPr="009B0645" w:rsidRDefault="007647B7" w:rsidP="007F06AE">
      <w:pPr>
        <w:pStyle w:val="11"/>
        <w:spacing w:after="0"/>
        <w:ind w:left="5387"/>
        <w:jc w:val="left"/>
        <w:rPr>
          <w:color w:val="auto"/>
        </w:rPr>
      </w:pPr>
      <w:r w:rsidRPr="009B0645">
        <w:rPr>
          <w:color w:val="auto"/>
        </w:rPr>
        <w:t xml:space="preserve">Рахимбекова </w:t>
      </w:r>
      <w:r w:rsidR="00D50DA6" w:rsidRPr="009B0645">
        <w:rPr>
          <w:color w:val="auto"/>
        </w:rPr>
        <w:t>Ж</w:t>
      </w:r>
      <w:r w:rsidR="008B6D3D" w:rsidRPr="009B0645">
        <w:rPr>
          <w:color w:val="auto"/>
        </w:rPr>
        <w:t>.</w:t>
      </w:r>
      <w:r w:rsidR="0012633D" w:rsidRPr="009B0645">
        <w:rPr>
          <w:color w:val="auto"/>
        </w:rPr>
        <w:t xml:space="preserve"> </w:t>
      </w:r>
      <w:r w:rsidR="00D50DA6" w:rsidRPr="009B0645">
        <w:rPr>
          <w:color w:val="auto"/>
        </w:rPr>
        <w:t>С</w:t>
      </w:r>
      <w:r w:rsidR="008B6D3D" w:rsidRPr="009B0645">
        <w:rPr>
          <w:color w:val="auto"/>
        </w:rPr>
        <w:t>.</w:t>
      </w:r>
      <w:r w:rsidR="00D50DA6" w:rsidRPr="009B0645">
        <w:rPr>
          <w:color w:val="auto"/>
        </w:rPr>
        <w:t xml:space="preserve">, </w:t>
      </w:r>
    </w:p>
    <w:p w14:paraId="7B090BD8" w14:textId="28B484D7" w:rsidR="007647B7" w:rsidRPr="009B0645" w:rsidRDefault="00D50DA6" w:rsidP="007F06AE">
      <w:pPr>
        <w:pStyle w:val="11"/>
        <w:spacing w:after="0"/>
        <w:ind w:left="5387"/>
        <w:jc w:val="left"/>
        <w:rPr>
          <w:color w:val="auto"/>
          <w:lang w:val="en-US"/>
        </w:rPr>
      </w:pPr>
      <w:r w:rsidRPr="009B0645">
        <w:rPr>
          <w:color w:val="auto"/>
        </w:rPr>
        <w:t>к</w:t>
      </w:r>
      <w:r w:rsidRPr="009B0645">
        <w:rPr>
          <w:color w:val="auto"/>
          <w:lang w:val="en-US"/>
        </w:rPr>
        <w:t>.</w:t>
      </w:r>
      <w:r w:rsidRPr="009B0645">
        <w:rPr>
          <w:color w:val="auto"/>
        </w:rPr>
        <w:t>э</w:t>
      </w:r>
      <w:r w:rsidRPr="009B0645">
        <w:rPr>
          <w:color w:val="auto"/>
          <w:lang w:val="en-US"/>
        </w:rPr>
        <w:t>.</w:t>
      </w:r>
      <w:r w:rsidRPr="009B0645">
        <w:rPr>
          <w:color w:val="auto"/>
        </w:rPr>
        <w:t>н</w:t>
      </w:r>
      <w:r w:rsidRPr="009B0645">
        <w:rPr>
          <w:color w:val="auto"/>
          <w:lang w:val="en-US"/>
        </w:rPr>
        <w:t>.</w:t>
      </w:r>
      <w:r w:rsidR="007647B7" w:rsidRPr="009B0645">
        <w:rPr>
          <w:color w:val="auto"/>
          <w:lang w:val="en-US"/>
        </w:rPr>
        <w:t xml:space="preserve">, </w:t>
      </w:r>
      <w:r w:rsidR="007F06AE" w:rsidRPr="009B0645">
        <w:rPr>
          <w:color w:val="auto"/>
          <w:lang w:val="en-US"/>
        </w:rPr>
        <w:t xml:space="preserve">Associate Professor </w:t>
      </w:r>
      <w:proofErr w:type="spellStart"/>
      <w:r w:rsidR="007F06AE" w:rsidRPr="009B0645">
        <w:rPr>
          <w:color w:val="auto"/>
          <w:lang w:val="en-US"/>
        </w:rPr>
        <w:t>Alma</w:t>
      </w:r>
      <w:r w:rsidR="009242D3" w:rsidRPr="009B0645">
        <w:rPr>
          <w:color w:val="auto"/>
          <w:lang w:val="en-US"/>
        </w:rPr>
        <w:t>U</w:t>
      </w:r>
      <w:proofErr w:type="spellEnd"/>
      <w:r w:rsidR="009242D3" w:rsidRPr="009B0645">
        <w:rPr>
          <w:color w:val="auto"/>
          <w:lang w:val="en-US"/>
        </w:rPr>
        <w:t xml:space="preserve"> </w:t>
      </w:r>
    </w:p>
    <w:p w14:paraId="6E9CB96F" w14:textId="3409BD22" w:rsidR="007647B7" w:rsidRPr="009B0645" w:rsidRDefault="004431D3" w:rsidP="007F06AE">
      <w:pPr>
        <w:pStyle w:val="11"/>
        <w:spacing w:after="0"/>
        <w:ind w:left="5387"/>
        <w:jc w:val="both"/>
        <w:rPr>
          <w:color w:val="auto"/>
        </w:rPr>
      </w:pPr>
      <w:r w:rsidRPr="009B0645">
        <w:rPr>
          <w:color w:val="auto"/>
          <w:lang w:val="en-US"/>
        </w:rPr>
        <w:t xml:space="preserve">                                                                                             </w:t>
      </w:r>
      <w:r w:rsidR="0012633D" w:rsidRPr="009B0645">
        <w:rPr>
          <w:color w:val="auto"/>
        </w:rPr>
        <w:t>Ибрагимов</w:t>
      </w:r>
      <w:r w:rsidR="008B6D3D" w:rsidRPr="009B0645">
        <w:rPr>
          <w:color w:val="auto"/>
        </w:rPr>
        <w:t xml:space="preserve"> </w:t>
      </w:r>
      <w:r w:rsidR="009171C2" w:rsidRPr="009B0645">
        <w:rPr>
          <w:bCs/>
          <w:color w:val="auto"/>
        </w:rPr>
        <w:t>К. Б.</w:t>
      </w:r>
      <w:r w:rsidR="008B6D3D" w:rsidRPr="009B0645">
        <w:rPr>
          <w:bCs/>
          <w:color w:val="auto"/>
        </w:rPr>
        <w:t>,</w:t>
      </w:r>
      <w:r w:rsidRPr="009B0645">
        <w:rPr>
          <w:bCs/>
          <w:color w:val="auto"/>
        </w:rPr>
        <w:t xml:space="preserve"> </w:t>
      </w:r>
      <w:r w:rsidR="008B6D3D" w:rsidRPr="009B0645">
        <w:rPr>
          <w:bCs/>
          <w:color w:val="auto"/>
        </w:rPr>
        <w:t>DBA</w:t>
      </w:r>
      <w:r w:rsidRPr="009B0645">
        <w:rPr>
          <w:bCs/>
          <w:color w:val="auto"/>
        </w:rPr>
        <w:t xml:space="preserve">                                                              </w:t>
      </w:r>
    </w:p>
    <w:p w14:paraId="6CE70691" w14:textId="77777777" w:rsidR="007647B7" w:rsidRPr="009B0645" w:rsidRDefault="007647B7" w:rsidP="007647B7">
      <w:pPr>
        <w:pStyle w:val="11"/>
        <w:spacing w:after="0"/>
        <w:jc w:val="left"/>
        <w:rPr>
          <w:i/>
          <w:iCs/>
          <w:color w:val="auto"/>
        </w:rPr>
      </w:pPr>
    </w:p>
    <w:p w14:paraId="36E2C5BC" w14:textId="77777777" w:rsidR="007647B7" w:rsidRPr="009B0645" w:rsidRDefault="007647B7" w:rsidP="007647B7">
      <w:pPr>
        <w:pStyle w:val="11"/>
        <w:spacing w:after="0"/>
        <w:jc w:val="left"/>
        <w:rPr>
          <w:i/>
          <w:iCs/>
          <w:color w:val="auto"/>
        </w:rPr>
      </w:pPr>
    </w:p>
    <w:p w14:paraId="0D7D9559" w14:textId="77777777" w:rsidR="007647B7" w:rsidRPr="009B0645" w:rsidRDefault="007647B7" w:rsidP="007647B7">
      <w:pPr>
        <w:pStyle w:val="11"/>
        <w:spacing w:after="0"/>
        <w:jc w:val="left"/>
        <w:rPr>
          <w:i/>
          <w:iCs/>
          <w:color w:val="auto"/>
        </w:rPr>
      </w:pPr>
    </w:p>
    <w:p w14:paraId="72706D45" w14:textId="77777777" w:rsidR="00793992" w:rsidRPr="009B0645" w:rsidRDefault="00793992" w:rsidP="007647B7">
      <w:pPr>
        <w:pStyle w:val="11"/>
        <w:spacing w:after="0"/>
        <w:jc w:val="left"/>
        <w:rPr>
          <w:i/>
          <w:iCs/>
          <w:color w:val="auto"/>
        </w:rPr>
      </w:pPr>
    </w:p>
    <w:p w14:paraId="7EF4ADC0" w14:textId="77777777" w:rsidR="004431D3" w:rsidRPr="009B0645" w:rsidRDefault="004431D3" w:rsidP="007647B7">
      <w:pPr>
        <w:pStyle w:val="11"/>
        <w:spacing w:after="0"/>
        <w:jc w:val="left"/>
        <w:rPr>
          <w:i/>
          <w:iCs/>
          <w:color w:val="auto"/>
        </w:rPr>
      </w:pPr>
    </w:p>
    <w:p w14:paraId="111A8C45" w14:textId="77777777" w:rsidR="004431D3" w:rsidRPr="009B0645" w:rsidRDefault="004431D3" w:rsidP="007647B7">
      <w:pPr>
        <w:pStyle w:val="11"/>
        <w:spacing w:after="0"/>
        <w:jc w:val="left"/>
        <w:rPr>
          <w:i/>
          <w:iCs/>
          <w:color w:val="auto"/>
        </w:rPr>
      </w:pPr>
    </w:p>
    <w:p w14:paraId="467BAF03" w14:textId="77777777" w:rsidR="008B6D3D" w:rsidRPr="009B0645" w:rsidRDefault="008B6D3D" w:rsidP="007647B7">
      <w:pPr>
        <w:pStyle w:val="11"/>
        <w:spacing w:after="0"/>
        <w:rPr>
          <w:color w:val="auto"/>
        </w:rPr>
      </w:pPr>
    </w:p>
    <w:p w14:paraId="1E40DA4B" w14:textId="77777777" w:rsidR="008B6D3D" w:rsidRPr="009B0645" w:rsidRDefault="008B6D3D" w:rsidP="007647B7">
      <w:pPr>
        <w:pStyle w:val="11"/>
        <w:spacing w:after="0"/>
        <w:rPr>
          <w:color w:val="auto"/>
        </w:rPr>
      </w:pPr>
    </w:p>
    <w:p w14:paraId="06D9D5DE" w14:textId="77777777" w:rsidR="00332D45" w:rsidRPr="009B0645" w:rsidRDefault="00332D45" w:rsidP="007647B7">
      <w:pPr>
        <w:pStyle w:val="11"/>
        <w:spacing w:after="0"/>
        <w:rPr>
          <w:color w:val="auto"/>
        </w:rPr>
      </w:pPr>
    </w:p>
    <w:p w14:paraId="2FC98734" w14:textId="77777777" w:rsidR="00A632B3" w:rsidRPr="009B0645" w:rsidRDefault="00A632B3" w:rsidP="007647B7">
      <w:pPr>
        <w:pStyle w:val="11"/>
        <w:spacing w:after="0"/>
        <w:rPr>
          <w:color w:val="auto"/>
        </w:rPr>
      </w:pPr>
    </w:p>
    <w:p w14:paraId="127BF752" w14:textId="51FDF963" w:rsidR="007647B7" w:rsidRPr="009B0645" w:rsidRDefault="007647B7" w:rsidP="007647B7">
      <w:pPr>
        <w:pStyle w:val="11"/>
        <w:spacing w:after="0"/>
        <w:rPr>
          <w:color w:val="auto"/>
        </w:rPr>
      </w:pPr>
      <w:r w:rsidRPr="009B0645">
        <w:rPr>
          <w:color w:val="auto"/>
        </w:rPr>
        <w:t>Алматы</w:t>
      </w:r>
      <w:r w:rsidR="004D3BDA" w:rsidRPr="009B0645">
        <w:rPr>
          <w:color w:val="auto"/>
        </w:rPr>
        <w:t>,</w:t>
      </w:r>
      <w:r w:rsidRPr="009B0645">
        <w:rPr>
          <w:color w:val="auto"/>
        </w:rPr>
        <w:t xml:space="preserve"> 202</w:t>
      </w:r>
      <w:r w:rsidR="008B6D3D" w:rsidRPr="009B0645">
        <w:rPr>
          <w:color w:val="auto"/>
        </w:rPr>
        <w:t>6</w:t>
      </w:r>
    </w:p>
    <w:p w14:paraId="7F3982FB" w14:textId="748853D2" w:rsidR="0022302D" w:rsidRPr="009B0645" w:rsidRDefault="006738C4" w:rsidP="0022302D">
      <w:pPr>
        <w:spacing w:after="0" w:line="320" w:lineRule="exact"/>
        <w:jc w:val="center"/>
        <w:rPr>
          <w:rFonts w:ascii="Times New Roman" w:hAnsi="Times New Roman" w:cs="Times New Roman"/>
          <w:b/>
          <w:bCs/>
          <w:sz w:val="16"/>
          <w:szCs w:val="16"/>
        </w:rPr>
      </w:pPr>
      <w:r w:rsidRPr="009B0645">
        <w:rPr>
          <w:rFonts w:ascii="Times New Roman" w:hAnsi="Times New Roman" w:cs="Times New Roman"/>
          <w:b/>
          <w:bCs/>
          <w:sz w:val="28"/>
          <w:szCs w:val="28"/>
        </w:rPr>
        <w:lastRenderedPageBreak/>
        <w:t>СОДЕРЖАНИЕ</w:t>
      </w:r>
    </w:p>
    <w:p w14:paraId="55F3B8FD" w14:textId="77777777" w:rsidR="0022302D" w:rsidRPr="009B0645" w:rsidRDefault="0022302D" w:rsidP="0022302D">
      <w:pPr>
        <w:spacing w:after="0" w:line="160" w:lineRule="atLeast"/>
        <w:jc w:val="center"/>
        <w:rPr>
          <w:rFonts w:ascii="Times New Roman" w:hAnsi="Times New Roman" w:cs="Times New Roman"/>
          <w:b/>
          <w:bCs/>
          <w:sz w:val="16"/>
          <w:szCs w:val="16"/>
        </w:rPr>
      </w:pPr>
    </w:p>
    <w:p w14:paraId="29BAB2CF" w14:textId="366427D3" w:rsidR="00241CD8" w:rsidRPr="009B0645" w:rsidRDefault="00241CD8"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НОРМАТИВНЫЕ ССЫЛКИ</w:t>
      </w:r>
      <w:r w:rsidR="00B22C72" w:rsidRPr="009B0645">
        <w:rPr>
          <w:rFonts w:ascii="Times New Roman" w:hAnsi="Times New Roman" w:cs="Times New Roman"/>
          <w:b/>
          <w:bCs/>
          <w:sz w:val="28"/>
          <w:szCs w:val="28"/>
        </w:rPr>
        <w:t xml:space="preserve">                                                                                      </w:t>
      </w:r>
      <w:r w:rsidR="00250390" w:rsidRPr="009B0645">
        <w:rPr>
          <w:rFonts w:ascii="Times New Roman" w:hAnsi="Times New Roman" w:cs="Times New Roman"/>
          <w:sz w:val="28"/>
          <w:szCs w:val="28"/>
        </w:rPr>
        <w:t>3</w:t>
      </w:r>
    </w:p>
    <w:p w14:paraId="609CFE65" w14:textId="506882C2" w:rsidR="00241CD8" w:rsidRPr="009B0645" w:rsidRDefault="00241CD8"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ОПРЕДЕЛЕНИЯ</w:t>
      </w:r>
      <w:r w:rsidR="00B22C72" w:rsidRPr="009B0645">
        <w:rPr>
          <w:rFonts w:ascii="Times New Roman" w:hAnsi="Times New Roman" w:cs="Times New Roman"/>
          <w:b/>
          <w:bCs/>
          <w:sz w:val="28"/>
          <w:szCs w:val="28"/>
        </w:rPr>
        <w:t xml:space="preserve">                                                                                                         </w:t>
      </w:r>
      <w:r w:rsidR="00250390" w:rsidRPr="009B0645">
        <w:rPr>
          <w:rFonts w:ascii="Times New Roman" w:hAnsi="Times New Roman" w:cs="Times New Roman"/>
          <w:sz w:val="28"/>
          <w:szCs w:val="28"/>
        </w:rPr>
        <w:t>4</w:t>
      </w:r>
    </w:p>
    <w:p w14:paraId="00C4A61C" w14:textId="7B71F6F0" w:rsidR="00241CD8" w:rsidRPr="009B0645" w:rsidRDefault="00241CD8"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ОБОЗНАЧЕНИЯ И СОКРАЩЕНИЯ</w:t>
      </w:r>
      <w:r w:rsidR="00B22C72" w:rsidRPr="009B0645">
        <w:rPr>
          <w:rFonts w:ascii="Times New Roman" w:hAnsi="Times New Roman" w:cs="Times New Roman"/>
          <w:b/>
          <w:bCs/>
          <w:sz w:val="28"/>
          <w:szCs w:val="28"/>
        </w:rPr>
        <w:t xml:space="preserve">                                                                      </w:t>
      </w:r>
      <w:r w:rsidR="00250390" w:rsidRPr="009B0645">
        <w:rPr>
          <w:rFonts w:ascii="Times New Roman" w:hAnsi="Times New Roman" w:cs="Times New Roman"/>
          <w:sz w:val="28"/>
          <w:szCs w:val="28"/>
        </w:rPr>
        <w:t>5</w:t>
      </w:r>
    </w:p>
    <w:p w14:paraId="751B72BC" w14:textId="5906B651" w:rsidR="00463906" w:rsidRPr="009B0645" w:rsidRDefault="00463906"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ВВЕДЕНИЕ</w:t>
      </w:r>
      <w:r w:rsidR="00B22C72" w:rsidRPr="009B0645">
        <w:rPr>
          <w:rFonts w:ascii="Times New Roman" w:hAnsi="Times New Roman" w:cs="Times New Roman"/>
          <w:b/>
          <w:bCs/>
          <w:sz w:val="28"/>
          <w:szCs w:val="28"/>
        </w:rPr>
        <w:t xml:space="preserve">                                                                                                                  </w:t>
      </w:r>
      <w:r w:rsidR="00B22C72" w:rsidRPr="009B0645">
        <w:rPr>
          <w:rFonts w:ascii="Times New Roman" w:hAnsi="Times New Roman" w:cs="Times New Roman"/>
          <w:sz w:val="28"/>
          <w:szCs w:val="28"/>
        </w:rPr>
        <w:t xml:space="preserve"> </w:t>
      </w:r>
      <w:r w:rsidR="00250390" w:rsidRPr="009B0645">
        <w:rPr>
          <w:rFonts w:ascii="Times New Roman" w:hAnsi="Times New Roman" w:cs="Times New Roman"/>
          <w:sz w:val="28"/>
          <w:szCs w:val="28"/>
        </w:rPr>
        <w:t>6</w:t>
      </w:r>
    </w:p>
    <w:p w14:paraId="7B0498AF" w14:textId="4E6CE517" w:rsidR="00176C96" w:rsidRPr="009B0645" w:rsidRDefault="00A32137" w:rsidP="0022302D">
      <w:pPr>
        <w:tabs>
          <w:tab w:val="left" w:pos="284"/>
        </w:tabs>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1. </w:t>
      </w:r>
      <w:r w:rsidR="00176C96" w:rsidRPr="009B0645">
        <w:rPr>
          <w:rFonts w:ascii="Times New Roman" w:hAnsi="Times New Roman" w:cs="Times New Roman"/>
          <w:b/>
          <w:bCs/>
          <w:sz w:val="28"/>
          <w:szCs w:val="28"/>
        </w:rPr>
        <w:t>ТЕОРЕТИКО-МЕТОДОЛОГИЧЕСКИЕ АСПЕКТЫ ЛОКОМОТИВНОГО ХОЗЯЙСТВА ЖЕЛЕЗНОДОРОЖНОГО ТРАНСПОРТА В УСЛОВИЯХ ЕГО РЕФОРМИРОВАНИЯ</w:t>
      </w:r>
      <w:r w:rsidR="00B22C72" w:rsidRPr="009B0645">
        <w:rPr>
          <w:rFonts w:ascii="Times New Roman" w:hAnsi="Times New Roman" w:cs="Times New Roman"/>
          <w:b/>
          <w:bCs/>
          <w:sz w:val="28"/>
          <w:szCs w:val="28"/>
        </w:rPr>
        <w:t xml:space="preserve">                               </w:t>
      </w:r>
      <w:r w:rsidR="00B22C72" w:rsidRPr="009B0645">
        <w:rPr>
          <w:rFonts w:ascii="Times New Roman" w:hAnsi="Times New Roman" w:cs="Times New Roman"/>
          <w:sz w:val="28"/>
          <w:szCs w:val="28"/>
        </w:rPr>
        <w:t>1</w:t>
      </w:r>
      <w:r w:rsidR="00250390" w:rsidRPr="009B0645">
        <w:rPr>
          <w:rFonts w:ascii="Times New Roman" w:hAnsi="Times New Roman" w:cs="Times New Roman"/>
          <w:sz w:val="28"/>
          <w:szCs w:val="28"/>
        </w:rPr>
        <w:t>2</w:t>
      </w:r>
    </w:p>
    <w:p w14:paraId="236E595A" w14:textId="2D9C8710" w:rsidR="0076540A" w:rsidRPr="009B0645" w:rsidRDefault="0076540A"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 xml:space="preserve">1.1 </w:t>
      </w:r>
      <w:r w:rsidR="00176C96" w:rsidRPr="009B0645">
        <w:rPr>
          <w:rFonts w:ascii="Times New Roman" w:hAnsi="Times New Roman" w:cs="Times New Roman"/>
          <w:sz w:val="28"/>
          <w:szCs w:val="28"/>
        </w:rPr>
        <w:t>Сущность локомотивного хозяйства железнодорожного транспорта: дефиниции, функции, особенности</w:t>
      </w:r>
      <w:r w:rsidR="00B22C72" w:rsidRPr="009B0645">
        <w:rPr>
          <w:rFonts w:ascii="Times New Roman" w:hAnsi="Times New Roman" w:cs="Times New Roman"/>
          <w:sz w:val="28"/>
          <w:szCs w:val="28"/>
        </w:rPr>
        <w:t xml:space="preserve">                                                                           1</w:t>
      </w:r>
      <w:r w:rsidR="00250390" w:rsidRPr="009B0645">
        <w:rPr>
          <w:rFonts w:ascii="Times New Roman" w:hAnsi="Times New Roman" w:cs="Times New Roman"/>
          <w:sz w:val="28"/>
          <w:szCs w:val="28"/>
        </w:rPr>
        <w:t>2</w:t>
      </w:r>
    </w:p>
    <w:p w14:paraId="5B669102" w14:textId="14ACDA9F" w:rsidR="0076540A" w:rsidRPr="009B0645" w:rsidRDefault="0076540A" w:rsidP="0022302D">
      <w:pPr>
        <w:spacing w:after="0" w:line="320" w:lineRule="exact"/>
        <w:jc w:val="both"/>
        <w:rPr>
          <w:rFonts w:ascii="Times New Roman" w:hAnsi="Times New Roman" w:cs="Times New Roman"/>
          <w:sz w:val="36"/>
          <w:szCs w:val="36"/>
        </w:rPr>
      </w:pPr>
      <w:r w:rsidRPr="009B0645">
        <w:rPr>
          <w:rFonts w:ascii="Times New Roman" w:hAnsi="Times New Roman" w:cs="Times New Roman"/>
          <w:sz w:val="28"/>
          <w:szCs w:val="28"/>
        </w:rPr>
        <w:t xml:space="preserve">1.2 </w:t>
      </w:r>
      <w:r w:rsidR="00A95BDB" w:rsidRPr="009B0645">
        <w:rPr>
          <w:rFonts w:ascii="Times New Roman" w:hAnsi="Times New Roman" w:cs="Times New Roman"/>
          <w:sz w:val="28"/>
          <w:szCs w:val="28"/>
        </w:rPr>
        <w:t xml:space="preserve">Методологические инструменты оценки эффективности локомотивного хозяйства                                                                                                                      </w:t>
      </w:r>
      <w:r w:rsidR="00B22C72" w:rsidRPr="009B0645">
        <w:rPr>
          <w:rFonts w:ascii="Times New Roman" w:hAnsi="Times New Roman" w:cs="Times New Roman"/>
          <w:sz w:val="28"/>
          <w:szCs w:val="28"/>
        </w:rPr>
        <w:t>2</w:t>
      </w:r>
      <w:r w:rsidR="00977FDE" w:rsidRPr="009B0645">
        <w:rPr>
          <w:rFonts w:ascii="Times New Roman" w:hAnsi="Times New Roman" w:cs="Times New Roman"/>
          <w:sz w:val="28"/>
          <w:szCs w:val="28"/>
        </w:rPr>
        <w:t>6</w:t>
      </w:r>
    </w:p>
    <w:p w14:paraId="02EC698B" w14:textId="6153533D" w:rsidR="00793992" w:rsidRPr="009B0645" w:rsidRDefault="0076540A"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 xml:space="preserve">1.3 </w:t>
      </w:r>
      <w:r w:rsidR="00176C96" w:rsidRPr="009B0645">
        <w:rPr>
          <w:rFonts w:ascii="Times New Roman" w:hAnsi="Times New Roman" w:cs="Times New Roman"/>
          <w:sz w:val="28"/>
          <w:szCs w:val="28"/>
        </w:rPr>
        <w:t xml:space="preserve">Зарубежный опыт развития и реформирования железнодорожного </w:t>
      </w:r>
      <w:r w:rsidR="00363163" w:rsidRPr="009B0645">
        <w:rPr>
          <w:rFonts w:ascii="Times New Roman" w:hAnsi="Times New Roman" w:cs="Times New Roman"/>
          <w:sz w:val="28"/>
          <w:szCs w:val="28"/>
        </w:rPr>
        <w:t xml:space="preserve"> </w:t>
      </w:r>
      <w:r w:rsidR="00176C96" w:rsidRPr="009B0645">
        <w:rPr>
          <w:rFonts w:ascii="Times New Roman" w:hAnsi="Times New Roman" w:cs="Times New Roman"/>
          <w:sz w:val="28"/>
          <w:szCs w:val="28"/>
        </w:rPr>
        <w:t>транспорта</w:t>
      </w:r>
      <w:r w:rsidR="00363163" w:rsidRPr="009B0645">
        <w:rPr>
          <w:rFonts w:ascii="Times New Roman" w:hAnsi="Times New Roman" w:cs="Times New Roman"/>
          <w:sz w:val="28"/>
          <w:szCs w:val="28"/>
        </w:rPr>
        <w:t xml:space="preserve">                                                                                                                   </w:t>
      </w:r>
      <w:r w:rsidR="00B22C72" w:rsidRPr="009B0645">
        <w:rPr>
          <w:rFonts w:ascii="Times New Roman" w:hAnsi="Times New Roman" w:cs="Times New Roman"/>
          <w:sz w:val="28"/>
          <w:szCs w:val="28"/>
        </w:rPr>
        <w:t>3</w:t>
      </w:r>
      <w:r w:rsidR="00977FDE" w:rsidRPr="009B0645">
        <w:rPr>
          <w:rFonts w:ascii="Times New Roman" w:hAnsi="Times New Roman" w:cs="Times New Roman"/>
          <w:sz w:val="28"/>
          <w:szCs w:val="28"/>
        </w:rPr>
        <w:t>6</w:t>
      </w:r>
    </w:p>
    <w:p w14:paraId="44975563" w14:textId="1146249D" w:rsidR="006729D3" w:rsidRPr="009B0645" w:rsidRDefault="006729D3"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 xml:space="preserve">1.4 </w:t>
      </w:r>
      <w:r w:rsidR="00282FA4" w:rsidRPr="009B0645">
        <w:rPr>
          <w:rFonts w:ascii="Times New Roman" w:hAnsi="Times New Roman" w:cs="Times New Roman"/>
          <w:sz w:val="28"/>
          <w:szCs w:val="28"/>
        </w:rPr>
        <w:t xml:space="preserve">Методология и методы </w:t>
      </w:r>
      <w:r w:rsidR="004D7A1C" w:rsidRPr="009B0645">
        <w:rPr>
          <w:rFonts w:ascii="Times New Roman" w:hAnsi="Times New Roman" w:cs="Times New Roman"/>
          <w:sz w:val="28"/>
          <w:szCs w:val="28"/>
        </w:rPr>
        <w:t>исследования</w:t>
      </w:r>
      <w:r w:rsidR="00282FA4" w:rsidRPr="009B0645">
        <w:rPr>
          <w:rFonts w:ascii="Times New Roman" w:hAnsi="Times New Roman" w:cs="Times New Roman"/>
          <w:sz w:val="28"/>
          <w:szCs w:val="28"/>
        </w:rPr>
        <w:t xml:space="preserve">                                                                                       4</w:t>
      </w:r>
      <w:r w:rsidR="00977FDE" w:rsidRPr="009B0645">
        <w:rPr>
          <w:rFonts w:ascii="Times New Roman" w:hAnsi="Times New Roman" w:cs="Times New Roman"/>
          <w:sz w:val="28"/>
          <w:szCs w:val="28"/>
        </w:rPr>
        <w:t>5</w:t>
      </w:r>
    </w:p>
    <w:p w14:paraId="63D712D0" w14:textId="50D54A68" w:rsidR="00893C70" w:rsidRPr="009B0645" w:rsidRDefault="00893C70"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2.</w:t>
      </w:r>
      <w:r w:rsidR="00BE3F94" w:rsidRPr="009B0645">
        <w:rPr>
          <w:rFonts w:ascii="Times New Roman" w:hAnsi="Times New Roman" w:cs="Times New Roman"/>
          <w:b/>
          <w:bCs/>
          <w:sz w:val="28"/>
          <w:szCs w:val="28"/>
        </w:rPr>
        <w:t xml:space="preserve"> </w:t>
      </w:r>
      <w:r w:rsidR="00A95BDB" w:rsidRPr="009B0645">
        <w:rPr>
          <w:rFonts w:ascii="Times New Roman" w:hAnsi="Times New Roman" w:cs="Times New Roman"/>
          <w:b/>
          <w:bCs/>
          <w:sz w:val="28"/>
          <w:szCs w:val="28"/>
        </w:rPr>
        <w:t>ИССЛЕДОВАНИЕ ДЕЯТЕЛЬНОСТИ</w:t>
      </w:r>
      <w:r w:rsidR="00497B39" w:rsidRPr="009B0645">
        <w:rPr>
          <w:rFonts w:ascii="Times New Roman" w:hAnsi="Times New Roman" w:cs="Times New Roman"/>
          <w:b/>
          <w:bCs/>
          <w:sz w:val="28"/>
          <w:szCs w:val="28"/>
        </w:rPr>
        <w:t xml:space="preserve"> </w:t>
      </w:r>
      <w:r w:rsidR="005A6EC0" w:rsidRPr="009B0645">
        <w:rPr>
          <w:rFonts w:ascii="Times New Roman" w:hAnsi="Times New Roman" w:cs="Times New Roman"/>
          <w:b/>
          <w:bCs/>
          <w:sz w:val="28"/>
          <w:szCs w:val="28"/>
        </w:rPr>
        <w:t xml:space="preserve">ЛОКОМОТИВНОГО ХОЗЯЙСТВА АО «НК «ҚТЖ»                                      </w:t>
      </w:r>
      <w:r w:rsidR="00473909" w:rsidRPr="009B0645">
        <w:rPr>
          <w:rFonts w:ascii="Times New Roman" w:hAnsi="Times New Roman" w:cs="Times New Roman"/>
          <w:b/>
          <w:bCs/>
          <w:sz w:val="28"/>
          <w:szCs w:val="28"/>
        </w:rPr>
        <w:t xml:space="preserve"> </w:t>
      </w:r>
      <w:r w:rsidR="00497B39" w:rsidRPr="009B0645">
        <w:rPr>
          <w:rFonts w:ascii="Times New Roman" w:hAnsi="Times New Roman" w:cs="Times New Roman"/>
          <w:b/>
          <w:bCs/>
          <w:sz w:val="28"/>
          <w:szCs w:val="28"/>
        </w:rPr>
        <w:t xml:space="preserve">                                         </w:t>
      </w:r>
      <w:r w:rsidR="00977FDE" w:rsidRPr="009B0645">
        <w:rPr>
          <w:rFonts w:ascii="Times New Roman" w:hAnsi="Times New Roman" w:cs="Times New Roman"/>
          <w:sz w:val="28"/>
          <w:szCs w:val="28"/>
        </w:rPr>
        <w:t>50</w:t>
      </w:r>
    </w:p>
    <w:p w14:paraId="207BBD22" w14:textId="11C06A8C" w:rsidR="00893C70" w:rsidRPr="009B0645" w:rsidRDefault="00893C70"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2.1</w:t>
      </w:r>
      <w:r w:rsidR="00A00465" w:rsidRPr="009B0645">
        <w:rPr>
          <w:rFonts w:ascii="Times New Roman" w:hAnsi="Times New Roman" w:cs="Times New Roman"/>
          <w:sz w:val="28"/>
          <w:szCs w:val="28"/>
        </w:rPr>
        <w:t xml:space="preserve"> </w:t>
      </w:r>
      <w:r w:rsidR="00A95BDB" w:rsidRPr="009B0645">
        <w:rPr>
          <w:rFonts w:ascii="Times New Roman" w:hAnsi="Times New Roman" w:cs="Times New Roman"/>
          <w:sz w:val="28"/>
          <w:szCs w:val="28"/>
        </w:rPr>
        <w:t xml:space="preserve">Обзор </w:t>
      </w:r>
      <w:r w:rsidR="0029450A" w:rsidRPr="009B0645">
        <w:rPr>
          <w:rFonts w:ascii="Times New Roman" w:hAnsi="Times New Roman" w:cs="Times New Roman"/>
          <w:sz w:val="28"/>
          <w:szCs w:val="28"/>
        </w:rPr>
        <w:t xml:space="preserve">современного состояния и ключевых особенностей функционирования АО «НК «ҚТЖ»                                                              </w:t>
      </w:r>
      <w:r w:rsidR="00473909" w:rsidRPr="009B0645">
        <w:rPr>
          <w:rFonts w:ascii="Times New Roman" w:hAnsi="Times New Roman" w:cs="Times New Roman"/>
          <w:sz w:val="28"/>
          <w:szCs w:val="28"/>
        </w:rPr>
        <w:t xml:space="preserve">    </w:t>
      </w:r>
      <w:r w:rsidR="0029450A" w:rsidRPr="009B0645">
        <w:rPr>
          <w:rFonts w:ascii="Times New Roman" w:hAnsi="Times New Roman" w:cs="Times New Roman"/>
          <w:sz w:val="28"/>
          <w:szCs w:val="28"/>
        </w:rPr>
        <w:t xml:space="preserve">      </w:t>
      </w:r>
      <w:r w:rsidR="00A95BDB" w:rsidRPr="009B0645">
        <w:rPr>
          <w:rFonts w:ascii="Times New Roman" w:hAnsi="Times New Roman" w:cs="Times New Roman"/>
          <w:sz w:val="28"/>
          <w:szCs w:val="28"/>
        </w:rPr>
        <w:t xml:space="preserve">                                   </w:t>
      </w:r>
      <w:r w:rsidR="00977FDE" w:rsidRPr="009B0645">
        <w:rPr>
          <w:rFonts w:ascii="Times New Roman" w:hAnsi="Times New Roman" w:cs="Times New Roman"/>
          <w:sz w:val="28"/>
          <w:szCs w:val="28"/>
        </w:rPr>
        <w:t>50</w:t>
      </w:r>
    </w:p>
    <w:p w14:paraId="34AB2549" w14:textId="22B98646" w:rsidR="00893C70" w:rsidRPr="009B0645" w:rsidRDefault="00893C70" w:rsidP="0022302D">
      <w:pPr>
        <w:spacing w:after="0" w:line="320" w:lineRule="exact"/>
        <w:jc w:val="both"/>
        <w:rPr>
          <w:rFonts w:ascii="Times New Roman" w:hAnsi="Times New Roman" w:cs="Times New Roman"/>
          <w:color w:val="000000" w:themeColor="text1"/>
          <w:sz w:val="28"/>
          <w:szCs w:val="28"/>
        </w:rPr>
      </w:pPr>
      <w:r w:rsidRPr="009B0645">
        <w:rPr>
          <w:rFonts w:ascii="Times New Roman" w:hAnsi="Times New Roman" w:cs="Times New Roman"/>
          <w:sz w:val="28"/>
          <w:szCs w:val="28"/>
        </w:rPr>
        <w:t>2.2</w:t>
      </w:r>
      <w:r w:rsidR="009D04D9" w:rsidRPr="009B0645">
        <w:rPr>
          <w:rFonts w:ascii="Times New Roman" w:hAnsi="Times New Roman" w:cs="Times New Roman"/>
          <w:sz w:val="28"/>
          <w:szCs w:val="28"/>
        </w:rPr>
        <w:t xml:space="preserve"> </w:t>
      </w:r>
      <w:r w:rsidR="004023CC" w:rsidRPr="009B0645">
        <w:rPr>
          <w:rFonts w:ascii="Times New Roman" w:hAnsi="Times New Roman" w:cs="Times New Roman"/>
          <w:sz w:val="28"/>
          <w:szCs w:val="28"/>
        </w:rPr>
        <w:t xml:space="preserve">Оценка </w:t>
      </w:r>
      <w:r w:rsidR="00473909" w:rsidRPr="009B0645">
        <w:rPr>
          <w:rFonts w:ascii="Times New Roman" w:hAnsi="Times New Roman" w:cs="Times New Roman"/>
          <w:sz w:val="28"/>
          <w:szCs w:val="28"/>
        </w:rPr>
        <w:t>эффективности функционирования локомотивного хозяйства и обоснование направлений повышения качества услуг</w:t>
      </w:r>
      <w:r w:rsidR="00473909" w:rsidRPr="009B0645">
        <w:rPr>
          <w:rFonts w:ascii="Times New Roman" w:hAnsi="Times New Roman" w:cs="Times New Roman"/>
          <w:color w:val="000000" w:themeColor="text1"/>
          <w:sz w:val="28"/>
          <w:szCs w:val="28"/>
        </w:rPr>
        <w:t xml:space="preserve">                                           </w:t>
      </w:r>
      <w:r w:rsidR="004432A1" w:rsidRPr="009B0645">
        <w:rPr>
          <w:rFonts w:ascii="Times New Roman" w:hAnsi="Times New Roman" w:cs="Times New Roman"/>
          <w:sz w:val="28"/>
          <w:szCs w:val="28"/>
        </w:rPr>
        <w:t>7</w:t>
      </w:r>
      <w:r w:rsidR="00977FDE" w:rsidRPr="009B0645">
        <w:rPr>
          <w:rFonts w:ascii="Times New Roman" w:hAnsi="Times New Roman" w:cs="Times New Roman"/>
          <w:sz w:val="28"/>
          <w:szCs w:val="28"/>
        </w:rPr>
        <w:t>4</w:t>
      </w:r>
    </w:p>
    <w:p w14:paraId="1AB91337" w14:textId="547AFB86" w:rsidR="00793992" w:rsidRPr="009B0645" w:rsidRDefault="00893C70"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sz w:val="28"/>
          <w:szCs w:val="28"/>
        </w:rPr>
        <w:t>2.</w:t>
      </w:r>
      <w:r w:rsidR="009C6AF3" w:rsidRPr="009B0645">
        <w:rPr>
          <w:rFonts w:ascii="Times New Roman" w:hAnsi="Times New Roman" w:cs="Times New Roman"/>
          <w:sz w:val="28"/>
          <w:szCs w:val="28"/>
        </w:rPr>
        <w:t>3</w:t>
      </w:r>
      <w:r w:rsidR="00A00465" w:rsidRPr="009B0645">
        <w:rPr>
          <w:rFonts w:ascii="Times New Roman" w:hAnsi="Times New Roman" w:cs="Times New Roman"/>
          <w:sz w:val="28"/>
          <w:szCs w:val="28"/>
        </w:rPr>
        <w:t xml:space="preserve"> </w:t>
      </w:r>
      <w:r w:rsidR="00A95BDB" w:rsidRPr="009B0645">
        <w:rPr>
          <w:rFonts w:ascii="Times New Roman" w:hAnsi="Times New Roman" w:cs="Times New Roman"/>
          <w:sz w:val="28"/>
          <w:szCs w:val="28"/>
        </w:rPr>
        <w:t xml:space="preserve">Экономическая эффективность локомотивного хозяйства: эмпирический анализ                                                                                                                           </w:t>
      </w:r>
      <w:r w:rsidR="00450813" w:rsidRPr="009B0645">
        <w:rPr>
          <w:rFonts w:ascii="Times New Roman" w:hAnsi="Times New Roman" w:cs="Times New Roman"/>
          <w:color w:val="000000" w:themeColor="text1"/>
          <w:sz w:val="28"/>
          <w:szCs w:val="28"/>
        </w:rPr>
        <w:t>90</w:t>
      </w:r>
    </w:p>
    <w:p w14:paraId="20E8C191" w14:textId="3BF0F43F" w:rsidR="00893C70" w:rsidRPr="009B0645" w:rsidRDefault="00893C70"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3. </w:t>
      </w:r>
      <w:r w:rsidR="007D59C6" w:rsidRPr="009B0645">
        <w:rPr>
          <w:rFonts w:ascii="Times New Roman" w:hAnsi="Times New Roman" w:cs="Times New Roman"/>
          <w:b/>
          <w:bCs/>
          <w:sz w:val="28"/>
          <w:szCs w:val="28"/>
        </w:rPr>
        <w:t xml:space="preserve">СОВЕРШЕНСТВОВАНИЕ ДЕЯТЕЛЬНОСТИ ЛОКОМОТИВНОГО ХОЗЯЙСТВА ЖЕЛЕЗНОДОРОЖНОГО ТРАНСПОРТА РЕСПУБЛИКИ КАЗАХСТАН В УСЛОВИЯХ РЕФОРМИРОВАНИЯ                                        </w:t>
      </w:r>
      <w:r w:rsidR="00450813" w:rsidRPr="009B0645">
        <w:rPr>
          <w:rFonts w:ascii="Times New Roman" w:hAnsi="Times New Roman" w:cs="Times New Roman"/>
          <w:sz w:val="28"/>
          <w:szCs w:val="28"/>
        </w:rPr>
        <w:t>100</w:t>
      </w:r>
    </w:p>
    <w:p w14:paraId="43FC111A" w14:textId="18539362" w:rsidR="00893C70" w:rsidRPr="009B0645" w:rsidRDefault="00494C3D"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3</w:t>
      </w:r>
      <w:r w:rsidR="00BE7428" w:rsidRPr="009B0645">
        <w:rPr>
          <w:rFonts w:ascii="Times New Roman" w:hAnsi="Times New Roman" w:cs="Times New Roman"/>
          <w:sz w:val="28"/>
          <w:szCs w:val="28"/>
        </w:rPr>
        <w:t>.</w:t>
      </w:r>
      <w:r w:rsidRPr="009B0645">
        <w:rPr>
          <w:rFonts w:ascii="Times New Roman" w:hAnsi="Times New Roman" w:cs="Times New Roman"/>
          <w:sz w:val="28"/>
          <w:szCs w:val="28"/>
        </w:rPr>
        <w:t>1</w:t>
      </w:r>
      <w:bookmarkStart w:id="2" w:name="_Hlk220296901"/>
      <w:r w:rsidR="00A00465" w:rsidRPr="009B0645">
        <w:rPr>
          <w:rFonts w:ascii="Times New Roman" w:hAnsi="Times New Roman" w:cs="Times New Roman"/>
          <w:sz w:val="28"/>
          <w:szCs w:val="28"/>
        </w:rPr>
        <w:t xml:space="preserve"> </w:t>
      </w:r>
      <w:bookmarkEnd w:id="2"/>
      <w:r w:rsidR="008573E7" w:rsidRPr="009B0645">
        <w:rPr>
          <w:rFonts w:ascii="Times New Roman" w:hAnsi="Times New Roman" w:cs="Times New Roman"/>
          <w:sz w:val="28"/>
          <w:szCs w:val="28"/>
        </w:rPr>
        <w:t xml:space="preserve">Интеграция инновационных и цифровых технологий в процессы эксплуатации и технического обслуживания локомотивов                                    </w:t>
      </w:r>
      <w:r w:rsidR="00450813" w:rsidRPr="009B0645">
        <w:rPr>
          <w:rFonts w:ascii="Times New Roman" w:hAnsi="Times New Roman" w:cs="Times New Roman"/>
          <w:sz w:val="28"/>
          <w:szCs w:val="28"/>
        </w:rPr>
        <w:t>100</w:t>
      </w:r>
    </w:p>
    <w:p w14:paraId="70059C8A" w14:textId="7DF71D27" w:rsidR="003808AA" w:rsidRPr="009B0645" w:rsidRDefault="00893C70" w:rsidP="0022302D">
      <w:pPr>
        <w:spacing w:after="0" w:line="320" w:lineRule="exact"/>
        <w:jc w:val="both"/>
        <w:rPr>
          <w:rFonts w:ascii="Times New Roman" w:hAnsi="Times New Roman" w:cs="Times New Roman"/>
          <w:sz w:val="28"/>
          <w:szCs w:val="28"/>
        </w:rPr>
      </w:pPr>
      <w:r w:rsidRPr="009B0645">
        <w:rPr>
          <w:rFonts w:ascii="Times New Roman" w:hAnsi="Times New Roman" w:cs="Times New Roman"/>
          <w:sz w:val="28"/>
          <w:szCs w:val="28"/>
        </w:rPr>
        <w:t xml:space="preserve">3.2 </w:t>
      </w:r>
      <w:r w:rsidR="00A95BDB" w:rsidRPr="009B0645">
        <w:rPr>
          <w:rFonts w:ascii="Times New Roman" w:hAnsi="Times New Roman" w:cs="Times New Roman"/>
          <w:color w:val="000000"/>
          <w:sz w:val="28"/>
          <w:szCs w:val="28"/>
        </w:rPr>
        <w:t xml:space="preserve">Оценка эффективности модернизации локомотивного парка                         </w:t>
      </w:r>
      <w:r w:rsidR="00B34F4B" w:rsidRPr="009B0645">
        <w:rPr>
          <w:rFonts w:ascii="Times New Roman" w:hAnsi="Times New Roman" w:cs="Times New Roman"/>
          <w:sz w:val="28"/>
          <w:szCs w:val="28"/>
        </w:rPr>
        <w:t>1</w:t>
      </w:r>
      <w:r w:rsidR="00977FDE" w:rsidRPr="009B0645">
        <w:rPr>
          <w:rFonts w:ascii="Times New Roman" w:hAnsi="Times New Roman" w:cs="Times New Roman"/>
          <w:sz w:val="28"/>
          <w:szCs w:val="28"/>
        </w:rPr>
        <w:t>1</w:t>
      </w:r>
      <w:r w:rsidR="00450813" w:rsidRPr="009B0645">
        <w:rPr>
          <w:rFonts w:ascii="Times New Roman" w:hAnsi="Times New Roman" w:cs="Times New Roman"/>
          <w:sz w:val="28"/>
          <w:szCs w:val="28"/>
        </w:rPr>
        <w:t>8</w:t>
      </w:r>
    </w:p>
    <w:p w14:paraId="45394C4B" w14:textId="346D0E20" w:rsidR="00463906" w:rsidRPr="009B0645" w:rsidRDefault="00463906"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ЗАКЛЮЧЕНИЕ</w:t>
      </w:r>
      <w:r w:rsidR="002059FF" w:rsidRPr="009B0645">
        <w:rPr>
          <w:rFonts w:ascii="Times New Roman" w:hAnsi="Times New Roman" w:cs="Times New Roman"/>
          <w:b/>
          <w:bCs/>
          <w:sz w:val="28"/>
          <w:szCs w:val="28"/>
        </w:rPr>
        <w:t xml:space="preserve">                                                                                                        </w:t>
      </w:r>
      <w:r w:rsidR="007C3A37" w:rsidRPr="009B0645">
        <w:rPr>
          <w:rFonts w:ascii="Times New Roman" w:hAnsi="Times New Roman" w:cs="Times New Roman"/>
          <w:sz w:val="28"/>
          <w:szCs w:val="28"/>
        </w:rPr>
        <w:t>1</w:t>
      </w:r>
      <w:r w:rsidR="00977FDE" w:rsidRPr="009B0645">
        <w:rPr>
          <w:rFonts w:ascii="Times New Roman" w:hAnsi="Times New Roman" w:cs="Times New Roman"/>
          <w:sz w:val="28"/>
          <w:szCs w:val="28"/>
        </w:rPr>
        <w:t>5</w:t>
      </w:r>
      <w:r w:rsidR="00450813" w:rsidRPr="009B0645">
        <w:rPr>
          <w:rFonts w:ascii="Times New Roman" w:hAnsi="Times New Roman" w:cs="Times New Roman"/>
          <w:sz w:val="28"/>
          <w:szCs w:val="28"/>
        </w:rPr>
        <w:t>3</w:t>
      </w:r>
    </w:p>
    <w:p w14:paraId="6726125A" w14:textId="29A8E7B2" w:rsidR="00463906" w:rsidRPr="009B0645" w:rsidRDefault="00463906" w:rsidP="0022302D">
      <w:pPr>
        <w:spacing w:after="0" w:line="320" w:lineRule="exact"/>
        <w:jc w:val="both"/>
        <w:rPr>
          <w:rFonts w:ascii="Times New Roman" w:hAnsi="Times New Roman" w:cs="Times New Roman"/>
          <w:b/>
          <w:bCs/>
          <w:sz w:val="28"/>
          <w:szCs w:val="28"/>
        </w:rPr>
      </w:pPr>
      <w:r w:rsidRPr="009B0645">
        <w:rPr>
          <w:rFonts w:ascii="Times New Roman" w:hAnsi="Times New Roman" w:cs="Times New Roman"/>
          <w:b/>
          <w:bCs/>
          <w:sz w:val="28"/>
          <w:szCs w:val="28"/>
        </w:rPr>
        <w:t>СПИСОК ИСПОЛЬЗОВАННЫХ ИСТОЧНИКОВ</w:t>
      </w:r>
      <w:r w:rsidR="007C3A37" w:rsidRPr="009B0645">
        <w:rPr>
          <w:rFonts w:ascii="Times New Roman" w:hAnsi="Times New Roman" w:cs="Times New Roman"/>
          <w:b/>
          <w:bCs/>
          <w:sz w:val="28"/>
          <w:szCs w:val="28"/>
        </w:rPr>
        <w:t xml:space="preserve">                                          </w:t>
      </w:r>
      <w:r w:rsidR="007C3A37" w:rsidRPr="009B0645">
        <w:rPr>
          <w:rFonts w:ascii="Times New Roman" w:hAnsi="Times New Roman" w:cs="Times New Roman"/>
          <w:sz w:val="28"/>
          <w:szCs w:val="28"/>
        </w:rPr>
        <w:t>1</w:t>
      </w:r>
      <w:r w:rsidR="00977FDE" w:rsidRPr="009B0645">
        <w:rPr>
          <w:rFonts w:ascii="Times New Roman" w:hAnsi="Times New Roman" w:cs="Times New Roman"/>
          <w:sz w:val="28"/>
          <w:szCs w:val="28"/>
        </w:rPr>
        <w:t>5</w:t>
      </w:r>
      <w:r w:rsidR="00450813" w:rsidRPr="009B0645">
        <w:rPr>
          <w:rFonts w:ascii="Times New Roman" w:hAnsi="Times New Roman" w:cs="Times New Roman"/>
          <w:sz w:val="28"/>
          <w:szCs w:val="28"/>
        </w:rPr>
        <w:t>7</w:t>
      </w:r>
    </w:p>
    <w:p w14:paraId="49D98928" w14:textId="2E534732" w:rsidR="00831772" w:rsidRPr="009B0645" w:rsidRDefault="00831772"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А </w:t>
      </w:r>
      <w:r w:rsidRPr="009B0645">
        <w:rPr>
          <w:rFonts w:ascii="Times New Roman" w:hAnsi="Times New Roman" w:cs="Times New Roman"/>
          <w:sz w:val="28"/>
          <w:szCs w:val="28"/>
        </w:rPr>
        <w:t>-</w:t>
      </w:r>
      <w:r w:rsidRPr="009B0645">
        <w:rPr>
          <w:rFonts w:ascii="Times New Roman" w:hAnsi="Times New Roman" w:cs="Times New Roman"/>
          <w:b/>
          <w:bCs/>
          <w:sz w:val="28"/>
          <w:szCs w:val="28"/>
        </w:rPr>
        <w:t xml:space="preserve"> </w:t>
      </w:r>
      <w:r w:rsidRPr="009B0645">
        <w:rPr>
          <w:rFonts w:ascii="Times New Roman" w:hAnsi="Times New Roman" w:cs="Times New Roman"/>
          <w:sz w:val="28"/>
          <w:szCs w:val="28"/>
        </w:rPr>
        <w:t>Рейтинг стран по длине железных дорог                          1</w:t>
      </w:r>
      <w:r w:rsidR="00450813" w:rsidRPr="009B0645">
        <w:rPr>
          <w:rFonts w:ascii="Times New Roman" w:hAnsi="Times New Roman" w:cs="Times New Roman"/>
          <w:sz w:val="28"/>
          <w:szCs w:val="28"/>
        </w:rPr>
        <w:t>62</w:t>
      </w:r>
    </w:p>
    <w:p w14:paraId="396FB08D" w14:textId="46C537C6" w:rsidR="00831772" w:rsidRPr="009B0645" w:rsidRDefault="00831772" w:rsidP="0022302D">
      <w:pPr>
        <w:spacing w:after="0" w:line="140" w:lineRule="atLeast"/>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Б </w:t>
      </w:r>
      <w:r w:rsidRPr="009B0645">
        <w:rPr>
          <w:rFonts w:ascii="Times New Roman" w:hAnsi="Times New Roman" w:cs="Times New Roman"/>
          <w:sz w:val="28"/>
          <w:szCs w:val="28"/>
        </w:rPr>
        <w:t>- Ключевых этапы трансформации и изменения структуры предприятия ТОО «КТЖ-Грузовые перевозки»                                                     1</w:t>
      </w:r>
      <w:r w:rsidR="00977FDE" w:rsidRPr="009B0645">
        <w:rPr>
          <w:rFonts w:ascii="Times New Roman" w:hAnsi="Times New Roman" w:cs="Times New Roman"/>
          <w:sz w:val="28"/>
          <w:szCs w:val="28"/>
        </w:rPr>
        <w:t>6</w:t>
      </w:r>
      <w:r w:rsidR="00450813" w:rsidRPr="009B0645">
        <w:rPr>
          <w:rFonts w:ascii="Times New Roman" w:hAnsi="Times New Roman" w:cs="Times New Roman"/>
          <w:sz w:val="28"/>
          <w:szCs w:val="28"/>
        </w:rPr>
        <w:t>3</w:t>
      </w:r>
    </w:p>
    <w:p w14:paraId="0CD4F614" w14:textId="7BCE02BF" w:rsidR="00831772" w:rsidRPr="009B0645" w:rsidRDefault="00831772"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FD4567" w:rsidRPr="009B0645">
        <w:rPr>
          <w:rFonts w:ascii="Times New Roman" w:hAnsi="Times New Roman" w:cs="Times New Roman"/>
          <w:b/>
          <w:bCs/>
          <w:sz w:val="28"/>
          <w:szCs w:val="28"/>
        </w:rPr>
        <w:t>В</w:t>
      </w:r>
      <w:r w:rsidRPr="009B0645">
        <w:rPr>
          <w:rFonts w:ascii="Times New Roman" w:hAnsi="Times New Roman" w:cs="Times New Roman"/>
          <w:sz w:val="28"/>
          <w:szCs w:val="28"/>
        </w:rPr>
        <w:t xml:space="preserve"> - Отчет о прибылях и убытках                                              1</w:t>
      </w:r>
      <w:r w:rsidR="00977FDE" w:rsidRPr="009B0645">
        <w:rPr>
          <w:rFonts w:ascii="Times New Roman" w:hAnsi="Times New Roman" w:cs="Times New Roman"/>
          <w:sz w:val="28"/>
          <w:szCs w:val="28"/>
        </w:rPr>
        <w:t>6</w:t>
      </w:r>
      <w:r w:rsidR="00450813" w:rsidRPr="009B0645">
        <w:rPr>
          <w:rFonts w:ascii="Times New Roman" w:hAnsi="Times New Roman" w:cs="Times New Roman"/>
          <w:sz w:val="28"/>
          <w:szCs w:val="28"/>
        </w:rPr>
        <w:t>4</w:t>
      </w:r>
    </w:p>
    <w:p w14:paraId="739E8497" w14:textId="6A0AD2B0" w:rsidR="0022302D" w:rsidRPr="009B0645" w:rsidRDefault="00831772"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FD4567" w:rsidRPr="009B0645">
        <w:rPr>
          <w:rFonts w:ascii="Times New Roman" w:hAnsi="Times New Roman" w:cs="Times New Roman"/>
          <w:b/>
          <w:bCs/>
          <w:sz w:val="28"/>
          <w:szCs w:val="28"/>
        </w:rPr>
        <w:t>Г</w:t>
      </w:r>
      <w:r w:rsidRPr="009B0645">
        <w:rPr>
          <w:rFonts w:ascii="Times New Roman" w:hAnsi="Times New Roman" w:cs="Times New Roman"/>
          <w:sz w:val="28"/>
          <w:szCs w:val="28"/>
        </w:rPr>
        <w:t xml:space="preserve"> - Вопросы для экспертной оценки</w:t>
      </w:r>
      <w:r w:rsidR="007E41AB" w:rsidRPr="009B0645">
        <w:rPr>
          <w:rFonts w:ascii="Times New Roman" w:hAnsi="Times New Roman" w:cs="Times New Roman"/>
          <w:sz w:val="28"/>
          <w:szCs w:val="28"/>
        </w:rPr>
        <w:t xml:space="preserve">                                        16</w:t>
      </w:r>
      <w:r w:rsidR="00450813" w:rsidRPr="009B0645">
        <w:rPr>
          <w:rFonts w:ascii="Times New Roman" w:hAnsi="Times New Roman" w:cs="Times New Roman"/>
          <w:sz w:val="28"/>
          <w:szCs w:val="28"/>
        </w:rPr>
        <w:t>7</w:t>
      </w:r>
    </w:p>
    <w:p w14:paraId="0CD6CDDF" w14:textId="3AF89D7B" w:rsidR="000A3041" w:rsidRPr="009B0645" w:rsidRDefault="007E41AB" w:rsidP="007E41AB">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Д </w:t>
      </w:r>
      <w:r w:rsidRPr="009B0645">
        <w:rPr>
          <w:rFonts w:ascii="Times New Roman" w:hAnsi="Times New Roman" w:cs="Times New Roman"/>
          <w:sz w:val="28"/>
          <w:szCs w:val="28"/>
        </w:rPr>
        <w:t xml:space="preserve">- Результаты опроса респондентов                                       </w:t>
      </w:r>
      <w:r w:rsidR="00831772" w:rsidRPr="009B0645">
        <w:rPr>
          <w:rFonts w:ascii="Times New Roman" w:hAnsi="Times New Roman" w:cs="Times New Roman"/>
          <w:sz w:val="28"/>
          <w:szCs w:val="28"/>
        </w:rPr>
        <w:t>1</w:t>
      </w:r>
      <w:r w:rsidR="00977FDE" w:rsidRPr="009B0645">
        <w:rPr>
          <w:rFonts w:ascii="Times New Roman" w:hAnsi="Times New Roman" w:cs="Times New Roman"/>
          <w:sz w:val="28"/>
          <w:szCs w:val="28"/>
        </w:rPr>
        <w:t>6</w:t>
      </w:r>
      <w:r w:rsidR="00450813" w:rsidRPr="009B0645">
        <w:rPr>
          <w:rFonts w:ascii="Times New Roman" w:hAnsi="Times New Roman" w:cs="Times New Roman"/>
          <w:sz w:val="28"/>
          <w:szCs w:val="28"/>
        </w:rPr>
        <w:t>8</w:t>
      </w:r>
      <w:r w:rsidR="00831772" w:rsidRPr="009B0645">
        <w:rPr>
          <w:rFonts w:ascii="Times New Roman" w:hAnsi="Times New Roman" w:cs="Times New Roman"/>
          <w:sz w:val="28"/>
          <w:szCs w:val="28"/>
        </w:rPr>
        <w:t xml:space="preserve">                                       </w:t>
      </w:r>
    </w:p>
    <w:p w14:paraId="37E185F8" w14:textId="561EAEE7" w:rsidR="006364F8" w:rsidRPr="009B0645" w:rsidRDefault="00831772"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7E41AB" w:rsidRPr="009B0645">
        <w:rPr>
          <w:rFonts w:ascii="Times New Roman" w:hAnsi="Times New Roman" w:cs="Times New Roman"/>
          <w:b/>
          <w:bCs/>
          <w:sz w:val="28"/>
          <w:szCs w:val="28"/>
        </w:rPr>
        <w:t>Е</w:t>
      </w:r>
      <w:r w:rsidRPr="009B0645">
        <w:rPr>
          <w:rFonts w:ascii="Times New Roman" w:hAnsi="Times New Roman" w:cs="Times New Roman"/>
          <w:b/>
          <w:bCs/>
          <w:sz w:val="28"/>
          <w:szCs w:val="28"/>
        </w:rPr>
        <w:t xml:space="preserve"> </w:t>
      </w:r>
      <w:r w:rsidR="006364F8"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6364F8" w:rsidRPr="009B0645">
        <w:rPr>
          <w:rFonts w:ascii="Times New Roman" w:hAnsi="Times New Roman" w:cs="Times New Roman"/>
          <w:sz w:val="28"/>
          <w:szCs w:val="28"/>
        </w:rPr>
        <w:t>Старый электровоз ВЛ80С                                                 1</w:t>
      </w:r>
      <w:r w:rsidR="00450813" w:rsidRPr="009B0645">
        <w:rPr>
          <w:rFonts w:ascii="Times New Roman" w:hAnsi="Times New Roman" w:cs="Times New Roman"/>
          <w:sz w:val="28"/>
          <w:szCs w:val="28"/>
        </w:rPr>
        <w:t>79</w:t>
      </w:r>
    </w:p>
    <w:p w14:paraId="521F2CE4" w14:textId="3DE8F13D" w:rsidR="009B606F" w:rsidRPr="009B0645" w:rsidRDefault="009B606F"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7E41AB" w:rsidRPr="009B0645">
        <w:rPr>
          <w:rFonts w:ascii="Times New Roman" w:hAnsi="Times New Roman" w:cs="Times New Roman"/>
          <w:b/>
          <w:bCs/>
          <w:sz w:val="28"/>
          <w:szCs w:val="28"/>
        </w:rPr>
        <w:t>Ж</w:t>
      </w:r>
      <w:r w:rsidRPr="009B0645">
        <w:rPr>
          <w:rFonts w:ascii="Times New Roman" w:hAnsi="Times New Roman" w:cs="Times New Roman"/>
          <w:b/>
          <w:bCs/>
          <w:sz w:val="28"/>
          <w:szCs w:val="28"/>
        </w:rPr>
        <w:t xml:space="preserve"> </w:t>
      </w:r>
      <w:r w:rsidRPr="009B0645">
        <w:rPr>
          <w:rFonts w:ascii="Times New Roman" w:hAnsi="Times New Roman" w:cs="Times New Roman"/>
          <w:sz w:val="28"/>
          <w:szCs w:val="28"/>
        </w:rPr>
        <w:t xml:space="preserve">- </w:t>
      </w:r>
      <w:r w:rsidR="006364F8" w:rsidRPr="009B0645">
        <w:rPr>
          <w:rFonts w:ascii="Times New Roman" w:hAnsi="Times New Roman" w:cs="Times New Roman"/>
          <w:sz w:val="28"/>
          <w:szCs w:val="28"/>
        </w:rPr>
        <w:t>Старый тепловоз 2ТЭ10М                                                  1</w:t>
      </w:r>
      <w:r w:rsidR="00450813" w:rsidRPr="009B0645">
        <w:rPr>
          <w:rFonts w:ascii="Times New Roman" w:hAnsi="Times New Roman" w:cs="Times New Roman"/>
          <w:sz w:val="28"/>
          <w:szCs w:val="28"/>
        </w:rPr>
        <w:t>80</w:t>
      </w:r>
      <w:r w:rsidR="006364F8" w:rsidRPr="009B0645">
        <w:rPr>
          <w:rFonts w:ascii="Times New Roman" w:hAnsi="Times New Roman" w:cs="Times New Roman"/>
          <w:sz w:val="28"/>
          <w:szCs w:val="28"/>
        </w:rPr>
        <w:t xml:space="preserve">   </w:t>
      </w:r>
    </w:p>
    <w:p w14:paraId="50FC60B8" w14:textId="37D0B9DD" w:rsidR="00831772" w:rsidRPr="009B0645" w:rsidRDefault="009B606F"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7E41AB" w:rsidRPr="009B0645">
        <w:rPr>
          <w:rFonts w:ascii="Times New Roman" w:hAnsi="Times New Roman" w:cs="Times New Roman"/>
          <w:b/>
          <w:bCs/>
          <w:sz w:val="28"/>
          <w:szCs w:val="28"/>
        </w:rPr>
        <w:t>З</w:t>
      </w:r>
      <w:r w:rsidRPr="009B0645">
        <w:rPr>
          <w:rFonts w:ascii="Times New Roman" w:hAnsi="Times New Roman" w:cs="Times New Roman"/>
          <w:sz w:val="28"/>
          <w:szCs w:val="28"/>
        </w:rPr>
        <w:t xml:space="preserve"> - Обновленный тепловоз ТЭ33АС                                        1</w:t>
      </w:r>
      <w:r w:rsidR="00450813" w:rsidRPr="009B0645">
        <w:rPr>
          <w:rFonts w:ascii="Times New Roman" w:hAnsi="Times New Roman" w:cs="Times New Roman"/>
          <w:sz w:val="28"/>
          <w:szCs w:val="28"/>
        </w:rPr>
        <w:t>81</w:t>
      </w:r>
      <w:r w:rsidRPr="009B0645">
        <w:rPr>
          <w:rFonts w:ascii="Times New Roman" w:hAnsi="Times New Roman" w:cs="Times New Roman"/>
          <w:sz w:val="28"/>
          <w:szCs w:val="28"/>
        </w:rPr>
        <w:t xml:space="preserve">                              </w:t>
      </w:r>
      <w:r w:rsidR="00831772" w:rsidRPr="009B0645">
        <w:rPr>
          <w:rFonts w:ascii="Times New Roman" w:hAnsi="Times New Roman" w:cs="Times New Roman"/>
          <w:sz w:val="28"/>
          <w:szCs w:val="28"/>
        </w:rPr>
        <w:t xml:space="preserve">           </w:t>
      </w:r>
    </w:p>
    <w:p w14:paraId="7D175200" w14:textId="5A7F2BC9" w:rsidR="00831772" w:rsidRPr="009B0645" w:rsidRDefault="00831772" w:rsidP="0022302D">
      <w:pPr>
        <w:spacing w:after="0" w:line="140" w:lineRule="atLeast"/>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7E41AB" w:rsidRPr="009B0645">
        <w:rPr>
          <w:rFonts w:ascii="Times New Roman" w:hAnsi="Times New Roman" w:cs="Times New Roman"/>
          <w:b/>
          <w:bCs/>
          <w:sz w:val="28"/>
          <w:szCs w:val="28"/>
        </w:rPr>
        <w:t>И</w:t>
      </w:r>
      <w:r w:rsidRPr="009B0645">
        <w:rPr>
          <w:rFonts w:ascii="Times New Roman" w:hAnsi="Times New Roman" w:cs="Times New Roman"/>
          <w:sz w:val="28"/>
          <w:szCs w:val="28"/>
        </w:rPr>
        <w:t xml:space="preserve"> - Итог</w:t>
      </w:r>
      <w:r w:rsidR="00DD4897" w:rsidRPr="009B0645">
        <w:rPr>
          <w:rFonts w:ascii="Times New Roman" w:hAnsi="Times New Roman" w:cs="Times New Roman"/>
          <w:sz w:val="28"/>
          <w:szCs w:val="28"/>
        </w:rPr>
        <w:t>и</w:t>
      </w:r>
      <w:r w:rsidRPr="009B0645">
        <w:rPr>
          <w:rFonts w:ascii="Times New Roman" w:hAnsi="Times New Roman" w:cs="Times New Roman"/>
          <w:sz w:val="28"/>
          <w:szCs w:val="28"/>
        </w:rPr>
        <w:t xml:space="preserve"> по ремонту в Шуйском ЛРД</w:t>
      </w:r>
      <w:r w:rsidR="003D7C46" w:rsidRPr="009B0645">
        <w:rPr>
          <w:rFonts w:ascii="Times New Roman" w:hAnsi="Times New Roman" w:cs="Times New Roman"/>
          <w:sz w:val="28"/>
          <w:szCs w:val="28"/>
        </w:rPr>
        <w:t xml:space="preserve">                                   </w:t>
      </w:r>
      <w:r w:rsidR="00FD4567" w:rsidRPr="009B0645">
        <w:rPr>
          <w:rFonts w:ascii="Times New Roman" w:hAnsi="Times New Roman" w:cs="Times New Roman"/>
          <w:sz w:val="28"/>
          <w:szCs w:val="28"/>
        </w:rPr>
        <w:t xml:space="preserve"> </w:t>
      </w:r>
      <w:r w:rsidR="003D7C46" w:rsidRPr="009B0645">
        <w:rPr>
          <w:rFonts w:ascii="Times New Roman" w:hAnsi="Times New Roman" w:cs="Times New Roman"/>
          <w:sz w:val="28"/>
          <w:szCs w:val="28"/>
        </w:rPr>
        <w:t>1</w:t>
      </w:r>
      <w:r w:rsidR="00450813" w:rsidRPr="009B0645">
        <w:rPr>
          <w:rFonts w:ascii="Times New Roman" w:hAnsi="Times New Roman" w:cs="Times New Roman"/>
          <w:sz w:val="28"/>
          <w:szCs w:val="28"/>
        </w:rPr>
        <w:t>82</w:t>
      </w:r>
    </w:p>
    <w:p w14:paraId="02B1BE11" w14:textId="4AF84A0D" w:rsidR="00831772" w:rsidRPr="009B0645" w:rsidRDefault="00831772" w:rsidP="0022302D">
      <w:pPr>
        <w:spacing w:after="0" w:line="140" w:lineRule="atLeast"/>
        <w:jc w:val="both"/>
        <w:rPr>
          <w:rFonts w:ascii="Times New Roman" w:hAnsi="Times New Roman" w:cs="Times New Roman"/>
          <w:sz w:val="28"/>
          <w:szCs w:val="28"/>
        </w:rPr>
      </w:pPr>
      <w:r w:rsidRPr="009B0645">
        <w:rPr>
          <w:rFonts w:ascii="Times New Roman" w:hAnsi="Times New Roman" w:cs="Times New Roman"/>
          <w:b/>
          <w:bCs/>
          <w:sz w:val="28"/>
          <w:szCs w:val="28"/>
        </w:rPr>
        <w:t>ПРИЛОЖЕНИЕ</w:t>
      </w:r>
      <w:r w:rsidR="009B606F" w:rsidRPr="009B0645">
        <w:rPr>
          <w:rFonts w:ascii="Times New Roman" w:hAnsi="Times New Roman" w:cs="Times New Roman"/>
          <w:b/>
          <w:bCs/>
          <w:sz w:val="28"/>
          <w:szCs w:val="28"/>
        </w:rPr>
        <w:t xml:space="preserve"> </w:t>
      </w:r>
      <w:r w:rsidR="007E41AB" w:rsidRPr="009B0645">
        <w:rPr>
          <w:rFonts w:ascii="Times New Roman" w:hAnsi="Times New Roman" w:cs="Times New Roman"/>
          <w:b/>
          <w:bCs/>
          <w:sz w:val="28"/>
          <w:szCs w:val="28"/>
        </w:rPr>
        <w:t>К</w:t>
      </w:r>
      <w:r w:rsidRPr="009B0645">
        <w:rPr>
          <w:rFonts w:ascii="Times New Roman" w:hAnsi="Times New Roman" w:cs="Times New Roman"/>
          <w:sz w:val="28"/>
          <w:szCs w:val="28"/>
        </w:rPr>
        <w:t xml:space="preserve"> - </w:t>
      </w:r>
      <w:r w:rsidRPr="009B0645">
        <w:rPr>
          <w:rFonts w:ascii="Times New Roman" w:hAnsi="Times New Roman" w:cs="Times New Roman"/>
          <w:noProof/>
          <w:sz w:val="28"/>
          <w:szCs w:val="28"/>
        </w:rPr>
        <w:t>Положение о системе технического (сервисного) обслуживания и ремонта локомотивов</w:t>
      </w:r>
      <w:r w:rsidRPr="009B0645">
        <w:rPr>
          <w:rFonts w:ascii="Times New Roman" w:hAnsi="Times New Roman" w:cs="Times New Roman"/>
          <w:sz w:val="28"/>
          <w:szCs w:val="28"/>
        </w:rPr>
        <w:t xml:space="preserve">                       </w:t>
      </w:r>
      <w:r w:rsidR="003D7C46" w:rsidRPr="009B0645">
        <w:rPr>
          <w:rFonts w:ascii="Times New Roman" w:hAnsi="Times New Roman" w:cs="Times New Roman"/>
          <w:sz w:val="28"/>
          <w:szCs w:val="28"/>
        </w:rPr>
        <w:t xml:space="preserve">                                            1</w:t>
      </w:r>
      <w:r w:rsidR="00450813" w:rsidRPr="009B0645">
        <w:rPr>
          <w:rFonts w:ascii="Times New Roman" w:hAnsi="Times New Roman" w:cs="Times New Roman"/>
          <w:sz w:val="28"/>
          <w:szCs w:val="28"/>
        </w:rPr>
        <w:t>83</w:t>
      </w:r>
      <w:r w:rsidRPr="009B0645">
        <w:rPr>
          <w:rFonts w:ascii="Times New Roman" w:hAnsi="Times New Roman" w:cs="Times New Roman"/>
          <w:sz w:val="28"/>
          <w:szCs w:val="28"/>
        </w:rPr>
        <w:t xml:space="preserve">                 </w:t>
      </w:r>
    </w:p>
    <w:p w14:paraId="4632FA89" w14:textId="6B2C4189" w:rsidR="00CF0C56" w:rsidRPr="009B0645" w:rsidRDefault="00831772" w:rsidP="0022302D">
      <w:pPr>
        <w:spacing w:after="0" w:line="140" w:lineRule="atLeast"/>
        <w:ind w:left="708" w:hanging="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ПРИЛОЖЕНИЕ </w:t>
      </w:r>
      <w:r w:rsidR="007E41AB" w:rsidRPr="009B0645">
        <w:rPr>
          <w:rFonts w:ascii="Times New Roman" w:hAnsi="Times New Roman" w:cs="Times New Roman"/>
          <w:b/>
          <w:bCs/>
          <w:sz w:val="28"/>
          <w:szCs w:val="28"/>
        </w:rPr>
        <w:t>Л</w:t>
      </w:r>
      <w:r w:rsidRPr="009B0645">
        <w:rPr>
          <w:rFonts w:ascii="Times New Roman" w:hAnsi="Times New Roman" w:cs="Times New Roman"/>
          <w:sz w:val="28"/>
          <w:szCs w:val="28"/>
        </w:rPr>
        <w:t xml:space="preserve"> - Обновленный электровоз KZ8A                                         1</w:t>
      </w:r>
      <w:r w:rsidR="00450813" w:rsidRPr="009B0645">
        <w:rPr>
          <w:rFonts w:ascii="Times New Roman" w:hAnsi="Times New Roman" w:cs="Times New Roman"/>
          <w:sz w:val="28"/>
          <w:szCs w:val="28"/>
        </w:rPr>
        <w:t>84</w:t>
      </w:r>
      <w:r w:rsidRPr="009B0645">
        <w:rPr>
          <w:rFonts w:ascii="Times New Roman" w:hAnsi="Times New Roman" w:cs="Times New Roman"/>
          <w:sz w:val="28"/>
          <w:szCs w:val="28"/>
        </w:rPr>
        <w:t xml:space="preserve">  </w:t>
      </w:r>
    </w:p>
    <w:p w14:paraId="3A6D80EC" w14:textId="4E203F8E" w:rsidR="006738C4" w:rsidRPr="009B0645" w:rsidRDefault="006738C4" w:rsidP="00CF0C56">
      <w:pPr>
        <w:spacing w:after="0" w:line="240" w:lineRule="auto"/>
        <w:ind w:left="708" w:hanging="708"/>
        <w:jc w:val="center"/>
        <w:rPr>
          <w:rFonts w:ascii="Times New Roman" w:hAnsi="Times New Roman" w:cs="Times New Roman"/>
          <w:sz w:val="28"/>
          <w:szCs w:val="28"/>
        </w:rPr>
      </w:pPr>
      <w:r w:rsidRPr="009B0645">
        <w:rPr>
          <w:rFonts w:ascii="Times New Roman" w:hAnsi="Times New Roman" w:cs="Times New Roman"/>
          <w:b/>
          <w:bCs/>
          <w:sz w:val="28"/>
          <w:szCs w:val="28"/>
        </w:rPr>
        <w:lastRenderedPageBreak/>
        <w:t>НОРМАТИВНЫЕ ССЫЛКИ</w:t>
      </w:r>
    </w:p>
    <w:p w14:paraId="00CF7DF1" w14:textId="77777777" w:rsidR="0052581E" w:rsidRPr="009B0645" w:rsidRDefault="0052581E" w:rsidP="0052581E">
      <w:pPr>
        <w:spacing w:after="0" w:line="240" w:lineRule="auto"/>
        <w:jc w:val="center"/>
        <w:rPr>
          <w:rFonts w:ascii="Times New Roman" w:hAnsi="Times New Roman" w:cs="Times New Roman"/>
          <w:b/>
          <w:bCs/>
          <w:sz w:val="28"/>
          <w:szCs w:val="28"/>
        </w:rPr>
      </w:pPr>
    </w:p>
    <w:p w14:paraId="200BB0A1" w14:textId="377ED13F" w:rsidR="0052581E" w:rsidRPr="009B0645" w:rsidRDefault="0052581E" w:rsidP="002717C6">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В диссертации имеются ссылки на следующие нормативные акты:</w:t>
      </w:r>
    </w:p>
    <w:p w14:paraId="3A455965" w14:textId="2EA24475" w:rsidR="006738C4" w:rsidRPr="009B0645" w:rsidRDefault="0052581E" w:rsidP="001B0D9D">
      <w:pPr>
        <w:spacing w:after="0" w:line="240" w:lineRule="auto"/>
        <w:ind w:firstLine="709"/>
        <w:jc w:val="both"/>
        <w:rPr>
          <w:rFonts w:ascii="Times New Roman" w:eastAsia="TimesNewRomanPSMT" w:hAnsi="Times New Roman" w:cs="Times New Roman"/>
          <w:sz w:val="28"/>
          <w:szCs w:val="28"/>
          <w:lang w:eastAsia="ru-RU"/>
        </w:rPr>
      </w:pPr>
      <w:r w:rsidRPr="009B0645">
        <w:rPr>
          <w:rFonts w:ascii="Times New Roman" w:hAnsi="Times New Roman" w:cs="Times New Roman"/>
          <w:sz w:val="28"/>
          <w:szCs w:val="28"/>
        </w:rPr>
        <w:t xml:space="preserve">1. </w:t>
      </w:r>
      <w:r w:rsidRPr="009B0645">
        <w:rPr>
          <w:rFonts w:ascii="Times New Roman" w:eastAsia="TimesNewRomanPSMT" w:hAnsi="Times New Roman" w:cs="Times New Roman"/>
          <w:sz w:val="28"/>
          <w:szCs w:val="28"/>
          <w:lang w:eastAsia="ru-RU"/>
        </w:rPr>
        <w:t>Закон Республики Казахстан «О железнодорожном транспорте» от 8 декабря 2001 года № 266-II.</w:t>
      </w:r>
    </w:p>
    <w:p w14:paraId="6BC8D24C" w14:textId="77777777" w:rsidR="001B0D9D" w:rsidRPr="009B0645" w:rsidRDefault="0052581E" w:rsidP="001B0D9D">
      <w:pPr>
        <w:spacing w:after="0" w:line="240" w:lineRule="auto"/>
        <w:ind w:firstLine="709"/>
        <w:jc w:val="both"/>
        <w:rPr>
          <w:rFonts w:ascii="Times New Roman" w:hAnsi="Times New Roman" w:cs="Times New Roman"/>
          <w:sz w:val="28"/>
          <w:szCs w:val="28"/>
        </w:rPr>
      </w:pPr>
      <w:r w:rsidRPr="009B0645">
        <w:rPr>
          <w:rFonts w:ascii="Times New Roman" w:eastAsia="TimesNewRomanPSMT" w:hAnsi="Times New Roman" w:cs="Times New Roman"/>
          <w:sz w:val="28"/>
          <w:szCs w:val="28"/>
          <w:lang w:eastAsia="ru-RU"/>
        </w:rPr>
        <w:t xml:space="preserve">2. </w:t>
      </w:r>
      <w:r w:rsidR="001B0D9D" w:rsidRPr="009B0645">
        <w:rPr>
          <w:rFonts w:ascii="Times New Roman" w:hAnsi="Times New Roman" w:cs="Times New Roman"/>
          <w:sz w:val="28"/>
          <w:szCs w:val="28"/>
        </w:rPr>
        <w:t xml:space="preserve">АО «КТЖ-Грузовые перевозки» начало осуществлять свою деятельность по перевозке грузов железнодорожным транспортом с 1 июля 2016 года.   Постановлением Правительства Республики Казахстан от 29 сентября 2017 года №608 «О внесении изменений в Постановление Правительства Республики Казахстан от 25 декабря 2004 года № 1389 «О некоторых вопросах Национальной железнодорожной компании и национальных перевозчиков» АО «КТЖ-ГП»  определено Национальными перевозчиком  - по перевозке грузов.   </w:t>
      </w:r>
    </w:p>
    <w:p w14:paraId="34334454" w14:textId="21A46BCD" w:rsidR="001B0D9D" w:rsidRPr="009B0645" w:rsidRDefault="001B0D9D" w:rsidP="001B0D9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3. АО «КТЖ-Грузовые перевозки» реорганизовано в ТОО «КТЖ-Грузовые перевозки», с 28 августа 2020 года, путем преобразования в соответствии с законодательством Республики Казахстан, на основании решения Правления АО «НК «ҚТЖ» от «14» января 2020 года, протокол № 14. </w:t>
      </w:r>
    </w:p>
    <w:p w14:paraId="1C9BA788" w14:textId="2DD127A7" w:rsidR="0052581E" w:rsidRPr="009B0645" w:rsidRDefault="0052581E" w:rsidP="0052581E">
      <w:pPr>
        <w:ind w:firstLine="709"/>
        <w:jc w:val="both"/>
        <w:rPr>
          <w:rFonts w:ascii="Times New Roman" w:hAnsi="Times New Roman" w:cs="Times New Roman"/>
          <w:sz w:val="28"/>
          <w:szCs w:val="28"/>
        </w:rPr>
      </w:pPr>
    </w:p>
    <w:p w14:paraId="7734908E" w14:textId="77777777" w:rsidR="006738C4" w:rsidRPr="009B0645" w:rsidRDefault="006738C4" w:rsidP="006738C4">
      <w:pPr>
        <w:jc w:val="center"/>
        <w:rPr>
          <w:rFonts w:ascii="Times New Roman" w:hAnsi="Times New Roman" w:cs="Times New Roman"/>
          <w:sz w:val="28"/>
          <w:szCs w:val="28"/>
        </w:rPr>
      </w:pPr>
    </w:p>
    <w:p w14:paraId="644DABA9" w14:textId="77777777" w:rsidR="006738C4" w:rsidRPr="009B0645" w:rsidRDefault="006738C4" w:rsidP="006738C4">
      <w:pPr>
        <w:jc w:val="center"/>
        <w:rPr>
          <w:rFonts w:ascii="Times New Roman" w:hAnsi="Times New Roman" w:cs="Times New Roman"/>
          <w:sz w:val="28"/>
          <w:szCs w:val="28"/>
        </w:rPr>
      </w:pPr>
    </w:p>
    <w:p w14:paraId="54741693" w14:textId="77777777" w:rsidR="006738C4" w:rsidRPr="009B0645" w:rsidRDefault="006738C4" w:rsidP="006738C4">
      <w:pPr>
        <w:jc w:val="center"/>
        <w:rPr>
          <w:rFonts w:ascii="Times New Roman" w:hAnsi="Times New Roman" w:cs="Times New Roman"/>
          <w:sz w:val="28"/>
          <w:szCs w:val="28"/>
        </w:rPr>
      </w:pPr>
    </w:p>
    <w:p w14:paraId="11D8BBB5" w14:textId="77777777" w:rsidR="006738C4" w:rsidRPr="009B0645" w:rsidRDefault="006738C4" w:rsidP="006738C4">
      <w:pPr>
        <w:jc w:val="center"/>
        <w:rPr>
          <w:rFonts w:ascii="Times New Roman" w:hAnsi="Times New Roman" w:cs="Times New Roman"/>
          <w:sz w:val="28"/>
          <w:szCs w:val="28"/>
        </w:rPr>
      </w:pPr>
    </w:p>
    <w:p w14:paraId="6C9A7D49" w14:textId="77777777" w:rsidR="006738C4" w:rsidRPr="009B0645" w:rsidRDefault="006738C4" w:rsidP="006738C4">
      <w:pPr>
        <w:jc w:val="center"/>
        <w:rPr>
          <w:rFonts w:ascii="Times New Roman" w:hAnsi="Times New Roman" w:cs="Times New Roman"/>
          <w:sz w:val="28"/>
          <w:szCs w:val="28"/>
        </w:rPr>
      </w:pPr>
    </w:p>
    <w:p w14:paraId="12333808" w14:textId="77777777" w:rsidR="006738C4" w:rsidRPr="009B0645" w:rsidRDefault="006738C4" w:rsidP="006738C4">
      <w:pPr>
        <w:jc w:val="center"/>
        <w:rPr>
          <w:rFonts w:ascii="Times New Roman" w:hAnsi="Times New Roman" w:cs="Times New Roman"/>
          <w:sz w:val="28"/>
          <w:szCs w:val="28"/>
        </w:rPr>
      </w:pPr>
    </w:p>
    <w:p w14:paraId="61179011" w14:textId="77777777" w:rsidR="006738C4" w:rsidRPr="009B0645" w:rsidRDefault="006738C4" w:rsidP="006738C4">
      <w:pPr>
        <w:jc w:val="center"/>
        <w:rPr>
          <w:rFonts w:ascii="Times New Roman" w:hAnsi="Times New Roman" w:cs="Times New Roman"/>
          <w:sz w:val="28"/>
          <w:szCs w:val="28"/>
        </w:rPr>
      </w:pPr>
    </w:p>
    <w:p w14:paraId="4B48B5BA" w14:textId="77777777" w:rsidR="006738C4" w:rsidRPr="009B0645" w:rsidRDefault="006738C4" w:rsidP="006738C4">
      <w:pPr>
        <w:jc w:val="center"/>
        <w:rPr>
          <w:rFonts w:ascii="Times New Roman" w:hAnsi="Times New Roman" w:cs="Times New Roman"/>
          <w:sz w:val="28"/>
          <w:szCs w:val="28"/>
        </w:rPr>
      </w:pPr>
    </w:p>
    <w:p w14:paraId="585CE818" w14:textId="77777777" w:rsidR="006738C4" w:rsidRPr="009B0645" w:rsidRDefault="006738C4" w:rsidP="006738C4">
      <w:pPr>
        <w:jc w:val="center"/>
        <w:rPr>
          <w:rFonts w:ascii="Times New Roman" w:hAnsi="Times New Roman" w:cs="Times New Roman"/>
          <w:sz w:val="28"/>
          <w:szCs w:val="28"/>
        </w:rPr>
      </w:pPr>
    </w:p>
    <w:p w14:paraId="70789AAC" w14:textId="77777777" w:rsidR="006738C4" w:rsidRPr="009B0645" w:rsidRDefault="006738C4" w:rsidP="006738C4">
      <w:pPr>
        <w:jc w:val="center"/>
        <w:rPr>
          <w:rFonts w:ascii="Times New Roman" w:hAnsi="Times New Roman" w:cs="Times New Roman"/>
          <w:sz w:val="28"/>
          <w:szCs w:val="28"/>
        </w:rPr>
      </w:pPr>
    </w:p>
    <w:p w14:paraId="752FAA45" w14:textId="77777777" w:rsidR="006738C4" w:rsidRPr="009B0645" w:rsidRDefault="006738C4" w:rsidP="006738C4">
      <w:pPr>
        <w:jc w:val="center"/>
        <w:rPr>
          <w:rFonts w:ascii="Times New Roman" w:hAnsi="Times New Roman" w:cs="Times New Roman"/>
          <w:sz w:val="28"/>
          <w:szCs w:val="28"/>
        </w:rPr>
      </w:pPr>
    </w:p>
    <w:p w14:paraId="73CBCDFA" w14:textId="77777777" w:rsidR="006738C4" w:rsidRPr="009B0645" w:rsidRDefault="006738C4" w:rsidP="006738C4">
      <w:pPr>
        <w:jc w:val="center"/>
        <w:rPr>
          <w:rFonts w:ascii="Times New Roman" w:hAnsi="Times New Roman" w:cs="Times New Roman"/>
          <w:sz w:val="28"/>
          <w:szCs w:val="28"/>
        </w:rPr>
      </w:pPr>
    </w:p>
    <w:p w14:paraId="4F35FED2" w14:textId="77777777" w:rsidR="006738C4" w:rsidRPr="009B0645" w:rsidRDefault="006738C4" w:rsidP="006738C4">
      <w:pPr>
        <w:jc w:val="center"/>
        <w:rPr>
          <w:rFonts w:ascii="Times New Roman" w:hAnsi="Times New Roman" w:cs="Times New Roman"/>
          <w:sz w:val="28"/>
          <w:szCs w:val="28"/>
        </w:rPr>
      </w:pPr>
    </w:p>
    <w:p w14:paraId="1CAF8DC5" w14:textId="77777777" w:rsidR="006738C4" w:rsidRPr="009B0645" w:rsidRDefault="006738C4" w:rsidP="006738C4">
      <w:pPr>
        <w:jc w:val="center"/>
        <w:rPr>
          <w:rFonts w:ascii="Times New Roman" w:hAnsi="Times New Roman" w:cs="Times New Roman"/>
          <w:sz w:val="28"/>
          <w:szCs w:val="28"/>
        </w:rPr>
      </w:pPr>
    </w:p>
    <w:p w14:paraId="11F21FDC" w14:textId="77777777" w:rsidR="006738C4" w:rsidRPr="009B0645" w:rsidRDefault="006738C4" w:rsidP="006738C4">
      <w:pPr>
        <w:jc w:val="center"/>
        <w:rPr>
          <w:rFonts w:ascii="Times New Roman" w:hAnsi="Times New Roman" w:cs="Times New Roman"/>
          <w:sz w:val="28"/>
          <w:szCs w:val="28"/>
        </w:rPr>
      </w:pPr>
    </w:p>
    <w:p w14:paraId="22679272" w14:textId="77777777" w:rsidR="006738C4" w:rsidRPr="009B0645" w:rsidRDefault="006738C4" w:rsidP="00AB37B6">
      <w:pPr>
        <w:rPr>
          <w:rFonts w:ascii="Times New Roman" w:hAnsi="Times New Roman" w:cs="Times New Roman"/>
          <w:sz w:val="28"/>
          <w:szCs w:val="28"/>
        </w:rPr>
      </w:pPr>
    </w:p>
    <w:p w14:paraId="7ADE5467" w14:textId="77777777" w:rsidR="000269A6" w:rsidRPr="009B0645" w:rsidRDefault="000269A6" w:rsidP="00AB37B6">
      <w:pPr>
        <w:rPr>
          <w:rFonts w:ascii="Times New Roman" w:hAnsi="Times New Roman" w:cs="Times New Roman"/>
          <w:sz w:val="28"/>
          <w:szCs w:val="28"/>
        </w:rPr>
      </w:pPr>
    </w:p>
    <w:p w14:paraId="4D94CF68" w14:textId="1228900B" w:rsidR="006738C4" w:rsidRPr="009B0645" w:rsidRDefault="006738C4" w:rsidP="006738C4">
      <w:pPr>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ОПРЕДЕЛЕНИЯ</w:t>
      </w:r>
    </w:p>
    <w:p w14:paraId="38494F60" w14:textId="2ED6E3EC" w:rsidR="006738C4" w:rsidRPr="009B0645" w:rsidRDefault="00DF3414"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настоящем диссертационном исследовании применяют следующие определения:</w:t>
      </w:r>
    </w:p>
    <w:p w14:paraId="1C4F03EC" w14:textId="06B4ADD8" w:rsidR="00DF3414" w:rsidRPr="009B0645" w:rsidRDefault="00414135"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Экономическая эффективность </w:t>
      </w:r>
      <w:r w:rsidR="00114533" w:rsidRPr="009B0645">
        <w:rPr>
          <w:rFonts w:ascii="Times New Roman" w:hAnsi="Times New Roman" w:cs="Times New Roman"/>
          <w:sz w:val="28"/>
          <w:szCs w:val="28"/>
        </w:rPr>
        <w:t>-</w:t>
      </w:r>
      <w:r w:rsidRPr="009B0645">
        <w:rPr>
          <w:rFonts w:ascii="Times New Roman" w:hAnsi="Times New Roman" w:cs="Times New Roman"/>
          <w:sz w:val="28"/>
          <w:szCs w:val="28"/>
        </w:rPr>
        <w:t xml:space="preserve"> представляет собой результат производственной деятельности, который выражается в соотношении достигнутых конечных результатов и объема использованных ресурсов.</w:t>
      </w:r>
    </w:p>
    <w:p w14:paraId="5749CFFF" w14:textId="66910D3D" w:rsidR="00414135" w:rsidRPr="009B0645" w:rsidRDefault="009B1064"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Экономическая эффективность </w:t>
      </w:r>
      <w:r w:rsidR="00114533" w:rsidRPr="009B0645">
        <w:rPr>
          <w:rFonts w:ascii="Times New Roman" w:hAnsi="Times New Roman" w:cs="Times New Roman"/>
          <w:sz w:val="28"/>
          <w:szCs w:val="28"/>
        </w:rPr>
        <w:t>-</w:t>
      </w:r>
      <w:r w:rsidRPr="009B0645">
        <w:rPr>
          <w:rFonts w:ascii="Times New Roman" w:hAnsi="Times New Roman" w:cs="Times New Roman"/>
          <w:sz w:val="28"/>
          <w:szCs w:val="28"/>
        </w:rPr>
        <w:t xml:space="preserve"> это соотношение между достигнутым положительным экономическим результатом (эффектом) и объемом затраченных для его достижения ресурсов.</w:t>
      </w:r>
    </w:p>
    <w:p w14:paraId="0B466A88" w14:textId="5CC1D243" w:rsidR="009B1064" w:rsidRPr="009B0645" w:rsidRDefault="00092D33"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Экономическая эффективность определяется сравнением получаемых результатов с понесёнными затратами.</w:t>
      </w:r>
    </w:p>
    <w:p w14:paraId="7B184D58" w14:textId="41E9FB58" w:rsidR="002064E9" w:rsidRPr="009B0645" w:rsidRDefault="002064E9"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Экономическая эффективность локомотивного хозяйства - это способность обеспечивать требуемый объём и качество перевозок при минимальных эксплуатационных затратах за счёт рационального использования локомотивного парка и внедрения современных технологий управления локомотивом.</w:t>
      </w:r>
    </w:p>
    <w:p w14:paraId="1F74B86C" w14:textId="5BD3BFBB" w:rsidR="00B93C51" w:rsidRPr="009B0645" w:rsidRDefault="00B93C51" w:rsidP="0041413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Железнодорожный хаб - это крупная станция или группа станций, на которых сосредоточены основные операции по перераспределению потоков.</w:t>
      </w:r>
    </w:p>
    <w:p w14:paraId="393CE222" w14:textId="77777777" w:rsidR="00DF3414" w:rsidRPr="009B0645" w:rsidRDefault="00DF3414" w:rsidP="00DF3414">
      <w:pPr>
        <w:jc w:val="both"/>
        <w:rPr>
          <w:rFonts w:ascii="Times New Roman" w:hAnsi="Times New Roman" w:cs="Times New Roman"/>
          <w:sz w:val="28"/>
          <w:szCs w:val="28"/>
        </w:rPr>
      </w:pPr>
    </w:p>
    <w:p w14:paraId="3F3C03A5" w14:textId="77777777" w:rsidR="006738C4" w:rsidRPr="009B0645" w:rsidRDefault="006738C4" w:rsidP="006738C4">
      <w:pPr>
        <w:jc w:val="center"/>
        <w:rPr>
          <w:rFonts w:ascii="Times New Roman" w:hAnsi="Times New Roman" w:cs="Times New Roman"/>
          <w:sz w:val="28"/>
          <w:szCs w:val="28"/>
        </w:rPr>
      </w:pPr>
    </w:p>
    <w:p w14:paraId="3EFDF50D" w14:textId="77777777" w:rsidR="006738C4" w:rsidRPr="009B0645" w:rsidRDefault="006738C4" w:rsidP="006738C4">
      <w:pPr>
        <w:jc w:val="center"/>
        <w:rPr>
          <w:rFonts w:ascii="Times New Roman" w:hAnsi="Times New Roman" w:cs="Times New Roman"/>
          <w:sz w:val="28"/>
          <w:szCs w:val="28"/>
        </w:rPr>
      </w:pPr>
    </w:p>
    <w:p w14:paraId="5E16F5BF" w14:textId="77777777" w:rsidR="006738C4" w:rsidRPr="009B0645" w:rsidRDefault="006738C4" w:rsidP="006738C4">
      <w:pPr>
        <w:jc w:val="center"/>
        <w:rPr>
          <w:rFonts w:ascii="Times New Roman" w:hAnsi="Times New Roman" w:cs="Times New Roman"/>
          <w:sz w:val="28"/>
          <w:szCs w:val="28"/>
        </w:rPr>
      </w:pPr>
    </w:p>
    <w:p w14:paraId="3E689BBA" w14:textId="77777777" w:rsidR="006738C4" w:rsidRPr="009B0645" w:rsidRDefault="006738C4" w:rsidP="006738C4">
      <w:pPr>
        <w:jc w:val="center"/>
        <w:rPr>
          <w:rFonts w:ascii="Times New Roman" w:hAnsi="Times New Roman" w:cs="Times New Roman"/>
          <w:sz w:val="28"/>
          <w:szCs w:val="28"/>
        </w:rPr>
      </w:pPr>
    </w:p>
    <w:p w14:paraId="62B803C8" w14:textId="77777777" w:rsidR="006738C4" w:rsidRPr="009B0645" w:rsidRDefault="006738C4" w:rsidP="006738C4">
      <w:pPr>
        <w:jc w:val="center"/>
        <w:rPr>
          <w:rFonts w:ascii="Times New Roman" w:hAnsi="Times New Roman" w:cs="Times New Roman"/>
          <w:sz w:val="28"/>
          <w:szCs w:val="28"/>
        </w:rPr>
      </w:pPr>
    </w:p>
    <w:p w14:paraId="71EF97C0" w14:textId="77777777" w:rsidR="006738C4" w:rsidRPr="009B0645" w:rsidRDefault="006738C4" w:rsidP="006738C4">
      <w:pPr>
        <w:jc w:val="center"/>
        <w:rPr>
          <w:rFonts w:ascii="Times New Roman" w:hAnsi="Times New Roman" w:cs="Times New Roman"/>
          <w:sz w:val="28"/>
          <w:szCs w:val="28"/>
        </w:rPr>
      </w:pPr>
    </w:p>
    <w:p w14:paraId="2A99A065" w14:textId="77777777" w:rsidR="006738C4" w:rsidRPr="009B0645" w:rsidRDefault="006738C4" w:rsidP="006738C4">
      <w:pPr>
        <w:jc w:val="center"/>
        <w:rPr>
          <w:rFonts w:ascii="Times New Roman" w:hAnsi="Times New Roman" w:cs="Times New Roman"/>
          <w:sz w:val="28"/>
          <w:szCs w:val="28"/>
        </w:rPr>
      </w:pPr>
    </w:p>
    <w:p w14:paraId="5439BB37" w14:textId="77777777" w:rsidR="006738C4" w:rsidRPr="009B0645" w:rsidRDefault="006738C4" w:rsidP="006738C4">
      <w:pPr>
        <w:jc w:val="center"/>
        <w:rPr>
          <w:rFonts w:ascii="Times New Roman" w:hAnsi="Times New Roman" w:cs="Times New Roman"/>
          <w:sz w:val="28"/>
          <w:szCs w:val="28"/>
        </w:rPr>
      </w:pPr>
    </w:p>
    <w:p w14:paraId="58495BF8" w14:textId="77777777" w:rsidR="006738C4" w:rsidRPr="009B0645" w:rsidRDefault="006738C4" w:rsidP="006738C4">
      <w:pPr>
        <w:jc w:val="center"/>
        <w:rPr>
          <w:rFonts w:ascii="Times New Roman" w:hAnsi="Times New Roman" w:cs="Times New Roman"/>
          <w:sz w:val="28"/>
          <w:szCs w:val="28"/>
        </w:rPr>
      </w:pPr>
    </w:p>
    <w:p w14:paraId="4969B76A" w14:textId="77777777" w:rsidR="006738C4" w:rsidRPr="009B0645" w:rsidRDefault="006738C4" w:rsidP="006738C4">
      <w:pPr>
        <w:jc w:val="center"/>
        <w:rPr>
          <w:rFonts w:ascii="Times New Roman" w:hAnsi="Times New Roman" w:cs="Times New Roman"/>
          <w:sz w:val="28"/>
          <w:szCs w:val="28"/>
        </w:rPr>
      </w:pPr>
    </w:p>
    <w:p w14:paraId="744E6351" w14:textId="77777777" w:rsidR="006738C4" w:rsidRPr="009B0645" w:rsidRDefault="006738C4" w:rsidP="006738C4">
      <w:pPr>
        <w:jc w:val="center"/>
        <w:rPr>
          <w:rFonts w:ascii="Times New Roman" w:hAnsi="Times New Roman" w:cs="Times New Roman"/>
          <w:sz w:val="28"/>
          <w:szCs w:val="28"/>
        </w:rPr>
      </w:pPr>
    </w:p>
    <w:p w14:paraId="3A3879F6" w14:textId="77777777" w:rsidR="006738C4" w:rsidRPr="009B0645" w:rsidRDefault="006738C4" w:rsidP="006738C4">
      <w:pPr>
        <w:jc w:val="center"/>
        <w:rPr>
          <w:rFonts w:ascii="Times New Roman" w:hAnsi="Times New Roman" w:cs="Times New Roman"/>
          <w:sz w:val="28"/>
          <w:szCs w:val="28"/>
        </w:rPr>
      </w:pPr>
    </w:p>
    <w:p w14:paraId="2F1AD899" w14:textId="77777777" w:rsidR="006738C4" w:rsidRPr="009B0645" w:rsidRDefault="006738C4" w:rsidP="00AB37B6">
      <w:pPr>
        <w:rPr>
          <w:rFonts w:ascii="Times New Roman" w:hAnsi="Times New Roman" w:cs="Times New Roman"/>
          <w:sz w:val="28"/>
          <w:szCs w:val="28"/>
        </w:rPr>
      </w:pPr>
    </w:p>
    <w:p w14:paraId="7633ED11" w14:textId="77777777" w:rsidR="00B974B9" w:rsidRPr="009B0645" w:rsidRDefault="00B974B9" w:rsidP="00AB37B6">
      <w:pPr>
        <w:rPr>
          <w:rFonts w:ascii="Times New Roman" w:hAnsi="Times New Roman" w:cs="Times New Roman"/>
          <w:sz w:val="28"/>
          <w:szCs w:val="28"/>
        </w:rPr>
      </w:pPr>
    </w:p>
    <w:p w14:paraId="33D78820" w14:textId="77777777" w:rsidR="00B974B9" w:rsidRPr="009B0645" w:rsidRDefault="00B974B9" w:rsidP="00AB37B6">
      <w:pPr>
        <w:rPr>
          <w:rFonts w:ascii="Times New Roman" w:hAnsi="Times New Roman" w:cs="Times New Roman"/>
          <w:sz w:val="28"/>
          <w:szCs w:val="28"/>
        </w:rPr>
      </w:pPr>
    </w:p>
    <w:p w14:paraId="78223A72" w14:textId="77777777" w:rsidR="00B93C51" w:rsidRPr="009B0645" w:rsidRDefault="00B93C51" w:rsidP="00AB37B6">
      <w:pPr>
        <w:rPr>
          <w:rFonts w:ascii="Times New Roman" w:hAnsi="Times New Roman" w:cs="Times New Roman"/>
          <w:sz w:val="28"/>
          <w:szCs w:val="28"/>
        </w:rPr>
      </w:pPr>
    </w:p>
    <w:p w14:paraId="3BECE703" w14:textId="79F1D38B" w:rsidR="006738C4" w:rsidRPr="009B0645" w:rsidRDefault="006738C4" w:rsidP="006738C4">
      <w:pPr>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ОБОЗНАЧЕНИЯ И СОКРАЩЕНИЯ</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AA1BBD" w:rsidRPr="009B0645" w14:paraId="40CFBE0A" w14:textId="77777777" w:rsidTr="008E00F3">
        <w:trPr>
          <w:trHeight w:val="297"/>
        </w:trPr>
        <w:tc>
          <w:tcPr>
            <w:tcW w:w="1980" w:type="dxa"/>
          </w:tcPr>
          <w:p w14:paraId="4C89CC3D" w14:textId="77777777" w:rsidR="00AA1BBD" w:rsidRPr="009B0645" w:rsidRDefault="00AA1BBD" w:rsidP="009C470E">
            <w:pPr>
              <w:suppressLineNumbers/>
              <w:suppressAutoHyphens/>
              <w:jc w:val="both"/>
              <w:rPr>
                <w:rFonts w:ascii="Times New Roman" w:hAnsi="Times New Roman"/>
                <w:color w:val="000000"/>
                <w:spacing w:val="-10"/>
                <w:sz w:val="28"/>
                <w:szCs w:val="28"/>
              </w:rPr>
            </w:pPr>
            <w:r w:rsidRPr="009B0645">
              <w:rPr>
                <w:rFonts w:ascii="Times New Roman" w:hAnsi="Times New Roman"/>
                <w:color w:val="000000"/>
                <w:spacing w:val="-10"/>
                <w:sz w:val="28"/>
                <w:szCs w:val="28"/>
              </w:rPr>
              <w:t xml:space="preserve">АО </w:t>
            </w:r>
          </w:p>
        </w:tc>
        <w:tc>
          <w:tcPr>
            <w:tcW w:w="7648" w:type="dxa"/>
          </w:tcPr>
          <w:p w14:paraId="5D6D2FCD" w14:textId="77777777" w:rsidR="00AA1BBD" w:rsidRPr="009B0645" w:rsidRDefault="00AA1BBD" w:rsidP="009C470E">
            <w:pPr>
              <w:suppressLineNumbers/>
              <w:suppressAutoHyphens/>
              <w:jc w:val="both"/>
              <w:rPr>
                <w:rFonts w:ascii="Times New Roman" w:hAnsi="Times New Roman"/>
                <w:sz w:val="28"/>
                <w:szCs w:val="28"/>
              </w:rPr>
            </w:pPr>
            <w:r w:rsidRPr="009B0645">
              <w:rPr>
                <w:rFonts w:ascii="Times New Roman" w:hAnsi="Times New Roman"/>
                <w:color w:val="000000"/>
                <w:spacing w:val="-10"/>
                <w:sz w:val="28"/>
                <w:szCs w:val="28"/>
              </w:rPr>
              <w:t>- Акционерное общество</w:t>
            </w:r>
          </w:p>
        </w:tc>
      </w:tr>
      <w:tr w:rsidR="00AA1BBD" w:rsidRPr="009B0645" w14:paraId="14B15927" w14:textId="77777777" w:rsidTr="008E00F3">
        <w:trPr>
          <w:trHeight w:val="297"/>
        </w:trPr>
        <w:tc>
          <w:tcPr>
            <w:tcW w:w="1980" w:type="dxa"/>
          </w:tcPr>
          <w:p w14:paraId="7CBA550E" w14:textId="09D04FD1" w:rsidR="00AA1BBD" w:rsidRPr="009B0645" w:rsidRDefault="00AA1BBD" w:rsidP="00AA1BBD">
            <w:pPr>
              <w:suppressLineNumbers/>
              <w:suppressAutoHyphens/>
              <w:jc w:val="both"/>
              <w:rPr>
                <w:rFonts w:ascii="Times New Roman" w:hAnsi="Times New Roman"/>
                <w:color w:val="000000"/>
                <w:spacing w:val="-10"/>
                <w:sz w:val="28"/>
                <w:szCs w:val="28"/>
              </w:rPr>
            </w:pPr>
            <w:r w:rsidRPr="009B0645">
              <w:rPr>
                <w:rFonts w:ascii="Times New Roman" w:hAnsi="Times New Roman"/>
                <w:color w:val="000000"/>
                <w:sz w:val="28"/>
                <w:szCs w:val="28"/>
              </w:rPr>
              <w:t>ВВП</w:t>
            </w:r>
          </w:p>
        </w:tc>
        <w:tc>
          <w:tcPr>
            <w:tcW w:w="7648" w:type="dxa"/>
          </w:tcPr>
          <w:p w14:paraId="135DE89C" w14:textId="1792CA03" w:rsidR="00AA1BBD" w:rsidRPr="009B0645" w:rsidRDefault="00AA1BBD" w:rsidP="00AA1BBD">
            <w:pPr>
              <w:suppressLineNumbers/>
              <w:suppressAutoHyphens/>
              <w:jc w:val="both"/>
              <w:rPr>
                <w:rFonts w:ascii="Times New Roman" w:hAnsi="Times New Roman"/>
                <w:color w:val="000000"/>
                <w:spacing w:val="-10"/>
                <w:sz w:val="28"/>
                <w:szCs w:val="28"/>
              </w:rPr>
            </w:pPr>
            <w:r w:rsidRPr="009B0645">
              <w:rPr>
                <w:rFonts w:ascii="Times New Roman" w:hAnsi="Times New Roman"/>
                <w:sz w:val="28"/>
                <w:szCs w:val="28"/>
              </w:rPr>
              <w:t>- Валовой внутренний продукт</w:t>
            </w:r>
          </w:p>
        </w:tc>
      </w:tr>
      <w:tr w:rsidR="003A60BD" w:rsidRPr="009B0645" w14:paraId="341B7035" w14:textId="77777777" w:rsidTr="008E00F3">
        <w:trPr>
          <w:trHeight w:val="297"/>
        </w:trPr>
        <w:tc>
          <w:tcPr>
            <w:tcW w:w="1980" w:type="dxa"/>
          </w:tcPr>
          <w:p w14:paraId="6044A942" w14:textId="1F181CD9" w:rsidR="003A60BD" w:rsidRPr="009B0645" w:rsidRDefault="003A60BD" w:rsidP="00AA1BBD">
            <w:pPr>
              <w:suppressLineNumbers/>
              <w:suppressAutoHyphens/>
              <w:jc w:val="both"/>
              <w:rPr>
                <w:rFonts w:ascii="Times New Roman" w:hAnsi="Times New Roman"/>
                <w:color w:val="000000"/>
                <w:sz w:val="28"/>
                <w:szCs w:val="28"/>
              </w:rPr>
            </w:pPr>
            <w:r w:rsidRPr="009B0645">
              <w:rPr>
                <w:rFonts w:ascii="Times New Roman" w:hAnsi="Times New Roman"/>
                <w:color w:val="000000"/>
                <w:sz w:val="28"/>
                <w:szCs w:val="28"/>
              </w:rPr>
              <w:t>ВСМ</w:t>
            </w:r>
          </w:p>
        </w:tc>
        <w:tc>
          <w:tcPr>
            <w:tcW w:w="7648" w:type="dxa"/>
          </w:tcPr>
          <w:p w14:paraId="451E3D1E" w14:textId="495033E1" w:rsidR="003A60BD" w:rsidRPr="009B0645" w:rsidRDefault="003A60BD" w:rsidP="00AA1BBD">
            <w:pPr>
              <w:suppressLineNumbers/>
              <w:suppressAutoHyphens/>
              <w:jc w:val="both"/>
              <w:rPr>
                <w:rFonts w:ascii="Times New Roman" w:hAnsi="Times New Roman"/>
                <w:sz w:val="28"/>
                <w:szCs w:val="28"/>
              </w:rPr>
            </w:pPr>
            <w:r w:rsidRPr="009B0645">
              <w:rPr>
                <w:rFonts w:ascii="Times New Roman" w:hAnsi="Times New Roman"/>
                <w:sz w:val="28"/>
                <w:szCs w:val="28"/>
              </w:rPr>
              <w:t xml:space="preserve">- Высокоскоростная магистраль </w:t>
            </w:r>
          </w:p>
        </w:tc>
      </w:tr>
      <w:tr w:rsidR="00AA1BBD" w:rsidRPr="009B0645" w14:paraId="0507304F" w14:textId="77777777" w:rsidTr="008E00F3">
        <w:trPr>
          <w:trHeight w:val="297"/>
        </w:trPr>
        <w:tc>
          <w:tcPr>
            <w:tcW w:w="1980" w:type="dxa"/>
          </w:tcPr>
          <w:p w14:paraId="72B5F4A6" w14:textId="58DCB768" w:rsidR="00AA1BBD" w:rsidRPr="009B0645" w:rsidRDefault="00AA1BBD" w:rsidP="00AA1BBD">
            <w:pPr>
              <w:suppressLineNumbers/>
              <w:suppressAutoHyphens/>
              <w:rPr>
                <w:rFonts w:ascii="Times New Roman" w:hAnsi="Times New Roman"/>
                <w:color w:val="000000"/>
                <w:spacing w:val="-10"/>
                <w:sz w:val="28"/>
                <w:szCs w:val="28"/>
              </w:rPr>
            </w:pPr>
            <w:r w:rsidRPr="009B0645">
              <w:rPr>
                <w:rFonts w:ascii="Times New Roman" w:hAnsi="Times New Roman"/>
                <w:sz w:val="28"/>
                <w:szCs w:val="28"/>
              </w:rPr>
              <w:t>ЕБРР</w:t>
            </w:r>
          </w:p>
        </w:tc>
        <w:tc>
          <w:tcPr>
            <w:tcW w:w="7648" w:type="dxa"/>
          </w:tcPr>
          <w:p w14:paraId="49776915" w14:textId="2674E321" w:rsidR="00AA1BBD" w:rsidRPr="009B0645" w:rsidRDefault="00AA1BBD" w:rsidP="00AA1BBD">
            <w:pPr>
              <w:suppressLineNumbers/>
              <w:suppressAutoHyphens/>
              <w:jc w:val="both"/>
              <w:rPr>
                <w:rFonts w:ascii="Times New Roman" w:hAnsi="Times New Roman"/>
                <w:sz w:val="28"/>
                <w:szCs w:val="28"/>
              </w:rPr>
            </w:pPr>
            <w:r w:rsidRPr="009B0645">
              <w:rPr>
                <w:rStyle w:val="a4"/>
                <w:rFonts w:ascii="Times New Roman" w:hAnsi="Times New Roman"/>
                <w:sz w:val="28"/>
                <w:szCs w:val="28"/>
              </w:rPr>
              <w:t>- Европейский банк реконструкции и развития</w:t>
            </w:r>
          </w:p>
        </w:tc>
      </w:tr>
      <w:tr w:rsidR="00AA1BBD" w:rsidRPr="009B0645" w14:paraId="3BD0320E" w14:textId="77777777" w:rsidTr="008E00F3">
        <w:trPr>
          <w:trHeight w:val="297"/>
        </w:trPr>
        <w:tc>
          <w:tcPr>
            <w:tcW w:w="1980" w:type="dxa"/>
          </w:tcPr>
          <w:p w14:paraId="7FD50CD4" w14:textId="1B7C0509" w:rsidR="00AA1BBD" w:rsidRPr="009B0645" w:rsidRDefault="00AA1BBD" w:rsidP="00AA1BBD">
            <w:pPr>
              <w:suppressLineNumbers/>
              <w:suppressAutoHyphens/>
              <w:rPr>
                <w:rFonts w:ascii="Times New Roman" w:hAnsi="Times New Roman"/>
                <w:color w:val="000000"/>
                <w:sz w:val="28"/>
                <w:szCs w:val="28"/>
              </w:rPr>
            </w:pPr>
            <w:r w:rsidRPr="009B0645">
              <w:rPr>
                <w:rFonts w:ascii="Times New Roman" w:hAnsi="Times New Roman"/>
                <w:sz w:val="28"/>
                <w:szCs w:val="28"/>
              </w:rPr>
              <w:t>ЕС</w:t>
            </w:r>
          </w:p>
        </w:tc>
        <w:tc>
          <w:tcPr>
            <w:tcW w:w="7648" w:type="dxa"/>
          </w:tcPr>
          <w:p w14:paraId="2B5A21D2" w14:textId="7FD9EDC7" w:rsidR="00AA1BBD" w:rsidRPr="009B0645" w:rsidRDefault="00AA1BBD" w:rsidP="00AA1BBD">
            <w:pPr>
              <w:suppressLineNumbers/>
              <w:suppressAutoHyphens/>
              <w:jc w:val="both"/>
              <w:rPr>
                <w:rFonts w:ascii="Times New Roman" w:hAnsi="Times New Roman"/>
                <w:sz w:val="28"/>
                <w:szCs w:val="28"/>
              </w:rPr>
            </w:pPr>
            <w:r w:rsidRPr="009B0645">
              <w:rPr>
                <w:rFonts w:ascii="Times New Roman" w:hAnsi="Times New Roman"/>
                <w:bCs/>
                <w:sz w:val="28"/>
                <w:szCs w:val="28"/>
              </w:rPr>
              <w:t>- Европейский союз</w:t>
            </w:r>
          </w:p>
        </w:tc>
      </w:tr>
      <w:tr w:rsidR="000E2A6C" w:rsidRPr="009B0645" w14:paraId="209A51EC" w14:textId="77777777" w:rsidTr="008E00F3">
        <w:trPr>
          <w:trHeight w:val="297"/>
        </w:trPr>
        <w:tc>
          <w:tcPr>
            <w:tcW w:w="1980" w:type="dxa"/>
          </w:tcPr>
          <w:p w14:paraId="1BAD2EC4" w14:textId="1404CF6C" w:rsidR="000E2A6C" w:rsidRPr="009B0645" w:rsidRDefault="000E2A6C" w:rsidP="00AA1BBD">
            <w:pPr>
              <w:suppressLineNumbers/>
              <w:suppressAutoHyphens/>
              <w:rPr>
                <w:rFonts w:ascii="Times New Roman" w:hAnsi="Times New Roman"/>
                <w:sz w:val="28"/>
                <w:szCs w:val="28"/>
              </w:rPr>
            </w:pPr>
            <w:r w:rsidRPr="009B0645">
              <w:rPr>
                <w:rFonts w:ascii="Times New Roman" w:hAnsi="Times New Roman"/>
                <w:sz w:val="28"/>
                <w:szCs w:val="28"/>
              </w:rPr>
              <w:t>КР</w:t>
            </w:r>
          </w:p>
        </w:tc>
        <w:tc>
          <w:tcPr>
            <w:tcW w:w="7648" w:type="dxa"/>
          </w:tcPr>
          <w:p w14:paraId="5DE7CC6D" w14:textId="7F547B1D" w:rsidR="000E2A6C" w:rsidRPr="009B0645" w:rsidRDefault="000E2A6C" w:rsidP="00AA1BBD">
            <w:pPr>
              <w:suppressLineNumbers/>
              <w:suppressAutoHyphens/>
              <w:jc w:val="both"/>
              <w:rPr>
                <w:rFonts w:ascii="Times New Roman" w:hAnsi="Times New Roman"/>
                <w:bCs/>
                <w:sz w:val="28"/>
                <w:szCs w:val="28"/>
              </w:rPr>
            </w:pPr>
            <w:r w:rsidRPr="009B0645">
              <w:rPr>
                <w:rFonts w:ascii="Times New Roman" w:hAnsi="Times New Roman"/>
                <w:bCs/>
                <w:sz w:val="28"/>
                <w:szCs w:val="28"/>
              </w:rPr>
              <w:t>- Капитальный ремонт</w:t>
            </w:r>
          </w:p>
        </w:tc>
      </w:tr>
      <w:tr w:rsidR="00AA1BBD" w:rsidRPr="009B0645" w14:paraId="039A0093" w14:textId="77777777" w:rsidTr="008E00F3">
        <w:trPr>
          <w:trHeight w:val="297"/>
        </w:trPr>
        <w:tc>
          <w:tcPr>
            <w:tcW w:w="1980" w:type="dxa"/>
          </w:tcPr>
          <w:p w14:paraId="3D1D28D7" w14:textId="75C82B07" w:rsidR="00AA1BBD" w:rsidRPr="009B0645" w:rsidRDefault="00AA1BBD" w:rsidP="00AA1BBD">
            <w:pPr>
              <w:suppressLineNumbers/>
              <w:suppressAutoHyphens/>
              <w:rPr>
                <w:rFonts w:ascii="Times New Roman" w:hAnsi="Times New Roman"/>
                <w:sz w:val="28"/>
                <w:szCs w:val="28"/>
              </w:rPr>
            </w:pPr>
            <w:r w:rsidRPr="009B0645">
              <w:rPr>
                <w:rFonts w:ascii="Times New Roman" w:hAnsi="Times New Roman"/>
                <w:sz w:val="28"/>
                <w:szCs w:val="28"/>
              </w:rPr>
              <w:t>ҚТЖ</w:t>
            </w:r>
          </w:p>
        </w:tc>
        <w:tc>
          <w:tcPr>
            <w:tcW w:w="7648" w:type="dxa"/>
          </w:tcPr>
          <w:p w14:paraId="22B48D35" w14:textId="77D658BC" w:rsidR="00AA1BBD" w:rsidRPr="009B0645" w:rsidRDefault="00AA1BBD" w:rsidP="00AA1BBD">
            <w:pPr>
              <w:suppressLineNumbers/>
              <w:suppressAutoHyphens/>
              <w:jc w:val="both"/>
              <w:rPr>
                <w:rFonts w:ascii="Times New Roman" w:hAnsi="Times New Roman"/>
                <w:sz w:val="28"/>
                <w:szCs w:val="28"/>
              </w:rPr>
            </w:pPr>
            <w:r w:rsidRPr="009B0645">
              <w:rPr>
                <w:rFonts w:ascii="Times New Roman" w:hAnsi="Times New Roman"/>
                <w:bCs/>
                <w:sz w:val="28"/>
                <w:szCs w:val="28"/>
              </w:rPr>
              <w:t xml:space="preserve">- </w:t>
            </w:r>
            <w:proofErr w:type="spellStart"/>
            <w:r w:rsidRPr="009B0645">
              <w:rPr>
                <w:rFonts w:ascii="Times New Roman" w:hAnsi="Times New Roman"/>
                <w:bCs/>
                <w:sz w:val="28"/>
                <w:szCs w:val="28"/>
              </w:rPr>
              <w:t>Қазақстан</w:t>
            </w:r>
            <w:proofErr w:type="spellEnd"/>
            <w:r w:rsidRPr="009B0645">
              <w:rPr>
                <w:rFonts w:ascii="Times New Roman" w:hAnsi="Times New Roman"/>
                <w:bCs/>
                <w:sz w:val="28"/>
                <w:szCs w:val="28"/>
              </w:rPr>
              <w:t xml:space="preserve"> </w:t>
            </w:r>
            <w:proofErr w:type="spellStart"/>
            <w:r w:rsidRPr="009B0645">
              <w:rPr>
                <w:rFonts w:ascii="Times New Roman" w:hAnsi="Times New Roman"/>
                <w:bCs/>
                <w:sz w:val="28"/>
                <w:szCs w:val="28"/>
              </w:rPr>
              <w:t>Темір</w:t>
            </w:r>
            <w:proofErr w:type="spellEnd"/>
            <w:r w:rsidRPr="009B0645">
              <w:rPr>
                <w:rFonts w:ascii="Times New Roman" w:hAnsi="Times New Roman"/>
                <w:bCs/>
                <w:sz w:val="28"/>
                <w:szCs w:val="28"/>
              </w:rPr>
              <w:t xml:space="preserve"> </w:t>
            </w:r>
            <w:proofErr w:type="spellStart"/>
            <w:r w:rsidRPr="009B0645">
              <w:rPr>
                <w:rFonts w:ascii="Times New Roman" w:hAnsi="Times New Roman"/>
                <w:bCs/>
                <w:sz w:val="28"/>
                <w:szCs w:val="28"/>
              </w:rPr>
              <w:t>жолы</w:t>
            </w:r>
            <w:proofErr w:type="spellEnd"/>
            <w:r w:rsidRPr="009B0645">
              <w:rPr>
                <w:rFonts w:ascii="Times New Roman" w:hAnsi="Times New Roman"/>
                <w:bCs/>
                <w:sz w:val="28"/>
                <w:szCs w:val="28"/>
              </w:rPr>
              <w:t xml:space="preserve"> </w:t>
            </w:r>
          </w:p>
        </w:tc>
      </w:tr>
      <w:tr w:rsidR="0061708D" w:rsidRPr="009B0645" w14:paraId="2027568B" w14:textId="77777777" w:rsidTr="008E00F3">
        <w:trPr>
          <w:trHeight w:val="297"/>
        </w:trPr>
        <w:tc>
          <w:tcPr>
            <w:tcW w:w="1980" w:type="dxa"/>
          </w:tcPr>
          <w:p w14:paraId="4614C478" w14:textId="5277C406" w:rsidR="0061708D" w:rsidRPr="009B0645" w:rsidRDefault="0061708D" w:rsidP="0061708D">
            <w:pPr>
              <w:suppressLineNumbers/>
              <w:suppressAutoHyphens/>
              <w:rPr>
                <w:rFonts w:ascii="Times New Roman" w:hAnsi="Times New Roman"/>
                <w:sz w:val="28"/>
                <w:szCs w:val="28"/>
              </w:rPr>
            </w:pPr>
            <w:r w:rsidRPr="009B0645">
              <w:rPr>
                <w:rFonts w:ascii="Times New Roman" w:hAnsi="Times New Roman"/>
                <w:sz w:val="28"/>
                <w:szCs w:val="28"/>
              </w:rPr>
              <w:t>ЛҚЗ</w:t>
            </w:r>
          </w:p>
        </w:tc>
        <w:tc>
          <w:tcPr>
            <w:tcW w:w="7648" w:type="dxa"/>
          </w:tcPr>
          <w:p w14:paraId="25C20ADC" w14:textId="57A7F25F" w:rsidR="0061708D" w:rsidRPr="009B0645" w:rsidRDefault="0061708D" w:rsidP="0061708D">
            <w:pPr>
              <w:suppressLineNumbers/>
              <w:suppressAutoHyphens/>
              <w:jc w:val="both"/>
              <w:rPr>
                <w:rFonts w:ascii="Times New Roman" w:hAnsi="Times New Roman"/>
                <w:sz w:val="28"/>
                <w:szCs w:val="28"/>
              </w:rPr>
            </w:pPr>
            <w:r w:rsidRPr="009B0645">
              <w:rPr>
                <w:rFonts w:ascii="Times New Roman" w:hAnsi="Times New Roman"/>
                <w:sz w:val="28"/>
                <w:szCs w:val="28"/>
              </w:rPr>
              <w:t xml:space="preserve">- Локомотив </w:t>
            </w:r>
            <w:proofErr w:type="spellStart"/>
            <w:r w:rsidRPr="009B0645">
              <w:rPr>
                <w:rFonts w:ascii="Times New Roman" w:hAnsi="Times New Roman"/>
                <w:sz w:val="28"/>
                <w:szCs w:val="28"/>
              </w:rPr>
              <w:t>құрастыру</w:t>
            </w:r>
            <w:proofErr w:type="spellEnd"/>
            <w:r w:rsidRPr="009B0645">
              <w:rPr>
                <w:rFonts w:ascii="Times New Roman" w:hAnsi="Times New Roman"/>
                <w:sz w:val="28"/>
                <w:szCs w:val="28"/>
              </w:rPr>
              <w:t xml:space="preserve"> заводы </w:t>
            </w:r>
          </w:p>
        </w:tc>
      </w:tr>
      <w:tr w:rsidR="0061708D" w:rsidRPr="009B0645" w14:paraId="50D9A754" w14:textId="77777777" w:rsidTr="008E00F3">
        <w:trPr>
          <w:trHeight w:val="297"/>
        </w:trPr>
        <w:tc>
          <w:tcPr>
            <w:tcW w:w="1980" w:type="dxa"/>
          </w:tcPr>
          <w:p w14:paraId="202FC3F3" w14:textId="6109F855" w:rsidR="0061708D" w:rsidRPr="009B0645" w:rsidRDefault="0061708D" w:rsidP="0061708D">
            <w:pPr>
              <w:suppressLineNumbers/>
              <w:suppressAutoHyphens/>
              <w:rPr>
                <w:rFonts w:ascii="Times New Roman" w:hAnsi="Times New Roman"/>
                <w:sz w:val="28"/>
                <w:szCs w:val="28"/>
              </w:rPr>
            </w:pPr>
            <w:r w:rsidRPr="009B0645">
              <w:rPr>
                <w:rFonts w:ascii="Times New Roman" w:hAnsi="Times New Roman"/>
                <w:sz w:val="28"/>
                <w:szCs w:val="28"/>
              </w:rPr>
              <w:t>ЛРД</w:t>
            </w:r>
          </w:p>
        </w:tc>
        <w:tc>
          <w:tcPr>
            <w:tcW w:w="7648" w:type="dxa"/>
          </w:tcPr>
          <w:p w14:paraId="637D169E" w14:textId="5688BC34" w:rsidR="0061708D" w:rsidRPr="009B0645" w:rsidRDefault="0061708D" w:rsidP="0061708D">
            <w:pPr>
              <w:suppressLineNumbers/>
              <w:suppressAutoHyphens/>
              <w:jc w:val="both"/>
              <w:rPr>
                <w:rStyle w:val="a4"/>
                <w:rFonts w:ascii="Times New Roman" w:hAnsi="Times New Roman"/>
                <w:sz w:val="28"/>
                <w:szCs w:val="28"/>
              </w:rPr>
            </w:pPr>
            <w:r w:rsidRPr="009B0645">
              <w:rPr>
                <w:rFonts w:ascii="Times New Roman" w:hAnsi="Times New Roman"/>
                <w:sz w:val="28"/>
                <w:szCs w:val="28"/>
              </w:rPr>
              <w:t>- Локомотивно-ремонтное депо</w:t>
            </w:r>
          </w:p>
        </w:tc>
      </w:tr>
      <w:tr w:rsidR="00A15F65" w:rsidRPr="009B0645" w14:paraId="4D54C03B" w14:textId="77777777" w:rsidTr="008E00F3">
        <w:trPr>
          <w:trHeight w:val="297"/>
        </w:trPr>
        <w:tc>
          <w:tcPr>
            <w:tcW w:w="1980" w:type="dxa"/>
          </w:tcPr>
          <w:p w14:paraId="3158E016" w14:textId="40C3EE44" w:rsidR="00A15F65" w:rsidRPr="009B0645" w:rsidRDefault="00A15F65" w:rsidP="0061708D">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НИОКР</w:t>
            </w:r>
          </w:p>
        </w:tc>
        <w:tc>
          <w:tcPr>
            <w:tcW w:w="7648" w:type="dxa"/>
          </w:tcPr>
          <w:p w14:paraId="399968C2" w14:textId="33A53789" w:rsidR="00A15F65" w:rsidRPr="009B0645" w:rsidRDefault="00A15F65" w:rsidP="00A15F65">
            <w:pPr>
              <w:suppressLineNumbers/>
              <w:suppressAutoHyphens/>
              <w:jc w:val="both"/>
              <w:rPr>
                <w:rFonts w:ascii="Times New Roman" w:hAnsi="Times New Roman"/>
                <w:sz w:val="28"/>
                <w:szCs w:val="28"/>
              </w:rPr>
            </w:pPr>
            <w:r w:rsidRPr="009B0645">
              <w:rPr>
                <w:rFonts w:ascii="Times New Roman" w:hAnsi="Times New Roman"/>
                <w:sz w:val="28"/>
                <w:szCs w:val="28"/>
              </w:rPr>
              <w:t>- Научно-исследовательские и опытно-конструкторские работы</w:t>
            </w:r>
          </w:p>
        </w:tc>
      </w:tr>
      <w:tr w:rsidR="00031948" w:rsidRPr="009B0645" w14:paraId="646E0A0C" w14:textId="77777777" w:rsidTr="008E00F3">
        <w:trPr>
          <w:trHeight w:val="297"/>
        </w:trPr>
        <w:tc>
          <w:tcPr>
            <w:tcW w:w="1980" w:type="dxa"/>
          </w:tcPr>
          <w:p w14:paraId="48F52BFD" w14:textId="7C27E699"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sz w:val="28"/>
                <w:szCs w:val="28"/>
              </w:rPr>
              <w:t>НК</w:t>
            </w:r>
          </w:p>
        </w:tc>
        <w:tc>
          <w:tcPr>
            <w:tcW w:w="7648" w:type="dxa"/>
          </w:tcPr>
          <w:p w14:paraId="00A56706" w14:textId="21C66528" w:rsidR="00031948" w:rsidRPr="009B0645" w:rsidRDefault="00031948" w:rsidP="00031948">
            <w:pPr>
              <w:suppressLineNumbers/>
              <w:suppressAutoHyphens/>
              <w:jc w:val="both"/>
              <w:rPr>
                <w:rFonts w:ascii="Times New Roman" w:hAnsi="Times New Roman"/>
                <w:bCs/>
                <w:sz w:val="28"/>
                <w:szCs w:val="28"/>
              </w:rPr>
            </w:pPr>
            <w:r w:rsidRPr="009B0645">
              <w:rPr>
                <w:rFonts w:ascii="Times New Roman" w:hAnsi="Times New Roman"/>
                <w:sz w:val="28"/>
                <w:szCs w:val="28"/>
              </w:rPr>
              <w:t>- Национальная компания</w:t>
            </w:r>
          </w:p>
        </w:tc>
      </w:tr>
      <w:tr w:rsidR="00E820BF" w:rsidRPr="009B0645" w14:paraId="79466CFD" w14:textId="77777777" w:rsidTr="008E00F3">
        <w:trPr>
          <w:trHeight w:val="297"/>
        </w:trPr>
        <w:tc>
          <w:tcPr>
            <w:tcW w:w="1980" w:type="dxa"/>
          </w:tcPr>
          <w:p w14:paraId="43DE4CB3" w14:textId="51D5B941" w:rsidR="00E820BF" w:rsidRPr="009B0645" w:rsidRDefault="00E820BF"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ПТО</w:t>
            </w:r>
          </w:p>
        </w:tc>
        <w:tc>
          <w:tcPr>
            <w:tcW w:w="7648" w:type="dxa"/>
          </w:tcPr>
          <w:p w14:paraId="423152E8" w14:textId="1E74E726" w:rsidR="00E820BF" w:rsidRPr="009B0645" w:rsidRDefault="00E820BF" w:rsidP="00031948">
            <w:pPr>
              <w:suppressLineNumbers/>
              <w:suppressAutoHyphens/>
              <w:jc w:val="both"/>
              <w:rPr>
                <w:rFonts w:ascii="Times New Roman" w:hAnsi="Times New Roman" w:cs="Times New Roman"/>
                <w:sz w:val="28"/>
                <w:szCs w:val="28"/>
              </w:rPr>
            </w:pPr>
            <w:r w:rsidRPr="009B0645">
              <w:rPr>
                <w:rFonts w:ascii="Times New Roman" w:hAnsi="Times New Roman" w:cs="Times New Roman"/>
                <w:sz w:val="28"/>
                <w:szCs w:val="28"/>
              </w:rPr>
              <w:t xml:space="preserve">- Пункт технического обслуживания </w:t>
            </w:r>
          </w:p>
        </w:tc>
      </w:tr>
      <w:tr w:rsidR="00031948" w:rsidRPr="009B0645" w14:paraId="659CEDD7" w14:textId="77777777" w:rsidTr="008E00F3">
        <w:trPr>
          <w:trHeight w:val="297"/>
        </w:trPr>
        <w:tc>
          <w:tcPr>
            <w:tcW w:w="1980" w:type="dxa"/>
          </w:tcPr>
          <w:p w14:paraId="6C846964" w14:textId="1CCDA547"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color w:val="000000"/>
                <w:spacing w:val="-10"/>
                <w:sz w:val="28"/>
                <w:szCs w:val="28"/>
              </w:rPr>
              <w:t>РК</w:t>
            </w:r>
          </w:p>
        </w:tc>
        <w:tc>
          <w:tcPr>
            <w:tcW w:w="7648" w:type="dxa"/>
          </w:tcPr>
          <w:p w14:paraId="2ECC1060" w14:textId="184A621F" w:rsidR="00031948" w:rsidRPr="009B0645" w:rsidRDefault="00031948" w:rsidP="00031948">
            <w:pPr>
              <w:suppressLineNumbers/>
              <w:suppressAutoHyphens/>
              <w:jc w:val="both"/>
              <w:rPr>
                <w:rFonts w:ascii="Times New Roman" w:hAnsi="Times New Roman"/>
                <w:bCs/>
                <w:sz w:val="28"/>
                <w:szCs w:val="28"/>
              </w:rPr>
            </w:pPr>
            <w:r w:rsidRPr="009B0645">
              <w:rPr>
                <w:rFonts w:ascii="Times New Roman" w:hAnsi="Times New Roman"/>
                <w:color w:val="000000"/>
                <w:spacing w:val="-10"/>
                <w:sz w:val="28"/>
                <w:szCs w:val="28"/>
              </w:rPr>
              <w:t>- Республика Казахстан</w:t>
            </w:r>
          </w:p>
        </w:tc>
      </w:tr>
      <w:tr w:rsidR="00031948" w:rsidRPr="009B0645" w14:paraId="44315FA2" w14:textId="77777777" w:rsidTr="008E00F3">
        <w:trPr>
          <w:trHeight w:val="297"/>
        </w:trPr>
        <w:tc>
          <w:tcPr>
            <w:tcW w:w="1980" w:type="dxa"/>
          </w:tcPr>
          <w:p w14:paraId="505D4F6F" w14:textId="78A3041E"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color w:val="000000"/>
                <w:spacing w:val="-10"/>
                <w:sz w:val="28"/>
                <w:szCs w:val="28"/>
              </w:rPr>
              <w:t>РКК</w:t>
            </w:r>
          </w:p>
        </w:tc>
        <w:tc>
          <w:tcPr>
            <w:tcW w:w="7648" w:type="dxa"/>
          </w:tcPr>
          <w:p w14:paraId="26BD389B" w14:textId="20E1F055" w:rsidR="00031948" w:rsidRPr="009B0645" w:rsidRDefault="00031948" w:rsidP="00031948">
            <w:pPr>
              <w:suppressLineNumbers/>
              <w:suppressAutoHyphens/>
              <w:jc w:val="both"/>
              <w:rPr>
                <w:rFonts w:ascii="Times New Roman" w:hAnsi="Times New Roman"/>
                <w:bCs/>
                <w:sz w:val="28"/>
                <w:szCs w:val="28"/>
              </w:rPr>
            </w:pPr>
            <w:r w:rsidRPr="009B0645">
              <w:rPr>
                <w:rFonts w:ascii="Times New Roman" w:hAnsi="Times New Roman"/>
                <w:color w:val="000000"/>
                <w:spacing w:val="-10"/>
                <w:sz w:val="28"/>
                <w:szCs w:val="28"/>
              </w:rPr>
              <w:t xml:space="preserve">- Ремонт Компании </w:t>
            </w:r>
            <w:proofErr w:type="spellStart"/>
            <w:r w:rsidRPr="009B0645">
              <w:rPr>
                <w:rFonts w:ascii="Times New Roman" w:hAnsi="Times New Roman"/>
                <w:color w:val="000000"/>
                <w:spacing w:val="-10"/>
                <w:sz w:val="28"/>
                <w:szCs w:val="28"/>
              </w:rPr>
              <w:t>Камкор</w:t>
            </w:r>
            <w:proofErr w:type="spellEnd"/>
          </w:p>
        </w:tc>
      </w:tr>
      <w:tr w:rsidR="00031948" w:rsidRPr="009B0645" w14:paraId="0C2BB67C" w14:textId="77777777" w:rsidTr="008E00F3">
        <w:trPr>
          <w:trHeight w:val="297"/>
        </w:trPr>
        <w:tc>
          <w:tcPr>
            <w:tcW w:w="1980" w:type="dxa"/>
          </w:tcPr>
          <w:p w14:paraId="352EB513" w14:textId="5825642B"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bCs/>
                <w:color w:val="000000"/>
                <w:sz w:val="28"/>
                <w:szCs w:val="28"/>
              </w:rPr>
              <w:t>РФ</w:t>
            </w:r>
          </w:p>
        </w:tc>
        <w:tc>
          <w:tcPr>
            <w:tcW w:w="7648" w:type="dxa"/>
          </w:tcPr>
          <w:p w14:paraId="5BE570F8" w14:textId="2D80A335" w:rsidR="00031948" w:rsidRPr="009B0645" w:rsidRDefault="00031948" w:rsidP="00031948">
            <w:pPr>
              <w:suppressLineNumbers/>
              <w:suppressAutoHyphens/>
              <w:jc w:val="both"/>
              <w:rPr>
                <w:rFonts w:ascii="Times New Roman" w:hAnsi="Times New Roman"/>
                <w:sz w:val="28"/>
                <w:szCs w:val="28"/>
              </w:rPr>
            </w:pPr>
            <w:r w:rsidRPr="009B0645">
              <w:rPr>
                <w:rFonts w:ascii="Times New Roman" w:hAnsi="Times New Roman"/>
                <w:sz w:val="28"/>
                <w:szCs w:val="28"/>
              </w:rPr>
              <w:t>- Российская Федерация</w:t>
            </w:r>
          </w:p>
        </w:tc>
      </w:tr>
      <w:tr w:rsidR="00031948" w:rsidRPr="009B0645" w14:paraId="29BA1E2A" w14:textId="77777777" w:rsidTr="008E00F3">
        <w:trPr>
          <w:trHeight w:val="297"/>
        </w:trPr>
        <w:tc>
          <w:tcPr>
            <w:tcW w:w="1980" w:type="dxa"/>
          </w:tcPr>
          <w:p w14:paraId="0404651A" w14:textId="56252834"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color w:val="000000"/>
                <w:spacing w:val="-10"/>
                <w:sz w:val="28"/>
                <w:szCs w:val="28"/>
              </w:rPr>
              <w:t>СНГ</w:t>
            </w:r>
          </w:p>
        </w:tc>
        <w:tc>
          <w:tcPr>
            <w:tcW w:w="7648" w:type="dxa"/>
          </w:tcPr>
          <w:p w14:paraId="37A756CF" w14:textId="6A844408" w:rsidR="00031948" w:rsidRPr="009B0645" w:rsidRDefault="00031948" w:rsidP="00031948">
            <w:pPr>
              <w:suppressLineNumbers/>
              <w:suppressAutoHyphens/>
              <w:jc w:val="both"/>
              <w:rPr>
                <w:rFonts w:ascii="Times New Roman" w:hAnsi="Times New Roman"/>
                <w:sz w:val="28"/>
                <w:szCs w:val="28"/>
              </w:rPr>
            </w:pPr>
            <w:r w:rsidRPr="009B0645">
              <w:rPr>
                <w:rFonts w:ascii="Times New Roman" w:hAnsi="Times New Roman"/>
                <w:color w:val="000000"/>
                <w:spacing w:val="-10"/>
                <w:sz w:val="28"/>
                <w:szCs w:val="28"/>
              </w:rPr>
              <w:t xml:space="preserve">- Содружество Независимых Государств </w:t>
            </w:r>
          </w:p>
        </w:tc>
      </w:tr>
      <w:tr w:rsidR="00031948" w:rsidRPr="009B0645" w14:paraId="26364FD7" w14:textId="77777777" w:rsidTr="008E00F3">
        <w:trPr>
          <w:trHeight w:val="297"/>
        </w:trPr>
        <w:tc>
          <w:tcPr>
            <w:tcW w:w="1980" w:type="dxa"/>
          </w:tcPr>
          <w:p w14:paraId="6423F85D" w14:textId="6F32CB62"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bCs/>
                <w:color w:val="000000"/>
                <w:sz w:val="28"/>
                <w:szCs w:val="28"/>
              </w:rPr>
              <w:t>США</w:t>
            </w:r>
          </w:p>
        </w:tc>
        <w:tc>
          <w:tcPr>
            <w:tcW w:w="7648" w:type="dxa"/>
          </w:tcPr>
          <w:p w14:paraId="52FBF016" w14:textId="0AB15EB3" w:rsidR="00031948" w:rsidRPr="009B0645" w:rsidRDefault="00031948" w:rsidP="00031948">
            <w:pPr>
              <w:suppressLineNumbers/>
              <w:suppressAutoHyphens/>
              <w:jc w:val="both"/>
              <w:rPr>
                <w:rFonts w:ascii="Times New Roman" w:hAnsi="Times New Roman"/>
                <w:sz w:val="28"/>
                <w:szCs w:val="28"/>
              </w:rPr>
            </w:pPr>
            <w:r w:rsidRPr="009B0645">
              <w:rPr>
                <w:rFonts w:ascii="Times New Roman" w:hAnsi="Times New Roman"/>
                <w:sz w:val="28"/>
                <w:szCs w:val="28"/>
              </w:rPr>
              <w:t>- Соединённые Штаты Америки</w:t>
            </w:r>
          </w:p>
        </w:tc>
      </w:tr>
      <w:tr w:rsidR="00031948" w:rsidRPr="009B0645" w14:paraId="3B01408A" w14:textId="77777777" w:rsidTr="008E00F3">
        <w:trPr>
          <w:trHeight w:val="297"/>
        </w:trPr>
        <w:tc>
          <w:tcPr>
            <w:tcW w:w="1980" w:type="dxa"/>
          </w:tcPr>
          <w:p w14:paraId="0CA1A866" w14:textId="5F0A2CF5"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sz w:val="28"/>
                <w:szCs w:val="28"/>
              </w:rPr>
              <w:t>ТПС</w:t>
            </w:r>
          </w:p>
        </w:tc>
        <w:tc>
          <w:tcPr>
            <w:tcW w:w="7648" w:type="dxa"/>
          </w:tcPr>
          <w:p w14:paraId="30C61ADC" w14:textId="246B9383" w:rsidR="00031948" w:rsidRPr="009B0645" w:rsidRDefault="00031948" w:rsidP="00031948">
            <w:pPr>
              <w:suppressLineNumbers/>
              <w:suppressAutoHyphens/>
              <w:jc w:val="both"/>
              <w:rPr>
                <w:rFonts w:ascii="Times New Roman" w:hAnsi="Times New Roman"/>
                <w:sz w:val="28"/>
                <w:szCs w:val="28"/>
              </w:rPr>
            </w:pPr>
            <w:r w:rsidRPr="009B0645">
              <w:rPr>
                <w:rFonts w:ascii="Times New Roman" w:hAnsi="Times New Roman"/>
                <w:sz w:val="28"/>
                <w:szCs w:val="28"/>
              </w:rPr>
              <w:t>- Тяговый подвижной состав</w:t>
            </w:r>
          </w:p>
        </w:tc>
      </w:tr>
      <w:tr w:rsidR="000E2A6C" w:rsidRPr="009B0645" w14:paraId="2A31F3B8" w14:textId="77777777" w:rsidTr="008E00F3">
        <w:trPr>
          <w:trHeight w:val="297"/>
        </w:trPr>
        <w:tc>
          <w:tcPr>
            <w:tcW w:w="1980" w:type="dxa"/>
          </w:tcPr>
          <w:p w14:paraId="4DD6DF35" w14:textId="4463B5F1" w:rsidR="000E2A6C" w:rsidRPr="009B0645" w:rsidRDefault="000E2A6C" w:rsidP="00031948">
            <w:pPr>
              <w:suppressLineNumbers/>
              <w:suppressAutoHyphens/>
              <w:rPr>
                <w:rFonts w:ascii="Times New Roman" w:hAnsi="Times New Roman"/>
                <w:sz w:val="28"/>
                <w:szCs w:val="28"/>
              </w:rPr>
            </w:pPr>
            <w:r w:rsidRPr="009B0645">
              <w:rPr>
                <w:rFonts w:ascii="Times New Roman" w:hAnsi="Times New Roman"/>
                <w:sz w:val="28"/>
                <w:szCs w:val="28"/>
              </w:rPr>
              <w:t>ТО</w:t>
            </w:r>
          </w:p>
        </w:tc>
        <w:tc>
          <w:tcPr>
            <w:tcW w:w="7648" w:type="dxa"/>
          </w:tcPr>
          <w:p w14:paraId="473DD570" w14:textId="5A3CAEBD" w:rsidR="000E2A6C" w:rsidRPr="009B0645" w:rsidRDefault="000E2A6C" w:rsidP="000E2A6C">
            <w:pPr>
              <w:suppressLineNumbers/>
              <w:suppressAutoHyphens/>
              <w:jc w:val="both"/>
              <w:rPr>
                <w:rFonts w:ascii="Times New Roman" w:hAnsi="Times New Roman"/>
                <w:sz w:val="28"/>
                <w:szCs w:val="28"/>
              </w:rPr>
            </w:pPr>
            <w:r w:rsidRPr="009B0645">
              <w:rPr>
                <w:rFonts w:ascii="Times New Roman" w:hAnsi="Times New Roman"/>
                <w:sz w:val="28"/>
                <w:szCs w:val="28"/>
              </w:rPr>
              <w:t xml:space="preserve">- Техническое обслуживание </w:t>
            </w:r>
          </w:p>
        </w:tc>
      </w:tr>
      <w:tr w:rsidR="00031948" w:rsidRPr="009B0645" w14:paraId="6A0B6DB0" w14:textId="77777777" w:rsidTr="008E00F3">
        <w:trPr>
          <w:trHeight w:val="297"/>
        </w:trPr>
        <w:tc>
          <w:tcPr>
            <w:tcW w:w="1980" w:type="dxa"/>
          </w:tcPr>
          <w:p w14:paraId="3A15C713" w14:textId="4BEDF590"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color w:val="000000"/>
                <w:sz w:val="28"/>
                <w:szCs w:val="28"/>
              </w:rPr>
              <w:t>ТОО</w:t>
            </w:r>
          </w:p>
        </w:tc>
        <w:tc>
          <w:tcPr>
            <w:tcW w:w="7648" w:type="dxa"/>
          </w:tcPr>
          <w:p w14:paraId="7082EEAE" w14:textId="02F269E9" w:rsidR="00031948" w:rsidRPr="009B0645" w:rsidRDefault="00031948" w:rsidP="00031948">
            <w:pPr>
              <w:suppressLineNumbers/>
              <w:suppressAutoHyphens/>
              <w:jc w:val="both"/>
              <w:rPr>
                <w:rFonts w:ascii="Times New Roman" w:hAnsi="Times New Roman"/>
                <w:sz w:val="28"/>
                <w:szCs w:val="28"/>
              </w:rPr>
            </w:pPr>
            <w:r w:rsidRPr="009B0645">
              <w:rPr>
                <w:rStyle w:val="a4"/>
                <w:rFonts w:ascii="Times New Roman" w:hAnsi="Times New Roman"/>
                <w:sz w:val="28"/>
                <w:szCs w:val="28"/>
              </w:rPr>
              <w:t>- Товарищество с ограниченной ответственностью</w:t>
            </w:r>
          </w:p>
        </w:tc>
      </w:tr>
      <w:tr w:rsidR="000E2A6C" w:rsidRPr="009B0645" w14:paraId="63605552" w14:textId="77777777" w:rsidTr="008E00F3">
        <w:trPr>
          <w:trHeight w:val="297"/>
        </w:trPr>
        <w:tc>
          <w:tcPr>
            <w:tcW w:w="1980" w:type="dxa"/>
          </w:tcPr>
          <w:p w14:paraId="1A43A4A2" w14:textId="225525E2" w:rsidR="000E2A6C" w:rsidRPr="009B0645" w:rsidRDefault="000E2A6C" w:rsidP="00031948">
            <w:pPr>
              <w:suppressLineNumbers/>
              <w:suppressAutoHyphens/>
              <w:rPr>
                <w:rFonts w:ascii="Times New Roman" w:hAnsi="Times New Roman"/>
                <w:color w:val="000000"/>
                <w:sz w:val="28"/>
                <w:szCs w:val="28"/>
              </w:rPr>
            </w:pPr>
            <w:r w:rsidRPr="009B0645">
              <w:rPr>
                <w:rFonts w:ascii="Times New Roman" w:hAnsi="Times New Roman"/>
                <w:color w:val="000000"/>
                <w:sz w:val="28"/>
                <w:szCs w:val="28"/>
              </w:rPr>
              <w:t>ТОУ</w:t>
            </w:r>
          </w:p>
        </w:tc>
        <w:tc>
          <w:tcPr>
            <w:tcW w:w="7648" w:type="dxa"/>
          </w:tcPr>
          <w:p w14:paraId="300FA602" w14:textId="2E77309C" w:rsidR="000E2A6C" w:rsidRPr="009B0645" w:rsidRDefault="000E2A6C" w:rsidP="00031948">
            <w:pPr>
              <w:suppressLineNumbers/>
              <w:suppressAutoHyphens/>
              <w:jc w:val="both"/>
              <w:rPr>
                <w:rStyle w:val="a4"/>
                <w:rFonts w:ascii="Times New Roman" w:hAnsi="Times New Roman"/>
                <w:sz w:val="28"/>
                <w:szCs w:val="28"/>
              </w:rPr>
            </w:pPr>
            <w:r w:rsidRPr="009B0645">
              <w:rPr>
                <w:rStyle w:val="a4"/>
                <w:rFonts w:ascii="Times New Roman" w:hAnsi="Times New Roman"/>
                <w:sz w:val="28"/>
                <w:szCs w:val="28"/>
              </w:rPr>
              <w:t>-</w:t>
            </w:r>
            <w:r w:rsidRPr="009B0645">
              <w:rPr>
                <w:rStyle w:val="a4"/>
              </w:rPr>
              <w:t xml:space="preserve"> </w:t>
            </w:r>
            <w:r w:rsidRPr="009B0645">
              <w:rPr>
                <w:rStyle w:val="a4"/>
                <w:rFonts w:ascii="Times New Roman" w:hAnsi="Times New Roman" w:cs="Times New Roman"/>
                <w:sz w:val="28"/>
                <w:szCs w:val="28"/>
              </w:rPr>
              <w:t>Техническое обслуживание участка</w:t>
            </w:r>
          </w:p>
        </w:tc>
      </w:tr>
      <w:tr w:rsidR="001D62EB" w:rsidRPr="009B0645" w14:paraId="39A9E11A" w14:textId="77777777" w:rsidTr="008E00F3">
        <w:trPr>
          <w:trHeight w:val="297"/>
        </w:trPr>
        <w:tc>
          <w:tcPr>
            <w:tcW w:w="1980" w:type="dxa"/>
          </w:tcPr>
          <w:p w14:paraId="4B4256E6" w14:textId="7CDEEB06" w:rsidR="001D62EB" w:rsidRPr="009B0645" w:rsidRDefault="001D62EB" w:rsidP="00031948">
            <w:pPr>
              <w:suppressLineNumbers/>
              <w:suppressAutoHyphens/>
              <w:rPr>
                <w:rFonts w:ascii="Times New Roman" w:hAnsi="Times New Roman"/>
                <w:color w:val="000000"/>
                <w:sz w:val="28"/>
                <w:szCs w:val="28"/>
              </w:rPr>
            </w:pPr>
            <w:r w:rsidRPr="009B0645">
              <w:rPr>
                <w:rFonts w:ascii="Times New Roman" w:hAnsi="Times New Roman"/>
                <w:color w:val="000000"/>
                <w:sz w:val="28"/>
                <w:szCs w:val="28"/>
              </w:rPr>
              <w:t>ТМХ</w:t>
            </w:r>
          </w:p>
        </w:tc>
        <w:tc>
          <w:tcPr>
            <w:tcW w:w="7648" w:type="dxa"/>
          </w:tcPr>
          <w:p w14:paraId="4B0C807C" w14:textId="7C4C5422" w:rsidR="001D62EB" w:rsidRPr="009B0645" w:rsidRDefault="001D62EB" w:rsidP="001D62EB">
            <w:pPr>
              <w:suppressLineNumbers/>
              <w:suppressAutoHyphens/>
              <w:jc w:val="both"/>
              <w:rPr>
                <w:rStyle w:val="a4"/>
                <w:rFonts w:ascii="Times New Roman" w:hAnsi="Times New Roman"/>
                <w:sz w:val="28"/>
                <w:szCs w:val="28"/>
              </w:rPr>
            </w:pPr>
            <w:r w:rsidRPr="009B0645">
              <w:rPr>
                <w:rStyle w:val="a4"/>
                <w:rFonts w:ascii="Times New Roman" w:hAnsi="Times New Roman"/>
                <w:sz w:val="28"/>
                <w:szCs w:val="28"/>
              </w:rPr>
              <w:t xml:space="preserve">- </w:t>
            </w:r>
            <w:r w:rsidRPr="009B0645">
              <w:rPr>
                <w:rFonts w:ascii="Times New Roman" w:hAnsi="Times New Roman" w:cs="Times New Roman"/>
                <w:sz w:val="28"/>
                <w:szCs w:val="28"/>
              </w:rPr>
              <w:t>Трансмашхолдинг</w:t>
            </w:r>
          </w:p>
        </w:tc>
      </w:tr>
      <w:tr w:rsidR="00E23E8E" w:rsidRPr="009B0645" w14:paraId="1B5F16A4" w14:textId="77777777" w:rsidTr="008E00F3">
        <w:trPr>
          <w:trHeight w:val="297"/>
        </w:trPr>
        <w:tc>
          <w:tcPr>
            <w:tcW w:w="1980" w:type="dxa"/>
          </w:tcPr>
          <w:p w14:paraId="071CF04F" w14:textId="4CF644B0" w:rsidR="00E23E8E" w:rsidRPr="009B0645" w:rsidRDefault="00E23E8E" w:rsidP="00031948">
            <w:pPr>
              <w:suppressLineNumbers/>
              <w:suppressAutoHyphens/>
              <w:rPr>
                <w:rFonts w:ascii="Times New Roman" w:hAnsi="Times New Roman"/>
                <w:color w:val="000000"/>
                <w:sz w:val="28"/>
                <w:szCs w:val="28"/>
              </w:rPr>
            </w:pPr>
            <w:r w:rsidRPr="009B0645">
              <w:rPr>
                <w:rFonts w:ascii="Times New Roman" w:hAnsi="Times New Roman"/>
                <w:color w:val="000000"/>
                <w:sz w:val="28"/>
                <w:szCs w:val="28"/>
              </w:rPr>
              <w:t>ТСО</w:t>
            </w:r>
          </w:p>
        </w:tc>
        <w:tc>
          <w:tcPr>
            <w:tcW w:w="7648" w:type="dxa"/>
          </w:tcPr>
          <w:p w14:paraId="7C3BC0C4" w14:textId="4BEE6914" w:rsidR="00E23E8E" w:rsidRPr="009B0645" w:rsidRDefault="00E23E8E" w:rsidP="001D62EB">
            <w:pPr>
              <w:suppressLineNumbers/>
              <w:suppressAutoHyphens/>
              <w:jc w:val="both"/>
              <w:rPr>
                <w:rStyle w:val="a4"/>
                <w:rFonts w:ascii="Times New Roman" w:hAnsi="Times New Roman" w:cs="Times New Roman"/>
                <w:sz w:val="28"/>
                <w:szCs w:val="28"/>
              </w:rPr>
            </w:pPr>
            <w:r w:rsidRPr="009B0645">
              <w:rPr>
                <w:rStyle w:val="a4"/>
                <w:rFonts w:ascii="Times New Roman" w:hAnsi="Times New Roman" w:cs="Times New Roman"/>
                <w:sz w:val="28"/>
                <w:szCs w:val="28"/>
              </w:rPr>
              <w:t>- Тотальная стоимость владения</w:t>
            </w:r>
          </w:p>
        </w:tc>
      </w:tr>
      <w:tr w:rsidR="00031948" w:rsidRPr="009B0645" w14:paraId="35D42820" w14:textId="77777777" w:rsidTr="008E00F3">
        <w:trPr>
          <w:trHeight w:val="297"/>
        </w:trPr>
        <w:tc>
          <w:tcPr>
            <w:tcW w:w="1980" w:type="dxa"/>
          </w:tcPr>
          <w:p w14:paraId="53AA876D" w14:textId="28D5C5E5" w:rsidR="00031948" w:rsidRPr="009B0645" w:rsidRDefault="00031948" w:rsidP="00031948">
            <w:pPr>
              <w:rPr>
                <w:rFonts w:ascii="Times New Roman" w:hAnsi="Times New Roman"/>
                <w:sz w:val="28"/>
                <w:szCs w:val="28"/>
              </w:rPr>
            </w:pPr>
            <w:r w:rsidRPr="009B0645">
              <w:rPr>
                <w:rFonts w:ascii="Times New Roman" w:hAnsi="Times New Roman"/>
                <w:color w:val="000000"/>
                <w:sz w:val="28"/>
                <w:szCs w:val="28"/>
              </w:rPr>
              <w:t>ТЧЭ</w:t>
            </w:r>
          </w:p>
        </w:tc>
        <w:tc>
          <w:tcPr>
            <w:tcW w:w="7648" w:type="dxa"/>
          </w:tcPr>
          <w:p w14:paraId="191E2DEA" w14:textId="2C15A927" w:rsidR="00031948" w:rsidRPr="009B0645" w:rsidRDefault="00031948" w:rsidP="00031948">
            <w:pPr>
              <w:suppressLineNumbers/>
              <w:suppressAutoHyphens/>
              <w:jc w:val="both"/>
              <w:rPr>
                <w:rStyle w:val="a4"/>
                <w:rFonts w:ascii="Times New Roman" w:hAnsi="Times New Roman"/>
                <w:sz w:val="28"/>
                <w:szCs w:val="28"/>
              </w:rPr>
            </w:pPr>
            <w:r w:rsidRPr="009B0645">
              <w:rPr>
                <w:rFonts w:ascii="Times New Roman" w:hAnsi="Times New Roman"/>
                <w:sz w:val="28"/>
                <w:szCs w:val="28"/>
              </w:rPr>
              <w:t>- Локомотивное эксплуатационное депо</w:t>
            </w:r>
          </w:p>
        </w:tc>
      </w:tr>
      <w:tr w:rsidR="0056453A" w:rsidRPr="009B0645" w14:paraId="69BEC10B" w14:textId="77777777" w:rsidTr="008E00F3">
        <w:trPr>
          <w:trHeight w:val="297"/>
        </w:trPr>
        <w:tc>
          <w:tcPr>
            <w:tcW w:w="1980" w:type="dxa"/>
          </w:tcPr>
          <w:p w14:paraId="71B4A324" w14:textId="5600C0BA" w:rsidR="0056453A" w:rsidRPr="009B0645" w:rsidRDefault="0056453A" w:rsidP="00031948">
            <w:pPr>
              <w:rPr>
                <w:rFonts w:ascii="Times New Roman" w:hAnsi="Times New Roman"/>
                <w:color w:val="000000"/>
                <w:sz w:val="28"/>
                <w:szCs w:val="28"/>
              </w:rPr>
            </w:pPr>
            <w:r w:rsidRPr="009B0645">
              <w:rPr>
                <w:rFonts w:ascii="Times New Roman" w:hAnsi="Times New Roman" w:cs="Times New Roman"/>
                <w:sz w:val="28"/>
                <w:szCs w:val="28"/>
              </w:rPr>
              <w:t>CAPEX</w:t>
            </w:r>
          </w:p>
        </w:tc>
        <w:tc>
          <w:tcPr>
            <w:tcW w:w="7648" w:type="dxa"/>
          </w:tcPr>
          <w:p w14:paraId="39E38DAC" w14:textId="31E5E8CF" w:rsidR="0056453A" w:rsidRPr="009B0645" w:rsidRDefault="0056453A" w:rsidP="00031948">
            <w:pPr>
              <w:suppressLineNumbers/>
              <w:suppressAutoHyphens/>
              <w:jc w:val="both"/>
              <w:rPr>
                <w:rFonts w:ascii="Times New Roman" w:hAnsi="Times New Roman"/>
                <w:sz w:val="28"/>
                <w:szCs w:val="28"/>
              </w:rPr>
            </w:pPr>
            <w:r w:rsidRPr="009B0645">
              <w:rPr>
                <w:rFonts w:ascii="Times New Roman" w:hAnsi="Times New Roman"/>
                <w:sz w:val="28"/>
                <w:szCs w:val="28"/>
              </w:rPr>
              <w:t>- Капитальные затраты</w:t>
            </w:r>
          </w:p>
        </w:tc>
      </w:tr>
      <w:tr w:rsidR="00647471" w:rsidRPr="009B0645" w14:paraId="0C7ADC3B" w14:textId="77777777" w:rsidTr="008E00F3">
        <w:trPr>
          <w:trHeight w:val="297"/>
        </w:trPr>
        <w:tc>
          <w:tcPr>
            <w:tcW w:w="1980" w:type="dxa"/>
          </w:tcPr>
          <w:p w14:paraId="32C95BEB" w14:textId="3B5EB04C" w:rsidR="00647471" w:rsidRPr="009B0645" w:rsidRDefault="00647471" w:rsidP="00031948">
            <w:pPr>
              <w:rPr>
                <w:rFonts w:ascii="Times New Roman" w:hAnsi="Times New Roman"/>
                <w:color w:val="000000"/>
                <w:sz w:val="28"/>
                <w:szCs w:val="28"/>
              </w:rPr>
            </w:pPr>
            <w:r w:rsidRPr="009B0645">
              <w:rPr>
                <w:rFonts w:ascii="Times New Roman" w:hAnsi="Times New Roman"/>
                <w:color w:val="000000"/>
                <w:sz w:val="28"/>
                <w:szCs w:val="28"/>
              </w:rPr>
              <w:t>EBITDA</w:t>
            </w:r>
          </w:p>
        </w:tc>
        <w:tc>
          <w:tcPr>
            <w:tcW w:w="7648" w:type="dxa"/>
          </w:tcPr>
          <w:p w14:paraId="71D827C6" w14:textId="4AD6152A" w:rsidR="00647471" w:rsidRPr="009B0645" w:rsidRDefault="00647471" w:rsidP="00031948">
            <w:pPr>
              <w:suppressLineNumbers/>
              <w:suppressAutoHyphens/>
              <w:jc w:val="both"/>
              <w:rPr>
                <w:rFonts w:ascii="Times New Roman" w:hAnsi="Times New Roman"/>
                <w:sz w:val="28"/>
                <w:szCs w:val="28"/>
              </w:rPr>
            </w:pPr>
            <w:r w:rsidRPr="009B0645">
              <w:rPr>
                <w:rFonts w:ascii="Times New Roman" w:hAnsi="Times New Roman"/>
                <w:sz w:val="28"/>
                <w:szCs w:val="28"/>
              </w:rPr>
              <w:t>- Прибыль до вычета процентов, налогов, износа и амортизации</w:t>
            </w:r>
          </w:p>
        </w:tc>
      </w:tr>
      <w:tr w:rsidR="00031948" w:rsidRPr="009B0645" w14:paraId="0BE32BD1" w14:textId="77777777" w:rsidTr="008E00F3">
        <w:trPr>
          <w:trHeight w:val="297"/>
        </w:trPr>
        <w:tc>
          <w:tcPr>
            <w:tcW w:w="1980" w:type="dxa"/>
          </w:tcPr>
          <w:p w14:paraId="27141D5B" w14:textId="5607082C" w:rsidR="00031948" w:rsidRPr="009B0645" w:rsidRDefault="00031948" w:rsidP="00031948">
            <w:pPr>
              <w:suppressLineNumbers/>
              <w:suppressAutoHyphens/>
              <w:rPr>
                <w:rFonts w:ascii="Times New Roman" w:hAnsi="Times New Roman"/>
                <w:sz w:val="28"/>
                <w:szCs w:val="28"/>
              </w:rPr>
            </w:pPr>
            <w:r w:rsidRPr="009B0645">
              <w:rPr>
                <w:rFonts w:ascii="Times New Roman" w:hAnsi="Times New Roman"/>
                <w:sz w:val="28"/>
                <w:szCs w:val="28"/>
              </w:rPr>
              <w:t>GETS</w:t>
            </w:r>
          </w:p>
        </w:tc>
        <w:tc>
          <w:tcPr>
            <w:tcW w:w="7648" w:type="dxa"/>
          </w:tcPr>
          <w:p w14:paraId="49B6FBB5" w14:textId="66D15301" w:rsidR="00031948" w:rsidRPr="009B0645" w:rsidRDefault="00031948" w:rsidP="00031948">
            <w:pPr>
              <w:suppressLineNumbers/>
              <w:suppressAutoHyphens/>
              <w:jc w:val="both"/>
              <w:rPr>
                <w:rStyle w:val="a4"/>
                <w:rFonts w:ascii="Times New Roman" w:hAnsi="Times New Roman"/>
                <w:sz w:val="28"/>
                <w:szCs w:val="28"/>
              </w:rPr>
            </w:pPr>
            <w:r w:rsidRPr="009B0645">
              <w:rPr>
                <w:rFonts w:ascii="Times New Roman" w:hAnsi="Times New Roman"/>
                <w:sz w:val="28"/>
                <w:szCs w:val="28"/>
              </w:rPr>
              <w:t xml:space="preserve">- General Electric Transportation </w:t>
            </w:r>
          </w:p>
        </w:tc>
      </w:tr>
      <w:tr w:rsidR="00340868" w:rsidRPr="009B0645" w14:paraId="25928865" w14:textId="77777777" w:rsidTr="008E00F3">
        <w:trPr>
          <w:trHeight w:val="297"/>
        </w:trPr>
        <w:tc>
          <w:tcPr>
            <w:tcW w:w="1980" w:type="dxa"/>
          </w:tcPr>
          <w:p w14:paraId="6C65EBCD" w14:textId="7D217E80" w:rsidR="00340868" w:rsidRPr="009B0645" w:rsidRDefault="00340868" w:rsidP="00031948">
            <w:pPr>
              <w:suppressLineNumbers/>
              <w:suppressAutoHyphens/>
              <w:rPr>
                <w:rFonts w:ascii="Times New Roman" w:hAnsi="Times New Roman"/>
                <w:sz w:val="28"/>
                <w:szCs w:val="28"/>
              </w:rPr>
            </w:pPr>
            <w:r w:rsidRPr="009B0645">
              <w:rPr>
                <w:rFonts w:ascii="Times New Roman" w:hAnsi="Times New Roman"/>
                <w:sz w:val="28"/>
                <w:szCs w:val="28"/>
              </w:rPr>
              <w:t>HSR</w:t>
            </w:r>
          </w:p>
        </w:tc>
        <w:tc>
          <w:tcPr>
            <w:tcW w:w="7648" w:type="dxa"/>
          </w:tcPr>
          <w:p w14:paraId="1D140F10" w14:textId="01AF9F7F" w:rsidR="00340868" w:rsidRPr="009B0645" w:rsidRDefault="00340868" w:rsidP="00340868">
            <w:pPr>
              <w:suppressLineNumbers/>
              <w:suppressAutoHyphens/>
              <w:jc w:val="both"/>
              <w:rPr>
                <w:rFonts w:ascii="Times New Roman" w:hAnsi="Times New Roman"/>
                <w:sz w:val="28"/>
                <w:szCs w:val="28"/>
              </w:rPr>
            </w:pPr>
            <w:r w:rsidRPr="009B0645">
              <w:rPr>
                <w:rFonts w:ascii="Times New Roman" w:hAnsi="Times New Roman"/>
                <w:sz w:val="28"/>
                <w:szCs w:val="28"/>
              </w:rPr>
              <w:t>- Высокоскоростная Железная Дорога</w:t>
            </w:r>
          </w:p>
        </w:tc>
      </w:tr>
      <w:tr w:rsidR="00553FEB" w:rsidRPr="009B0645" w14:paraId="28CBCE04" w14:textId="77777777" w:rsidTr="008E00F3">
        <w:trPr>
          <w:trHeight w:val="297"/>
        </w:trPr>
        <w:tc>
          <w:tcPr>
            <w:tcW w:w="1980" w:type="dxa"/>
          </w:tcPr>
          <w:p w14:paraId="6313C078" w14:textId="19F6653F" w:rsidR="00553FEB" w:rsidRPr="009B0645" w:rsidRDefault="00553FEB" w:rsidP="00031948">
            <w:pPr>
              <w:suppressLineNumbers/>
              <w:suppressAutoHyphens/>
              <w:rPr>
                <w:rFonts w:ascii="Times New Roman" w:hAnsi="Times New Roman"/>
                <w:sz w:val="28"/>
                <w:szCs w:val="28"/>
              </w:rPr>
            </w:pPr>
            <w:r w:rsidRPr="009B0645">
              <w:rPr>
                <w:rFonts w:ascii="Times New Roman" w:hAnsi="Times New Roman"/>
                <w:sz w:val="28"/>
                <w:szCs w:val="28"/>
              </w:rPr>
              <w:t>IRR</w:t>
            </w:r>
          </w:p>
        </w:tc>
        <w:tc>
          <w:tcPr>
            <w:tcW w:w="7648" w:type="dxa"/>
          </w:tcPr>
          <w:p w14:paraId="07CB997C" w14:textId="71C4E89A" w:rsidR="00553FEB" w:rsidRPr="009B0645" w:rsidRDefault="00553FEB" w:rsidP="00553FEB">
            <w:pPr>
              <w:suppressLineNumbers/>
              <w:suppressAutoHyphens/>
              <w:jc w:val="both"/>
              <w:rPr>
                <w:rFonts w:ascii="Times New Roman" w:hAnsi="Times New Roman"/>
                <w:sz w:val="28"/>
                <w:szCs w:val="28"/>
              </w:rPr>
            </w:pPr>
            <w:r w:rsidRPr="009B0645">
              <w:rPr>
                <w:rFonts w:ascii="Times New Roman" w:hAnsi="Times New Roman"/>
                <w:sz w:val="28"/>
                <w:szCs w:val="28"/>
              </w:rPr>
              <w:t>- Внутренняя норма доходности или рентабельности</w:t>
            </w:r>
          </w:p>
        </w:tc>
      </w:tr>
      <w:tr w:rsidR="007B653A" w:rsidRPr="009B0645" w14:paraId="0390AF8D" w14:textId="77777777" w:rsidTr="008E00F3">
        <w:trPr>
          <w:trHeight w:val="297"/>
        </w:trPr>
        <w:tc>
          <w:tcPr>
            <w:tcW w:w="1980" w:type="dxa"/>
          </w:tcPr>
          <w:p w14:paraId="2B92D455" w14:textId="18616E8A" w:rsidR="007B653A" w:rsidRPr="009B0645" w:rsidRDefault="007B653A" w:rsidP="00031948">
            <w:pPr>
              <w:suppressLineNumbers/>
              <w:suppressAutoHyphens/>
              <w:rPr>
                <w:rFonts w:ascii="Times New Roman" w:hAnsi="Times New Roman"/>
                <w:sz w:val="28"/>
                <w:szCs w:val="28"/>
              </w:rPr>
            </w:pPr>
            <w:r w:rsidRPr="009B0645">
              <w:rPr>
                <w:rFonts w:ascii="Times New Roman" w:hAnsi="Times New Roman"/>
                <w:sz w:val="28"/>
                <w:szCs w:val="28"/>
              </w:rPr>
              <w:t>JNR</w:t>
            </w:r>
          </w:p>
        </w:tc>
        <w:tc>
          <w:tcPr>
            <w:tcW w:w="7648" w:type="dxa"/>
          </w:tcPr>
          <w:p w14:paraId="3AE879AD" w14:textId="709A860D" w:rsidR="007B653A" w:rsidRPr="009B0645" w:rsidRDefault="007B653A" w:rsidP="007B653A">
            <w:pPr>
              <w:suppressLineNumbers/>
              <w:suppressAutoHyphens/>
              <w:jc w:val="both"/>
              <w:rPr>
                <w:rFonts w:ascii="Times New Roman" w:hAnsi="Times New Roman"/>
                <w:sz w:val="28"/>
                <w:szCs w:val="28"/>
              </w:rPr>
            </w:pPr>
            <w:r w:rsidRPr="009B0645">
              <w:rPr>
                <w:rFonts w:ascii="Times New Roman" w:hAnsi="Times New Roman"/>
                <w:sz w:val="28"/>
                <w:szCs w:val="28"/>
              </w:rPr>
              <w:t xml:space="preserve">- </w:t>
            </w:r>
            <w:r w:rsidR="00647471" w:rsidRPr="009B0645">
              <w:rPr>
                <w:rFonts w:ascii="Times New Roman" w:hAnsi="Times New Roman"/>
                <w:sz w:val="28"/>
                <w:szCs w:val="28"/>
              </w:rPr>
              <w:t>Японская национальная железная дорога</w:t>
            </w:r>
          </w:p>
        </w:tc>
      </w:tr>
      <w:tr w:rsidR="007B653A" w:rsidRPr="009B0645" w14:paraId="6518A019" w14:textId="77777777" w:rsidTr="008E00F3">
        <w:trPr>
          <w:trHeight w:val="297"/>
        </w:trPr>
        <w:tc>
          <w:tcPr>
            <w:tcW w:w="1980" w:type="dxa"/>
          </w:tcPr>
          <w:p w14:paraId="5667A530" w14:textId="7CC2C368" w:rsidR="007B653A" w:rsidRPr="009B0645" w:rsidRDefault="007B653A" w:rsidP="00031948">
            <w:pPr>
              <w:suppressLineNumbers/>
              <w:suppressAutoHyphens/>
              <w:rPr>
                <w:rFonts w:ascii="Times New Roman" w:hAnsi="Times New Roman"/>
                <w:sz w:val="28"/>
                <w:szCs w:val="28"/>
              </w:rPr>
            </w:pPr>
            <w:r w:rsidRPr="009B0645">
              <w:rPr>
                <w:rFonts w:ascii="Times New Roman" w:hAnsi="Times New Roman" w:cs="Times New Roman"/>
                <w:bCs/>
                <w:color w:val="000000"/>
                <w:sz w:val="28"/>
                <w:szCs w:val="28"/>
              </w:rPr>
              <w:t>KPI</w:t>
            </w:r>
          </w:p>
        </w:tc>
        <w:tc>
          <w:tcPr>
            <w:tcW w:w="7648" w:type="dxa"/>
          </w:tcPr>
          <w:p w14:paraId="61390F9B" w14:textId="3A3B80AD" w:rsidR="007B653A" w:rsidRPr="009B0645" w:rsidRDefault="007B653A" w:rsidP="007B653A">
            <w:pPr>
              <w:suppressLineNumbers/>
              <w:suppressAutoHyphens/>
              <w:jc w:val="both"/>
              <w:rPr>
                <w:rFonts w:ascii="Times New Roman" w:hAnsi="Times New Roman"/>
                <w:sz w:val="28"/>
                <w:szCs w:val="28"/>
              </w:rPr>
            </w:pPr>
            <w:r w:rsidRPr="009B0645">
              <w:rPr>
                <w:rFonts w:ascii="Times New Roman" w:hAnsi="Times New Roman"/>
                <w:sz w:val="28"/>
                <w:szCs w:val="28"/>
              </w:rPr>
              <w:t xml:space="preserve">- </w:t>
            </w:r>
            <w:r w:rsidR="00647471" w:rsidRPr="009B0645">
              <w:rPr>
                <w:rFonts w:ascii="Times New Roman" w:hAnsi="Times New Roman"/>
                <w:sz w:val="28"/>
                <w:szCs w:val="28"/>
              </w:rPr>
              <w:t>Ключевой Показатель Эффективности (КПЭ)</w:t>
            </w:r>
          </w:p>
        </w:tc>
      </w:tr>
      <w:tr w:rsidR="00647471" w:rsidRPr="009B0645" w14:paraId="4B733528" w14:textId="77777777" w:rsidTr="008E00F3">
        <w:trPr>
          <w:trHeight w:val="297"/>
        </w:trPr>
        <w:tc>
          <w:tcPr>
            <w:tcW w:w="1980" w:type="dxa"/>
          </w:tcPr>
          <w:p w14:paraId="5F287625" w14:textId="65E86CAC" w:rsidR="00647471" w:rsidRPr="009B0645" w:rsidRDefault="00647471" w:rsidP="00031948">
            <w:pPr>
              <w:suppressLineNumbers/>
              <w:suppressAutoHyphens/>
              <w:rPr>
                <w:rFonts w:ascii="Times New Roman" w:hAnsi="Times New Roman" w:cs="Times New Roman"/>
                <w:bCs/>
                <w:color w:val="000000"/>
                <w:sz w:val="28"/>
                <w:szCs w:val="28"/>
              </w:rPr>
            </w:pPr>
            <w:r w:rsidRPr="009B0645">
              <w:rPr>
                <w:rFonts w:ascii="Times New Roman" w:hAnsi="Times New Roman" w:cs="Times New Roman"/>
                <w:sz w:val="28"/>
                <w:szCs w:val="28"/>
              </w:rPr>
              <w:t>NPS</w:t>
            </w:r>
          </w:p>
        </w:tc>
        <w:tc>
          <w:tcPr>
            <w:tcW w:w="7648" w:type="dxa"/>
          </w:tcPr>
          <w:p w14:paraId="2E4941EF" w14:textId="46C9E49B" w:rsidR="00647471" w:rsidRPr="009B0645" w:rsidRDefault="00647471" w:rsidP="00647471">
            <w:pPr>
              <w:suppressLineNumbers/>
              <w:suppressAutoHyphens/>
              <w:jc w:val="both"/>
              <w:rPr>
                <w:rFonts w:ascii="Times New Roman" w:hAnsi="Times New Roman"/>
                <w:sz w:val="28"/>
                <w:szCs w:val="28"/>
              </w:rPr>
            </w:pPr>
            <w:r w:rsidRPr="009B0645">
              <w:rPr>
                <w:rFonts w:ascii="Times New Roman" w:hAnsi="Times New Roman"/>
                <w:sz w:val="28"/>
                <w:szCs w:val="28"/>
              </w:rPr>
              <w:t>- И</w:t>
            </w:r>
            <w:r w:rsidRPr="009B0645">
              <w:rPr>
                <w:rFonts w:ascii="Times New Roman" w:hAnsi="Times New Roman" w:cs="Times New Roman"/>
                <w:sz w:val="28"/>
                <w:szCs w:val="28"/>
              </w:rPr>
              <w:t>ндекс удовлетворённости клиентов</w:t>
            </w:r>
          </w:p>
        </w:tc>
      </w:tr>
      <w:tr w:rsidR="00450651" w:rsidRPr="009B0645" w14:paraId="24A974DD" w14:textId="77777777" w:rsidTr="008E00F3">
        <w:trPr>
          <w:trHeight w:val="297"/>
        </w:trPr>
        <w:tc>
          <w:tcPr>
            <w:tcW w:w="1980" w:type="dxa"/>
          </w:tcPr>
          <w:p w14:paraId="59BFCA5A" w14:textId="4C8F9D36" w:rsidR="00450651" w:rsidRPr="009B0645" w:rsidRDefault="00450651"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NPV</w:t>
            </w:r>
          </w:p>
        </w:tc>
        <w:tc>
          <w:tcPr>
            <w:tcW w:w="7648" w:type="dxa"/>
          </w:tcPr>
          <w:p w14:paraId="2DC2C918" w14:textId="5AAB93B9" w:rsidR="00450651" w:rsidRPr="009B0645" w:rsidRDefault="00450651" w:rsidP="00450651">
            <w:pPr>
              <w:suppressLineNumbers/>
              <w:suppressAutoHyphens/>
              <w:jc w:val="both"/>
              <w:rPr>
                <w:rFonts w:ascii="Times New Roman" w:hAnsi="Times New Roman"/>
                <w:color w:val="467886" w:themeColor="hyperlink"/>
                <w:sz w:val="28"/>
                <w:szCs w:val="28"/>
                <w:u w:val="single"/>
              </w:rPr>
            </w:pPr>
            <w:r w:rsidRPr="009B0645">
              <w:rPr>
                <w:rFonts w:ascii="Times New Roman" w:hAnsi="Times New Roman"/>
                <w:sz w:val="28"/>
                <w:szCs w:val="28"/>
              </w:rPr>
              <w:t xml:space="preserve">- </w:t>
            </w:r>
            <w:hyperlink r:id="rId8" w:history="1">
              <w:r w:rsidRPr="009B0645">
                <w:rPr>
                  <w:rStyle w:val="ae"/>
                  <w:rFonts w:ascii="Times New Roman" w:hAnsi="Times New Roman"/>
                  <w:color w:val="auto"/>
                  <w:sz w:val="28"/>
                  <w:szCs w:val="28"/>
                  <w:u w:val="none"/>
                </w:rPr>
                <w:t>Чистая приведённая стоимость</w:t>
              </w:r>
            </w:hyperlink>
          </w:p>
        </w:tc>
      </w:tr>
      <w:tr w:rsidR="0056453A" w:rsidRPr="009B0645" w14:paraId="498620E2" w14:textId="77777777" w:rsidTr="008E00F3">
        <w:trPr>
          <w:trHeight w:val="297"/>
        </w:trPr>
        <w:tc>
          <w:tcPr>
            <w:tcW w:w="1980" w:type="dxa"/>
          </w:tcPr>
          <w:p w14:paraId="6385B545" w14:textId="39A86248" w:rsidR="0056453A" w:rsidRPr="009B0645" w:rsidRDefault="0056453A"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OPEX</w:t>
            </w:r>
          </w:p>
        </w:tc>
        <w:tc>
          <w:tcPr>
            <w:tcW w:w="7648" w:type="dxa"/>
          </w:tcPr>
          <w:p w14:paraId="1B87F31B" w14:textId="5871111B" w:rsidR="0056453A" w:rsidRPr="009B0645" w:rsidRDefault="0056453A" w:rsidP="00450651">
            <w:pPr>
              <w:suppressLineNumbers/>
              <w:suppressAutoHyphens/>
              <w:jc w:val="both"/>
              <w:rPr>
                <w:rFonts w:ascii="Times New Roman" w:hAnsi="Times New Roman"/>
                <w:sz w:val="28"/>
                <w:szCs w:val="28"/>
              </w:rPr>
            </w:pPr>
            <w:r w:rsidRPr="009B0645">
              <w:rPr>
                <w:rFonts w:ascii="Times New Roman" w:hAnsi="Times New Roman"/>
                <w:sz w:val="28"/>
                <w:szCs w:val="28"/>
              </w:rPr>
              <w:t>- Эксплуатационные затраты</w:t>
            </w:r>
          </w:p>
        </w:tc>
      </w:tr>
      <w:tr w:rsidR="00FD32E2" w:rsidRPr="009B0645" w14:paraId="0C3CBE7F" w14:textId="77777777" w:rsidTr="008E00F3">
        <w:trPr>
          <w:trHeight w:val="297"/>
        </w:trPr>
        <w:tc>
          <w:tcPr>
            <w:tcW w:w="1980" w:type="dxa"/>
          </w:tcPr>
          <w:p w14:paraId="60EB9091" w14:textId="6CFF4C76" w:rsidR="00FD32E2" w:rsidRPr="009B0645" w:rsidRDefault="00FD32E2"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ROI</w:t>
            </w:r>
          </w:p>
        </w:tc>
        <w:tc>
          <w:tcPr>
            <w:tcW w:w="7648" w:type="dxa"/>
          </w:tcPr>
          <w:p w14:paraId="4815ED48" w14:textId="33FAD052" w:rsidR="00FD32E2" w:rsidRPr="009B0645" w:rsidRDefault="00FD32E2" w:rsidP="00FD32E2">
            <w:pPr>
              <w:suppressLineNumbers/>
              <w:suppressAutoHyphens/>
              <w:jc w:val="both"/>
              <w:rPr>
                <w:rFonts w:ascii="Times New Roman" w:hAnsi="Times New Roman"/>
                <w:sz w:val="28"/>
                <w:szCs w:val="28"/>
              </w:rPr>
            </w:pPr>
            <w:r w:rsidRPr="009B0645">
              <w:rPr>
                <w:rFonts w:ascii="Times New Roman" w:hAnsi="Times New Roman"/>
                <w:sz w:val="28"/>
                <w:szCs w:val="28"/>
              </w:rPr>
              <w:t>- Рентабельность инвестиций</w:t>
            </w:r>
          </w:p>
        </w:tc>
      </w:tr>
      <w:tr w:rsidR="00FD32E2" w:rsidRPr="009B0645" w14:paraId="0C4016D6" w14:textId="77777777" w:rsidTr="008E00F3">
        <w:trPr>
          <w:trHeight w:val="297"/>
        </w:trPr>
        <w:tc>
          <w:tcPr>
            <w:tcW w:w="1980" w:type="dxa"/>
          </w:tcPr>
          <w:p w14:paraId="1B0EB930" w14:textId="4E675FD5" w:rsidR="00FD32E2" w:rsidRPr="009B0645" w:rsidRDefault="00FD32E2"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ROE</w:t>
            </w:r>
          </w:p>
        </w:tc>
        <w:tc>
          <w:tcPr>
            <w:tcW w:w="7648" w:type="dxa"/>
          </w:tcPr>
          <w:p w14:paraId="1EE32CF3" w14:textId="76D712D8" w:rsidR="00FD32E2" w:rsidRPr="009B0645" w:rsidRDefault="00FD32E2" w:rsidP="00450651">
            <w:pPr>
              <w:suppressLineNumbers/>
              <w:suppressAutoHyphens/>
              <w:jc w:val="both"/>
              <w:rPr>
                <w:rFonts w:ascii="Times New Roman" w:hAnsi="Times New Roman"/>
                <w:sz w:val="28"/>
                <w:szCs w:val="28"/>
              </w:rPr>
            </w:pPr>
            <w:r w:rsidRPr="009B0645">
              <w:rPr>
                <w:rFonts w:ascii="Times New Roman" w:hAnsi="Times New Roman"/>
                <w:sz w:val="28"/>
                <w:szCs w:val="28"/>
              </w:rPr>
              <w:t>- Рентабельность собственного капитала</w:t>
            </w:r>
          </w:p>
        </w:tc>
      </w:tr>
      <w:tr w:rsidR="00FD32E2" w:rsidRPr="009B0645" w14:paraId="28B16B36" w14:textId="77777777" w:rsidTr="008E00F3">
        <w:trPr>
          <w:trHeight w:val="297"/>
        </w:trPr>
        <w:tc>
          <w:tcPr>
            <w:tcW w:w="1980" w:type="dxa"/>
          </w:tcPr>
          <w:p w14:paraId="032768A4" w14:textId="764B73CC" w:rsidR="00FD32E2" w:rsidRPr="009B0645" w:rsidRDefault="00FD32E2" w:rsidP="00031948">
            <w:pPr>
              <w:suppressLineNumbers/>
              <w:suppressAutoHyphens/>
              <w:rPr>
                <w:rFonts w:ascii="Times New Roman" w:hAnsi="Times New Roman" w:cs="Times New Roman"/>
                <w:sz w:val="28"/>
                <w:szCs w:val="28"/>
              </w:rPr>
            </w:pPr>
            <w:r w:rsidRPr="009B0645">
              <w:rPr>
                <w:rFonts w:ascii="Times New Roman" w:hAnsi="Times New Roman" w:cs="Times New Roman"/>
                <w:sz w:val="28"/>
                <w:szCs w:val="28"/>
              </w:rPr>
              <w:t>ROS</w:t>
            </w:r>
          </w:p>
        </w:tc>
        <w:tc>
          <w:tcPr>
            <w:tcW w:w="7648" w:type="dxa"/>
          </w:tcPr>
          <w:p w14:paraId="19E60744" w14:textId="5A46758A" w:rsidR="00FD32E2" w:rsidRPr="009B0645" w:rsidRDefault="00FD32E2" w:rsidP="00450651">
            <w:pPr>
              <w:suppressLineNumbers/>
              <w:suppressAutoHyphens/>
              <w:jc w:val="both"/>
              <w:rPr>
                <w:rFonts w:ascii="Times New Roman" w:hAnsi="Times New Roman"/>
                <w:sz w:val="28"/>
                <w:szCs w:val="28"/>
              </w:rPr>
            </w:pPr>
            <w:r w:rsidRPr="009B0645">
              <w:rPr>
                <w:rFonts w:ascii="Times New Roman" w:hAnsi="Times New Roman"/>
                <w:sz w:val="28"/>
                <w:szCs w:val="28"/>
              </w:rPr>
              <w:t>- Рентабельность продаж</w:t>
            </w:r>
          </w:p>
        </w:tc>
      </w:tr>
    </w:tbl>
    <w:p w14:paraId="2614CB44" w14:textId="77777777" w:rsidR="006738C4" w:rsidRPr="009B0645" w:rsidRDefault="006738C4" w:rsidP="00AB37B6">
      <w:pPr>
        <w:rPr>
          <w:rFonts w:ascii="Times New Roman" w:hAnsi="Times New Roman" w:cs="Times New Roman"/>
          <w:sz w:val="28"/>
          <w:szCs w:val="28"/>
        </w:rPr>
      </w:pPr>
    </w:p>
    <w:p w14:paraId="3AC39FD0" w14:textId="77777777" w:rsidR="00235A9B" w:rsidRPr="009B0645" w:rsidRDefault="00235A9B" w:rsidP="00AB37B6">
      <w:pPr>
        <w:rPr>
          <w:rFonts w:ascii="Times New Roman" w:hAnsi="Times New Roman" w:cs="Times New Roman"/>
          <w:sz w:val="28"/>
          <w:szCs w:val="28"/>
        </w:rPr>
      </w:pPr>
    </w:p>
    <w:p w14:paraId="1E95828E" w14:textId="77777777" w:rsidR="00A86C2C" w:rsidRPr="009B0645" w:rsidRDefault="006738C4" w:rsidP="00A86C2C">
      <w:pPr>
        <w:spacing w:after="0" w:line="240" w:lineRule="auto"/>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ВВЕДЕНИЕ</w:t>
      </w:r>
    </w:p>
    <w:p w14:paraId="5BCD5390" w14:textId="77777777" w:rsidR="00A86C2C" w:rsidRPr="009B0645" w:rsidRDefault="00A86C2C" w:rsidP="00A86C2C">
      <w:pPr>
        <w:spacing w:after="0" w:line="240" w:lineRule="auto"/>
        <w:jc w:val="center"/>
        <w:rPr>
          <w:rFonts w:ascii="Times New Roman" w:hAnsi="Times New Roman" w:cs="Times New Roman"/>
          <w:b/>
          <w:bCs/>
          <w:sz w:val="28"/>
          <w:szCs w:val="28"/>
        </w:rPr>
      </w:pPr>
    </w:p>
    <w:p w14:paraId="3662C383" w14:textId="6ECC8CC8" w:rsidR="00A86C2C" w:rsidRPr="009B0645" w:rsidRDefault="00A86C2C" w:rsidP="002A7F2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Общая характеристика работы.</w:t>
      </w:r>
      <w:r w:rsidRPr="009B0645">
        <w:rPr>
          <w:rFonts w:ascii="Times New Roman" w:hAnsi="Times New Roman" w:cs="Times New Roman"/>
          <w:sz w:val="28"/>
          <w:szCs w:val="28"/>
        </w:rPr>
        <w:t xml:space="preserve"> Диссертационное исследование посвящено изучению проблем и перспектив в </w:t>
      </w:r>
      <w:r w:rsidR="000E4C40" w:rsidRPr="009B0645">
        <w:rPr>
          <w:rFonts w:ascii="Times New Roman" w:hAnsi="Times New Roman" w:cs="Times New Roman"/>
          <w:sz w:val="28"/>
          <w:szCs w:val="28"/>
        </w:rPr>
        <w:t xml:space="preserve">локомотивном хозяйстве. Ключевым элементом железнодорожной отрасли Республики Казахстан является локомотивное хозяйство и определяет устойчивость перевозочного процесса, безопасность движения, ритмичность грузовых и пассажирских перевозок, а также экономическую эффективность национального оператора. Роль Казахстана в международных транспортных коридорах возрастает </w:t>
      </w:r>
      <w:r w:rsidR="002A7F27" w:rsidRPr="009B0645">
        <w:rPr>
          <w:rFonts w:ascii="Times New Roman" w:hAnsi="Times New Roman" w:cs="Times New Roman"/>
          <w:sz w:val="28"/>
          <w:szCs w:val="28"/>
        </w:rPr>
        <w:t>с каждым</w:t>
      </w:r>
      <w:r w:rsidR="000E4C40" w:rsidRPr="009B0645">
        <w:rPr>
          <w:rFonts w:ascii="Times New Roman" w:hAnsi="Times New Roman" w:cs="Times New Roman"/>
          <w:sz w:val="28"/>
          <w:szCs w:val="28"/>
        </w:rPr>
        <w:t xml:space="preserve"> годом </w:t>
      </w:r>
      <w:r w:rsidR="002A7F27" w:rsidRPr="009B0645">
        <w:rPr>
          <w:rFonts w:ascii="Times New Roman" w:hAnsi="Times New Roman" w:cs="Times New Roman"/>
          <w:sz w:val="28"/>
          <w:szCs w:val="28"/>
        </w:rPr>
        <w:t>и в</w:t>
      </w:r>
      <w:r w:rsidR="000E4C40" w:rsidRPr="009B0645">
        <w:rPr>
          <w:rFonts w:ascii="Times New Roman" w:hAnsi="Times New Roman" w:cs="Times New Roman"/>
          <w:sz w:val="28"/>
          <w:szCs w:val="28"/>
        </w:rPr>
        <w:t xml:space="preserve"> условиях значительного износа тягового подвижного состава</w:t>
      </w:r>
      <w:r w:rsidR="002A7F27" w:rsidRPr="009B0645">
        <w:rPr>
          <w:rFonts w:ascii="Times New Roman" w:hAnsi="Times New Roman" w:cs="Times New Roman"/>
          <w:sz w:val="28"/>
          <w:szCs w:val="28"/>
        </w:rPr>
        <w:t xml:space="preserve"> возникает </w:t>
      </w:r>
      <w:r w:rsidR="000E4C40" w:rsidRPr="009B0645">
        <w:rPr>
          <w:rFonts w:ascii="Times New Roman" w:hAnsi="Times New Roman" w:cs="Times New Roman"/>
          <w:sz w:val="28"/>
          <w:szCs w:val="28"/>
        </w:rPr>
        <w:t>необходимость</w:t>
      </w:r>
      <w:r w:rsidR="002A7F27" w:rsidRPr="009B0645">
        <w:rPr>
          <w:rFonts w:ascii="Times New Roman" w:hAnsi="Times New Roman" w:cs="Times New Roman"/>
          <w:sz w:val="28"/>
          <w:szCs w:val="28"/>
        </w:rPr>
        <w:t xml:space="preserve"> в</w:t>
      </w:r>
      <w:r w:rsidR="000E4C40" w:rsidRPr="009B0645">
        <w:rPr>
          <w:rFonts w:ascii="Times New Roman" w:hAnsi="Times New Roman" w:cs="Times New Roman"/>
          <w:sz w:val="28"/>
          <w:szCs w:val="28"/>
        </w:rPr>
        <w:t xml:space="preserve"> модернизации </w:t>
      </w:r>
      <w:r w:rsidR="002A7F27" w:rsidRPr="009B0645">
        <w:rPr>
          <w:rFonts w:ascii="Times New Roman" w:hAnsi="Times New Roman" w:cs="Times New Roman"/>
          <w:sz w:val="28"/>
          <w:szCs w:val="28"/>
        </w:rPr>
        <w:t>локомотивов</w:t>
      </w:r>
      <w:r w:rsidR="000E4C40" w:rsidRPr="009B0645">
        <w:rPr>
          <w:rFonts w:ascii="Times New Roman" w:hAnsi="Times New Roman" w:cs="Times New Roman"/>
          <w:sz w:val="28"/>
          <w:szCs w:val="28"/>
        </w:rPr>
        <w:t>, цифровизации процессов и</w:t>
      </w:r>
      <w:r w:rsidR="002A7F27" w:rsidRPr="009B0645">
        <w:rPr>
          <w:rFonts w:ascii="Times New Roman" w:hAnsi="Times New Roman" w:cs="Times New Roman"/>
          <w:sz w:val="28"/>
          <w:szCs w:val="28"/>
        </w:rPr>
        <w:t xml:space="preserve"> побуждает</w:t>
      </w:r>
      <w:r w:rsidR="000E4C40" w:rsidRPr="009B0645">
        <w:rPr>
          <w:rFonts w:ascii="Times New Roman" w:hAnsi="Times New Roman" w:cs="Times New Roman"/>
          <w:sz w:val="28"/>
          <w:szCs w:val="28"/>
        </w:rPr>
        <w:t xml:space="preserve"> потребность в научном обосновании механизмов повышения экономической эффективности</w:t>
      </w:r>
      <w:r w:rsidR="002A7F27" w:rsidRPr="009B0645">
        <w:rPr>
          <w:rFonts w:ascii="Times New Roman" w:hAnsi="Times New Roman" w:cs="Times New Roman"/>
          <w:sz w:val="28"/>
          <w:szCs w:val="28"/>
        </w:rPr>
        <w:t xml:space="preserve"> в</w:t>
      </w:r>
      <w:r w:rsidR="000E4C40" w:rsidRPr="009B0645">
        <w:rPr>
          <w:rFonts w:ascii="Times New Roman" w:hAnsi="Times New Roman" w:cs="Times New Roman"/>
          <w:sz w:val="28"/>
          <w:szCs w:val="28"/>
        </w:rPr>
        <w:t xml:space="preserve"> локомотивно</w:t>
      </w:r>
      <w:r w:rsidR="002A7F27" w:rsidRPr="009B0645">
        <w:rPr>
          <w:rFonts w:ascii="Times New Roman" w:hAnsi="Times New Roman" w:cs="Times New Roman"/>
          <w:sz w:val="28"/>
          <w:szCs w:val="28"/>
        </w:rPr>
        <w:t>м</w:t>
      </w:r>
      <w:r w:rsidR="000E4C40" w:rsidRPr="009B0645">
        <w:rPr>
          <w:rFonts w:ascii="Times New Roman" w:hAnsi="Times New Roman" w:cs="Times New Roman"/>
          <w:sz w:val="28"/>
          <w:szCs w:val="28"/>
        </w:rPr>
        <w:t xml:space="preserve"> хозяйств</w:t>
      </w:r>
      <w:r w:rsidR="002A7F27" w:rsidRPr="009B0645">
        <w:rPr>
          <w:rFonts w:ascii="Times New Roman" w:hAnsi="Times New Roman" w:cs="Times New Roman"/>
          <w:sz w:val="28"/>
          <w:szCs w:val="28"/>
        </w:rPr>
        <w:t>е</w:t>
      </w:r>
      <w:r w:rsidR="000E4C40" w:rsidRPr="009B0645">
        <w:rPr>
          <w:rFonts w:ascii="Times New Roman" w:hAnsi="Times New Roman" w:cs="Times New Roman"/>
          <w:sz w:val="28"/>
          <w:szCs w:val="28"/>
        </w:rPr>
        <w:t>.</w:t>
      </w:r>
    </w:p>
    <w:p w14:paraId="516BC89F" w14:textId="77777777" w:rsidR="00A86C2C" w:rsidRPr="009B0645" w:rsidRDefault="00A86C2C" w:rsidP="00A86C2C">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Актуальность темы исследования</w:t>
      </w:r>
    </w:p>
    <w:p w14:paraId="47CB12AF" w14:textId="77777777" w:rsidR="00BE405F" w:rsidRPr="009B0645" w:rsidRDefault="00A86C2C" w:rsidP="00BE405F">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Актуальность исследования определяется комплексом факторов, связанных как с текущим состоянием отрасли, так и с долгосрочными стратегическими задачами государства.</w:t>
      </w:r>
    </w:p>
    <w:p w14:paraId="7439A27B" w14:textId="43F5969D" w:rsidR="00BE405F" w:rsidRPr="009B0645" w:rsidRDefault="00A86C2C" w:rsidP="0051163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Во-первых, </w:t>
      </w:r>
      <w:r w:rsidR="00511636" w:rsidRPr="009B0645">
        <w:rPr>
          <w:rFonts w:ascii="Times New Roman" w:hAnsi="Times New Roman" w:cs="Times New Roman"/>
          <w:sz w:val="28"/>
          <w:szCs w:val="28"/>
        </w:rPr>
        <w:t xml:space="preserve">эксплуатационный возраст локомотивного парка Казахстана составляет 28-32 года при нормативном сроке службы 20-25 лет. </w:t>
      </w:r>
      <w:r w:rsidRPr="009B0645">
        <w:rPr>
          <w:rFonts w:ascii="Times New Roman" w:hAnsi="Times New Roman" w:cs="Times New Roman"/>
          <w:sz w:val="28"/>
          <w:szCs w:val="28"/>
        </w:rPr>
        <w:t xml:space="preserve">Физический износ </w:t>
      </w:r>
      <w:r w:rsidR="00511636" w:rsidRPr="009B0645">
        <w:rPr>
          <w:rFonts w:ascii="Times New Roman" w:hAnsi="Times New Roman" w:cs="Times New Roman"/>
          <w:sz w:val="28"/>
          <w:szCs w:val="28"/>
        </w:rPr>
        <w:t xml:space="preserve">локомотивов </w:t>
      </w:r>
      <w:r w:rsidRPr="009B0645">
        <w:rPr>
          <w:rFonts w:ascii="Times New Roman" w:hAnsi="Times New Roman" w:cs="Times New Roman"/>
          <w:sz w:val="28"/>
          <w:szCs w:val="28"/>
        </w:rPr>
        <w:t>достигает 70</w:t>
      </w:r>
      <w:r w:rsidR="00511636" w:rsidRPr="009B0645">
        <w:rPr>
          <w:rFonts w:ascii="Times New Roman" w:hAnsi="Times New Roman" w:cs="Times New Roman"/>
          <w:sz w:val="28"/>
          <w:szCs w:val="28"/>
        </w:rPr>
        <w:t>%</w:t>
      </w:r>
      <w:r w:rsidR="00934054" w:rsidRPr="009B0645">
        <w:rPr>
          <w:rFonts w:ascii="Times New Roman" w:hAnsi="Times New Roman" w:cs="Times New Roman"/>
          <w:sz w:val="28"/>
          <w:szCs w:val="28"/>
        </w:rPr>
        <w:t xml:space="preserve"> </w:t>
      </w:r>
      <w:r w:rsidR="00934054" w:rsidRPr="009B0645">
        <w:rPr>
          <w:rFonts w:ascii="Times New Roman" w:hAnsi="Times New Roman" w:cs="Times New Roman"/>
          <w:sz w:val="28"/>
          <w:szCs w:val="28"/>
          <w:lang w:val="en-US"/>
        </w:rPr>
        <w:t>[15]</w:t>
      </w:r>
      <w:r w:rsidR="00511636" w:rsidRPr="009B0645">
        <w:rPr>
          <w:rFonts w:ascii="Times New Roman" w:hAnsi="Times New Roman" w:cs="Times New Roman"/>
          <w:sz w:val="28"/>
          <w:szCs w:val="28"/>
        </w:rPr>
        <w:t xml:space="preserve">. Это </w:t>
      </w:r>
      <w:r w:rsidR="0021001D" w:rsidRPr="009B0645">
        <w:rPr>
          <w:rFonts w:ascii="Times New Roman" w:hAnsi="Times New Roman" w:cs="Times New Roman"/>
          <w:sz w:val="28"/>
          <w:szCs w:val="28"/>
        </w:rPr>
        <w:t>приводит к</w:t>
      </w:r>
      <w:r w:rsidRPr="009B0645">
        <w:rPr>
          <w:rFonts w:ascii="Times New Roman" w:hAnsi="Times New Roman" w:cs="Times New Roman"/>
          <w:sz w:val="28"/>
          <w:szCs w:val="28"/>
        </w:rPr>
        <w:t xml:space="preserve"> рост</w:t>
      </w:r>
      <w:r w:rsidR="0021001D" w:rsidRPr="009B0645">
        <w:rPr>
          <w:rFonts w:ascii="Times New Roman" w:hAnsi="Times New Roman" w:cs="Times New Roman"/>
          <w:sz w:val="28"/>
          <w:szCs w:val="28"/>
        </w:rPr>
        <w:t>у</w:t>
      </w:r>
      <w:r w:rsidRPr="009B0645">
        <w:rPr>
          <w:rFonts w:ascii="Times New Roman" w:hAnsi="Times New Roman" w:cs="Times New Roman"/>
          <w:sz w:val="28"/>
          <w:szCs w:val="28"/>
        </w:rPr>
        <w:t xml:space="preserve"> количества </w:t>
      </w:r>
      <w:r w:rsidR="0021001D" w:rsidRPr="009B0645">
        <w:rPr>
          <w:rFonts w:ascii="Times New Roman" w:hAnsi="Times New Roman" w:cs="Times New Roman"/>
          <w:sz w:val="28"/>
          <w:szCs w:val="28"/>
        </w:rPr>
        <w:t>в</w:t>
      </w:r>
      <w:r w:rsidRPr="009B0645">
        <w:rPr>
          <w:rFonts w:ascii="Times New Roman" w:hAnsi="Times New Roman" w:cs="Times New Roman"/>
          <w:sz w:val="28"/>
          <w:szCs w:val="28"/>
        </w:rPr>
        <w:t>неплановых ремонтов, увеличени</w:t>
      </w:r>
      <w:r w:rsidR="0021001D" w:rsidRPr="009B0645">
        <w:rPr>
          <w:rFonts w:ascii="Times New Roman" w:hAnsi="Times New Roman" w:cs="Times New Roman"/>
          <w:sz w:val="28"/>
          <w:szCs w:val="28"/>
        </w:rPr>
        <w:t>ю</w:t>
      </w:r>
      <w:r w:rsidRPr="009B0645">
        <w:rPr>
          <w:rFonts w:ascii="Times New Roman" w:hAnsi="Times New Roman" w:cs="Times New Roman"/>
          <w:sz w:val="28"/>
          <w:szCs w:val="28"/>
        </w:rPr>
        <w:t xml:space="preserve"> простоев, падени</w:t>
      </w:r>
      <w:r w:rsidR="0021001D" w:rsidRPr="009B0645">
        <w:rPr>
          <w:rFonts w:ascii="Times New Roman" w:hAnsi="Times New Roman" w:cs="Times New Roman"/>
          <w:sz w:val="28"/>
          <w:szCs w:val="28"/>
        </w:rPr>
        <w:t>ю</w:t>
      </w:r>
      <w:r w:rsidRPr="009B0645">
        <w:rPr>
          <w:rFonts w:ascii="Times New Roman" w:hAnsi="Times New Roman" w:cs="Times New Roman"/>
          <w:sz w:val="28"/>
          <w:szCs w:val="28"/>
        </w:rPr>
        <w:t xml:space="preserve"> коэффициента технической готовности</w:t>
      </w:r>
      <w:r w:rsidR="0021001D" w:rsidRPr="009B0645">
        <w:rPr>
          <w:rFonts w:ascii="Times New Roman" w:hAnsi="Times New Roman" w:cs="Times New Roman"/>
          <w:sz w:val="28"/>
          <w:szCs w:val="28"/>
        </w:rPr>
        <w:t xml:space="preserve"> и увеличению</w:t>
      </w:r>
      <w:r w:rsidRPr="009B0645">
        <w:rPr>
          <w:rFonts w:ascii="Times New Roman" w:hAnsi="Times New Roman" w:cs="Times New Roman"/>
          <w:sz w:val="28"/>
          <w:szCs w:val="28"/>
        </w:rPr>
        <w:t xml:space="preserve"> эксплуатационных </w:t>
      </w:r>
      <w:r w:rsidR="0021001D" w:rsidRPr="009B0645">
        <w:rPr>
          <w:rFonts w:ascii="Times New Roman" w:hAnsi="Times New Roman" w:cs="Times New Roman"/>
          <w:sz w:val="28"/>
          <w:szCs w:val="28"/>
        </w:rPr>
        <w:t>расходов</w:t>
      </w:r>
      <w:r w:rsidRPr="009B0645">
        <w:rPr>
          <w:rFonts w:ascii="Times New Roman" w:hAnsi="Times New Roman" w:cs="Times New Roman"/>
          <w:sz w:val="28"/>
          <w:szCs w:val="28"/>
        </w:rPr>
        <w:t>. Эта тенденция приводит к росту себестоимости перевозок и повышению нагрузки на ремонтную инфраструктуру, требующую модернизации.</w:t>
      </w:r>
    </w:p>
    <w:p w14:paraId="0F57ADAB" w14:textId="10B634FA" w:rsidR="00BE405F" w:rsidRPr="009B0645" w:rsidRDefault="00A86C2C" w:rsidP="00E61D0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Во-вторых, </w:t>
      </w:r>
      <w:r w:rsidR="00E61D07" w:rsidRPr="009B0645">
        <w:rPr>
          <w:rFonts w:ascii="Times New Roman" w:hAnsi="Times New Roman" w:cs="Times New Roman"/>
          <w:sz w:val="28"/>
          <w:szCs w:val="28"/>
        </w:rPr>
        <w:t xml:space="preserve">с учетом ежегодного увеличения объема перевозок и международных транспортных коридоров, также развития транзитного потенциала создается нагрузка на локомотивное хозяйство. </w:t>
      </w:r>
      <w:r w:rsidRPr="009B0645">
        <w:rPr>
          <w:rFonts w:ascii="Times New Roman" w:hAnsi="Times New Roman" w:cs="Times New Roman"/>
          <w:sz w:val="28"/>
          <w:szCs w:val="28"/>
        </w:rPr>
        <w:t xml:space="preserve">Это требует повышения эффективности управления локомотивами, внедрения </w:t>
      </w:r>
      <w:r w:rsidR="000D0A68" w:rsidRPr="009B0645">
        <w:rPr>
          <w:rFonts w:ascii="Times New Roman" w:hAnsi="Times New Roman" w:cs="Times New Roman"/>
          <w:sz w:val="28"/>
          <w:szCs w:val="28"/>
        </w:rPr>
        <w:t xml:space="preserve">предиктивной </w:t>
      </w:r>
      <w:r w:rsidRPr="009B0645">
        <w:rPr>
          <w:rFonts w:ascii="Times New Roman" w:hAnsi="Times New Roman" w:cs="Times New Roman"/>
          <w:sz w:val="28"/>
          <w:szCs w:val="28"/>
        </w:rPr>
        <w:t>диагностики, цифров</w:t>
      </w:r>
      <w:r w:rsidR="000D0A68" w:rsidRPr="009B0645">
        <w:rPr>
          <w:rFonts w:ascii="Times New Roman" w:hAnsi="Times New Roman" w:cs="Times New Roman"/>
          <w:sz w:val="28"/>
          <w:szCs w:val="28"/>
        </w:rPr>
        <w:t>изации локомотивов (мониторинг)</w:t>
      </w:r>
      <w:r w:rsidRPr="009B0645">
        <w:rPr>
          <w:rFonts w:ascii="Times New Roman" w:hAnsi="Times New Roman" w:cs="Times New Roman"/>
          <w:sz w:val="28"/>
          <w:szCs w:val="28"/>
        </w:rPr>
        <w:t xml:space="preserve">, ремонта </w:t>
      </w:r>
      <w:r w:rsidR="000D0A68" w:rsidRPr="009B0645">
        <w:rPr>
          <w:rFonts w:ascii="Times New Roman" w:hAnsi="Times New Roman" w:cs="Times New Roman"/>
          <w:sz w:val="28"/>
          <w:szCs w:val="28"/>
        </w:rPr>
        <w:t>локомотивов по фактическому состоянию</w:t>
      </w:r>
      <w:r w:rsidRPr="009B0645">
        <w:rPr>
          <w:rFonts w:ascii="Times New Roman" w:hAnsi="Times New Roman" w:cs="Times New Roman"/>
          <w:sz w:val="28"/>
          <w:szCs w:val="28"/>
        </w:rPr>
        <w:t>.</w:t>
      </w:r>
    </w:p>
    <w:p w14:paraId="451AD7E7" w14:textId="3A71CB61" w:rsidR="009E3478" w:rsidRPr="009B0645" w:rsidRDefault="009E3478" w:rsidP="002440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w:t>
      </w:r>
      <w:r w:rsidR="007B453F" w:rsidRPr="009B0645">
        <w:rPr>
          <w:rFonts w:ascii="Times New Roman" w:hAnsi="Times New Roman" w:cs="Times New Roman"/>
          <w:sz w:val="28"/>
          <w:szCs w:val="28"/>
        </w:rPr>
        <w:t>трет</w:t>
      </w:r>
      <w:r w:rsidR="000713ED" w:rsidRPr="009B0645">
        <w:rPr>
          <w:rFonts w:ascii="Times New Roman" w:hAnsi="Times New Roman" w:cs="Times New Roman"/>
          <w:sz w:val="28"/>
          <w:szCs w:val="28"/>
        </w:rPr>
        <w:t>ьи</w:t>
      </w:r>
      <w:r w:rsidR="007B453F" w:rsidRPr="009B0645">
        <w:rPr>
          <w:rFonts w:ascii="Times New Roman" w:hAnsi="Times New Roman" w:cs="Times New Roman"/>
          <w:sz w:val="28"/>
          <w:szCs w:val="28"/>
        </w:rPr>
        <w:t>х</w:t>
      </w:r>
      <w:r w:rsidRPr="009B0645">
        <w:rPr>
          <w:rFonts w:ascii="Times New Roman" w:hAnsi="Times New Roman" w:cs="Times New Roman"/>
          <w:sz w:val="28"/>
          <w:szCs w:val="28"/>
        </w:rPr>
        <w:t>, международный опыт показывает, что</w:t>
      </w:r>
      <w:r w:rsidR="00B5089A" w:rsidRPr="009B0645">
        <w:rPr>
          <w:rFonts w:ascii="Times New Roman" w:hAnsi="Times New Roman" w:cs="Times New Roman"/>
          <w:sz w:val="28"/>
          <w:szCs w:val="28"/>
        </w:rPr>
        <w:t xml:space="preserve"> реформирование железнодорожного транспорта тесно связано с модернизацией локомотивов, а также созданием новых энергоэффективных локомотивов. Модернизация локомотивов </w:t>
      </w:r>
      <w:r w:rsidR="00B7798E" w:rsidRPr="009B0645">
        <w:rPr>
          <w:rFonts w:ascii="Times New Roman" w:hAnsi="Times New Roman" w:cs="Times New Roman"/>
          <w:sz w:val="28"/>
          <w:szCs w:val="28"/>
        </w:rPr>
        <w:t>увеличивает</w:t>
      </w:r>
      <w:r w:rsidR="00B5089A" w:rsidRPr="009B0645">
        <w:rPr>
          <w:rFonts w:ascii="Times New Roman" w:hAnsi="Times New Roman" w:cs="Times New Roman"/>
          <w:sz w:val="28"/>
          <w:szCs w:val="28"/>
        </w:rPr>
        <w:t xml:space="preserve"> пропускную способность и сни</w:t>
      </w:r>
      <w:r w:rsidR="00B7798E" w:rsidRPr="009B0645">
        <w:rPr>
          <w:rFonts w:ascii="Times New Roman" w:hAnsi="Times New Roman" w:cs="Times New Roman"/>
          <w:sz w:val="28"/>
          <w:szCs w:val="28"/>
        </w:rPr>
        <w:t>жает</w:t>
      </w:r>
      <w:r w:rsidR="00B5089A" w:rsidRPr="009B0645">
        <w:rPr>
          <w:rFonts w:ascii="Times New Roman" w:hAnsi="Times New Roman" w:cs="Times New Roman"/>
          <w:sz w:val="28"/>
          <w:szCs w:val="28"/>
        </w:rPr>
        <w:t xml:space="preserve"> уровень простоя.   </w:t>
      </w:r>
    </w:p>
    <w:p w14:paraId="22AEFA10" w14:textId="60DC9AE1" w:rsidR="00987680" w:rsidRPr="009B0645" w:rsidRDefault="00A86C2C" w:rsidP="00987680">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В-</w:t>
      </w:r>
      <w:r w:rsidR="007B453F" w:rsidRPr="009B0645">
        <w:rPr>
          <w:rFonts w:ascii="Times New Roman" w:hAnsi="Times New Roman" w:cs="Times New Roman"/>
          <w:sz w:val="28"/>
          <w:szCs w:val="28"/>
        </w:rPr>
        <w:t>четвертых</w:t>
      </w:r>
      <w:r w:rsidRPr="009B0645">
        <w:rPr>
          <w:rFonts w:ascii="Times New Roman" w:hAnsi="Times New Roman" w:cs="Times New Roman"/>
          <w:sz w:val="28"/>
          <w:szCs w:val="28"/>
        </w:rPr>
        <w:t>, развитие цифровых технологий, внедрение систем удалённого мониторинга</w:t>
      </w:r>
      <w:r w:rsidR="00B7798E" w:rsidRPr="009B0645">
        <w:rPr>
          <w:rFonts w:ascii="Times New Roman" w:hAnsi="Times New Roman" w:cs="Times New Roman"/>
          <w:sz w:val="28"/>
          <w:szCs w:val="28"/>
        </w:rPr>
        <w:t xml:space="preserve"> локомотивов</w:t>
      </w:r>
      <w:r w:rsidRPr="009B0645">
        <w:rPr>
          <w:rFonts w:ascii="Times New Roman" w:hAnsi="Times New Roman" w:cs="Times New Roman"/>
          <w:sz w:val="28"/>
          <w:szCs w:val="28"/>
        </w:rPr>
        <w:t>, использование искусственного интеллекта для прогнозирования техническ</w:t>
      </w:r>
      <w:r w:rsidR="00C65ED2" w:rsidRPr="009B0645">
        <w:rPr>
          <w:rFonts w:ascii="Times New Roman" w:hAnsi="Times New Roman" w:cs="Times New Roman"/>
          <w:sz w:val="28"/>
          <w:szCs w:val="28"/>
        </w:rPr>
        <w:t>ого</w:t>
      </w:r>
      <w:r w:rsidRPr="009B0645">
        <w:rPr>
          <w:rFonts w:ascii="Times New Roman" w:hAnsi="Times New Roman" w:cs="Times New Roman"/>
          <w:sz w:val="28"/>
          <w:szCs w:val="28"/>
        </w:rPr>
        <w:t xml:space="preserve"> состояни</w:t>
      </w:r>
      <w:r w:rsidR="00C65ED2" w:rsidRPr="009B0645">
        <w:rPr>
          <w:rFonts w:ascii="Times New Roman" w:hAnsi="Times New Roman" w:cs="Times New Roman"/>
          <w:sz w:val="28"/>
          <w:szCs w:val="28"/>
        </w:rPr>
        <w:t>я</w:t>
      </w:r>
      <w:r w:rsidRPr="009B0645">
        <w:rPr>
          <w:rFonts w:ascii="Times New Roman" w:hAnsi="Times New Roman" w:cs="Times New Roman"/>
          <w:sz w:val="28"/>
          <w:szCs w:val="28"/>
        </w:rPr>
        <w:t xml:space="preserve">, переход к </w:t>
      </w:r>
      <w:r w:rsidR="007B453F" w:rsidRPr="009B0645">
        <w:rPr>
          <w:rFonts w:ascii="Times New Roman" w:hAnsi="Times New Roman" w:cs="Times New Roman"/>
          <w:sz w:val="28"/>
          <w:szCs w:val="28"/>
        </w:rPr>
        <w:t>увеличению</w:t>
      </w:r>
      <w:r w:rsidRPr="009B0645">
        <w:rPr>
          <w:rFonts w:ascii="Times New Roman" w:hAnsi="Times New Roman" w:cs="Times New Roman"/>
          <w:sz w:val="28"/>
          <w:szCs w:val="28"/>
        </w:rPr>
        <w:t xml:space="preserve"> жизненного цикла</w:t>
      </w:r>
      <w:r w:rsidR="007B453F" w:rsidRPr="009B0645">
        <w:rPr>
          <w:rFonts w:ascii="Times New Roman" w:hAnsi="Times New Roman" w:cs="Times New Roman"/>
          <w:sz w:val="28"/>
          <w:szCs w:val="28"/>
        </w:rPr>
        <w:t xml:space="preserve"> локомотивов</w:t>
      </w:r>
      <w:r w:rsidRPr="009B0645">
        <w:rPr>
          <w:rFonts w:ascii="Times New Roman" w:hAnsi="Times New Roman" w:cs="Times New Roman"/>
          <w:sz w:val="28"/>
          <w:szCs w:val="28"/>
        </w:rPr>
        <w:t xml:space="preserve"> создают возможности для трансформации локомотивного хозяйства в сторону более высокой производительности и меньшей затратности.</w:t>
      </w:r>
    </w:p>
    <w:p w14:paraId="0BAF81B7" w14:textId="77777777" w:rsidR="00B2580F" w:rsidRPr="009B0645" w:rsidRDefault="00A86C2C" w:rsidP="00B2580F">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 xml:space="preserve">Таким образом, актуальность исследования обусловлена необходимостью научного обоснования подходов к повышению экономической эффективности локомотивного хозяйства в условиях реформирования железнодорожного </w:t>
      </w:r>
      <w:r w:rsidRPr="009B0645">
        <w:rPr>
          <w:rFonts w:ascii="Times New Roman" w:hAnsi="Times New Roman" w:cs="Times New Roman"/>
          <w:sz w:val="28"/>
          <w:szCs w:val="28"/>
        </w:rPr>
        <w:lastRenderedPageBreak/>
        <w:t>транспорта Казахстана, а также потребностью адаптации международного опыта и современных технологических решений.</w:t>
      </w:r>
    </w:p>
    <w:p w14:paraId="2B663512" w14:textId="387B7FCF" w:rsidR="00F70CDE" w:rsidRPr="009B0645" w:rsidRDefault="00A86C2C" w:rsidP="00F8029F">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Степень разработанности проблемы</w:t>
      </w:r>
    </w:p>
    <w:p w14:paraId="20C83797" w14:textId="4369D212" w:rsidR="00577F9F" w:rsidRPr="009B0645" w:rsidRDefault="00577F9F" w:rsidP="00577F9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Проблематика комплексной оценки состояния подвижного состава железнодорожного транспорта, его обновления и определения направлений инновационного развития, до сих пор недостаточно полно раскрыта в научных исследованиях.</w:t>
      </w:r>
    </w:p>
    <w:p w14:paraId="3C096C67" w14:textId="77777777" w:rsidR="00577F9F" w:rsidRPr="009B0645" w:rsidRDefault="00577F9F" w:rsidP="00577F9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При разработке стратегий и поиске резервов технического перевооружения особое значение имеют базовые положения классической экономической теории. Именно труды таких ученых, как Г. </w:t>
      </w:r>
      <w:proofErr w:type="spellStart"/>
      <w:r w:rsidRPr="009B0645">
        <w:rPr>
          <w:rFonts w:ascii="Times New Roman" w:hAnsi="Times New Roman" w:cs="Times New Roman"/>
          <w:sz w:val="28"/>
          <w:szCs w:val="28"/>
        </w:rPr>
        <w:t>Госсен</w:t>
      </w:r>
      <w:proofErr w:type="spellEnd"/>
      <w:r w:rsidRPr="009B0645">
        <w:rPr>
          <w:rFonts w:ascii="Times New Roman" w:hAnsi="Times New Roman" w:cs="Times New Roman"/>
          <w:sz w:val="28"/>
          <w:szCs w:val="28"/>
        </w:rPr>
        <w:t xml:space="preserve">, Дж. Гэлбрейт, А. Н. </w:t>
      </w:r>
      <w:proofErr w:type="spellStart"/>
      <w:r w:rsidRPr="009B0645">
        <w:rPr>
          <w:rFonts w:ascii="Times New Roman" w:hAnsi="Times New Roman" w:cs="Times New Roman"/>
          <w:sz w:val="28"/>
          <w:szCs w:val="28"/>
        </w:rPr>
        <w:t>Асаул</w:t>
      </w:r>
      <w:proofErr w:type="spellEnd"/>
      <w:r w:rsidRPr="009B0645">
        <w:rPr>
          <w:rFonts w:ascii="Times New Roman" w:hAnsi="Times New Roman" w:cs="Times New Roman"/>
          <w:sz w:val="28"/>
          <w:szCs w:val="28"/>
        </w:rPr>
        <w:t xml:space="preserve">, П. Самуэльсон, У. </w:t>
      </w:r>
      <w:proofErr w:type="spellStart"/>
      <w:r w:rsidRPr="009B0645">
        <w:rPr>
          <w:rFonts w:ascii="Times New Roman" w:hAnsi="Times New Roman" w:cs="Times New Roman"/>
          <w:sz w:val="28"/>
          <w:szCs w:val="28"/>
        </w:rPr>
        <w:t>Нордхаус</w:t>
      </w:r>
      <w:proofErr w:type="spellEnd"/>
      <w:r w:rsidRPr="009B0645">
        <w:rPr>
          <w:rFonts w:ascii="Times New Roman" w:hAnsi="Times New Roman" w:cs="Times New Roman"/>
          <w:sz w:val="28"/>
          <w:szCs w:val="28"/>
        </w:rPr>
        <w:t xml:space="preserve"> и других, сформировали теоретическую основу понимания рыночных процессов и механизмов развития экономики.</w:t>
      </w:r>
    </w:p>
    <w:p w14:paraId="4C6C8AD6" w14:textId="69AECADA" w:rsidR="003A6E8F" w:rsidRPr="009B0645" w:rsidRDefault="00577F9F" w:rsidP="003A6E8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то же время значительный вклад в исследование вопросов инновационного развития подвижного состава железнодорожного транспорта внесли российские и казахстанские ученые-экономисты</w:t>
      </w:r>
      <w:r w:rsidR="00F70CDE" w:rsidRPr="009B0645">
        <w:rPr>
          <w:rFonts w:ascii="Times New Roman" w:hAnsi="Times New Roman" w:cs="Times New Roman"/>
          <w:sz w:val="28"/>
          <w:szCs w:val="28"/>
        </w:rPr>
        <w:t xml:space="preserve">: </w:t>
      </w:r>
      <w:r w:rsidR="00F2082E" w:rsidRPr="009B0645">
        <w:rPr>
          <w:rFonts w:ascii="Times New Roman" w:hAnsi="Times New Roman" w:cs="Times New Roman"/>
          <w:sz w:val="28"/>
          <w:szCs w:val="28"/>
        </w:rPr>
        <w:t xml:space="preserve">Бородина С.А., Кобозевой Н.Г., </w:t>
      </w:r>
      <w:proofErr w:type="spellStart"/>
      <w:r w:rsidR="00F2082E" w:rsidRPr="009B0645">
        <w:rPr>
          <w:rFonts w:ascii="Times New Roman" w:hAnsi="Times New Roman" w:cs="Times New Roman"/>
          <w:sz w:val="28"/>
          <w:szCs w:val="28"/>
        </w:rPr>
        <w:t>Данковцева</w:t>
      </w:r>
      <w:proofErr w:type="spellEnd"/>
      <w:r w:rsidR="00F2082E" w:rsidRPr="009B0645">
        <w:rPr>
          <w:rFonts w:ascii="Times New Roman" w:hAnsi="Times New Roman" w:cs="Times New Roman"/>
          <w:sz w:val="28"/>
          <w:szCs w:val="28"/>
        </w:rPr>
        <w:t xml:space="preserve"> В.Т., Галабурды В.Г., </w:t>
      </w:r>
      <w:proofErr w:type="spellStart"/>
      <w:r w:rsidR="00F2082E" w:rsidRPr="009B0645">
        <w:rPr>
          <w:rFonts w:ascii="Times New Roman" w:hAnsi="Times New Roman" w:cs="Times New Roman"/>
          <w:sz w:val="28"/>
          <w:szCs w:val="28"/>
        </w:rPr>
        <w:t>Мачерета</w:t>
      </w:r>
      <w:proofErr w:type="spellEnd"/>
      <w:r w:rsidR="00F2082E" w:rsidRPr="009B0645">
        <w:rPr>
          <w:rFonts w:ascii="Times New Roman" w:hAnsi="Times New Roman" w:cs="Times New Roman"/>
          <w:sz w:val="28"/>
          <w:szCs w:val="28"/>
        </w:rPr>
        <w:t xml:space="preserve"> Д.А., Хасина Л.Ф., Ефимовой О.В., Мирошниченко О.Ф., Боднара Ю.Б., Бутусовой В.А., </w:t>
      </w:r>
      <w:proofErr w:type="spellStart"/>
      <w:r w:rsidR="00F2082E" w:rsidRPr="009B0645">
        <w:rPr>
          <w:rFonts w:ascii="Times New Roman" w:hAnsi="Times New Roman" w:cs="Times New Roman"/>
          <w:sz w:val="28"/>
          <w:szCs w:val="28"/>
        </w:rPr>
        <w:t>Качковского</w:t>
      </w:r>
      <w:proofErr w:type="spellEnd"/>
      <w:r w:rsidR="00F2082E" w:rsidRPr="009B0645">
        <w:rPr>
          <w:rFonts w:ascii="Times New Roman" w:hAnsi="Times New Roman" w:cs="Times New Roman"/>
          <w:sz w:val="28"/>
          <w:szCs w:val="28"/>
        </w:rPr>
        <w:t xml:space="preserve"> А., </w:t>
      </w:r>
      <w:proofErr w:type="spellStart"/>
      <w:r w:rsidR="00F2082E" w:rsidRPr="009B0645">
        <w:rPr>
          <w:rFonts w:ascii="Times New Roman" w:hAnsi="Times New Roman" w:cs="Times New Roman"/>
          <w:sz w:val="28"/>
          <w:szCs w:val="28"/>
        </w:rPr>
        <w:t>Очеретнюка</w:t>
      </w:r>
      <w:proofErr w:type="spellEnd"/>
      <w:r w:rsidR="00F2082E" w:rsidRPr="009B0645">
        <w:rPr>
          <w:rFonts w:ascii="Times New Roman" w:hAnsi="Times New Roman" w:cs="Times New Roman"/>
          <w:sz w:val="28"/>
          <w:szCs w:val="28"/>
        </w:rPr>
        <w:t xml:space="preserve"> М., Бурмистрова М., </w:t>
      </w:r>
      <w:proofErr w:type="spellStart"/>
      <w:r w:rsidR="00F2082E" w:rsidRPr="009B0645">
        <w:rPr>
          <w:rFonts w:ascii="Times New Roman" w:hAnsi="Times New Roman" w:cs="Times New Roman"/>
          <w:sz w:val="28"/>
          <w:szCs w:val="28"/>
        </w:rPr>
        <w:t>Исингарина</w:t>
      </w:r>
      <w:proofErr w:type="spellEnd"/>
      <w:r w:rsidR="00F2082E" w:rsidRPr="009B0645">
        <w:rPr>
          <w:rFonts w:ascii="Times New Roman" w:hAnsi="Times New Roman" w:cs="Times New Roman"/>
          <w:sz w:val="28"/>
          <w:szCs w:val="28"/>
        </w:rPr>
        <w:t xml:space="preserve"> Н.К., </w:t>
      </w:r>
      <w:proofErr w:type="spellStart"/>
      <w:r w:rsidR="00F2082E" w:rsidRPr="009B0645">
        <w:rPr>
          <w:rFonts w:ascii="Times New Roman" w:hAnsi="Times New Roman" w:cs="Times New Roman"/>
          <w:sz w:val="28"/>
          <w:szCs w:val="28"/>
        </w:rPr>
        <w:t>Атамкулова</w:t>
      </w:r>
      <w:proofErr w:type="spellEnd"/>
      <w:r w:rsidR="00F2082E" w:rsidRPr="009B0645">
        <w:rPr>
          <w:rFonts w:ascii="Times New Roman" w:hAnsi="Times New Roman" w:cs="Times New Roman"/>
          <w:sz w:val="28"/>
          <w:szCs w:val="28"/>
        </w:rPr>
        <w:t xml:space="preserve"> Е.Д., </w:t>
      </w:r>
      <w:proofErr w:type="spellStart"/>
      <w:r w:rsidR="00F2082E" w:rsidRPr="009B0645">
        <w:rPr>
          <w:rFonts w:ascii="Times New Roman" w:hAnsi="Times New Roman" w:cs="Times New Roman"/>
          <w:sz w:val="28"/>
          <w:szCs w:val="28"/>
        </w:rPr>
        <w:t>Жангаскина</w:t>
      </w:r>
      <w:proofErr w:type="spellEnd"/>
      <w:r w:rsidR="00F2082E" w:rsidRPr="009B0645">
        <w:rPr>
          <w:rFonts w:ascii="Times New Roman" w:hAnsi="Times New Roman" w:cs="Times New Roman"/>
          <w:sz w:val="28"/>
          <w:szCs w:val="28"/>
        </w:rPr>
        <w:t xml:space="preserve"> К.К., </w:t>
      </w:r>
      <w:proofErr w:type="spellStart"/>
      <w:r w:rsidR="00F2082E" w:rsidRPr="009B0645">
        <w:rPr>
          <w:rFonts w:ascii="Times New Roman" w:hAnsi="Times New Roman" w:cs="Times New Roman"/>
          <w:sz w:val="28"/>
          <w:szCs w:val="28"/>
        </w:rPr>
        <w:t>Аринова</w:t>
      </w:r>
      <w:proofErr w:type="spellEnd"/>
      <w:r w:rsidR="00F2082E" w:rsidRPr="009B0645">
        <w:rPr>
          <w:rFonts w:ascii="Times New Roman" w:hAnsi="Times New Roman" w:cs="Times New Roman"/>
          <w:sz w:val="28"/>
          <w:szCs w:val="28"/>
        </w:rPr>
        <w:t xml:space="preserve"> А.,</w:t>
      </w:r>
      <w:r w:rsidR="00414877" w:rsidRPr="009B0645">
        <w:rPr>
          <w:rFonts w:ascii="Times New Roman" w:hAnsi="Times New Roman" w:cs="Times New Roman"/>
          <w:sz w:val="28"/>
          <w:szCs w:val="28"/>
        </w:rPr>
        <w:t xml:space="preserve"> Султанбека М., Рябов И., </w:t>
      </w:r>
      <w:proofErr w:type="spellStart"/>
      <w:r w:rsidR="00414877" w:rsidRPr="009B0645">
        <w:rPr>
          <w:rFonts w:ascii="Times New Roman" w:hAnsi="Times New Roman" w:cs="Times New Roman"/>
          <w:sz w:val="28"/>
          <w:szCs w:val="28"/>
        </w:rPr>
        <w:t>Байгожина</w:t>
      </w:r>
      <w:proofErr w:type="spellEnd"/>
      <w:r w:rsidR="00414877" w:rsidRPr="009B0645">
        <w:rPr>
          <w:rFonts w:ascii="Times New Roman" w:hAnsi="Times New Roman" w:cs="Times New Roman"/>
          <w:sz w:val="28"/>
          <w:szCs w:val="28"/>
        </w:rPr>
        <w:t xml:space="preserve"> П., Цыганов В.</w:t>
      </w:r>
      <w:r w:rsidR="00F70CDE" w:rsidRPr="009B0645">
        <w:rPr>
          <w:rFonts w:ascii="Times New Roman" w:hAnsi="Times New Roman" w:cs="Times New Roman"/>
          <w:sz w:val="28"/>
          <w:szCs w:val="28"/>
        </w:rPr>
        <w:t xml:space="preserve"> и др. </w:t>
      </w:r>
      <w:r w:rsidR="003A6E8F" w:rsidRPr="009B0645">
        <w:rPr>
          <w:rFonts w:ascii="Times New Roman" w:hAnsi="Times New Roman" w:cs="Times New Roman"/>
          <w:sz w:val="28"/>
          <w:szCs w:val="28"/>
        </w:rPr>
        <w:t>Следует подчеркнуть, что в работах указанных исследователей вопросы, связанные с теоретическим обоснованием инновационной политики на железнодорожном транспорте, остаются раскрытыми не полностью. В научных и практических подходах пока нет единого мнения, особенно когда речь идет о рынке подвижного состава и оказании тяговых услуг локомотивным парком.</w:t>
      </w:r>
    </w:p>
    <w:p w14:paraId="52066A38" w14:textId="77777777" w:rsidR="00B65010" w:rsidRPr="009B0645" w:rsidRDefault="003A6E8F" w:rsidP="00B6501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этой связи представляется обоснованной необходимость разработки целостных теоретических положений и практических рекомендаций, направленных на определение приоритетов модернизации и обновления локомотивного парка железнодорожного транспорта. Особое внимание при этом должно уделяться деятельности ТОО «КТЖ-Грузовые перевозки» с учетом лучших практик и опыта экономически развитых стран.</w:t>
      </w:r>
    </w:p>
    <w:p w14:paraId="358F22D4" w14:textId="5B25C906" w:rsidR="00B2580F" w:rsidRPr="009B0645" w:rsidRDefault="00A86C2C" w:rsidP="00B6501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Цель</w:t>
      </w:r>
      <w:r w:rsidR="00A4750D" w:rsidRPr="009B0645">
        <w:rPr>
          <w:rFonts w:ascii="Times New Roman" w:hAnsi="Times New Roman" w:cs="Times New Roman"/>
          <w:b/>
          <w:bCs/>
          <w:sz w:val="28"/>
          <w:szCs w:val="28"/>
        </w:rPr>
        <w:t xml:space="preserve"> </w:t>
      </w:r>
      <w:r w:rsidRPr="009B0645">
        <w:rPr>
          <w:rFonts w:ascii="Times New Roman" w:hAnsi="Times New Roman" w:cs="Times New Roman"/>
          <w:b/>
          <w:bCs/>
          <w:sz w:val="28"/>
          <w:szCs w:val="28"/>
        </w:rPr>
        <w:t>исследования</w:t>
      </w:r>
      <w:r w:rsidR="005C10B3" w:rsidRPr="009B0645">
        <w:rPr>
          <w:rFonts w:ascii="Times New Roman" w:hAnsi="Times New Roman" w:cs="Times New Roman"/>
          <w:b/>
          <w:bCs/>
          <w:sz w:val="28"/>
          <w:szCs w:val="28"/>
        </w:rPr>
        <w:t xml:space="preserve"> </w:t>
      </w:r>
      <w:r w:rsidR="00B65010" w:rsidRPr="009B0645">
        <w:rPr>
          <w:rFonts w:ascii="Times New Roman" w:hAnsi="Times New Roman" w:cs="Times New Roman"/>
          <w:sz w:val="28"/>
          <w:szCs w:val="28"/>
        </w:rPr>
        <w:t>состоит в разработке теоретико-методологических и практических рекомендаций, направленных на повышение экономической эффективности работы локомотивного хозяйства Республики Казахстан в условиях реформирования железнодорожной отрасли.</w:t>
      </w:r>
    </w:p>
    <w:p w14:paraId="156789CC" w14:textId="77777777" w:rsidR="00B2580F" w:rsidRPr="009B0645" w:rsidRDefault="00A86C2C" w:rsidP="00B2580F">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 xml:space="preserve">Для достижения цели решаются следующие </w:t>
      </w:r>
      <w:r w:rsidRPr="009B0645">
        <w:rPr>
          <w:rFonts w:ascii="Times New Roman" w:hAnsi="Times New Roman" w:cs="Times New Roman"/>
          <w:b/>
          <w:bCs/>
          <w:sz w:val="28"/>
          <w:szCs w:val="28"/>
        </w:rPr>
        <w:t>задачи:</w:t>
      </w:r>
    </w:p>
    <w:p w14:paraId="66378DC9" w14:textId="78A0C8FA" w:rsidR="00C72D5C" w:rsidRPr="009B0645" w:rsidRDefault="00C72D5C" w:rsidP="00C72D5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раскрыть сущность локомотивного хозяйства железнодорожного транспорта, основные дефиниции, особенности;</w:t>
      </w:r>
    </w:p>
    <w:p w14:paraId="7C475452" w14:textId="19AF568F" w:rsidR="00C72D5C" w:rsidRPr="009B0645" w:rsidRDefault="00C72D5C" w:rsidP="00C72D5C">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 </w:t>
      </w:r>
      <w:r w:rsidRPr="009B0645">
        <w:rPr>
          <w:rFonts w:ascii="Times New Roman" w:hAnsi="Times New Roman" w:cs="Times New Roman"/>
          <w:sz w:val="28"/>
          <w:szCs w:val="28"/>
        </w:rPr>
        <w:t xml:space="preserve">показать методы расчетов экономической эффективности железнодорожного транспорта;                                                                                                              </w:t>
      </w:r>
    </w:p>
    <w:p w14:paraId="1F346477" w14:textId="58F01174" w:rsidR="00C72D5C" w:rsidRPr="009B0645" w:rsidRDefault="00C72D5C" w:rsidP="00C72D5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рассмотреть зарубежный опыт развития и реформирования железнодорожного транспорта;                                                                                                                      </w:t>
      </w:r>
    </w:p>
    <w:p w14:paraId="37FEF1E9" w14:textId="175777EA" w:rsidR="00C72D5C" w:rsidRPr="009B0645" w:rsidRDefault="00C72D5C" w:rsidP="00C72D5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провести обзор современному состоянию ҚТЖ в Казахстане и выявить его особенности;         </w:t>
      </w:r>
    </w:p>
    <w:p w14:paraId="11C3870C" w14:textId="3FC4EC49" w:rsidR="00C72D5C" w:rsidRPr="009B0645" w:rsidRDefault="00C72D5C" w:rsidP="00A006B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проанализировать деятельность ҚТЖ и провести расчёт эффективности;                                     </w:t>
      </w:r>
    </w:p>
    <w:p w14:paraId="15209C85" w14:textId="7BAB3DC3" w:rsidR="00C72D5C" w:rsidRPr="009B0645" w:rsidRDefault="00C72D5C" w:rsidP="00C72D5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 </w:t>
      </w:r>
      <w:r w:rsidR="00EC220E" w:rsidRPr="009B0645">
        <w:rPr>
          <w:rFonts w:ascii="Times New Roman" w:hAnsi="Times New Roman" w:cs="Times New Roman"/>
          <w:sz w:val="28"/>
          <w:szCs w:val="28"/>
        </w:rPr>
        <w:t>разработать предложения по инновационным и цифровым технологиям</w:t>
      </w:r>
      <w:r w:rsidR="00A006BA" w:rsidRPr="009B0645">
        <w:rPr>
          <w:rFonts w:ascii="Times New Roman" w:hAnsi="Times New Roman" w:cs="Times New Roman"/>
          <w:sz w:val="28"/>
          <w:szCs w:val="28"/>
        </w:rPr>
        <w:t xml:space="preserve"> в эксплуатацию по локомотивам</w:t>
      </w:r>
      <w:r w:rsidRPr="009B0645">
        <w:rPr>
          <w:rFonts w:ascii="Times New Roman" w:hAnsi="Times New Roman" w:cs="Times New Roman"/>
          <w:sz w:val="28"/>
          <w:szCs w:val="28"/>
        </w:rPr>
        <w:t xml:space="preserve">;                                                                                                                      </w:t>
      </w:r>
    </w:p>
    <w:p w14:paraId="0F4332B7" w14:textId="77777777" w:rsidR="00050E0B" w:rsidRPr="009B0645" w:rsidRDefault="00C72D5C" w:rsidP="00050E0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7D59C6" w:rsidRPr="009B0645">
        <w:rPr>
          <w:rFonts w:ascii="Times New Roman" w:hAnsi="Times New Roman" w:cs="Times New Roman"/>
          <w:sz w:val="28"/>
          <w:szCs w:val="28"/>
        </w:rPr>
        <w:t xml:space="preserve">представить </w:t>
      </w:r>
      <w:r w:rsidRPr="009B0645">
        <w:rPr>
          <w:rFonts w:ascii="Times New Roman" w:hAnsi="Times New Roman" w:cs="Times New Roman"/>
          <w:sz w:val="28"/>
          <w:szCs w:val="28"/>
        </w:rPr>
        <w:t xml:space="preserve">методику </w:t>
      </w:r>
      <w:r w:rsidR="00E515E4" w:rsidRPr="009B0645">
        <w:rPr>
          <w:rFonts w:ascii="Times New Roman" w:hAnsi="Times New Roman" w:cs="Times New Roman"/>
          <w:sz w:val="28"/>
          <w:szCs w:val="28"/>
        </w:rPr>
        <w:t>снижения</w:t>
      </w:r>
      <w:r w:rsidRPr="009B0645">
        <w:rPr>
          <w:rFonts w:ascii="Times New Roman" w:hAnsi="Times New Roman" w:cs="Times New Roman"/>
          <w:sz w:val="28"/>
          <w:szCs w:val="28"/>
        </w:rPr>
        <w:t xml:space="preserve"> эксплуатационных </w:t>
      </w:r>
      <w:r w:rsidR="00DE04F0" w:rsidRPr="009B0645">
        <w:rPr>
          <w:rFonts w:ascii="Times New Roman" w:hAnsi="Times New Roman" w:cs="Times New Roman"/>
          <w:sz w:val="28"/>
          <w:szCs w:val="28"/>
        </w:rPr>
        <w:t>показателей, разработать</w:t>
      </w:r>
      <w:r w:rsidR="007D59C6" w:rsidRPr="009B0645">
        <w:rPr>
          <w:rFonts w:ascii="Times New Roman" w:hAnsi="Times New Roman" w:cs="Times New Roman"/>
          <w:sz w:val="28"/>
          <w:szCs w:val="28"/>
        </w:rPr>
        <w:t xml:space="preserve"> предложения по</w:t>
      </w:r>
      <w:r w:rsidRPr="009B0645">
        <w:rPr>
          <w:rFonts w:ascii="Times New Roman" w:hAnsi="Times New Roman" w:cs="Times New Roman"/>
          <w:sz w:val="28"/>
          <w:szCs w:val="28"/>
        </w:rPr>
        <w:t xml:space="preserve"> повышени</w:t>
      </w:r>
      <w:r w:rsidR="007D59C6" w:rsidRPr="009B0645">
        <w:rPr>
          <w:rFonts w:ascii="Times New Roman" w:hAnsi="Times New Roman" w:cs="Times New Roman"/>
          <w:sz w:val="28"/>
          <w:szCs w:val="28"/>
        </w:rPr>
        <w:t>ю</w:t>
      </w:r>
      <w:r w:rsidRPr="009B0645">
        <w:rPr>
          <w:rFonts w:ascii="Times New Roman" w:hAnsi="Times New Roman" w:cs="Times New Roman"/>
          <w:sz w:val="28"/>
          <w:szCs w:val="28"/>
        </w:rPr>
        <w:t xml:space="preserve"> экономической эффективности</w:t>
      </w:r>
      <w:r w:rsidR="007D59C6" w:rsidRPr="009B0645">
        <w:rPr>
          <w:rFonts w:ascii="Times New Roman" w:hAnsi="Times New Roman" w:cs="Times New Roman"/>
          <w:sz w:val="28"/>
          <w:szCs w:val="28"/>
        </w:rPr>
        <w:t xml:space="preserve">, включая </w:t>
      </w:r>
      <w:r w:rsidR="00801CAD" w:rsidRPr="009B0645">
        <w:rPr>
          <w:rFonts w:ascii="Times New Roman" w:hAnsi="Times New Roman" w:cs="Times New Roman"/>
          <w:sz w:val="28"/>
          <w:szCs w:val="28"/>
        </w:rPr>
        <w:t>модернизацию</w:t>
      </w:r>
      <w:r w:rsidR="007D59C6" w:rsidRPr="009B0645">
        <w:rPr>
          <w:rFonts w:ascii="Times New Roman" w:hAnsi="Times New Roman" w:cs="Times New Roman"/>
          <w:sz w:val="28"/>
          <w:szCs w:val="28"/>
        </w:rPr>
        <w:t xml:space="preserve"> на примере</w:t>
      </w:r>
      <w:r w:rsidRPr="009B0645">
        <w:rPr>
          <w:rFonts w:ascii="Times New Roman" w:hAnsi="Times New Roman" w:cs="Times New Roman"/>
          <w:sz w:val="28"/>
          <w:szCs w:val="28"/>
        </w:rPr>
        <w:t xml:space="preserve"> </w:t>
      </w:r>
      <w:r w:rsidR="007D59C6" w:rsidRPr="009B0645">
        <w:rPr>
          <w:rFonts w:ascii="Times New Roman" w:hAnsi="Times New Roman" w:cs="Times New Roman"/>
          <w:sz w:val="28"/>
          <w:szCs w:val="28"/>
        </w:rPr>
        <w:t>ТОО «КТЖ-Грузовые перевозки»</w:t>
      </w:r>
      <w:r w:rsidR="00316A5D"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12EBD0BB" w14:textId="77777777" w:rsidR="00881249" w:rsidRPr="009B0645" w:rsidRDefault="00A86C2C" w:rsidP="0088124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Объект</w:t>
      </w:r>
      <w:r w:rsidR="005C10B3" w:rsidRPr="009B0645">
        <w:rPr>
          <w:rFonts w:ascii="Times New Roman" w:hAnsi="Times New Roman" w:cs="Times New Roman"/>
          <w:b/>
          <w:bCs/>
          <w:sz w:val="28"/>
          <w:szCs w:val="28"/>
        </w:rPr>
        <w:t>ом</w:t>
      </w:r>
      <w:r w:rsidRPr="009B0645">
        <w:rPr>
          <w:rFonts w:ascii="Times New Roman" w:hAnsi="Times New Roman" w:cs="Times New Roman"/>
          <w:b/>
          <w:bCs/>
          <w:sz w:val="28"/>
          <w:szCs w:val="28"/>
        </w:rPr>
        <w:t xml:space="preserve"> исследования</w:t>
      </w:r>
      <w:r w:rsidR="00A42F86" w:rsidRPr="009B0645">
        <w:rPr>
          <w:rFonts w:ascii="Times New Roman" w:hAnsi="Times New Roman" w:cs="Times New Roman"/>
          <w:sz w:val="28"/>
          <w:szCs w:val="28"/>
        </w:rPr>
        <w:t xml:space="preserve"> </w:t>
      </w:r>
      <w:r w:rsidR="00050E0B" w:rsidRPr="009B0645">
        <w:rPr>
          <w:rFonts w:ascii="Times New Roman" w:hAnsi="Times New Roman" w:cs="Times New Roman"/>
          <w:sz w:val="28"/>
          <w:szCs w:val="28"/>
        </w:rPr>
        <w:t>является совокупность предприятия железнодорожного транспорта Республики Казахстан.</w:t>
      </w:r>
    </w:p>
    <w:p w14:paraId="40396E8C" w14:textId="789774ED" w:rsidR="00F06E07" w:rsidRPr="009B0645" w:rsidRDefault="00A86C2C" w:rsidP="0088124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Предмет</w:t>
      </w:r>
      <w:r w:rsidR="005C10B3" w:rsidRPr="009B0645">
        <w:rPr>
          <w:rFonts w:ascii="Times New Roman" w:hAnsi="Times New Roman" w:cs="Times New Roman"/>
          <w:b/>
          <w:bCs/>
          <w:sz w:val="28"/>
          <w:szCs w:val="28"/>
        </w:rPr>
        <w:t>ом</w:t>
      </w:r>
      <w:r w:rsidRPr="009B0645">
        <w:rPr>
          <w:rFonts w:ascii="Times New Roman" w:hAnsi="Times New Roman" w:cs="Times New Roman"/>
          <w:b/>
          <w:bCs/>
          <w:sz w:val="28"/>
          <w:szCs w:val="28"/>
        </w:rPr>
        <w:t xml:space="preserve"> исследования</w:t>
      </w:r>
      <w:r w:rsidR="005C10B3" w:rsidRPr="009B0645">
        <w:rPr>
          <w:rFonts w:ascii="Times New Roman" w:hAnsi="Times New Roman" w:cs="Times New Roman"/>
          <w:b/>
          <w:bCs/>
          <w:sz w:val="28"/>
          <w:szCs w:val="28"/>
        </w:rPr>
        <w:t xml:space="preserve"> </w:t>
      </w:r>
      <w:r w:rsidR="00881249" w:rsidRPr="009B0645">
        <w:rPr>
          <w:rFonts w:ascii="Times New Roman" w:hAnsi="Times New Roman" w:cs="Times New Roman"/>
          <w:sz w:val="28"/>
          <w:szCs w:val="28"/>
        </w:rPr>
        <w:t>выступают организационно-экономические отношения, возникающие в процессе развития локомотивного хозяйства железнодорожного транспорта.</w:t>
      </w:r>
    </w:p>
    <w:p w14:paraId="24F9718F" w14:textId="146F57C2" w:rsidR="009B5F83" w:rsidRPr="009B0645" w:rsidRDefault="009F25A9" w:rsidP="009B5F8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 xml:space="preserve">Теоретическая и методологическая база исследования. </w:t>
      </w:r>
      <w:r w:rsidRPr="009B0645">
        <w:rPr>
          <w:rFonts w:ascii="Times New Roman" w:hAnsi="Times New Roman" w:cs="Times New Roman"/>
          <w:sz w:val="28"/>
          <w:szCs w:val="28"/>
        </w:rPr>
        <w:t xml:space="preserve">Теоретико-методологическую основу проведённого исследования составили базовые идеи и положения концепции устойчивого развития. Также методологической базой исследования выступают идеи отечественных и зарубежных экономистов по проблемам функционирования и </w:t>
      </w:r>
      <w:r w:rsidR="002361F0" w:rsidRPr="009B0645">
        <w:rPr>
          <w:rFonts w:ascii="Times New Roman" w:hAnsi="Times New Roman" w:cs="Times New Roman"/>
          <w:sz w:val="28"/>
          <w:szCs w:val="28"/>
        </w:rPr>
        <w:t>эффективности предприятия</w:t>
      </w:r>
      <w:r w:rsidRPr="009B0645">
        <w:rPr>
          <w:rFonts w:ascii="Times New Roman" w:hAnsi="Times New Roman" w:cs="Times New Roman"/>
          <w:sz w:val="28"/>
          <w:szCs w:val="28"/>
        </w:rPr>
        <w:t xml:space="preserve">. </w:t>
      </w:r>
      <w:r w:rsidR="009B5F83" w:rsidRPr="009B0645">
        <w:rPr>
          <w:rFonts w:ascii="Times New Roman" w:hAnsi="Times New Roman" w:cs="Times New Roman"/>
          <w:sz w:val="28"/>
          <w:szCs w:val="28"/>
        </w:rPr>
        <w:t>Исследование выполнено на основе анализа научной литературы и сбора информации. В работе также применялись методы сопоставления и проведения оценочных процедур.</w:t>
      </w:r>
    </w:p>
    <w:p w14:paraId="79184A0D" w14:textId="5ABB6164" w:rsidR="0058400B" w:rsidRPr="009B0645" w:rsidRDefault="009B5F83" w:rsidP="009B5F8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Методологической основой исследования послужил системный и комплексный подход, позволивший рассмотреть изучаемые вопросы во взаимосвязи и с учетом различных факторов. </w:t>
      </w:r>
      <w:r w:rsidR="009F25A9" w:rsidRPr="009B0645">
        <w:rPr>
          <w:rFonts w:ascii="Times New Roman" w:hAnsi="Times New Roman" w:cs="Times New Roman"/>
          <w:sz w:val="28"/>
          <w:szCs w:val="28"/>
        </w:rPr>
        <w:t xml:space="preserve">Именно они дают возможность подробно раскрыть теоретические и практические вопросы, которые </w:t>
      </w:r>
      <w:r w:rsidR="00FB26D5" w:rsidRPr="009B0645">
        <w:rPr>
          <w:rFonts w:ascii="Times New Roman" w:hAnsi="Times New Roman" w:cs="Times New Roman"/>
          <w:sz w:val="28"/>
          <w:szCs w:val="28"/>
        </w:rPr>
        <w:t>позволяют улучшить экономическую эффективность в локомотивном хозяйстве</w:t>
      </w:r>
      <w:r w:rsidR="009F25A9" w:rsidRPr="009B0645">
        <w:rPr>
          <w:rFonts w:ascii="Times New Roman" w:hAnsi="Times New Roman" w:cs="Times New Roman"/>
          <w:sz w:val="28"/>
          <w:szCs w:val="28"/>
        </w:rPr>
        <w:t>. Анализ</w:t>
      </w:r>
      <w:r w:rsidR="002361F0" w:rsidRPr="009B0645">
        <w:rPr>
          <w:rFonts w:ascii="Times New Roman" w:hAnsi="Times New Roman" w:cs="Times New Roman"/>
          <w:sz w:val="28"/>
          <w:szCs w:val="28"/>
        </w:rPr>
        <w:t xml:space="preserve"> </w:t>
      </w:r>
      <w:r w:rsidR="009F25A9" w:rsidRPr="009B0645">
        <w:rPr>
          <w:rFonts w:ascii="Times New Roman" w:hAnsi="Times New Roman" w:cs="Times New Roman"/>
          <w:sz w:val="28"/>
          <w:szCs w:val="28"/>
        </w:rPr>
        <w:t>исследовани</w:t>
      </w:r>
      <w:r w:rsidR="002361F0" w:rsidRPr="009B0645">
        <w:rPr>
          <w:rFonts w:ascii="Times New Roman" w:hAnsi="Times New Roman" w:cs="Times New Roman"/>
          <w:sz w:val="28"/>
          <w:szCs w:val="28"/>
        </w:rPr>
        <w:t>я</w:t>
      </w:r>
      <w:r w:rsidR="009F25A9" w:rsidRPr="009B0645">
        <w:rPr>
          <w:rFonts w:ascii="Times New Roman" w:hAnsi="Times New Roman" w:cs="Times New Roman"/>
          <w:sz w:val="28"/>
          <w:szCs w:val="28"/>
        </w:rPr>
        <w:t xml:space="preserve"> был проведён в форме</w:t>
      </w:r>
      <w:r w:rsidR="00916C57" w:rsidRPr="009B0645">
        <w:rPr>
          <w:rFonts w:ascii="Times New Roman" w:hAnsi="Times New Roman" w:cs="Times New Roman"/>
          <w:sz w:val="28"/>
          <w:szCs w:val="28"/>
        </w:rPr>
        <w:t xml:space="preserve"> экспертного опроса среди экспертов </w:t>
      </w:r>
      <w:r w:rsidR="006E3EE6" w:rsidRPr="009B0645">
        <w:rPr>
          <w:rFonts w:ascii="Times New Roman" w:hAnsi="Times New Roman" w:cs="Times New Roman"/>
          <w:sz w:val="28"/>
          <w:szCs w:val="28"/>
        </w:rPr>
        <w:t xml:space="preserve">и социальное анкетирование пассажиров </w:t>
      </w:r>
      <w:r w:rsidR="00916C57" w:rsidRPr="009B0645">
        <w:rPr>
          <w:rFonts w:ascii="Times New Roman" w:hAnsi="Times New Roman" w:cs="Times New Roman"/>
          <w:sz w:val="28"/>
          <w:szCs w:val="28"/>
        </w:rPr>
        <w:t xml:space="preserve">железной дороги </w:t>
      </w:r>
      <w:r w:rsidR="009F25A9" w:rsidRPr="009B0645">
        <w:rPr>
          <w:rFonts w:ascii="Times New Roman" w:hAnsi="Times New Roman" w:cs="Times New Roman"/>
          <w:sz w:val="28"/>
          <w:szCs w:val="28"/>
        </w:rPr>
        <w:t xml:space="preserve">для выявления </w:t>
      </w:r>
      <w:r w:rsidR="0058400B" w:rsidRPr="009B0645">
        <w:rPr>
          <w:rFonts w:ascii="Times New Roman" w:hAnsi="Times New Roman" w:cs="Times New Roman"/>
          <w:sz w:val="28"/>
          <w:szCs w:val="28"/>
        </w:rPr>
        <w:t xml:space="preserve">проблем, </w:t>
      </w:r>
      <w:r w:rsidR="002361F0" w:rsidRPr="009B0645">
        <w:rPr>
          <w:rFonts w:ascii="Times New Roman" w:hAnsi="Times New Roman" w:cs="Times New Roman"/>
          <w:sz w:val="28"/>
          <w:szCs w:val="28"/>
        </w:rPr>
        <w:t xml:space="preserve">которые влияют на </w:t>
      </w:r>
      <w:r w:rsidR="006D4CCA" w:rsidRPr="009B0645">
        <w:rPr>
          <w:rFonts w:ascii="Times New Roman" w:hAnsi="Times New Roman" w:cs="Times New Roman"/>
          <w:sz w:val="28"/>
          <w:szCs w:val="28"/>
        </w:rPr>
        <w:t>результативность</w:t>
      </w:r>
      <w:r w:rsidR="002361F0" w:rsidRPr="009B0645">
        <w:rPr>
          <w:rFonts w:ascii="Times New Roman" w:hAnsi="Times New Roman" w:cs="Times New Roman"/>
          <w:sz w:val="28"/>
          <w:szCs w:val="28"/>
        </w:rPr>
        <w:t xml:space="preserve"> локомотивного хозяйства</w:t>
      </w:r>
      <w:r w:rsidR="0058400B" w:rsidRPr="009B0645">
        <w:rPr>
          <w:rFonts w:ascii="Times New Roman" w:hAnsi="Times New Roman" w:cs="Times New Roman"/>
          <w:sz w:val="28"/>
          <w:szCs w:val="28"/>
        </w:rPr>
        <w:t>.</w:t>
      </w:r>
      <w:r w:rsidR="009F25A9" w:rsidRPr="009B0645">
        <w:rPr>
          <w:rFonts w:ascii="Times New Roman" w:hAnsi="Times New Roman" w:cs="Times New Roman"/>
          <w:sz w:val="28"/>
          <w:szCs w:val="28"/>
        </w:rPr>
        <w:t xml:space="preserve"> </w:t>
      </w:r>
    </w:p>
    <w:p w14:paraId="438048CB" w14:textId="7108E539" w:rsidR="0058400B" w:rsidRPr="009B0645" w:rsidRDefault="009F25A9" w:rsidP="0058400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обработки данных использовались статистические методы на базе программы Microsoft Excel</w:t>
      </w:r>
      <w:r w:rsidR="00916C57" w:rsidRPr="009B0645">
        <w:rPr>
          <w:rFonts w:ascii="Times New Roman" w:hAnsi="Times New Roman" w:cs="Times New Roman"/>
          <w:sz w:val="28"/>
          <w:szCs w:val="28"/>
        </w:rPr>
        <w:t xml:space="preserve">, </w:t>
      </w:r>
      <w:r w:rsidR="00916C57" w:rsidRPr="009B0645">
        <w:rPr>
          <w:rFonts w:ascii="Times New Roman" w:hAnsi="Times New Roman" w:cs="Times New Roman"/>
          <w:sz w:val="28"/>
          <w:szCs w:val="28"/>
          <w:lang w:val="en-US"/>
        </w:rPr>
        <w:t>SWOT</w:t>
      </w:r>
      <w:r w:rsidR="00916C57" w:rsidRPr="009B0645">
        <w:rPr>
          <w:rFonts w:ascii="Times New Roman" w:hAnsi="Times New Roman" w:cs="Times New Roman"/>
          <w:sz w:val="28"/>
          <w:szCs w:val="28"/>
        </w:rPr>
        <w:t xml:space="preserve"> анализ.</w:t>
      </w:r>
      <w:r w:rsidRPr="009B0645">
        <w:rPr>
          <w:rFonts w:ascii="Times New Roman" w:hAnsi="Times New Roman" w:cs="Times New Roman"/>
          <w:sz w:val="28"/>
          <w:szCs w:val="28"/>
        </w:rPr>
        <w:t xml:space="preserve"> Для подведения итогов и заключения применялись методы аналитического анализа. </w:t>
      </w:r>
    </w:p>
    <w:p w14:paraId="5267F0B5" w14:textId="77777777" w:rsidR="0058400B" w:rsidRPr="009B0645" w:rsidRDefault="009F25A9" w:rsidP="0058400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Информационная база исследования. </w:t>
      </w:r>
      <w:r w:rsidRPr="009B0645">
        <w:rPr>
          <w:rFonts w:ascii="Times New Roman" w:hAnsi="Times New Roman" w:cs="Times New Roman"/>
          <w:sz w:val="28"/>
          <w:szCs w:val="28"/>
        </w:rPr>
        <w:t>Информационной базой диссертационного исследования послужили первичные и вторичные данные.</w:t>
      </w:r>
    </w:p>
    <w:p w14:paraId="61B344BD" w14:textId="61FB2026" w:rsidR="0058400B" w:rsidRPr="009B0645" w:rsidRDefault="009F25A9" w:rsidP="004B195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Источники первичных данных: </w:t>
      </w:r>
      <w:r w:rsidR="004B1955" w:rsidRPr="009B0645">
        <w:rPr>
          <w:rFonts w:ascii="Times New Roman" w:hAnsi="Times New Roman" w:cs="Times New Roman"/>
          <w:sz w:val="28"/>
          <w:szCs w:val="28"/>
        </w:rPr>
        <w:t xml:space="preserve">составленный </w:t>
      </w:r>
      <w:r w:rsidR="004B1955" w:rsidRPr="009B0645">
        <w:rPr>
          <w:rFonts w:ascii="Times New Roman" w:hAnsi="Times New Roman" w:cs="Times New Roman"/>
          <w:sz w:val="28"/>
          <w:szCs w:val="28"/>
          <w:lang w:val="en-US"/>
        </w:rPr>
        <w:t>SWOT</w:t>
      </w:r>
      <w:r w:rsidR="004B1955" w:rsidRPr="009B0645">
        <w:rPr>
          <w:rFonts w:ascii="Times New Roman" w:hAnsi="Times New Roman" w:cs="Times New Roman"/>
          <w:sz w:val="28"/>
          <w:szCs w:val="28"/>
        </w:rPr>
        <w:t xml:space="preserve"> анализ, проведения экспертного опроса</w:t>
      </w:r>
      <w:r w:rsidR="00B8475F" w:rsidRPr="009B0645">
        <w:rPr>
          <w:rFonts w:ascii="Times New Roman" w:hAnsi="Times New Roman" w:cs="Times New Roman"/>
          <w:sz w:val="28"/>
          <w:szCs w:val="28"/>
        </w:rPr>
        <w:t xml:space="preserve"> и социального анкетирования</w:t>
      </w:r>
      <w:r w:rsidR="004B1955" w:rsidRPr="009B0645">
        <w:rPr>
          <w:rFonts w:ascii="Times New Roman" w:hAnsi="Times New Roman" w:cs="Times New Roman"/>
          <w:sz w:val="28"/>
          <w:szCs w:val="28"/>
        </w:rPr>
        <w:t xml:space="preserve"> </w:t>
      </w:r>
      <w:r w:rsidR="0058400B" w:rsidRPr="009B0645">
        <w:rPr>
          <w:rFonts w:ascii="Times New Roman" w:hAnsi="Times New Roman" w:cs="Times New Roman"/>
          <w:sz w:val="28"/>
          <w:szCs w:val="28"/>
        </w:rPr>
        <w:t xml:space="preserve">для </w:t>
      </w:r>
      <w:r w:rsidRPr="009B0645">
        <w:rPr>
          <w:rFonts w:ascii="Times New Roman" w:hAnsi="Times New Roman" w:cs="Times New Roman"/>
          <w:sz w:val="28"/>
          <w:szCs w:val="28"/>
        </w:rPr>
        <w:t>диссертационного исследования. Источниками вторичных данных</w:t>
      </w:r>
      <w:r w:rsidR="004B1955"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4B1955" w:rsidRPr="009B0645">
        <w:rPr>
          <w:rFonts w:ascii="Times New Roman" w:hAnsi="Times New Roman" w:cs="Times New Roman"/>
          <w:sz w:val="28"/>
          <w:szCs w:val="28"/>
        </w:rPr>
        <w:t xml:space="preserve">отчётные данные предприятия за пять последних лет, </w:t>
      </w:r>
      <w:r w:rsidRPr="009B0645">
        <w:rPr>
          <w:rFonts w:ascii="Times New Roman" w:hAnsi="Times New Roman" w:cs="Times New Roman"/>
          <w:sz w:val="28"/>
          <w:szCs w:val="28"/>
        </w:rPr>
        <w:t xml:space="preserve">количественные показатели и анализ Бюро национальной статистики АСПР РК, аналитические отчёты МНЭ РК, </w:t>
      </w:r>
      <w:r w:rsidR="0058400B" w:rsidRPr="009B0645">
        <w:rPr>
          <w:rFonts w:ascii="Times New Roman" w:hAnsi="Times New Roman" w:cs="Times New Roman"/>
          <w:sz w:val="28"/>
          <w:szCs w:val="28"/>
        </w:rPr>
        <w:t xml:space="preserve">журнал </w:t>
      </w:r>
      <w:proofErr w:type="spellStart"/>
      <w:r w:rsidR="0058400B" w:rsidRPr="009B0645">
        <w:rPr>
          <w:rFonts w:ascii="Times New Roman" w:hAnsi="Times New Roman" w:cs="Times New Roman"/>
          <w:sz w:val="28"/>
          <w:szCs w:val="28"/>
        </w:rPr>
        <w:t>Қазақстан</w:t>
      </w:r>
      <w:proofErr w:type="spellEnd"/>
      <w:r w:rsidR="0058400B" w:rsidRPr="009B0645">
        <w:rPr>
          <w:rFonts w:ascii="Times New Roman" w:hAnsi="Times New Roman" w:cs="Times New Roman"/>
          <w:sz w:val="28"/>
          <w:szCs w:val="28"/>
        </w:rPr>
        <w:t xml:space="preserve"> </w:t>
      </w:r>
      <w:proofErr w:type="spellStart"/>
      <w:r w:rsidR="0058400B" w:rsidRPr="009B0645">
        <w:rPr>
          <w:rFonts w:ascii="Times New Roman" w:hAnsi="Times New Roman" w:cs="Times New Roman"/>
          <w:sz w:val="28"/>
          <w:szCs w:val="28"/>
        </w:rPr>
        <w:t>Темір</w:t>
      </w:r>
      <w:proofErr w:type="spellEnd"/>
      <w:r w:rsidR="0058400B" w:rsidRPr="009B0645">
        <w:rPr>
          <w:rFonts w:ascii="Times New Roman" w:hAnsi="Times New Roman" w:cs="Times New Roman"/>
          <w:sz w:val="28"/>
          <w:szCs w:val="28"/>
        </w:rPr>
        <w:t xml:space="preserve"> Жолы</w:t>
      </w:r>
      <w:r w:rsidRPr="009B0645">
        <w:rPr>
          <w:rFonts w:ascii="Times New Roman" w:hAnsi="Times New Roman" w:cs="Times New Roman"/>
          <w:sz w:val="28"/>
          <w:szCs w:val="28"/>
        </w:rPr>
        <w:t xml:space="preserve"> и другие.</w:t>
      </w:r>
    </w:p>
    <w:p w14:paraId="0F0BFE31" w14:textId="7380DC66" w:rsidR="00080E0A" w:rsidRPr="009B0645" w:rsidRDefault="00A86C2C" w:rsidP="00080E0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Научная новизна</w:t>
      </w:r>
      <w:r w:rsidR="00010953" w:rsidRPr="009B0645">
        <w:rPr>
          <w:rFonts w:ascii="Times New Roman" w:hAnsi="Times New Roman" w:cs="Times New Roman"/>
          <w:sz w:val="28"/>
          <w:szCs w:val="28"/>
        </w:rPr>
        <w:t xml:space="preserve">. </w:t>
      </w:r>
      <w:r w:rsidR="00080E0A" w:rsidRPr="009B0645">
        <w:rPr>
          <w:rFonts w:ascii="Times New Roman" w:hAnsi="Times New Roman" w:cs="Times New Roman"/>
          <w:sz w:val="28"/>
          <w:szCs w:val="28"/>
        </w:rPr>
        <w:t>Научная новизна исследования заключается в разработке комплексно</w:t>
      </w:r>
      <w:r w:rsidR="00343F06" w:rsidRPr="009B0645">
        <w:rPr>
          <w:rFonts w:ascii="Times New Roman" w:hAnsi="Times New Roman" w:cs="Times New Roman"/>
          <w:sz w:val="28"/>
          <w:szCs w:val="28"/>
        </w:rPr>
        <w:t>го</w:t>
      </w:r>
      <w:r w:rsidR="00080E0A" w:rsidRPr="009B0645">
        <w:rPr>
          <w:rFonts w:ascii="Times New Roman" w:hAnsi="Times New Roman" w:cs="Times New Roman"/>
          <w:sz w:val="28"/>
          <w:szCs w:val="28"/>
        </w:rPr>
        <w:t xml:space="preserve"> </w:t>
      </w:r>
      <w:r w:rsidR="00343F06" w:rsidRPr="009B0645">
        <w:rPr>
          <w:rFonts w:ascii="Times New Roman" w:hAnsi="Times New Roman" w:cs="Times New Roman"/>
          <w:sz w:val="28"/>
          <w:szCs w:val="28"/>
        </w:rPr>
        <w:t>подхода</w:t>
      </w:r>
      <w:r w:rsidR="00080E0A" w:rsidRPr="009B0645">
        <w:rPr>
          <w:rFonts w:ascii="Times New Roman" w:hAnsi="Times New Roman" w:cs="Times New Roman"/>
          <w:sz w:val="28"/>
          <w:szCs w:val="28"/>
        </w:rPr>
        <w:t xml:space="preserve"> повышения экономической эффективности локомотивного хозяйства, включающей: модернизацию локомотивов, цифровизацию процессов, </w:t>
      </w:r>
      <w:r w:rsidR="00B9291C" w:rsidRPr="009B0645">
        <w:rPr>
          <w:rFonts w:ascii="Times New Roman" w:hAnsi="Times New Roman" w:cs="Times New Roman"/>
          <w:sz w:val="28"/>
          <w:szCs w:val="28"/>
        </w:rPr>
        <w:t xml:space="preserve">снижение </w:t>
      </w:r>
      <w:r w:rsidR="00080E0A" w:rsidRPr="009B0645">
        <w:rPr>
          <w:rFonts w:ascii="Times New Roman" w:hAnsi="Times New Roman" w:cs="Times New Roman"/>
          <w:sz w:val="28"/>
          <w:szCs w:val="28"/>
        </w:rPr>
        <w:t xml:space="preserve">эксплуатационных </w:t>
      </w:r>
      <w:r w:rsidR="00B9291C" w:rsidRPr="009B0645">
        <w:rPr>
          <w:rFonts w:ascii="Times New Roman" w:hAnsi="Times New Roman" w:cs="Times New Roman"/>
          <w:sz w:val="28"/>
          <w:szCs w:val="28"/>
        </w:rPr>
        <w:t>расходов</w:t>
      </w:r>
      <w:r w:rsidR="00080E0A" w:rsidRPr="009B0645">
        <w:rPr>
          <w:rFonts w:ascii="Times New Roman" w:hAnsi="Times New Roman" w:cs="Times New Roman"/>
          <w:sz w:val="28"/>
          <w:szCs w:val="28"/>
        </w:rPr>
        <w:t xml:space="preserve">, </w:t>
      </w:r>
      <w:r w:rsidR="00752294" w:rsidRPr="009B0645">
        <w:rPr>
          <w:rFonts w:ascii="Times New Roman" w:hAnsi="Times New Roman" w:cs="Times New Roman"/>
          <w:sz w:val="28"/>
          <w:szCs w:val="28"/>
        </w:rPr>
        <w:t>повышение квалификации машинистов</w:t>
      </w:r>
      <w:r w:rsidR="00080E0A" w:rsidRPr="009B0645">
        <w:rPr>
          <w:rFonts w:ascii="Times New Roman" w:hAnsi="Times New Roman" w:cs="Times New Roman"/>
          <w:sz w:val="28"/>
          <w:szCs w:val="28"/>
        </w:rPr>
        <w:t xml:space="preserve"> и поэтапное инвестици</w:t>
      </w:r>
      <w:r w:rsidR="00343F06" w:rsidRPr="009B0645">
        <w:rPr>
          <w:rFonts w:ascii="Times New Roman" w:hAnsi="Times New Roman" w:cs="Times New Roman"/>
          <w:sz w:val="28"/>
          <w:szCs w:val="28"/>
        </w:rPr>
        <w:t>я</w:t>
      </w:r>
      <w:r w:rsidR="00080E0A" w:rsidRPr="009B0645">
        <w:rPr>
          <w:rFonts w:ascii="Times New Roman" w:hAnsi="Times New Roman" w:cs="Times New Roman"/>
          <w:sz w:val="28"/>
          <w:szCs w:val="28"/>
        </w:rPr>
        <w:t>.</w:t>
      </w:r>
    </w:p>
    <w:p w14:paraId="0CC9CFCD" w14:textId="44996F47" w:rsidR="00A86C2C" w:rsidRPr="009B0645" w:rsidRDefault="00080E0A" w:rsidP="00B9291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отличие от существующих, предложенн</w:t>
      </w:r>
      <w:r w:rsidR="009D04D9" w:rsidRPr="009B0645">
        <w:rPr>
          <w:rFonts w:ascii="Times New Roman" w:hAnsi="Times New Roman" w:cs="Times New Roman"/>
          <w:sz w:val="28"/>
          <w:szCs w:val="28"/>
        </w:rPr>
        <w:t>ый</w:t>
      </w:r>
      <w:r w:rsidR="009D04D9" w:rsidRPr="009B0645">
        <w:rPr>
          <w:rFonts w:ascii="Times New Roman" w:hAnsi="Times New Roman" w:cs="Times New Roman"/>
          <w:b/>
          <w:bCs/>
          <w:sz w:val="28"/>
          <w:szCs w:val="28"/>
        </w:rPr>
        <w:t xml:space="preserve"> </w:t>
      </w:r>
      <w:r w:rsidR="009D04D9" w:rsidRPr="009B0645">
        <w:rPr>
          <w:rFonts w:ascii="Times New Roman" w:hAnsi="Times New Roman" w:cs="Times New Roman"/>
          <w:sz w:val="28"/>
          <w:szCs w:val="28"/>
        </w:rPr>
        <w:t xml:space="preserve">подход </w:t>
      </w:r>
      <w:r w:rsidRPr="009B0645">
        <w:rPr>
          <w:rFonts w:ascii="Times New Roman" w:hAnsi="Times New Roman" w:cs="Times New Roman"/>
          <w:sz w:val="28"/>
          <w:szCs w:val="28"/>
        </w:rPr>
        <w:t>учитывает</w:t>
      </w:r>
      <w:r w:rsidR="00E04206" w:rsidRPr="009B0645">
        <w:rPr>
          <w:rFonts w:ascii="Times New Roman" w:hAnsi="Times New Roman" w:cs="Times New Roman"/>
          <w:sz w:val="28"/>
          <w:szCs w:val="28"/>
        </w:rPr>
        <w:t xml:space="preserve"> внедрение цифровизации</w:t>
      </w:r>
      <w:r w:rsidR="009D04D9" w:rsidRPr="009B0645">
        <w:rPr>
          <w:rFonts w:ascii="Times New Roman" w:hAnsi="Times New Roman" w:cs="Times New Roman"/>
          <w:sz w:val="28"/>
          <w:szCs w:val="28"/>
        </w:rPr>
        <w:t xml:space="preserve">, а также использования </w:t>
      </w:r>
      <w:r w:rsidR="00E04206" w:rsidRPr="009B0645">
        <w:rPr>
          <w:rFonts w:ascii="Times New Roman" w:hAnsi="Times New Roman" w:cs="Times New Roman"/>
          <w:sz w:val="28"/>
          <w:szCs w:val="28"/>
        </w:rPr>
        <w:t>предиктивн</w:t>
      </w:r>
      <w:r w:rsidR="009D04D9" w:rsidRPr="009B0645">
        <w:rPr>
          <w:rFonts w:ascii="Times New Roman" w:hAnsi="Times New Roman" w:cs="Times New Roman"/>
          <w:sz w:val="28"/>
          <w:szCs w:val="28"/>
        </w:rPr>
        <w:t>ой</w:t>
      </w:r>
      <w:r w:rsidR="00E04206" w:rsidRPr="009B0645">
        <w:rPr>
          <w:rFonts w:ascii="Times New Roman" w:hAnsi="Times New Roman" w:cs="Times New Roman"/>
          <w:sz w:val="28"/>
          <w:szCs w:val="28"/>
        </w:rPr>
        <w:t xml:space="preserve"> диагностик</w:t>
      </w:r>
      <w:r w:rsidR="009D04D9" w:rsidRPr="009B0645">
        <w:rPr>
          <w:rFonts w:ascii="Times New Roman" w:hAnsi="Times New Roman" w:cs="Times New Roman"/>
          <w:sz w:val="28"/>
          <w:szCs w:val="28"/>
        </w:rPr>
        <w:t>и позволяет обслуживания локомотивов по</w:t>
      </w:r>
      <w:r w:rsidR="00E04206" w:rsidRPr="009B0645">
        <w:rPr>
          <w:rFonts w:ascii="Times New Roman" w:hAnsi="Times New Roman" w:cs="Times New Roman"/>
          <w:sz w:val="28"/>
          <w:szCs w:val="28"/>
        </w:rPr>
        <w:t xml:space="preserve"> фактическо</w:t>
      </w:r>
      <w:r w:rsidR="009D04D9" w:rsidRPr="009B0645">
        <w:rPr>
          <w:rFonts w:ascii="Times New Roman" w:hAnsi="Times New Roman" w:cs="Times New Roman"/>
          <w:sz w:val="28"/>
          <w:szCs w:val="28"/>
        </w:rPr>
        <w:t>му</w:t>
      </w:r>
      <w:r w:rsidR="00E04206" w:rsidRPr="009B0645">
        <w:rPr>
          <w:rFonts w:ascii="Times New Roman" w:hAnsi="Times New Roman" w:cs="Times New Roman"/>
          <w:sz w:val="28"/>
          <w:szCs w:val="28"/>
        </w:rPr>
        <w:t xml:space="preserve"> </w:t>
      </w:r>
      <w:r w:rsidR="009D04D9" w:rsidRPr="009B0645">
        <w:rPr>
          <w:rFonts w:ascii="Times New Roman" w:hAnsi="Times New Roman" w:cs="Times New Roman"/>
          <w:sz w:val="28"/>
          <w:szCs w:val="28"/>
        </w:rPr>
        <w:t>состоянию</w:t>
      </w:r>
      <w:r w:rsidR="00E04206" w:rsidRPr="009B0645">
        <w:rPr>
          <w:rFonts w:ascii="Times New Roman" w:hAnsi="Times New Roman" w:cs="Times New Roman"/>
          <w:sz w:val="28"/>
          <w:szCs w:val="28"/>
        </w:rPr>
        <w:t xml:space="preserve"> и</w:t>
      </w:r>
      <w:r w:rsidRPr="009B0645">
        <w:rPr>
          <w:rFonts w:ascii="Times New Roman" w:hAnsi="Times New Roman" w:cs="Times New Roman"/>
          <w:sz w:val="28"/>
          <w:szCs w:val="28"/>
        </w:rPr>
        <w:t xml:space="preserve"> поэтапный характер </w:t>
      </w:r>
      <w:r w:rsidRPr="009B0645">
        <w:rPr>
          <w:rFonts w:ascii="Times New Roman" w:hAnsi="Times New Roman" w:cs="Times New Roman"/>
          <w:sz w:val="28"/>
          <w:szCs w:val="28"/>
        </w:rPr>
        <w:lastRenderedPageBreak/>
        <w:t>модернизации формир</w:t>
      </w:r>
      <w:r w:rsidR="00E04206" w:rsidRPr="009B0645">
        <w:rPr>
          <w:rFonts w:ascii="Times New Roman" w:hAnsi="Times New Roman" w:cs="Times New Roman"/>
          <w:sz w:val="28"/>
          <w:szCs w:val="28"/>
        </w:rPr>
        <w:t>у</w:t>
      </w:r>
      <w:r w:rsidR="004F40B9" w:rsidRPr="009B0645">
        <w:rPr>
          <w:rFonts w:ascii="Times New Roman" w:hAnsi="Times New Roman" w:cs="Times New Roman"/>
          <w:sz w:val="28"/>
          <w:szCs w:val="28"/>
        </w:rPr>
        <w:t>ет</w:t>
      </w:r>
      <w:r w:rsidR="00E04206" w:rsidRPr="009B0645">
        <w:rPr>
          <w:rFonts w:ascii="Times New Roman" w:hAnsi="Times New Roman" w:cs="Times New Roman"/>
          <w:sz w:val="28"/>
          <w:szCs w:val="28"/>
        </w:rPr>
        <w:t xml:space="preserve"> </w:t>
      </w:r>
      <w:r w:rsidRPr="009B0645">
        <w:rPr>
          <w:rFonts w:ascii="Times New Roman" w:hAnsi="Times New Roman" w:cs="Times New Roman"/>
          <w:sz w:val="28"/>
          <w:szCs w:val="28"/>
        </w:rPr>
        <w:t>нарастающ</w:t>
      </w:r>
      <w:r w:rsidR="00E04206" w:rsidRPr="009B0645">
        <w:rPr>
          <w:rFonts w:ascii="Times New Roman" w:hAnsi="Times New Roman" w:cs="Times New Roman"/>
          <w:sz w:val="28"/>
          <w:szCs w:val="28"/>
        </w:rPr>
        <w:t>ий</w:t>
      </w:r>
      <w:r w:rsidRPr="009B0645">
        <w:rPr>
          <w:rFonts w:ascii="Times New Roman" w:hAnsi="Times New Roman" w:cs="Times New Roman"/>
          <w:sz w:val="28"/>
          <w:szCs w:val="28"/>
        </w:rPr>
        <w:t xml:space="preserve"> экономическ</w:t>
      </w:r>
      <w:r w:rsidR="00E04206" w:rsidRPr="009B0645">
        <w:rPr>
          <w:rFonts w:ascii="Times New Roman" w:hAnsi="Times New Roman" w:cs="Times New Roman"/>
          <w:sz w:val="28"/>
          <w:szCs w:val="28"/>
        </w:rPr>
        <w:t>ий</w:t>
      </w:r>
      <w:r w:rsidRPr="009B0645">
        <w:rPr>
          <w:rFonts w:ascii="Times New Roman" w:hAnsi="Times New Roman" w:cs="Times New Roman"/>
          <w:sz w:val="28"/>
          <w:szCs w:val="28"/>
        </w:rPr>
        <w:t xml:space="preserve"> эффект во времени, что обеспечивает её адаптацию к условиям ограниченности ресурсов.</w:t>
      </w:r>
    </w:p>
    <w:p w14:paraId="78B1643E" w14:textId="77777777" w:rsidR="0085210B" w:rsidRPr="009B0645" w:rsidRDefault="00010953" w:rsidP="0085210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результате проведённого исследования были получены научные результаты, отражающие основное содержание и новизну работы:</w:t>
      </w:r>
    </w:p>
    <w:p w14:paraId="05952F4A" w14:textId="3043918A" w:rsidR="00BB0E9A" w:rsidRPr="009B0645" w:rsidRDefault="00300377" w:rsidP="0085210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BB0E9A" w:rsidRPr="009B0645">
        <w:rPr>
          <w:rFonts w:ascii="Times New Roman" w:hAnsi="Times New Roman" w:cs="Times New Roman"/>
          <w:sz w:val="28"/>
          <w:szCs w:val="28"/>
        </w:rPr>
        <w:t>предложена концепция улучшения использования локомотивного парка за счёт поэтапной модернизации локомотивов с учётом ограниченности инвестиционных ресурсов</w:t>
      </w:r>
      <w:r w:rsidR="001C575C" w:rsidRPr="009B0645">
        <w:rPr>
          <w:rFonts w:ascii="Times New Roman" w:hAnsi="Times New Roman" w:cs="Times New Roman"/>
          <w:sz w:val="28"/>
          <w:szCs w:val="28"/>
        </w:rPr>
        <w:t>;</w:t>
      </w:r>
    </w:p>
    <w:p w14:paraId="63CEA55E" w14:textId="727BC656" w:rsidR="0058400B" w:rsidRPr="009B0645" w:rsidRDefault="0085210B" w:rsidP="0085210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E9048A" w:rsidRPr="009B0645">
        <w:rPr>
          <w:rFonts w:ascii="Times New Roman" w:hAnsi="Times New Roman" w:cs="Times New Roman"/>
          <w:sz w:val="28"/>
          <w:szCs w:val="28"/>
        </w:rPr>
        <w:t xml:space="preserve">сформулировано авторское определение </w:t>
      </w:r>
      <w:r w:rsidR="001B7165" w:rsidRPr="009B0645">
        <w:rPr>
          <w:rFonts w:ascii="Times New Roman" w:hAnsi="Times New Roman" w:cs="Times New Roman"/>
          <w:sz w:val="28"/>
          <w:szCs w:val="28"/>
        </w:rPr>
        <w:t>«</w:t>
      </w:r>
      <w:r w:rsidR="00E9048A" w:rsidRPr="009B0645">
        <w:rPr>
          <w:rFonts w:ascii="Times New Roman" w:hAnsi="Times New Roman" w:cs="Times New Roman"/>
          <w:sz w:val="28"/>
          <w:szCs w:val="28"/>
        </w:rPr>
        <w:t>экономической эффективности локомотивного хозяйства</w:t>
      </w:r>
      <w:r w:rsidR="001B7165" w:rsidRPr="009B0645">
        <w:rPr>
          <w:rFonts w:ascii="Times New Roman" w:hAnsi="Times New Roman" w:cs="Times New Roman"/>
          <w:sz w:val="28"/>
          <w:szCs w:val="28"/>
        </w:rPr>
        <w:t>»</w:t>
      </w:r>
      <w:r w:rsidRPr="009B0645">
        <w:rPr>
          <w:rFonts w:ascii="Times New Roman" w:hAnsi="Times New Roman" w:cs="Times New Roman"/>
          <w:sz w:val="28"/>
          <w:szCs w:val="28"/>
        </w:rPr>
        <w:t>;</w:t>
      </w:r>
    </w:p>
    <w:p w14:paraId="7B534DD3" w14:textId="6DFEE0F0" w:rsidR="006561CA" w:rsidRPr="009B0645" w:rsidRDefault="0085210B" w:rsidP="0038751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387510" w:rsidRPr="009B0645">
        <w:rPr>
          <w:rFonts w:ascii="Times New Roman" w:hAnsi="Times New Roman" w:cs="Times New Roman"/>
          <w:sz w:val="28"/>
          <w:szCs w:val="28"/>
        </w:rPr>
        <w:t>предложено решение, направленное на совершенствование системы сбора и обработки данных о техническом состоянии локомотивов</w:t>
      </w:r>
      <w:r w:rsidR="006E6830" w:rsidRPr="009B0645">
        <w:rPr>
          <w:rFonts w:ascii="Times New Roman" w:hAnsi="Times New Roman" w:cs="Times New Roman"/>
          <w:sz w:val="28"/>
          <w:szCs w:val="28"/>
        </w:rPr>
        <w:t>;</w:t>
      </w:r>
    </w:p>
    <w:p w14:paraId="2B80EFB3" w14:textId="0C5A5270" w:rsidR="00FF6C00" w:rsidRPr="009B0645" w:rsidRDefault="006561CA" w:rsidP="00FF6C0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771E4F" w:rsidRPr="009B0645">
        <w:rPr>
          <w:rFonts w:ascii="Times New Roman" w:hAnsi="Times New Roman" w:cs="Times New Roman"/>
          <w:sz w:val="28"/>
          <w:szCs w:val="28"/>
        </w:rPr>
        <w:t>обоснован переход от планово-нормативной системы технического обслуживания локомотивов к модели предиктивной диагностики, основанной на анализе фактического состояния оборудования;</w:t>
      </w:r>
    </w:p>
    <w:p w14:paraId="364DFA69" w14:textId="2E8AA10D" w:rsidR="007721D8" w:rsidRPr="009B0645" w:rsidRDefault="007721D8" w:rsidP="007721D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2638F" w:rsidRPr="009B0645">
        <w:rPr>
          <w:rFonts w:ascii="Times New Roman" w:hAnsi="Times New Roman" w:cs="Times New Roman"/>
          <w:sz w:val="28"/>
          <w:szCs w:val="28"/>
        </w:rPr>
        <w:t>р</w:t>
      </w:r>
      <w:r w:rsidRPr="009B0645">
        <w:rPr>
          <w:rFonts w:ascii="Times New Roman" w:hAnsi="Times New Roman" w:cs="Times New Roman"/>
          <w:sz w:val="28"/>
          <w:szCs w:val="28"/>
        </w:rPr>
        <w:t>азработан подход к повышению эффективности эксплуатации локомотивного парка, основанный на совместном применении модернизации и обучения локомотивных бригад, обеспечивающий продление срока службы подвижного состава до 10 лет.</w:t>
      </w:r>
    </w:p>
    <w:p w14:paraId="756BF6CE" w14:textId="54C45CD9" w:rsidR="0062638F" w:rsidRPr="009B0645" w:rsidRDefault="0062638F" w:rsidP="0062638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показано, что модернизация локомотивов даёт экономический эффект не сразу, а по</w:t>
      </w:r>
      <w:r w:rsidR="00D234C5" w:rsidRPr="009B0645">
        <w:rPr>
          <w:rFonts w:ascii="Times New Roman" w:hAnsi="Times New Roman" w:cs="Times New Roman"/>
          <w:sz w:val="28"/>
          <w:szCs w:val="28"/>
        </w:rPr>
        <w:t>этапно</w:t>
      </w:r>
      <w:r w:rsidR="00412570" w:rsidRPr="009B0645">
        <w:rPr>
          <w:rFonts w:ascii="Times New Roman" w:hAnsi="Times New Roman" w:cs="Times New Roman"/>
          <w:sz w:val="28"/>
          <w:szCs w:val="28"/>
        </w:rPr>
        <w:t>,</w:t>
      </w:r>
      <w:r w:rsidRPr="009B0645">
        <w:rPr>
          <w:rFonts w:ascii="Times New Roman" w:hAnsi="Times New Roman" w:cs="Times New Roman"/>
          <w:sz w:val="28"/>
          <w:szCs w:val="28"/>
        </w:rPr>
        <w:t xml:space="preserve"> в процессе внедрения, при этом его величина напрямую зависит от доли </w:t>
      </w:r>
      <w:r w:rsidR="00D234C5" w:rsidRPr="009B0645">
        <w:rPr>
          <w:rFonts w:ascii="Times New Roman" w:hAnsi="Times New Roman" w:cs="Times New Roman"/>
          <w:sz w:val="28"/>
          <w:szCs w:val="28"/>
        </w:rPr>
        <w:t>модернизированного</w:t>
      </w:r>
      <w:r w:rsidRPr="009B0645">
        <w:rPr>
          <w:rFonts w:ascii="Times New Roman" w:hAnsi="Times New Roman" w:cs="Times New Roman"/>
          <w:sz w:val="28"/>
          <w:szCs w:val="28"/>
        </w:rPr>
        <w:t xml:space="preserve"> локомотивного парка.</w:t>
      </w:r>
    </w:p>
    <w:p w14:paraId="54996127" w14:textId="1491EF02" w:rsidR="00D54BFC" w:rsidRPr="009B0645" w:rsidRDefault="00367CD6" w:rsidP="009210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 xml:space="preserve">Гипотеза исследования </w:t>
      </w:r>
      <w:r w:rsidR="00B86F64" w:rsidRPr="009B0645">
        <w:rPr>
          <w:rFonts w:ascii="Times New Roman" w:hAnsi="Times New Roman" w:cs="Times New Roman"/>
          <w:sz w:val="28"/>
          <w:szCs w:val="28"/>
        </w:rPr>
        <w:t xml:space="preserve">заключается </w:t>
      </w:r>
      <w:r w:rsidR="001B7165" w:rsidRPr="009B0645">
        <w:rPr>
          <w:rFonts w:ascii="Times New Roman" w:hAnsi="Times New Roman" w:cs="Times New Roman"/>
          <w:sz w:val="28"/>
          <w:szCs w:val="28"/>
        </w:rPr>
        <w:t xml:space="preserve">в </w:t>
      </w:r>
      <w:r w:rsidR="00B86F64" w:rsidRPr="009B0645">
        <w:rPr>
          <w:rFonts w:ascii="Times New Roman" w:hAnsi="Times New Roman" w:cs="Times New Roman"/>
          <w:sz w:val="28"/>
          <w:szCs w:val="28"/>
        </w:rPr>
        <w:t>том, что поэтапная модернизация локомотивного парка и внедрение цифровых технологий</w:t>
      </w:r>
      <w:r w:rsidR="00051DD7" w:rsidRPr="009B0645">
        <w:rPr>
          <w:rFonts w:ascii="Times New Roman" w:hAnsi="Times New Roman" w:cs="Times New Roman"/>
          <w:sz w:val="28"/>
          <w:szCs w:val="28"/>
        </w:rPr>
        <w:t xml:space="preserve"> </w:t>
      </w:r>
      <w:r w:rsidR="00B86F64" w:rsidRPr="009B0645">
        <w:rPr>
          <w:rFonts w:ascii="Times New Roman" w:hAnsi="Times New Roman" w:cs="Times New Roman"/>
          <w:sz w:val="28"/>
          <w:szCs w:val="28"/>
        </w:rPr>
        <w:t>обслуживания обеспечат повышение коэффициента технической готовности, снижение затрат на ремонт и эксплуатацию, а также приведут к общему росту экономической эффективности локомотивного хозяйства.</w:t>
      </w:r>
    </w:p>
    <w:p w14:paraId="61879F92" w14:textId="77777777" w:rsidR="009A0F7B" w:rsidRPr="009B0645" w:rsidRDefault="009A0F7B" w:rsidP="009A0F7B">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Основные положения, выносимые на защиту:</w:t>
      </w:r>
    </w:p>
    <w:p w14:paraId="2149EC66" w14:textId="52FAC7E3" w:rsidR="00CD4303" w:rsidRPr="009B0645" w:rsidRDefault="009A0F7B" w:rsidP="00CD430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1. </w:t>
      </w:r>
      <w:r w:rsidR="00DC248B" w:rsidRPr="009B0645">
        <w:rPr>
          <w:rFonts w:ascii="Times New Roman" w:hAnsi="Times New Roman" w:cs="Times New Roman"/>
          <w:sz w:val="28"/>
          <w:szCs w:val="28"/>
        </w:rPr>
        <w:t>Обосновано</w:t>
      </w:r>
      <w:r w:rsidR="00CD4303" w:rsidRPr="009B0645">
        <w:rPr>
          <w:rFonts w:ascii="Times New Roman" w:hAnsi="Times New Roman" w:cs="Times New Roman"/>
          <w:sz w:val="28"/>
          <w:szCs w:val="28"/>
        </w:rPr>
        <w:t xml:space="preserve">, что в условиях ограниченности инвестиционных ресурсов и высокой степени износа </w:t>
      </w:r>
      <w:r w:rsidR="00B546C4" w:rsidRPr="009B0645">
        <w:rPr>
          <w:rFonts w:ascii="Times New Roman" w:hAnsi="Times New Roman" w:cs="Times New Roman"/>
          <w:sz w:val="28"/>
          <w:szCs w:val="28"/>
        </w:rPr>
        <w:t>локомотивов проведение поэтапной</w:t>
      </w:r>
      <w:r w:rsidR="00CD4303" w:rsidRPr="009B0645">
        <w:rPr>
          <w:rFonts w:ascii="Times New Roman" w:hAnsi="Times New Roman" w:cs="Times New Roman"/>
          <w:sz w:val="28"/>
          <w:szCs w:val="28"/>
        </w:rPr>
        <w:t xml:space="preserve"> модернизаци</w:t>
      </w:r>
      <w:r w:rsidR="00B546C4" w:rsidRPr="009B0645">
        <w:rPr>
          <w:rFonts w:ascii="Times New Roman" w:hAnsi="Times New Roman" w:cs="Times New Roman"/>
          <w:sz w:val="28"/>
          <w:szCs w:val="28"/>
        </w:rPr>
        <w:t>и</w:t>
      </w:r>
      <w:r w:rsidR="00CD4303" w:rsidRPr="009B0645">
        <w:rPr>
          <w:rFonts w:ascii="Times New Roman" w:hAnsi="Times New Roman" w:cs="Times New Roman"/>
          <w:sz w:val="28"/>
          <w:szCs w:val="28"/>
        </w:rPr>
        <w:t xml:space="preserve"> является наиболее эффективным направлением повышения экономической эффективности по сравнению с полной заменой локомотивов. </w:t>
      </w:r>
    </w:p>
    <w:p w14:paraId="14710566" w14:textId="77D130EE" w:rsidR="007721D8" w:rsidRPr="009B0645" w:rsidRDefault="00CD4303" w:rsidP="0062638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Pr="009B0645">
        <w:t xml:space="preserve"> </w:t>
      </w:r>
      <w:r w:rsidR="00E9048A" w:rsidRPr="009B0645">
        <w:rPr>
          <w:rFonts w:ascii="Times New Roman" w:hAnsi="Times New Roman" w:cs="Times New Roman"/>
          <w:sz w:val="28"/>
          <w:szCs w:val="28"/>
        </w:rPr>
        <w:t>Авторское определение экономической эффективности локомотивного хозяйства отражает её как способность обеспечивать требуемый объём и качество перевозок при минимальных затратах на протяжении всего жизненного цикла локомотивов.</w:t>
      </w:r>
    </w:p>
    <w:p w14:paraId="16CE3E76" w14:textId="39E2E2DB" w:rsidR="00913E55" w:rsidRPr="009B0645" w:rsidRDefault="00CD4303" w:rsidP="007721D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3. </w:t>
      </w:r>
      <w:r w:rsidR="006D6B94" w:rsidRPr="009B0645">
        <w:rPr>
          <w:rFonts w:ascii="Times New Roman" w:hAnsi="Times New Roman" w:cs="Times New Roman"/>
          <w:sz w:val="28"/>
          <w:szCs w:val="28"/>
        </w:rPr>
        <w:t>Вовлечение машинистов в процесс сбора эксплуатационных данных с использованием мобильных устройств позволяет повысить оперативность и точность передачи информации о состоянии локомотивов.</w:t>
      </w:r>
    </w:p>
    <w:p w14:paraId="53217B9D" w14:textId="1367BEF9" w:rsidR="007721D8" w:rsidRPr="009B0645" w:rsidRDefault="00CD4303" w:rsidP="007721D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4. </w:t>
      </w:r>
      <w:r w:rsidR="00771E4F" w:rsidRPr="009B0645">
        <w:rPr>
          <w:rFonts w:ascii="Times New Roman" w:hAnsi="Times New Roman" w:cs="Times New Roman"/>
          <w:sz w:val="28"/>
          <w:szCs w:val="28"/>
        </w:rPr>
        <w:t>Переход к предиктивной диагностике локомотивов обеспечивает повышение эффективности управления техническим состоянием подвижного состава за счёт раннего выявления неисправностей и предупреждения отказов.</w:t>
      </w:r>
    </w:p>
    <w:p w14:paraId="34EA60C6" w14:textId="5A9E9F35" w:rsidR="007721D8" w:rsidRPr="009B0645" w:rsidRDefault="00CD4303" w:rsidP="007721D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5. </w:t>
      </w:r>
      <w:r w:rsidR="00DC248B" w:rsidRPr="009B0645">
        <w:rPr>
          <w:rFonts w:ascii="Times New Roman" w:hAnsi="Times New Roman" w:cs="Times New Roman"/>
          <w:sz w:val="28"/>
          <w:szCs w:val="28"/>
        </w:rPr>
        <w:t>Р</w:t>
      </w:r>
      <w:r w:rsidR="007721D8" w:rsidRPr="009B0645">
        <w:rPr>
          <w:rFonts w:ascii="Times New Roman" w:hAnsi="Times New Roman" w:cs="Times New Roman"/>
          <w:sz w:val="28"/>
          <w:szCs w:val="28"/>
        </w:rPr>
        <w:t>еализация программ обучения машинистов в сочетании с модернизацией локомотивов позволяет снизить темпы износа и повысить экономическую эффективность их эксплуатации.</w:t>
      </w:r>
    </w:p>
    <w:p w14:paraId="10D9D55F" w14:textId="197DCAF2" w:rsidR="00CD4303" w:rsidRPr="009B0645" w:rsidRDefault="00CD4303" w:rsidP="00963C7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6.</w:t>
      </w:r>
      <w:r w:rsidR="0062638F" w:rsidRPr="009B0645">
        <w:rPr>
          <w:rFonts w:ascii="Times New Roman" w:hAnsi="Times New Roman" w:cs="Times New Roman"/>
          <w:sz w:val="28"/>
          <w:szCs w:val="28"/>
        </w:rPr>
        <w:t xml:space="preserve"> По</w:t>
      </w:r>
      <w:r w:rsidR="00FB614D" w:rsidRPr="009B0645">
        <w:rPr>
          <w:rFonts w:ascii="Times New Roman" w:hAnsi="Times New Roman" w:cs="Times New Roman"/>
          <w:sz w:val="28"/>
          <w:szCs w:val="28"/>
        </w:rPr>
        <w:t>этапное</w:t>
      </w:r>
      <w:r w:rsidR="0062638F" w:rsidRPr="009B0645">
        <w:rPr>
          <w:rFonts w:ascii="Times New Roman" w:hAnsi="Times New Roman" w:cs="Times New Roman"/>
          <w:sz w:val="28"/>
          <w:szCs w:val="28"/>
        </w:rPr>
        <w:t xml:space="preserve"> внедрение модернизации позволяет снизить инвестиционную нагрузку на начальном этапе, обеспечить более равномерное распределение затрат и сформировать устойчивый рост экономической эффективности по мере увеличения количества модернизированных локомотивов.</w:t>
      </w:r>
    </w:p>
    <w:p w14:paraId="6666B4F0" w14:textId="0FDB4E55" w:rsidR="00B57EC1" w:rsidRPr="009B0645" w:rsidRDefault="00B57EC1" w:rsidP="00CD430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 xml:space="preserve">Теоретическая значимость результатов исследования. </w:t>
      </w:r>
      <w:r w:rsidRPr="009B0645">
        <w:rPr>
          <w:rFonts w:ascii="Times New Roman" w:hAnsi="Times New Roman" w:cs="Times New Roman"/>
          <w:sz w:val="28"/>
          <w:szCs w:val="28"/>
        </w:rPr>
        <w:t>Результаты, полученные в ходе исследования, вносят значимый вклад в развитие теоретических и методологических основ изучаемой области. Проведённый анализ позволил выявить и систематизировать новые положения, углубляющие понимание процессов реформирования и расширяющие имеющиеся научные представления. Сформированные в работе выводы создают основу для дальнейших научных разработок и открывают новые направления для постановки и решения актуальных исследовательских задач.</w:t>
      </w:r>
    </w:p>
    <w:p w14:paraId="368E0A5A" w14:textId="77777777" w:rsidR="00B57EC1" w:rsidRPr="009B0645" w:rsidRDefault="00B57EC1" w:rsidP="00B57EC1">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Практическая ценность результатов исследования.</w:t>
      </w:r>
    </w:p>
    <w:p w14:paraId="036E97CB" w14:textId="7B0B0A53" w:rsidR="00B57EC1" w:rsidRPr="009B0645" w:rsidRDefault="00B57EC1" w:rsidP="00B57EC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Практическая значимость исследования заключается в возможности непосредственного использования разработанных в работе подходов и рекомендаций в деятельности предприятий железнодорожного транспорта, а также в управленческих подразделениях, отвечающих за эксплуатацию и модернизацию локомотивного хозяйства. Предложенные решения позволяют системно повысить производственную эффективность, улучшить качество организации ремонтных процессов и создать условия для экономически обоснованного управления ресурсами тягового подвижного состава.</w:t>
      </w:r>
    </w:p>
    <w:p w14:paraId="197D0537" w14:textId="77777777" w:rsidR="005766E3" w:rsidRPr="009B0645" w:rsidRDefault="005766E3" w:rsidP="005D1AF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Полученные в ходе исследования результаты и сформулированные выводы могут найти практическое применение в деятельности локомотивного хозяйства. Кроме того, они могут быть использованы в учебном процессе высших учебных заведений при подготовке специалистов для железнодорожной отрасли.</w:t>
      </w:r>
    </w:p>
    <w:p w14:paraId="2AA91A49" w14:textId="7EABA244" w:rsidR="005D1AF7" w:rsidRPr="009B0645" w:rsidRDefault="00E668C7" w:rsidP="005D1AF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Апробация результатов исследования.</w:t>
      </w:r>
      <w:r w:rsidRPr="009B0645">
        <w:rPr>
          <w:rFonts w:ascii="Times New Roman" w:hAnsi="Times New Roman" w:cs="Times New Roman"/>
          <w:sz w:val="28"/>
          <w:szCs w:val="28"/>
        </w:rPr>
        <w:t xml:space="preserve"> Положения и результаты исследования были апробированы в ходе обсуждений на научно-методических семинарах, что подтвердило их актуальность и практическую значимость. </w:t>
      </w:r>
    </w:p>
    <w:p w14:paraId="52408E61" w14:textId="77777777" w:rsidR="00186064" w:rsidRPr="009B0645" w:rsidRDefault="00E668C7"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
          <w:bCs/>
          <w:sz w:val="28"/>
          <w:szCs w:val="28"/>
        </w:rPr>
        <w:t>Публикация результатов исследования.</w:t>
      </w:r>
      <w:r w:rsidRPr="009B0645">
        <w:rPr>
          <w:rFonts w:ascii="Times New Roman" w:hAnsi="Times New Roman" w:cs="Times New Roman"/>
          <w:sz w:val="28"/>
          <w:szCs w:val="28"/>
        </w:rPr>
        <w:t xml:space="preserve"> Ключевые положения и результаты, представленные автором на защиту, были отражены в научных публикациях в 7 научных трудах</w:t>
      </w:r>
      <w:r w:rsidR="002324FA" w:rsidRPr="009B0645">
        <w:rPr>
          <w:rFonts w:ascii="Times New Roman" w:hAnsi="Times New Roman" w:cs="Times New Roman"/>
          <w:sz w:val="28"/>
          <w:szCs w:val="28"/>
        </w:rPr>
        <w:t>:</w:t>
      </w:r>
      <w:r w:rsidR="001F55C8" w:rsidRPr="009B0645">
        <w:rPr>
          <w:rFonts w:ascii="Times New Roman" w:hAnsi="Times New Roman" w:cs="Times New Roman"/>
          <w:sz w:val="28"/>
          <w:szCs w:val="28"/>
        </w:rPr>
        <w:t xml:space="preserve"> </w:t>
      </w:r>
      <w:r w:rsidRPr="009B0645">
        <w:rPr>
          <w:rFonts w:ascii="Times New Roman" w:hAnsi="Times New Roman" w:cs="Times New Roman"/>
          <w:sz w:val="28"/>
          <w:szCs w:val="28"/>
        </w:rPr>
        <w:t>из которых 3 опубликованы в зарубежном журнале</w:t>
      </w:r>
      <w:r w:rsidR="00186064" w:rsidRPr="009B0645">
        <w:rPr>
          <w:rFonts w:ascii="Times New Roman" w:hAnsi="Times New Roman" w:cs="Times New Roman"/>
          <w:sz w:val="28"/>
          <w:szCs w:val="28"/>
        </w:rPr>
        <w:t>:</w:t>
      </w:r>
      <w:r w:rsidR="00CE637A" w:rsidRPr="009B0645">
        <w:rPr>
          <w:rFonts w:ascii="Times New Roman" w:hAnsi="Times New Roman" w:cs="Times New Roman"/>
          <w:sz w:val="28"/>
          <w:szCs w:val="28"/>
        </w:rPr>
        <w:t xml:space="preserve"> </w:t>
      </w:r>
    </w:p>
    <w:p w14:paraId="5DCEAB8E" w14:textId="31E3899B" w:rsidR="00186064" w:rsidRPr="009B0645" w:rsidRDefault="00186064" w:rsidP="00114C44">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 xml:space="preserve">1. </w:t>
      </w:r>
      <w:proofErr w:type="spellStart"/>
      <w:r w:rsidR="00CE637A" w:rsidRPr="009B0645">
        <w:rPr>
          <w:rFonts w:ascii="Times New Roman" w:eastAsia="MS Mincho" w:hAnsi="Times New Roman" w:cs="Times New Roman"/>
          <w:sz w:val="28"/>
          <w:szCs w:val="28"/>
          <w:lang w:val="en-US" w:eastAsia="ja-JP"/>
        </w:rPr>
        <w:t>Fo</w:t>
      </w:r>
      <w:r w:rsidR="005D1AF7" w:rsidRPr="009B0645">
        <w:rPr>
          <w:rFonts w:ascii="Times New Roman" w:eastAsia="MS Mincho" w:hAnsi="Times New Roman" w:cs="Times New Roman"/>
          <w:sz w:val="28"/>
          <w:szCs w:val="28"/>
          <w:lang w:val="en-US" w:eastAsia="ja-JP"/>
        </w:rPr>
        <w:t>Publisher.agency</w:t>
      </w:r>
      <w:proofErr w:type="spellEnd"/>
      <w:r w:rsidR="005D1AF7" w:rsidRPr="009B0645">
        <w:rPr>
          <w:rFonts w:ascii="Times New Roman" w:eastAsia="MS Mincho" w:hAnsi="Times New Roman" w:cs="Times New Roman"/>
          <w:sz w:val="28"/>
          <w:szCs w:val="28"/>
          <w:lang w:val="en-US" w:eastAsia="ja-JP"/>
        </w:rPr>
        <w:t>: Proceedings of the 3rd International Scientific Conference «Foundations and Trends in Research</w:t>
      </w:r>
      <w:r w:rsidR="0037281A" w:rsidRPr="009B0645">
        <w:rPr>
          <w:rFonts w:ascii="Times New Roman" w:eastAsia="MS Mincho" w:hAnsi="Times New Roman" w:cs="Times New Roman"/>
          <w:sz w:val="28"/>
          <w:szCs w:val="28"/>
          <w:lang w:val="en-US" w:eastAsia="ja-JP"/>
        </w:rPr>
        <w:t>»</w:t>
      </w:r>
      <w:r w:rsidR="005D1AF7" w:rsidRPr="009B0645">
        <w:rPr>
          <w:rFonts w:ascii="Times New Roman" w:eastAsia="MS Mincho" w:hAnsi="Times New Roman" w:cs="Times New Roman"/>
          <w:sz w:val="28"/>
          <w:szCs w:val="28"/>
          <w:lang w:val="en-US" w:eastAsia="ja-JP"/>
        </w:rPr>
        <w:t xml:space="preserve"> Copenhagen, Denmark, </w:t>
      </w:r>
      <w:r w:rsidR="000B7ED4" w:rsidRPr="009B0645">
        <w:rPr>
          <w:rFonts w:ascii="Times New Roman" w:eastAsia="MS Mincho" w:hAnsi="Times New Roman" w:cs="Times New Roman"/>
          <w:sz w:val="28"/>
          <w:szCs w:val="28"/>
          <w:lang w:val="en-US" w:eastAsia="ja-JP"/>
        </w:rPr>
        <w:t>(</w:t>
      </w:r>
      <w:r w:rsidR="005D1AF7" w:rsidRPr="009B0645">
        <w:rPr>
          <w:rFonts w:ascii="Times New Roman" w:eastAsia="MS Mincho" w:hAnsi="Times New Roman" w:cs="Times New Roman"/>
          <w:sz w:val="28"/>
          <w:szCs w:val="28"/>
          <w:lang w:val="en-US" w:eastAsia="ja-JP"/>
        </w:rPr>
        <w:t>2023</w:t>
      </w:r>
      <w:r w:rsidR="000B7ED4" w:rsidRPr="009B0645">
        <w:rPr>
          <w:rFonts w:ascii="Times New Roman" w:eastAsia="MS Mincho" w:hAnsi="Times New Roman" w:cs="Times New Roman"/>
          <w:sz w:val="28"/>
          <w:szCs w:val="28"/>
          <w:lang w:eastAsia="ja-JP"/>
        </w:rPr>
        <w:t>г</w:t>
      </w:r>
      <w:r w:rsidR="000B7ED4" w:rsidRPr="009B0645">
        <w:rPr>
          <w:rFonts w:ascii="Times New Roman" w:eastAsia="MS Mincho" w:hAnsi="Times New Roman" w:cs="Times New Roman"/>
          <w:sz w:val="28"/>
          <w:szCs w:val="28"/>
          <w:lang w:val="en-US" w:eastAsia="ja-JP"/>
        </w:rPr>
        <w:t>)</w:t>
      </w:r>
      <w:r w:rsidR="005D1AF7" w:rsidRPr="009B0645">
        <w:rPr>
          <w:rFonts w:ascii="Times New Roman" w:eastAsia="MS Mincho" w:hAnsi="Times New Roman" w:cs="Times New Roman"/>
          <w:sz w:val="28"/>
          <w:szCs w:val="28"/>
          <w:lang w:val="en-US" w:eastAsia="ja-JP"/>
        </w:rPr>
        <w:t>.</w:t>
      </w:r>
      <w:r w:rsidR="000B7ED4" w:rsidRPr="009B0645">
        <w:rPr>
          <w:rFonts w:ascii="Times New Roman" w:eastAsia="MS Mincho" w:hAnsi="Times New Roman" w:cs="Times New Roman"/>
          <w:sz w:val="28"/>
          <w:szCs w:val="28"/>
          <w:lang w:val="en-US" w:eastAsia="ja-JP"/>
        </w:rPr>
        <w:t xml:space="preserve"> -</w:t>
      </w:r>
      <w:r w:rsidR="005D1AF7" w:rsidRPr="009B0645">
        <w:rPr>
          <w:rFonts w:ascii="Times New Roman" w:eastAsia="MS Mincho" w:hAnsi="Times New Roman" w:cs="Times New Roman"/>
          <w:sz w:val="28"/>
          <w:szCs w:val="28"/>
          <w:lang w:val="en-US" w:eastAsia="ja-JP"/>
        </w:rPr>
        <w:t xml:space="preserve"> 137p</w:t>
      </w:r>
      <w:r w:rsidRPr="009B0645">
        <w:rPr>
          <w:rFonts w:ascii="Times New Roman" w:eastAsia="MS Mincho" w:hAnsi="Times New Roman" w:cs="Times New Roman"/>
          <w:sz w:val="28"/>
          <w:szCs w:val="28"/>
          <w:lang w:val="en-US" w:eastAsia="ja-JP"/>
        </w:rPr>
        <w:t>.</w:t>
      </w:r>
      <w:r w:rsidR="00E668C7" w:rsidRPr="009B0645">
        <w:rPr>
          <w:rFonts w:ascii="Times New Roman" w:hAnsi="Times New Roman" w:cs="Times New Roman"/>
          <w:sz w:val="28"/>
          <w:szCs w:val="28"/>
          <w:lang w:val="en-US"/>
        </w:rPr>
        <w:t xml:space="preserve"> </w:t>
      </w:r>
    </w:p>
    <w:p w14:paraId="30B21B53" w14:textId="3F1A01B9" w:rsidR="00186064" w:rsidRPr="009B0645" w:rsidRDefault="00186064" w:rsidP="00114C44">
      <w:pPr>
        <w:spacing w:after="0" w:line="240" w:lineRule="auto"/>
        <w:ind w:firstLine="708"/>
        <w:jc w:val="both"/>
        <w:rPr>
          <w:rFonts w:ascii="Times New Roman" w:eastAsia="MS Mincho" w:hAnsi="Times New Roman" w:cs="Times New Roman"/>
          <w:sz w:val="28"/>
          <w:szCs w:val="28"/>
          <w:lang w:eastAsia="ja-JP"/>
        </w:rPr>
      </w:pPr>
      <w:r w:rsidRPr="009B0645">
        <w:rPr>
          <w:rFonts w:ascii="Times New Roman" w:hAnsi="Times New Roman" w:cs="Times New Roman"/>
          <w:sz w:val="28"/>
          <w:szCs w:val="28"/>
        </w:rPr>
        <w:t xml:space="preserve">2. </w:t>
      </w:r>
      <w:r w:rsidR="00D7602C" w:rsidRPr="009B0645">
        <w:rPr>
          <w:rFonts w:ascii="Times New Roman" w:hAnsi="Times New Roman" w:cs="Times New Roman"/>
          <w:sz w:val="28"/>
          <w:szCs w:val="28"/>
        </w:rPr>
        <w:t>«</w:t>
      </w:r>
      <w:r w:rsidR="00CE637A" w:rsidRPr="009B0645">
        <w:rPr>
          <w:rFonts w:ascii="Times New Roman" w:eastAsia="MS Mincho" w:hAnsi="Times New Roman" w:cs="Times New Roman"/>
          <w:sz w:val="28"/>
          <w:szCs w:val="28"/>
          <w:lang w:eastAsia="ja-JP"/>
        </w:rPr>
        <w:t>Научный альманах</w:t>
      </w:r>
      <w:r w:rsidR="0037281A" w:rsidRPr="009B0645">
        <w:rPr>
          <w:rFonts w:ascii="Times New Roman" w:eastAsia="MS Mincho" w:hAnsi="Times New Roman" w:cs="Times New Roman"/>
          <w:sz w:val="28"/>
          <w:szCs w:val="28"/>
          <w:lang w:eastAsia="ja-JP"/>
        </w:rPr>
        <w:t>»</w:t>
      </w:r>
      <w:r w:rsidR="005D1AF7" w:rsidRPr="009B0645">
        <w:rPr>
          <w:rFonts w:ascii="Times New Roman" w:eastAsia="MS Mincho" w:hAnsi="Times New Roman" w:cs="Times New Roman"/>
          <w:sz w:val="28"/>
          <w:szCs w:val="28"/>
          <w:lang w:eastAsia="ja-JP"/>
        </w:rPr>
        <w:t xml:space="preserve">. </w:t>
      </w:r>
      <w:r w:rsidR="001F55C8" w:rsidRPr="009B0645">
        <w:rPr>
          <w:rFonts w:ascii="Times New Roman" w:eastAsia="MS Mincho" w:hAnsi="Times New Roman" w:cs="Times New Roman"/>
          <w:sz w:val="28"/>
          <w:szCs w:val="28"/>
          <w:lang w:eastAsia="ja-JP"/>
        </w:rPr>
        <w:t xml:space="preserve">Наука и образование в XXI веке: По материалам международной научно-практической конференции </w:t>
      </w:r>
      <w:r w:rsidR="0002251E" w:rsidRPr="009B0645">
        <w:rPr>
          <w:rFonts w:ascii="Times New Roman" w:eastAsia="MS Mincho" w:hAnsi="Times New Roman" w:cs="Times New Roman"/>
          <w:sz w:val="28"/>
          <w:szCs w:val="28"/>
          <w:lang w:eastAsia="ja-JP"/>
        </w:rPr>
        <w:t>(</w:t>
      </w:r>
      <w:r w:rsidR="001F55C8" w:rsidRPr="009B0645">
        <w:rPr>
          <w:rFonts w:ascii="Times New Roman" w:eastAsia="MS Mincho" w:hAnsi="Times New Roman" w:cs="Times New Roman"/>
          <w:sz w:val="28"/>
          <w:szCs w:val="28"/>
          <w:lang w:eastAsia="ja-JP"/>
        </w:rPr>
        <w:t>2023г</w:t>
      </w:r>
      <w:r w:rsidR="00B9082A" w:rsidRPr="009B0645">
        <w:rPr>
          <w:rFonts w:ascii="Times New Roman" w:eastAsia="MS Mincho" w:hAnsi="Times New Roman" w:cs="Times New Roman"/>
          <w:sz w:val="28"/>
          <w:szCs w:val="28"/>
          <w:lang w:eastAsia="ja-JP"/>
        </w:rPr>
        <w:t>). - 111с.</w:t>
      </w:r>
    </w:p>
    <w:p w14:paraId="3696157C" w14:textId="46582897" w:rsidR="00186064" w:rsidRPr="009B0645" w:rsidRDefault="00186064"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3. «</w:t>
      </w:r>
      <w:r w:rsidRPr="009B0645">
        <w:rPr>
          <w:rFonts w:ascii="Times New Roman" w:eastAsia="MS Mincho" w:hAnsi="Times New Roman" w:cs="Times New Roman"/>
          <w:sz w:val="28"/>
          <w:szCs w:val="28"/>
          <w:lang w:eastAsia="ja-JP"/>
        </w:rPr>
        <w:t xml:space="preserve">Научный альманах». Наука и образование в XXI веке: По материалам международной научно-практической конференции </w:t>
      </w:r>
      <w:r w:rsidR="00B9082A" w:rsidRPr="009B0645">
        <w:rPr>
          <w:rFonts w:ascii="Times New Roman" w:eastAsia="MS Mincho" w:hAnsi="Times New Roman" w:cs="Times New Roman"/>
          <w:sz w:val="28"/>
          <w:szCs w:val="28"/>
          <w:lang w:eastAsia="ja-JP"/>
        </w:rPr>
        <w:t>(</w:t>
      </w:r>
      <w:r w:rsidR="001F55C8" w:rsidRPr="009B0645">
        <w:rPr>
          <w:rFonts w:ascii="Times New Roman" w:eastAsia="MS Mincho" w:hAnsi="Times New Roman" w:cs="Times New Roman"/>
          <w:sz w:val="28"/>
          <w:szCs w:val="28"/>
          <w:lang w:eastAsia="ja-JP"/>
        </w:rPr>
        <w:t>2024г</w:t>
      </w:r>
      <w:r w:rsidR="0002251E" w:rsidRPr="009B0645">
        <w:rPr>
          <w:rFonts w:ascii="Times New Roman" w:eastAsia="MS Mincho" w:hAnsi="Times New Roman" w:cs="Times New Roman"/>
          <w:sz w:val="28"/>
          <w:szCs w:val="28"/>
          <w:lang w:eastAsia="ja-JP"/>
        </w:rPr>
        <w:t>)</w:t>
      </w:r>
      <w:r w:rsidR="001F55C8" w:rsidRPr="009B0645">
        <w:rPr>
          <w:rFonts w:ascii="Times New Roman" w:eastAsia="MS Mincho" w:hAnsi="Times New Roman" w:cs="Times New Roman"/>
          <w:sz w:val="28"/>
          <w:szCs w:val="28"/>
          <w:lang w:eastAsia="ja-JP"/>
        </w:rPr>
        <w:t>.</w:t>
      </w:r>
      <w:r w:rsidR="00B9082A" w:rsidRPr="009B0645">
        <w:rPr>
          <w:rFonts w:ascii="Times New Roman" w:eastAsia="MS Mincho" w:hAnsi="Times New Roman" w:cs="Times New Roman"/>
          <w:sz w:val="28"/>
          <w:szCs w:val="28"/>
          <w:lang w:eastAsia="ja-JP"/>
        </w:rPr>
        <w:t xml:space="preserve"> </w:t>
      </w:r>
      <w:r w:rsidR="00C54B0B" w:rsidRPr="009B0645">
        <w:rPr>
          <w:rFonts w:ascii="Times New Roman" w:eastAsia="MS Mincho" w:hAnsi="Times New Roman" w:cs="Times New Roman"/>
          <w:sz w:val="28"/>
          <w:szCs w:val="28"/>
          <w:lang w:eastAsia="ja-JP"/>
        </w:rPr>
        <w:t>-</w:t>
      </w:r>
      <w:r w:rsidR="00B9082A" w:rsidRPr="009B0645">
        <w:rPr>
          <w:rFonts w:ascii="Times New Roman" w:eastAsia="MS Mincho" w:hAnsi="Times New Roman" w:cs="Times New Roman"/>
          <w:sz w:val="28"/>
          <w:szCs w:val="28"/>
          <w:lang w:eastAsia="ja-JP"/>
        </w:rPr>
        <w:t xml:space="preserve"> </w:t>
      </w:r>
      <w:r w:rsidR="00C54B0B" w:rsidRPr="009B0645">
        <w:rPr>
          <w:rFonts w:ascii="Times New Roman" w:eastAsia="MS Mincho" w:hAnsi="Times New Roman" w:cs="Times New Roman"/>
          <w:sz w:val="28"/>
          <w:szCs w:val="28"/>
          <w:lang w:eastAsia="ja-JP"/>
        </w:rPr>
        <w:t>121с.</w:t>
      </w:r>
    </w:p>
    <w:p w14:paraId="7CD7B871" w14:textId="77777777" w:rsidR="00186064" w:rsidRPr="009B0645" w:rsidRDefault="00186064"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Остальные </w:t>
      </w:r>
      <w:r w:rsidR="00E668C7" w:rsidRPr="009B0645">
        <w:rPr>
          <w:rFonts w:ascii="Times New Roman" w:hAnsi="Times New Roman" w:cs="Times New Roman"/>
          <w:sz w:val="28"/>
          <w:szCs w:val="28"/>
        </w:rPr>
        <w:t>4 опубликованы в отечественном издании</w:t>
      </w:r>
      <w:r w:rsidRPr="009B0645">
        <w:rPr>
          <w:rFonts w:ascii="Times New Roman" w:hAnsi="Times New Roman" w:cs="Times New Roman"/>
          <w:sz w:val="28"/>
          <w:szCs w:val="28"/>
        </w:rPr>
        <w:t>:</w:t>
      </w:r>
      <w:r w:rsidR="007D06BB" w:rsidRPr="009B0645">
        <w:rPr>
          <w:rFonts w:ascii="Times New Roman" w:hAnsi="Times New Roman" w:cs="Times New Roman"/>
          <w:sz w:val="28"/>
          <w:szCs w:val="28"/>
        </w:rPr>
        <w:t xml:space="preserve"> </w:t>
      </w:r>
    </w:p>
    <w:p w14:paraId="543CFC1F" w14:textId="77777777" w:rsidR="00186064" w:rsidRPr="009B0645" w:rsidRDefault="00186064"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4. </w:t>
      </w:r>
      <w:r w:rsidR="004C1F2F" w:rsidRPr="009B0645">
        <w:rPr>
          <w:rFonts w:ascii="Times New Roman" w:hAnsi="Times New Roman" w:cs="Times New Roman"/>
          <w:sz w:val="28"/>
          <w:szCs w:val="28"/>
        </w:rPr>
        <w:t>«</w:t>
      </w:r>
      <w:r w:rsidR="00625C8C" w:rsidRPr="009B0645">
        <w:rPr>
          <w:rFonts w:ascii="Times New Roman" w:hAnsi="Times New Roman" w:cs="Times New Roman"/>
          <w:sz w:val="28"/>
          <w:szCs w:val="28"/>
        </w:rPr>
        <w:t>Проблемы совершенствования национальных и международно-правовых механизмов противодействия коррупции</w:t>
      </w:r>
      <w:r w:rsidR="004C1F2F" w:rsidRPr="009B0645">
        <w:rPr>
          <w:rFonts w:ascii="Times New Roman" w:hAnsi="Times New Roman" w:cs="Times New Roman"/>
          <w:sz w:val="28"/>
          <w:szCs w:val="28"/>
        </w:rPr>
        <w:t>»</w:t>
      </w:r>
      <w:r w:rsidR="00625C8C" w:rsidRPr="009B0645">
        <w:rPr>
          <w:rFonts w:ascii="Times New Roman" w:hAnsi="Times New Roman" w:cs="Times New Roman"/>
          <w:b/>
          <w:bCs/>
          <w:sz w:val="28"/>
          <w:szCs w:val="28"/>
        </w:rPr>
        <w:t xml:space="preserve"> </w:t>
      </w:r>
      <w:r w:rsidR="00625C8C" w:rsidRPr="009B0645">
        <w:rPr>
          <w:rFonts w:ascii="Times New Roman" w:hAnsi="Times New Roman" w:cs="Times New Roman"/>
          <w:sz w:val="28"/>
          <w:szCs w:val="28"/>
        </w:rPr>
        <w:t>Сборник материалов международной научно-практической конференции (2024г).</w:t>
      </w:r>
      <w:r w:rsidR="0029003D" w:rsidRPr="009B0645">
        <w:rPr>
          <w:rFonts w:ascii="Times New Roman" w:hAnsi="Times New Roman" w:cs="Times New Roman"/>
          <w:sz w:val="28"/>
          <w:szCs w:val="28"/>
        </w:rPr>
        <w:t xml:space="preserve"> -</w:t>
      </w:r>
      <w:r w:rsidR="00625C8C" w:rsidRPr="009B0645">
        <w:rPr>
          <w:rFonts w:ascii="Times New Roman" w:hAnsi="Times New Roman" w:cs="Times New Roman"/>
          <w:sz w:val="28"/>
          <w:szCs w:val="28"/>
        </w:rPr>
        <w:t xml:space="preserve"> 167</w:t>
      </w:r>
      <w:r w:rsidR="0029003D" w:rsidRPr="009B0645">
        <w:rPr>
          <w:rFonts w:ascii="Times New Roman" w:hAnsi="Times New Roman" w:cs="Times New Roman"/>
          <w:sz w:val="28"/>
          <w:szCs w:val="28"/>
        </w:rPr>
        <w:t>с</w:t>
      </w:r>
      <w:r w:rsidR="00625C8C" w:rsidRPr="009B0645">
        <w:rPr>
          <w:rFonts w:ascii="Times New Roman" w:hAnsi="Times New Roman" w:cs="Times New Roman"/>
          <w:sz w:val="28"/>
          <w:szCs w:val="28"/>
        </w:rPr>
        <w:t>.</w:t>
      </w:r>
      <w:r w:rsidR="007D06BB" w:rsidRPr="009B0645">
        <w:rPr>
          <w:rFonts w:ascii="Times New Roman" w:hAnsi="Times New Roman" w:cs="Times New Roman"/>
          <w:sz w:val="28"/>
          <w:szCs w:val="28"/>
        </w:rPr>
        <w:t>,</w:t>
      </w:r>
      <w:r w:rsidR="00E668C7" w:rsidRPr="009B0645">
        <w:rPr>
          <w:rFonts w:ascii="Times New Roman" w:hAnsi="Times New Roman" w:cs="Times New Roman"/>
          <w:sz w:val="28"/>
          <w:szCs w:val="28"/>
        </w:rPr>
        <w:t xml:space="preserve"> </w:t>
      </w:r>
    </w:p>
    <w:p w14:paraId="2E9ED3A0" w14:textId="4B3C6022" w:rsidR="00186064" w:rsidRPr="009B0645" w:rsidRDefault="00186064" w:rsidP="00114C44">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lastRenderedPageBreak/>
        <w:t xml:space="preserve">5. </w:t>
      </w:r>
      <w:r w:rsidR="00114C44" w:rsidRPr="009B0645">
        <w:rPr>
          <w:rFonts w:ascii="Times New Roman" w:hAnsi="Times New Roman" w:cs="Times New Roman"/>
          <w:sz w:val="28"/>
          <w:szCs w:val="28"/>
          <w:lang w:val="en-US"/>
        </w:rPr>
        <w:t xml:space="preserve">«Eurasian Journal of Leadership» Almaty Management University. </w:t>
      </w:r>
      <w:r w:rsidR="00114C44" w:rsidRPr="009B0645">
        <w:rPr>
          <w:rFonts w:ascii="Times New Roman" w:hAnsi="Times New Roman" w:cs="Times New Roman"/>
          <w:sz w:val="28"/>
          <w:szCs w:val="28"/>
        </w:rPr>
        <w:t>Сборник</w:t>
      </w:r>
      <w:r w:rsidR="00114C44" w:rsidRPr="009B0645">
        <w:rPr>
          <w:rFonts w:ascii="Times New Roman" w:hAnsi="Times New Roman" w:cs="Times New Roman"/>
          <w:sz w:val="28"/>
          <w:szCs w:val="28"/>
          <w:lang w:val="en-US"/>
        </w:rPr>
        <w:t xml:space="preserve"> </w:t>
      </w:r>
      <w:r w:rsidR="00114C44" w:rsidRPr="009B0645">
        <w:rPr>
          <w:rFonts w:ascii="Times New Roman" w:hAnsi="Times New Roman" w:cs="Times New Roman"/>
          <w:sz w:val="28"/>
          <w:szCs w:val="28"/>
        </w:rPr>
        <w:t>материалов</w:t>
      </w:r>
      <w:r w:rsidR="00114C44" w:rsidRPr="009B0645">
        <w:rPr>
          <w:rFonts w:ascii="Times New Roman" w:hAnsi="Times New Roman" w:cs="Times New Roman"/>
          <w:sz w:val="28"/>
          <w:szCs w:val="28"/>
          <w:lang w:val="en-US"/>
        </w:rPr>
        <w:t xml:space="preserve"> </w:t>
      </w:r>
      <w:r w:rsidR="00114C44" w:rsidRPr="009B0645">
        <w:rPr>
          <w:rFonts w:ascii="Times New Roman" w:hAnsi="Times New Roman" w:cs="Times New Roman"/>
          <w:sz w:val="28"/>
          <w:szCs w:val="28"/>
        </w:rPr>
        <w:t>журнала</w:t>
      </w:r>
      <w:r w:rsidR="00114C44" w:rsidRPr="009B0645">
        <w:rPr>
          <w:rFonts w:ascii="Times New Roman" w:hAnsi="Times New Roman" w:cs="Times New Roman"/>
          <w:sz w:val="28"/>
          <w:szCs w:val="28"/>
          <w:lang w:val="en-US"/>
        </w:rPr>
        <w:t xml:space="preserve"> (2025</w:t>
      </w:r>
      <w:r w:rsidR="00114C44" w:rsidRPr="009B0645">
        <w:rPr>
          <w:rFonts w:ascii="Times New Roman" w:hAnsi="Times New Roman" w:cs="Times New Roman"/>
          <w:sz w:val="28"/>
          <w:szCs w:val="28"/>
        </w:rPr>
        <w:t>г</w:t>
      </w:r>
      <w:r w:rsidR="00114C44" w:rsidRPr="009B0645">
        <w:rPr>
          <w:rFonts w:ascii="Times New Roman" w:hAnsi="Times New Roman" w:cs="Times New Roman"/>
          <w:sz w:val="28"/>
          <w:szCs w:val="28"/>
          <w:lang w:val="en-US"/>
        </w:rPr>
        <w:t xml:space="preserve">.) </w:t>
      </w:r>
      <w:r w:rsidRPr="009B0645">
        <w:rPr>
          <w:rFonts w:ascii="Times New Roman" w:hAnsi="Times New Roman" w:cs="Times New Roman"/>
          <w:sz w:val="28"/>
          <w:szCs w:val="28"/>
          <w:lang w:val="en-US"/>
        </w:rPr>
        <w:t>-</w:t>
      </w:r>
      <w:r w:rsidR="00114C44" w:rsidRPr="009B0645">
        <w:rPr>
          <w:rFonts w:ascii="Times New Roman" w:hAnsi="Times New Roman" w:cs="Times New Roman"/>
          <w:sz w:val="28"/>
          <w:szCs w:val="28"/>
          <w:lang w:val="en-US"/>
        </w:rPr>
        <w:t xml:space="preserve"> 110</w:t>
      </w:r>
      <w:r w:rsidRPr="009B0645">
        <w:rPr>
          <w:rFonts w:ascii="Times New Roman" w:hAnsi="Times New Roman" w:cs="Times New Roman"/>
          <w:sz w:val="28"/>
          <w:szCs w:val="28"/>
        </w:rPr>
        <w:t>с</w:t>
      </w:r>
      <w:r w:rsidRPr="009B0645">
        <w:rPr>
          <w:rFonts w:ascii="Times New Roman" w:hAnsi="Times New Roman" w:cs="Times New Roman"/>
          <w:sz w:val="28"/>
          <w:szCs w:val="28"/>
          <w:lang w:val="en-US"/>
        </w:rPr>
        <w:t>.</w:t>
      </w:r>
    </w:p>
    <w:p w14:paraId="55BBEBC5" w14:textId="2550C24E" w:rsidR="00186064" w:rsidRPr="009B0645" w:rsidRDefault="00186064"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lang w:val="en-US"/>
        </w:rPr>
        <w:t xml:space="preserve">6. «Eurasian Journal of Leadership» Almaty Management University. </w:t>
      </w:r>
      <w:r w:rsidRPr="009B0645">
        <w:rPr>
          <w:rFonts w:ascii="Times New Roman" w:hAnsi="Times New Roman" w:cs="Times New Roman"/>
          <w:sz w:val="28"/>
          <w:szCs w:val="28"/>
        </w:rPr>
        <w:t xml:space="preserve">Сборник материалов журнала (2025г.) - </w:t>
      </w:r>
      <w:r w:rsidR="00114C44" w:rsidRPr="009B0645">
        <w:rPr>
          <w:rFonts w:ascii="Times New Roman" w:hAnsi="Times New Roman" w:cs="Times New Roman"/>
          <w:sz w:val="28"/>
          <w:szCs w:val="28"/>
        </w:rPr>
        <w:t xml:space="preserve">278с. </w:t>
      </w:r>
    </w:p>
    <w:p w14:paraId="5A87FCB0" w14:textId="20BA7E2D" w:rsidR="00D1391F" w:rsidRPr="009B0645" w:rsidRDefault="00186064" w:rsidP="00114C4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7. </w:t>
      </w:r>
      <w:r w:rsidR="002D347B" w:rsidRPr="009B0645">
        <w:rPr>
          <w:rFonts w:ascii="Times New Roman" w:hAnsi="Times New Roman" w:cs="Times New Roman"/>
          <w:sz w:val="28"/>
          <w:szCs w:val="28"/>
        </w:rPr>
        <w:t>«</w:t>
      </w:r>
      <w:r w:rsidR="00207D8A" w:rsidRPr="009B0645">
        <w:rPr>
          <w:rFonts w:ascii="Times New Roman" w:hAnsi="Times New Roman" w:cs="Times New Roman"/>
          <w:sz w:val="28"/>
          <w:szCs w:val="28"/>
        </w:rPr>
        <w:t>Антикоррупционная политика РК: новые вызовы и стратегии их преодоления</w:t>
      </w:r>
      <w:r w:rsidR="002D347B" w:rsidRPr="009B0645">
        <w:rPr>
          <w:rFonts w:ascii="Times New Roman" w:hAnsi="Times New Roman" w:cs="Times New Roman"/>
          <w:sz w:val="28"/>
          <w:szCs w:val="28"/>
        </w:rPr>
        <w:t>»</w:t>
      </w:r>
      <w:r w:rsidR="00207D8A" w:rsidRPr="009B0645">
        <w:rPr>
          <w:rFonts w:ascii="Times New Roman" w:hAnsi="Times New Roman" w:cs="Times New Roman"/>
          <w:sz w:val="28"/>
          <w:szCs w:val="28"/>
        </w:rPr>
        <w:t xml:space="preserve"> Сборник материалов международной научно-практической конференции (202</w:t>
      </w:r>
      <w:r w:rsidR="000D51E7" w:rsidRPr="009B0645">
        <w:rPr>
          <w:rFonts w:ascii="Times New Roman" w:hAnsi="Times New Roman" w:cs="Times New Roman"/>
          <w:sz w:val="28"/>
          <w:szCs w:val="28"/>
        </w:rPr>
        <w:t>5</w:t>
      </w:r>
      <w:r w:rsidR="00207D8A" w:rsidRPr="009B0645">
        <w:rPr>
          <w:rFonts w:ascii="Times New Roman" w:hAnsi="Times New Roman" w:cs="Times New Roman"/>
          <w:sz w:val="28"/>
          <w:szCs w:val="28"/>
        </w:rPr>
        <w:t>г).</w:t>
      </w:r>
    </w:p>
    <w:p w14:paraId="2CA0C6F3" w14:textId="5D85E33E" w:rsidR="006738C4" w:rsidRPr="009B0645" w:rsidRDefault="00E668C7" w:rsidP="00D1391F">
      <w:pPr>
        <w:spacing w:after="0" w:line="240" w:lineRule="auto"/>
        <w:ind w:firstLine="708"/>
        <w:jc w:val="both"/>
        <w:rPr>
          <w:rFonts w:ascii="Times New Roman" w:hAnsi="Times New Roman" w:cs="Times New Roman"/>
          <w:strike/>
          <w:sz w:val="28"/>
          <w:szCs w:val="28"/>
        </w:rPr>
      </w:pPr>
      <w:r w:rsidRPr="009B0645">
        <w:rPr>
          <w:rFonts w:ascii="Times New Roman" w:hAnsi="Times New Roman" w:cs="Times New Roman"/>
          <w:b/>
          <w:bCs/>
          <w:sz w:val="28"/>
          <w:szCs w:val="28"/>
        </w:rPr>
        <w:t>Структура и объем диссертации.</w:t>
      </w:r>
      <w:r w:rsidRPr="009B0645">
        <w:rPr>
          <w:rFonts w:ascii="Times New Roman" w:hAnsi="Times New Roman" w:cs="Times New Roman"/>
          <w:sz w:val="28"/>
          <w:szCs w:val="28"/>
        </w:rPr>
        <w:t xml:space="preserve"> Структура работы построена в соответствии с логикой исследования и отражает последовательность решения поставленных в диссертации задач. Работа включает содержание, нормативные ссылки, определения, обозначения и сокращения, введени</w:t>
      </w:r>
      <w:r w:rsidR="00412570" w:rsidRPr="009B0645">
        <w:rPr>
          <w:rFonts w:ascii="Times New Roman" w:hAnsi="Times New Roman" w:cs="Times New Roman"/>
          <w:sz w:val="28"/>
          <w:szCs w:val="28"/>
        </w:rPr>
        <w:t>е</w:t>
      </w:r>
      <w:r w:rsidRPr="009B0645">
        <w:rPr>
          <w:rFonts w:ascii="Times New Roman" w:hAnsi="Times New Roman" w:cs="Times New Roman"/>
          <w:sz w:val="28"/>
          <w:szCs w:val="28"/>
        </w:rPr>
        <w:t>, тр</w:t>
      </w:r>
      <w:r w:rsidR="00412570" w:rsidRPr="009B0645">
        <w:rPr>
          <w:rFonts w:ascii="Times New Roman" w:hAnsi="Times New Roman" w:cs="Times New Roman"/>
          <w:sz w:val="28"/>
          <w:szCs w:val="28"/>
        </w:rPr>
        <w:t>и</w:t>
      </w:r>
      <w:r w:rsidR="002324FA" w:rsidRPr="009B0645">
        <w:rPr>
          <w:rFonts w:ascii="Times New Roman" w:hAnsi="Times New Roman" w:cs="Times New Roman"/>
          <w:sz w:val="28"/>
          <w:szCs w:val="28"/>
        </w:rPr>
        <w:t xml:space="preserve"> основны</w:t>
      </w:r>
      <w:r w:rsidR="00412570" w:rsidRPr="009B0645">
        <w:rPr>
          <w:rFonts w:ascii="Times New Roman" w:hAnsi="Times New Roman" w:cs="Times New Roman"/>
          <w:sz w:val="28"/>
          <w:szCs w:val="28"/>
        </w:rPr>
        <w:t>е</w:t>
      </w:r>
      <w:r w:rsidRPr="009B0645">
        <w:rPr>
          <w:rFonts w:ascii="Times New Roman" w:hAnsi="Times New Roman" w:cs="Times New Roman"/>
          <w:sz w:val="28"/>
          <w:szCs w:val="28"/>
        </w:rPr>
        <w:t xml:space="preserve"> глав</w:t>
      </w:r>
      <w:r w:rsidR="00412570" w:rsidRPr="009B0645">
        <w:rPr>
          <w:rFonts w:ascii="Times New Roman" w:hAnsi="Times New Roman" w:cs="Times New Roman"/>
          <w:sz w:val="28"/>
          <w:szCs w:val="28"/>
        </w:rPr>
        <w:t>ы</w:t>
      </w:r>
      <w:r w:rsidRPr="009B0645">
        <w:rPr>
          <w:rFonts w:ascii="Times New Roman" w:hAnsi="Times New Roman" w:cs="Times New Roman"/>
          <w:sz w:val="28"/>
          <w:szCs w:val="28"/>
        </w:rPr>
        <w:t>, заключени</w:t>
      </w:r>
      <w:r w:rsidR="00412570" w:rsidRPr="009B0645">
        <w:rPr>
          <w:rFonts w:ascii="Times New Roman" w:hAnsi="Times New Roman" w:cs="Times New Roman"/>
          <w:sz w:val="28"/>
          <w:szCs w:val="28"/>
        </w:rPr>
        <w:t>е</w:t>
      </w:r>
      <w:r w:rsidRPr="009B0645">
        <w:rPr>
          <w:rFonts w:ascii="Times New Roman" w:hAnsi="Times New Roman" w:cs="Times New Roman"/>
          <w:sz w:val="28"/>
          <w:szCs w:val="28"/>
        </w:rPr>
        <w:t>, спис</w:t>
      </w:r>
      <w:r w:rsidR="00412570" w:rsidRPr="009B0645">
        <w:rPr>
          <w:rFonts w:ascii="Times New Roman" w:hAnsi="Times New Roman" w:cs="Times New Roman"/>
          <w:sz w:val="28"/>
          <w:szCs w:val="28"/>
        </w:rPr>
        <w:t>ок</w:t>
      </w:r>
      <w:r w:rsidRPr="009B0645">
        <w:rPr>
          <w:rFonts w:ascii="Times New Roman" w:hAnsi="Times New Roman" w:cs="Times New Roman"/>
          <w:sz w:val="28"/>
          <w:szCs w:val="28"/>
        </w:rPr>
        <w:t xml:space="preserve"> использованных источников и </w:t>
      </w:r>
      <w:r w:rsidR="003344B8" w:rsidRPr="009B0645">
        <w:rPr>
          <w:rFonts w:ascii="Times New Roman" w:hAnsi="Times New Roman" w:cs="Times New Roman"/>
          <w:sz w:val="28"/>
          <w:szCs w:val="28"/>
        </w:rPr>
        <w:t>1</w:t>
      </w:r>
      <w:r w:rsidR="00CC2DF1" w:rsidRPr="009B0645">
        <w:rPr>
          <w:rFonts w:ascii="Times New Roman" w:hAnsi="Times New Roman" w:cs="Times New Roman"/>
          <w:sz w:val="28"/>
          <w:szCs w:val="28"/>
        </w:rPr>
        <w:t>1</w:t>
      </w:r>
      <w:r w:rsidRPr="009B0645">
        <w:rPr>
          <w:rFonts w:ascii="Times New Roman" w:hAnsi="Times New Roman" w:cs="Times New Roman"/>
          <w:sz w:val="28"/>
          <w:szCs w:val="28"/>
        </w:rPr>
        <w:t xml:space="preserve"> приложений. Объём диссертационного исследования составляет </w:t>
      </w:r>
      <w:r w:rsidR="00616D8C" w:rsidRPr="009B0645">
        <w:rPr>
          <w:rFonts w:ascii="Times New Roman" w:hAnsi="Times New Roman" w:cs="Times New Roman"/>
          <w:sz w:val="28"/>
          <w:szCs w:val="28"/>
        </w:rPr>
        <w:t>1</w:t>
      </w:r>
      <w:r w:rsidR="00937A6D" w:rsidRPr="009B0645">
        <w:rPr>
          <w:rFonts w:ascii="Times New Roman" w:hAnsi="Times New Roman" w:cs="Times New Roman"/>
          <w:sz w:val="28"/>
          <w:szCs w:val="28"/>
        </w:rPr>
        <w:t>61</w:t>
      </w:r>
      <w:r w:rsidR="006A510B"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страниц машинописного текста, включающий </w:t>
      </w:r>
      <w:r w:rsidR="00117295" w:rsidRPr="009B0645">
        <w:rPr>
          <w:rFonts w:ascii="Times New Roman" w:hAnsi="Times New Roman" w:cs="Times New Roman"/>
          <w:sz w:val="28"/>
          <w:szCs w:val="28"/>
        </w:rPr>
        <w:t>4</w:t>
      </w:r>
      <w:r w:rsidR="00C732D2" w:rsidRPr="009B0645">
        <w:rPr>
          <w:rFonts w:ascii="Times New Roman" w:hAnsi="Times New Roman" w:cs="Times New Roman"/>
          <w:sz w:val="28"/>
          <w:szCs w:val="28"/>
        </w:rPr>
        <w:t>6</w:t>
      </w:r>
      <w:r w:rsidRPr="009B0645">
        <w:rPr>
          <w:rFonts w:ascii="Times New Roman" w:hAnsi="Times New Roman" w:cs="Times New Roman"/>
          <w:sz w:val="28"/>
          <w:szCs w:val="28"/>
        </w:rPr>
        <w:t xml:space="preserve"> таблиц, </w:t>
      </w:r>
      <w:r w:rsidR="00616D8C" w:rsidRPr="009B0645">
        <w:rPr>
          <w:rFonts w:ascii="Times New Roman" w:hAnsi="Times New Roman" w:cs="Times New Roman"/>
          <w:sz w:val="28"/>
          <w:szCs w:val="28"/>
        </w:rPr>
        <w:t>29</w:t>
      </w:r>
      <w:r w:rsidRPr="009B0645">
        <w:rPr>
          <w:rFonts w:ascii="Times New Roman" w:hAnsi="Times New Roman" w:cs="Times New Roman"/>
          <w:sz w:val="28"/>
          <w:szCs w:val="28"/>
        </w:rPr>
        <w:t xml:space="preserve"> рисунков</w:t>
      </w:r>
      <w:r w:rsidR="0039106B" w:rsidRPr="009B0645">
        <w:rPr>
          <w:rFonts w:ascii="Times New Roman" w:hAnsi="Times New Roman" w:cs="Times New Roman"/>
          <w:sz w:val="28"/>
          <w:szCs w:val="28"/>
        </w:rPr>
        <w:t xml:space="preserve">, </w:t>
      </w:r>
      <w:r w:rsidR="00FE66A3" w:rsidRPr="009B0645">
        <w:rPr>
          <w:rFonts w:ascii="Times New Roman" w:hAnsi="Times New Roman" w:cs="Times New Roman"/>
          <w:sz w:val="28"/>
          <w:szCs w:val="28"/>
        </w:rPr>
        <w:t>4</w:t>
      </w:r>
      <w:r w:rsidR="00C732D2" w:rsidRPr="009B0645">
        <w:rPr>
          <w:rFonts w:ascii="Times New Roman" w:hAnsi="Times New Roman" w:cs="Times New Roman"/>
          <w:sz w:val="28"/>
          <w:szCs w:val="28"/>
        </w:rPr>
        <w:t>7</w:t>
      </w:r>
      <w:r w:rsidR="0039106B" w:rsidRPr="009B0645">
        <w:rPr>
          <w:rFonts w:ascii="Times New Roman" w:hAnsi="Times New Roman" w:cs="Times New Roman"/>
          <w:sz w:val="28"/>
          <w:szCs w:val="28"/>
        </w:rPr>
        <w:t xml:space="preserve"> формулу. Список использованных источников насчитывает </w:t>
      </w:r>
      <w:r w:rsidR="00F22173" w:rsidRPr="009B0645">
        <w:rPr>
          <w:rFonts w:ascii="Times New Roman" w:hAnsi="Times New Roman" w:cs="Times New Roman"/>
          <w:sz w:val="28"/>
          <w:szCs w:val="28"/>
        </w:rPr>
        <w:t>8</w:t>
      </w:r>
      <w:r w:rsidR="00DF5BB5" w:rsidRPr="009B0645">
        <w:rPr>
          <w:rFonts w:ascii="Times New Roman" w:hAnsi="Times New Roman" w:cs="Times New Roman"/>
          <w:sz w:val="28"/>
          <w:szCs w:val="28"/>
        </w:rPr>
        <w:t>4</w:t>
      </w:r>
      <w:r w:rsidR="0039106B" w:rsidRPr="009B0645">
        <w:rPr>
          <w:rFonts w:ascii="Times New Roman" w:hAnsi="Times New Roman" w:cs="Times New Roman"/>
          <w:sz w:val="28"/>
          <w:szCs w:val="28"/>
        </w:rPr>
        <w:t xml:space="preserve"> наименований.</w:t>
      </w:r>
    </w:p>
    <w:p w14:paraId="3CEAC545" w14:textId="77777777" w:rsidR="000835B1" w:rsidRPr="009B0645" w:rsidRDefault="000835B1" w:rsidP="00393061">
      <w:pPr>
        <w:rPr>
          <w:rFonts w:ascii="Times New Roman" w:hAnsi="Times New Roman" w:cs="Times New Roman"/>
          <w:sz w:val="28"/>
          <w:szCs w:val="28"/>
        </w:rPr>
      </w:pPr>
    </w:p>
    <w:p w14:paraId="7D630BCD" w14:textId="77777777" w:rsidR="003B57E9" w:rsidRPr="009B0645" w:rsidRDefault="003B57E9" w:rsidP="00393061">
      <w:pPr>
        <w:rPr>
          <w:rFonts w:ascii="Times New Roman" w:hAnsi="Times New Roman" w:cs="Times New Roman"/>
          <w:sz w:val="28"/>
          <w:szCs w:val="28"/>
        </w:rPr>
      </w:pPr>
    </w:p>
    <w:p w14:paraId="3AD440B5" w14:textId="77777777" w:rsidR="003B57E9" w:rsidRPr="009B0645" w:rsidRDefault="003B57E9" w:rsidP="00393061">
      <w:pPr>
        <w:rPr>
          <w:rFonts w:ascii="Times New Roman" w:hAnsi="Times New Roman" w:cs="Times New Roman"/>
          <w:sz w:val="28"/>
          <w:szCs w:val="28"/>
        </w:rPr>
      </w:pPr>
    </w:p>
    <w:p w14:paraId="08DC0C8B" w14:textId="77777777" w:rsidR="003B57E9" w:rsidRPr="009B0645" w:rsidRDefault="003B57E9" w:rsidP="00393061">
      <w:pPr>
        <w:rPr>
          <w:rFonts w:ascii="Times New Roman" w:hAnsi="Times New Roman" w:cs="Times New Roman"/>
          <w:sz w:val="28"/>
          <w:szCs w:val="28"/>
        </w:rPr>
      </w:pPr>
    </w:p>
    <w:p w14:paraId="50A0BB62" w14:textId="77777777" w:rsidR="003B57E9" w:rsidRPr="009B0645" w:rsidRDefault="003B57E9" w:rsidP="00393061">
      <w:pPr>
        <w:rPr>
          <w:rFonts w:ascii="Times New Roman" w:hAnsi="Times New Roman" w:cs="Times New Roman"/>
          <w:sz w:val="28"/>
          <w:szCs w:val="28"/>
        </w:rPr>
      </w:pPr>
    </w:p>
    <w:p w14:paraId="22BF1FA6" w14:textId="77777777" w:rsidR="003B57E9" w:rsidRPr="009B0645" w:rsidRDefault="003B57E9" w:rsidP="00393061">
      <w:pPr>
        <w:rPr>
          <w:rFonts w:ascii="Times New Roman" w:hAnsi="Times New Roman" w:cs="Times New Roman"/>
          <w:sz w:val="28"/>
          <w:szCs w:val="28"/>
        </w:rPr>
      </w:pPr>
    </w:p>
    <w:p w14:paraId="3301557D" w14:textId="77777777" w:rsidR="00DA2045" w:rsidRPr="009B0645" w:rsidRDefault="00DA2045" w:rsidP="00393061">
      <w:pPr>
        <w:rPr>
          <w:rFonts w:ascii="Times New Roman" w:hAnsi="Times New Roman" w:cs="Times New Roman"/>
          <w:sz w:val="28"/>
          <w:szCs w:val="28"/>
        </w:rPr>
      </w:pPr>
    </w:p>
    <w:p w14:paraId="17B9AF97" w14:textId="77777777" w:rsidR="00DA2045" w:rsidRPr="009B0645" w:rsidRDefault="00DA2045" w:rsidP="00393061">
      <w:pPr>
        <w:rPr>
          <w:rFonts w:ascii="Times New Roman" w:hAnsi="Times New Roman" w:cs="Times New Roman"/>
          <w:sz w:val="28"/>
          <w:szCs w:val="28"/>
        </w:rPr>
      </w:pPr>
    </w:p>
    <w:p w14:paraId="7E758D43" w14:textId="77777777" w:rsidR="00DA2045" w:rsidRPr="009B0645" w:rsidRDefault="00DA2045" w:rsidP="00393061">
      <w:pPr>
        <w:rPr>
          <w:rFonts w:ascii="Times New Roman" w:hAnsi="Times New Roman" w:cs="Times New Roman"/>
          <w:sz w:val="28"/>
          <w:szCs w:val="28"/>
        </w:rPr>
      </w:pPr>
    </w:p>
    <w:p w14:paraId="2321EB86" w14:textId="77777777" w:rsidR="00DA2045" w:rsidRPr="009B0645" w:rsidRDefault="00DA2045" w:rsidP="00393061">
      <w:pPr>
        <w:rPr>
          <w:rFonts w:ascii="Times New Roman" w:hAnsi="Times New Roman" w:cs="Times New Roman"/>
          <w:sz w:val="28"/>
          <w:szCs w:val="28"/>
        </w:rPr>
      </w:pPr>
    </w:p>
    <w:p w14:paraId="4E0D3EAE" w14:textId="77777777" w:rsidR="00DA2045" w:rsidRPr="009B0645" w:rsidRDefault="00DA2045" w:rsidP="00393061">
      <w:pPr>
        <w:rPr>
          <w:rFonts w:ascii="Times New Roman" w:hAnsi="Times New Roman" w:cs="Times New Roman"/>
          <w:sz w:val="28"/>
          <w:szCs w:val="28"/>
        </w:rPr>
      </w:pPr>
    </w:p>
    <w:p w14:paraId="0EE8DE48" w14:textId="77777777" w:rsidR="00DA2045" w:rsidRPr="009B0645" w:rsidRDefault="00DA2045" w:rsidP="00393061">
      <w:pPr>
        <w:rPr>
          <w:rFonts w:ascii="Times New Roman" w:hAnsi="Times New Roman" w:cs="Times New Roman"/>
          <w:sz w:val="28"/>
          <w:szCs w:val="28"/>
        </w:rPr>
      </w:pPr>
    </w:p>
    <w:p w14:paraId="3014E540" w14:textId="77777777" w:rsidR="00DA2045" w:rsidRPr="009B0645" w:rsidRDefault="00DA2045" w:rsidP="00393061">
      <w:pPr>
        <w:rPr>
          <w:rFonts w:ascii="Times New Roman" w:hAnsi="Times New Roman" w:cs="Times New Roman"/>
          <w:sz w:val="28"/>
          <w:szCs w:val="28"/>
        </w:rPr>
      </w:pPr>
    </w:p>
    <w:p w14:paraId="4FA9DBB3" w14:textId="77777777" w:rsidR="00DA2045" w:rsidRPr="009B0645" w:rsidRDefault="00DA2045" w:rsidP="00393061">
      <w:pPr>
        <w:rPr>
          <w:rFonts w:ascii="Times New Roman" w:hAnsi="Times New Roman" w:cs="Times New Roman"/>
          <w:sz w:val="28"/>
          <w:szCs w:val="28"/>
        </w:rPr>
      </w:pPr>
    </w:p>
    <w:p w14:paraId="347C01B3" w14:textId="77777777" w:rsidR="00DA2045" w:rsidRPr="009B0645" w:rsidRDefault="00DA2045" w:rsidP="00393061">
      <w:pPr>
        <w:rPr>
          <w:rFonts w:ascii="Times New Roman" w:hAnsi="Times New Roman" w:cs="Times New Roman"/>
          <w:sz w:val="28"/>
          <w:szCs w:val="28"/>
        </w:rPr>
      </w:pPr>
    </w:p>
    <w:p w14:paraId="6BEA0121" w14:textId="77777777" w:rsidR="00E8402F" w:rsidRPr="009B0645" w:rsidRDefault="00E8402F" w:rsidP="00393061">
      <w:pPr>
        <w:rPr>
          <w:rFonts w:ascii="Times New Roman" w:hAnsi="Times New Roman" w:cs="Times New Roman"/>
          <w:sz w:val="28"/>
          <w:szCs w:val="28"/>
        </w:rPr>
      </w:pPr>
    </w:p>
    <w:p w14:paraId="530EC9D0" w14:textId="77777777" w:rsidR="00E8402F" w:rsidRPr="009B0645" w:rsidRDefault="00E8402F" w:rsidP="00393061">
      <w:pPr>
        <w:rPr>
          <w:rFonts w:ascii="Times New Roman" w:hAnsi="Times New Roman" w:cs="Times New Roman"/>
          <w:sz w:val="28"/>
          <w:szCs w:val="28"/>
        </w:rPr>
      </w:pPr>
    </w:p>
    <w:p w14:paraId="5D1C9C9D" w14:textId="77777777" w:rsidR="00DA2045" w:rsidRPr="009B0645" w:rsidRDefault="00DA2045" w:rsidP="00393061">
      <w:pPr>
        <w:rPr>
          <w:rFonts w:ascii="Times New Roman" w:hAnsi="Times New Roman" w:cs="Times New Roman"/>
          <w:sz w:val="28"/>
          <w:szCs w:val="28"/>
        </w:rPr>
      </w:pPr>
    </w:p>
    <w:p w14:paraId="7CA3BAE8" w14:textId="77777777" w:rsidR="00DA2045" w:rsidRPr="009B0645" w:rsidRDefault="00DA2045" w:rsidP="00393061">
      <w:pPr>
        <w:rPr>
          <w:rFonts w:ascii="Times New Roman" w:hAnsi="Times New Roman" w:cs="Times New Roman"/>
          <w:sz w:val="28"/>
          <w:szCs w:val="28"/>
        </w:rPr>
      </w:pPr>
    </w:p>
    <w:p w14:paraId="72283E92" w14:textId="5B8553D9" w:rsidR="000D4ED0" w:rsidRPr="009B0645" w:rsidRDefault="00AF5032" w:rsidP="00DE096D">
      <w:pPr>
        <w:spacing w:after="0" w:line="240" w:lineRule="auto"/>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 xml:space="preserve">1. </w:t>
      </w:r>
      <w:r w:rsidR="000D4ED0" w:rsidRPr="009B0645">
        <w:rPr>
          <w:rFonts w:ascii="Times New Roman" w:hAnsi="Times New Roman" w:cs="Times New Roman"/>
          <w:b/>
          <w:bCs/>
          <w:sz w:val="28"/>
          <w:szCs w:val="28"/>
        </w:rPr>
        <w:t>ТЕОРЕТИКО-МЕТОДОЛОГИЧЕСКИЕ АСПЕКТЫ</w:t>
      </w:r>
      <w:r w:rsidR="00DE096D" w:rsidRPr="009B0645">
        <w:rPr>
          <w:rFonts w:ascii="Times New Roman" w:hAnsi="Times New Roman" w:cs="Times New Roman"/>
          <w:b/>
          <w:bCs/>
          <w:sz w:val="28"/>
          <w:szCs w:val="28"/>
        </w:rPr>
        <w:t xml:space="preserve"> </w:t>
      </w:r>
      <w:r w:rsidR="000D4ED0" w:rsidRPr="009B0645">
        <w:rPr>
          <w:rFonts w:ascii="Times New Roman" w:hAnsi="Times New Roman" w:cs="Times New Roman"/>
          <w:b/>
          <w:bCs/>
          <w:sz w:val="28"/>
          <w:szCs w:val="28"/>
        </w:rPr>
        <w:t>ЛОКОМОТИВНОГО ХОЗЯЙСТВА ЖЕЛЕЗНОДОРОЖНОГО ТРАНСПОРТА В УСЛОВИЯХ ЕГО РЕФОРМИРОВАНИЯ</w:t>
      </w:r>
    </w:p>
    <w:p w14:paraId="45FE9AD4" w14:textId="77777777" w:rsidR="00E544D0" w:rsidRPr="009B0645" w:rsidRDefault="00E544D0" w:rsidP="00E544D0">
      <w:pPr>
        <w:spacing w:after="0" w:line="240" w:lineRule="auto"/>
        <w:ind w:left="502"/>
        <w:jc w:val="both"/>
        <w:rPr>
          <w:rFonts w:ascii="Times New Roman" w:hAnsi="Times New Roman" w:cs="Times New Roman"/>
          <w:b/>
          <w:bCs/>
          <w:sz w:val="28"/>
          <w:szCs w:val="28"/>
        </w:rPr>
      </w:pPr>
    </w:p>
    <w:p w14:paraId="61E32B25" w14:textId="77777777" w:rsidR="000A0A3C" w:rsidRPr="009B0645" w:rsidRDefault="00DE096D" w:rsidP="000A0A3C">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1.1 </w:t>
      </w:r>
      <w:r w:rsidR="000D4ED0" w:rsidRPr="009B0645">
        <w:rPr>
          <w:rFonts w:ascii="Times New Roman" w:hAnsi="Times New Roman" w:cs="Times New Roman"/>
          <w:b/>
          <w:bCs/>
          <w:sz w:val="28"/>
          <w:szCs w:val="28"/>
        </w:rPr>
        <w:t>Сущность локомотивного хозяйства железнодорожного транспорта: дефиниции, функции, особенности</w:t>
      </w:r>
    </w:p>
    <w:p w14:paraId="56B163DB" w14:textId="77777777" w:rsidR="000A0A3C" w:rsidRPr="009B0645" w:rsidRDefault="000A0A3C" w:rsidP="000A0A3C">
      <w:pPr>
        <w:spacing w:after="0" w:line="240" w:lineRule="auto"/>
        <w:ind w:firstLine="708"/>
        <w:jc w:val="both"/>
        <w:rPr>
          <w:rFonts w:ascii="Times New Roman" w:hAnsi="Times New Roman" w:cs="Times New Roman"/>
          <w:sz w:val="28"/>
          <w:szCs w:val="28"/>
        </w:rPr>
      </w:pPr>
    </w:p>
    <w:p w14:paraId="0A04E22A" w14:textId="77777777" w:rsidR="00654D6E" w:rsidRPr="009B0645" w:rsidRDefault="000A0A3C" w:rsidP="000A0A3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Современное железнодорожное хозяйство функционирует в условиях стремительного роста объёмов перевозок, </w:t>
      </w:r>
      <w:r w:rsidR="00A44413" w:rsidRPr="009B0645">
        <w:rPr>
          <w:rFonts w:ascii="Times New Roman" w:hAnsi="Times New Roman" w:cs="Times New Roman"/>
          <w:sz w:val="28"/>
          <w:szCs w:val="28"/>
        </w:rPr>
        <w:t>увеличением</w:t>
      </w:r>
      <w:r w:rsidRPr="009B0645">
        <w:rPr>
          <w:rFonts w:ascii="Times New Roman" w:hAnsi="Times New Roman" w:cs="Times New Roman"/>
          <w:sz w:val="28"/>
          <w:szCs w:val="28"/>
        </w:rPr>
        <w:t xml:space="preserve"> логистических процессов, повышения требований к качеству обслуживания и конкурентоспособности. В таких условиях эффективность работы железнодорожного транспорта во многом определяется состоянием и управлением локомотивным хозяйством, которое представляет собой ключевой элемент всей транспортной системы. </w:t>
      </w:r>
    </w:p>
    <w:p w14:paraId="2899CEF0" w14:textId="5A9AE935" w:rsidR="000A0A3C" w:rsidRPr="009B0645" w:rsidRDefault="0043058C" w:rsidP="000A0A3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w:t>
      </w:r>
      <w:r w:rsidR="00654D6E" w:rsidRPr="009B0645">
        <w:rPr>
          <w:rFonts w:ascii="Times New Roman" w:hAnsi="Times New Roman" w:cs="Times New Roman"/>
          <w:sz w:val="28"/>
          <w:szCs w:val="28"/>
        </w:rPr>
        <w:t>сновные средства</w:t>
      </w:r>
      <w:r w:rsidR="00605E61" w:rsidRPr="009B0645">
        <w:rPr>
          <w:rFonts w:ascii="Times New Roman" w:hAnsi="Times New Roman" w:cs="Times New Roman"/>
          <w:sz w:val="28"/>
          <w:szCs w:val="28"/>
        </w:rPr>
        <w:t xml:space="preserve"> в</w:t>
      </w:r>
      <w:r w:rsidR="00654D6E" w:rsidRPr="009B0645">
        <w:rPr>
          <w:rFonts w:ascii="Times New Roman" w:hAnsi="Times New Roman" w:cs="Times New Roman"/>
          <w:sz w:val="28"/>
          <w:szCs w:val="28"/>
        </w:rPr>
        <w:t xml:space="preserve"> железнодорожно</w:t>
      </w:r>
      <w:r w:rsidR="00605E61" w:rsidRPr="009B0645">
        <w:rPr>
          <w:rFonts w:ascii="Times New Roman" w:hAnsi="Times New Roman" w:cs="Times New Roman"/>
          <w:sz w:val="28"/>
          <w:szCs w:val="28"/>
        </w:rPr>
        <w:t>м</w:t>
      </w:r>
      <w:r w:rsidR="00654D6E" w:rsidRPr="009B0645">
        <w:rPr>
          <w:rFonts w:ascii="Times New Roman" w:hAnsi="Times New Roman" w:cs="Times New Roman"/>
          <w:sz w:val="28"/>
          <w:szCs w:val="28"/>
        </w:rPr>
        <w:t xml:space="preserve"> транспорт</w:t>
      </w:r>
      <w:r w:rsidR="00605E61" w:rsidRPr="009B0645">
        <w:rPr>
          <w:rFonts w:ascii="Times New Roman" w:hAnsi="Times New Roman" w:cs="Times New Roman"/>
          <w:sz w:val="28"/>
          <w:szCs w:val="28"/>
        </w:rPr>
        <w:t>е</w:t>
      </w:r>
      <w:r w:rsidR="00654D6E" w:rsidRPr="009B0645">
        <w:rPr>
          <w:rFonts w:ascii="Times New Roman" w:hAnsi="Times New Roman" w:cs="Times New Roman"/>
          <w:sz w:val="28"/>
          <w:szCs w:val="28"/>
        </w:rPr>
        <w:t xml:space="preserve"> рассматриваются как ключевой фактор формирования себестоимости перевозок, при этом особая роль отводится подвижному составу, включая локомотивы</w:t>
      </w:r>
      <w:r w:rsidR="00A27E4A" w:rsidRPr="009B0645">
        <w:rPr>
          <w:rFonts w:ascii="Times New Roman" w:hAnsi="Times New Roman" w:cs="Times New Roman"/>
          <w:sz w:val="28"/>
          <w:szCs w:val="28"/>
        </w:rPr>
        <w:t xml:space="preserve"> [1]</w:t>
      </w:r>
      <w:r w:rsidR="00654D6E" w:rsidRPr="009B0645">
        <w:rPr>
          <w:rFonts w:ascii="Times New Roman" w:hAnsi="Times New Roman" w:cs="Times New Roman"/>
          <w:sz w:val="28"/>
          <w:szCs w:val="28"/>
        </w:rPr>
        <w:t xml:space="preserve">. </w:t>
      </w:r>
      <w:r w:rsidR="000A0A3C" w:rsidRPr="009B0645">
        <w:rPr>
          <w:rFonts w:ascii="Times New Roman" w:hAnsi="Times New Roman" w:cs="Times New Roman"/>
          <w:sz w:val="28"/>
          <w:szCs w:val="28"/>
        </w:rPr>
        <w:t>От уровня технической готовности локомотивов, надёжности их эксплуатации, своевременности ремонтов и квалификации локомотивных бригад зависит непрерывность перевозочного процесса и безопасность движения поездов.</w:t>
      </w:r>
    </w:p>
    <w:p w14:paraId="4BAB692B" w14:textId="59C8D62B" w:rsidR="000A0A3C" w:rsidRPr="009B0645" w:rsidRDefault="000A0A3C" w:rsidP="000A0A3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Локомотивное хозяйство относится к наиболее капиталоёмким сегментам отрасли, требующим больших затрат на приобретение подвижного состава, его модернизацию, техническое обслуживание и ремонт. В среднем расходы на содержание локомотивов достигают 35</w:t>
      </w:r>
      <w:r w:rsidR="004F0E9C" w:rsidRPr="009B0645">
        <w:rPr>
          <w:rFonts w:ascii="Times New Roman" w:hAnsi="Times New Roman" w:cs="Times New Roman"/>
          <w:sz w:val="28"/>
          <w:szCs w:val="28"/>
        </w:rPr>
        <w:t>-</w:t>
      </w:r>
      <w:r w:rsidRPr="009B0645">
        <w:rPr>
          <w:rFonts w:ascii="Times New Roman" w:hAnsi="Times New Roman" w:cs="Times New Roman"/>
          <w:sz w:val="28"/>
          <w:szCs w:val="28"/>
        </w:rPr>
        <w:t xml:space="preserve">50 % всех эксплуатационных затрат железнодорожных компаний. Однако значительная часть локомотивных парков постсоветских стран, включая Казахстан, Украину и Россию, продолжает работать на устаревшей технике, износ которой превышает </w:t>
      </w:r>
      <w:r w:rsidR="00BA3D7A" w:rsidRPr="009B0645">
        <w:rPr>
          <w:rFonts w:ascii="Times New Roman" w:hAnsi="Times New Roman" w:cs="Times New Roman"/>
          <w:sz w:val="28"/>
          <w:szCs w:val="28"/>
        </w:rPr>
        <w:t>70</w:t>
      </w:r>
      <w:r w:rsidRPr="009B0645">
        <w:rPr>
          <w:rFonts w:ascii="Times New Roman" w:hAnsi="Times New Roman" w:cs="Times New Roman"/>
          <w:sz w:val="28"/>
          <w:szCs w:val="28"/>
        </w:rPr>
        <w:t xml:space="preserve"> %</w:t>
      </w:r>
      <w:r w:rsidR="00BA3D7A" w:rsidRPr="009B0645">
        <w:rPr>
          <w:rFonts w:ascii="Times New Roman" w:hAnsi="Times New Roman" w:cs="Times New Roman"/>
          <w:sz w:val="28"/>
          <w:szCs w:val="28"/>
        </w:rPr>
        <w:t xml:space="preserve"> (</w:t>
      </w:r>
      <w:r w:rsidR="003F2A78" w:rsidRPr="009B0645">
        <w:rPr>
          <w:rFonts w:ascii="Times New Roman" w:hAnsi="Times New Roman" w:cs="Times New Roman"/>
          <w:sz w:val="28"/>
          <w:szCs w:val="28"/>
        </w:rPr>
        <w:t>Бурмистров, 2012</w:t>
      </w:r>
      <w:r w:rsidR="00BA3D7A" w:rsidRPr="009B0645">
        <w:rPr>
          <w:rFonts w:ascii="Times New Roman" w:hAnsi="Times New Roman" w:cs="Times New Roman"/>
          <w:sz w:val="28"/>
          <w:szCs w:val="28"/>
        </w:rPr>
        <w:t>)</w:t>
      </w:r>
      <w:r w:rsidRPr="009B0645">
        <w:rPr>
          <w:rFonts w:ascii="Times New Roman" w:hAnsi="Times New Roman" w:cs="Times New Roman"/>
          <w:sz w:val="28"/>
          <w:szCs w:val="28"/>
        </w:rPr>
        <w:t xml:space="preserve"> и вызывает значительные эксплуатационные, организационные и экономические проблемы</w:t>
      </w:r>
      <w:r w:rsidR="004C4558" w:rsidRPr="009B0645">
        <w:rPr>
          <w:rFonts w:ascii="Times New Roman" w:hAnsi="Times New Roman" w:cs="Times New Roman"/>
          <w:sz w:val="28"/>
          <w:szCs w:val="28"/>
        </w:rPr>
        <w:t xml:space="preserve"> [2].</w:t>
      </w:r>
    </w:p>
    <w:p w14:paraId="2ED4ACCA" w14:textId="1A0279CA" w:rsidR="0029099D" w:rsidRPr="009B0645" w:rsidRDefault="0029099D" w:rsidP="002909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Необходимость обновления парков локомотивов, перехода к более эффективным системам планирования, технического обслуживания и уровней управления становится одной из центральных задач развития дорожного сектора. В научной литературе современные проблемы локомотивного хозяйства широко </w:t>
      </w:r>
      <w:r w:rsidR="001130C3" w:rsidRPr="009B0645">
        <w:rPr>
          <w:rFonts w:ascii="Times New Roman" w:hAnsi="Times New Roman" w:cs="Times New Roman"/>
          <w:sz w:val="28"/>
          <w:szCs w:val="28"/>
        </w:rPr>
        <w:t>рассматриваются</w:t>
      </w:r>
      <w:r w:rsidRPr="009B0645">
        <w:rPr>
          <w:rFonts w:ascii="Times New Roman" w:hAnsi="Times New Roman" w:cs="Times New Roman"/>
          <w:sz w:val="28"/>
          <w:szCs w:val="28"/>
        </w:rPr>
        <w:t xml:space="preserve"> в работах </w:t>
      </w:r>
      <w:r w:rsidR="001130C3" w:rsidRPr="009B0645">
        <w:rPr>
          <w:rFonts w:ascii="Times New Roman" w:hAnsi="Times New Roman" w:cs="Times New Roman"/>
          <w:sz w:val="28"/>
          <w:szCs w:val="28"/>
        </w:rPr>
        <w:t>Бородина С.А</w:t>
      </w:r>
      <w:r w:rsidRPr="009B0645">
        <w:rPr>
          <w:rFonts w:ascii="Times New Roman" w:hAnsi="Times New Roman" w:cs="Times New Roman"/>
          <w:sz w:val="28"/>
          <w:szCs w:val="28"/>
        </w:rPr>
        <w:t xml:space="preserve">., </w:t>
      </w:r>
      <w:r w:rsidR="001130C3" w:rsidRPr="009B0645">
        <w:rPr>
          <w:rFonts w:ascii="Times New Roman" w:hAnsi="Times New Roman" w:cs="Times New Roman"/>
          <w:sz w:val="28"/>
          <w:szCs w:val="28"/>
        </w:rPr>
        <w:t>Кобозевой Н.Г.</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Данковцева</w:t>
      </w:r>
      <w:proofErr w:type="spellEnd"/>
      <w:r w:rsidRPr="009B0645">
        <w:rPr>
          <w:rFonts w:ascii="Times New Roman" w:hAnsi="Times New Roman" w:cs="Times New Roman"/>
          <w:sz w:val="28"/>
          <w:szCs w:val="28"/>
        </w:rPr>
        <w:t xml:space="preserve"> В.Т., Галабурды В.Г.,</w:t>
      </w:r>
      <w:r w:rsidR="005F3B43"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Мачерета</w:t>
      </w:r>
      <w:proofErr w:type="spellEnd"/>
      <w:r w:rsidRPr="009B0645">
        <w:rPr>
          <w:rFonts w:ascii="Times New Roman" w:hAnsi="Times New Roman" w:cs="Times New Roman"/>
          <w:sz w:val="28"/>
          <w:szCs w:val="28"/>
        </w:rPr>
        <w:t xml:space="preserve"> Д.А., Хасина Л.Ф., Ефимовой О.В., Мирошниченко О.Ф., Боднара Ю.Б., Бутусовой В.А., </w:t>
      </w:r>
      <w:proofErr w:type="spellStart"/>
      <w:r w:rsidR="00984F91" w:rsidRPr="009B0645">
        <w:rPr>
          <w:rFonts w:ascii="Times New Roman" w:hAnsi="Times New Roman" w:cs="Times New Roman"/>
          <w:sz w:val="28"/>
          <w:szCs w:val="28"/>
        </w:rPr>
        <w:t>К</w:t>
      </w:r>
      <w:r w:rsidRPr="009B0645">
        <w:rPr>
          <w:rFonts w:ascii="Times New Roman" w:hAnsi="Times New Roman" w:cs="Times New Roman"/>
          <w:sz w:val="28"/>
          <w:szCs w:val="28"/>
        </w:rPr>
        <w:t>ачковского</w:t>
      </w:r>
      <w:proofErr w:type="spellEnd"/>
      <w:r w:rsidRPr="009B0645">
        <w:rPr>
          <w:rFonts w:ascii="Times New Roman" w:hAnsi="Times New Roman" w:cs="Times New Roman"/>
          <w:sz w:val="28"/>
          <w:szCs w:val="28"/>
        </w:rPr>
        <w:t xml:space="preserve"> А., </w:t>
      </w:r>
      <w:proofErr w:type="spellStart"/>
      <w:r w:rsidRPr="009B0645">
        <w:rPr>
          <w:rFonts w:ascii="Times New Roman" w:hAnsi="Times New Roman" w:cs="Times New Roman"/>
          <w:sz w:val="28"/>
          <w:szCs w:val="28"/>
        </w:rPr>
        <w:t>Очеретнюка</w:t>
      </w:r>
      <w:proofErr w:type="spellEnd"/>
      <w:r w:rsidRPr="009B0645">
        <w:rPr>
          <w:rFonts w:ascii="Times New Roman" w:hAnsi="Times New Roman" w:cs="Times New Roman"/>
          <w:sz w:val="28"/>
          <w:szCs w:val="28"/>
        </w:rPr>
        <w:t xml:space="preserve"> М., Бурмистрова М., </w:t>
      </w:r>
      <w:proofErr w:type="spellStart"/>
      <w:r w:rsidRPr="009B0645">
        <w:rPr>
          <w:rFonts w:ascii="Times New Roman" w:hAnsi="Times New Roman" w:cs="Times New Roman"/>
          <w:sz w:val="28"/>
          <w:szCs w:val="28"/>
        </w:rPr>
        <w:t>Исингарина</w:t>
      </w:r>
      <w:proofErr w:type="spellEnd"/>
      <w:r w:rsidRPr="009B0645">
        <w:rPr>
          <w:rFonts w:ascii="Times New Roman" w:hAnsi="Times New Roman" w:cs="Times New Roman"/>
          <w:sz w:val="28"/>
          <w:szCs w:val="28"/>
        </w:rPr>
        <w:t xml:space="preserve"> Н.К., </w:t>
      </w:r>
      <w:proofErr w:type="spellStart"/>
      <w:r w:rsidRPr="009B0645">
        <w:rPr>
          <w:rFonts w:ascii="Times New Roman" w:hAnsi="Times New Roman" w:cs="Times New Roman"/>
          <w:sz w:val="28"/>
          <w:szCs w:val="28"/>
        </w:rPr>
        <w:t>Атамкулова</w:t>
      </w:r>
      <w:proofErr w:type="spellEnd"/>
      <w:r w:rsidRPr="009B0645">
        <w:rPr>
          <w:rFonts w:ascii="Times New Roman" w:hAnsi="Times New Roman" w:cs="Times New Roman"/>
          <w:sz w:val="28"/>
          <w:szCs w:val="28"/>
        </w:rPr>
        <w:t xml:space="preserve"> Е.Д., </w:t>
      </w:r>
      <w:proofErr w:type="spellStart"/>
      <w:r w:rsidRPr="009B0645">
        <w:rPr>
          <w:rFonts w:ascii="Times New Roman" w:hAnsi="Times New Roman" w:cs="Times New Roman"/>
          <w:sz w:val="28"/>
          <w:szCs w:val="28"/>
        </w:rPr>
        <w:t>Жангаскина</w:t>
      </w:r>
      <w:proofErr w:type="spellEnd"/>
      <w:r w:rsidRPr="009B0645">
        <w:rPr>
          <w:rFonts w:ascii="Times New Roman" w:hAnsi="Times New Roman" w:cs="Times New Roman"/>
          <w:sz w:val="28"/>
          <w:szCs w:val="28"/>
        </w:rPr>
        <w:t xml:space="preserve"> К.К., </w:t>
      </w:r>
      <w:proofErr w:type="spellStart"/>
      <w:r w:rsidRPr="009B0645">
        <w:rPr>
          <w:rFonts w:ascii="Times New Roman" w:hAnsi="Times New Roman" w:cs="Times New Roman"/>
          <w:sz w:val="28"/>
          <w:szCs w:val="28"/>
        </w:rPr>
        <w:t>Аринова</w:t>
      </w:r>
      <w:proofErr w:type="spellEnd"/>
      <w:r w:rsidRPr="009B0645">
        <w:rPr>
          <w:rFonts w:ascii="Times New Roman" w:hAnsi="Times New Roman" w:cs="Times New Roman"/>
          <w:sz w:val="28"/>
          <w:szCs w:val="28"/>
        </w:rPr>
        <w:t xml:space="preserve"> А.</w:t>
      </w:r>
      <w:r w:rsidR="00CB764F" w:rsidRPr="009B0645">
        <w:rPr>
          <w:rFonts w:ascii="Times New Roman" w:hAnsi="Times New Roman" w:cs="Times New Roman"/>
          <w:sz w:val="28"/>
          <w:szCs w:val="28"/>
        </w:rPr>
        <w:t xml:space="preserve">, Султанбека М., Рябов И., </w:t>
      </w:r>
      <w:proofErr w:type="spellStart"/>
      <w:r w:rsidR="00CB764F" w:rsidRPr="009B0645">
        <w:rPr>
          <w:rFonts w:ascii="Times New Roman" w:hAnsi="Times New Roman" w:cs="Times New Roman"/>
          <w:sz w:val="28"/>
          <w:szCs w:val="28"/>
        </w:rPr>
        <w:t>Байгожина</w:t>
      </w:r>
      <w:proofErr w:type="spellEnd"/>
      <w:r w:rsidR="00CB764F" w:rsidRPr="009B0645">
        <w:rPr>
          <w:rFonts w:ascii="Times New Roman" w:hAnsi="Times New Roman" w:cs="Times New Roman"/>
          <w:sz w:val="28"/>
          <w:szCs w:val="28"/>
        </w:rPr>
        <w:t xml:space="preserve"> П., Цыганов В. </w:t>
      </w:r>
      <w:r w:rsidRPr="009B0645">
        <w:rPr>
          <w:rFonts w:ascii="Times New Roman" w:hAnsi="Times New Roman" w:cs="Times New Roman"/>
          <w:sz w:val="28"/>
          <w:szCs w:val="28"/>
        </w:rPr>
        <w:t xml:space="preserve"> и другие соображения.</w:t>
      </w:r>
    </w:p>
    <w:p w14:paraId="2FF58F03" w14:textId="77777777" w:rsidR="0029099D" w:rsidRPr="009B0645" w:rsidRDefault="0029099D" w:rsidP="002909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их научных трудах особое внимание уделяется разработке модифицированных моделей воспроизводства основных средств, внедрению устойчивых систем управления, цифровизации производственных процессов, а также переходу к техническому обслуживанию и ремонту локомотивов по фактическому состоянию.</w:t>
      </w:r>
    </w:p>
    <w:p w14:paraId="1297EF11" w14:textId="586F7CB3" w:rsidR="008A691B" w:rsidRPr="009B0645" w:rsidRDefault="0029099D" w:rsidP="002909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В рамках данного научного направления особый интерес представляют исследования, посвящённые совершенствованию систем технического обслуживания локомотивов. Так, в работе (Боднара, 2020) для оценки различных систем обслуживания тепловозов по их экономичным показателям и организации работы локомотивного депо разработана методика, включающая расчетные показатели использования тепловозов серий 2ТЭ116 и ТЭ33АС в условиях депо. В ходе исследования была усовершенствована имитационная модель электрического ремонтного цеха с применением методов теории массового системного наблюдения </w:t>
      </w:r>
      <w:r w:rsidR="00EB5744" w:rsidRPr="009B0645">
        <w:rPr>
          <w:rFonts w:ascii="Times New Roman" w:hAnsi="Times New Roman" w:cs="Times New Roman"/>
          <w:sz w:val="28"/>
          <w:szCs w:val="28"/>
        </w:rPr>
        <w:t>[3].</w:t>
      </w:r>
      <w:r w:rsidR="00930984" w:rsidRPr="009B0645">
        <w:rPr>
          <w:rFonts w:ascii="Times New Roman" w:hAnsi="Times New Roman" w:cs="Times New Roman"/>
          <w:sz w:val="28"/>
          <w:szCs w:val="28"/>
        </w:rPr>
        <w:t xml:space="preserve"> </w:t>
      </w:r>
    </w:p>
    <w:p w14:paraId="3D0B7CA1" w14:textId="77777777" w:rsidR="00903763" w:rsidRPr="009B0645" w:rsidRDefault="00107D55" w:rsidP="0090376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мнению</w:t>
      </w:r>
      <w:r w:rsidR="0007657E" w:rsidRPr="009B0645">
        <w:rPr>
          <w:rFonts w:ascii="Times New Roman" w:hAnsi="Times New Roman" w:cs="Times New Roman"/>
          <w:sz w:val="28"/>
          <w:szCs w:val="28"/>
        </w:rPr>
        <w:t xml:space="preserve"> </w:t>
      </w:r>
      <w:r w:rsidR="004015D5" w:rsidRPr="009B0645">
        <w:rPr>
          <w:rFonts w:ascii="Times New Roman" w:hAnsi="Times New Roman" w:cs="Times New Roman"/>
          <w:sz w:val="28"/>
          <w:szCs w:val="28"/>
        </w:rPr>
        <w:t>(</w:t>
      </w:r>
      <w:proofErr w:type="spellStart"/>
      <w:r w:rsidR="00DB0C00" w:rsidRPr="009B0645">
        <w:rPr>
          <w:rFonts w:ascii="Times New Roman" w:hAnsi="Times New Roman" w:cs="Times New Roman"/>
          <w:sz w:val="28"/>
          <w:szCs w:val="28"/>
        </w:rPr>
        <w:t>Бусусов</w:t>
      </w:r>
      <w:r w:rsidR="00C518DB" w:rsidRPr="009B0645">
        <w:rPr>
          <w:rFonts w:ascii="Times New Roman" w:hAnsi="Times New Roman" w:cs="Times New Roman"/>
          <w:sz w:val="28"/>
          <w:szCs w:val="28"/>
        </w:rPr>
        <w:t>ой</w:t>
      </w:r>
      <w:proofErr w:type="spellEnd"/>
      <w:r w:rsidR="004015D5" w:rsidRPr="009B0645">
        <w:rPr>
          <w:rFonts w:ascii="Times New Roman" w:hAnsi="Times New Roman" w:cs="Times New Roman"/>
          <w:sz w:val="28"/>
          <w:szCs w:val="28"/>
        </w:rPr>
        <w:t>, 2025)</w:t>
      </w:r>
      <w:r w:rsidR="00946A4A" w:rsidRPr="009B0645">
        <w:rPr>
          <w:rFonts w:ascii="Times New Roman" w:hAnsi="Times New Roman" w:cs="Times New Roman"/>
          <w:sz w:val="28"/>
          <w:szCs w:val="28"/>
        </w:rPr>
        <w:t xml:space="preserve"> представлен</w:t>
      </w:r>
      <w:r w:rsidRPr="009B0645">
        <w:rPr>
          <w:rFonts w:ascii="Times New Roman" w:hAnsi="Times New Roman" w:cs="Times New Roman"/>
          <w:sz w:val="28"/>
          <w:szCs w:val="28"/>
        </w:rPr>
        <w:t>о</w:t>
      </w:r>
      <w:r w:rsidR="00946A4A" w:rsidRPr="009B0645">
        <w:rPr>
          <w:rFonts w:ascii="Times New Roman" w:hAnsi="Times New Roman" w:cs="Times New Roman"/>
          <w:sz w:val="28"/>
          <w:szCs w:val="28"/>
        </w:rPr>
        <w:t xml:space="preserve"> преимущество адаптера, который с помощью программного обеспечения анализирует пробег локомотивов и прогнозирует уровень ремонта.  Результаты полученных прогнозов свидетельствует о том, что применения данной предиктивной диагностики обеспечивает </w:t>
      </w:r>
      <w:r w:rsidR="001639AE" w:rsidRPr="009B0645">
        <w:rPr>
          <w:rFonts w:ascii="Times New Roman" w:hAnsi="Times New Roman" w:cs="Times New Roman"/>
          <w:sz w:val="28"/>
          <w:szCs w:val="28"/>
        </w:rPr>
        <w:t xml:space="preserve">снижение количество внеплановых ремонтов и снижение затрат на техническое обслуживание локомотивов. Инновационность проекта в том, что все локомотивы </w:t>
      </w:r>
      <w:r w:rsidR="00307F00" w:rsidRPr="009B0645">
        <w:rPr>
          <w:rFonts w:ascii="Times New Roman" w:hAnsi="Times New Roman" w:cs="Times New Roman"/>
          <w:sz w:val="28"/>
          <w:szCs w:val="28"/>
        </w:rPr>
        <w:t>во время пилотного режима</w:t>
      </w:r>
      <w:r w:rsidR="001639AE" w:rsidRPr="009B0645">
        <w:rPr>
          <w:rFonts w:ascii="Times New Roman" w:hAnsi="Times New Roman" w:cs="Times New Roman"/>
          <w:sz w:val="28"/>
          <w:szCs w:val="28"/>
        </w:rPr>
        <w:t xml:space="preserve"> на практике начали показывать хороший результат и </w:t>
      </w:r>
      <w:r w:rsidR="00307F00" w:rsidRPr="009B0645">
        <w:rPr>
          <w:rFonts w:ascii="Times New Roman" w:hAnsi="Times New Roman" w:cs="Times New Roman"/>
          <w:sz w:val="28"/>
          <w:szCs w:val="28"/>
        </w:rPr>
        <w:t>прогнозировани</w:t>
      </w:r>
      <w:r w:rsidR="003C0F32" w:rsidRPr="009B0645">
        <w:rPr>
          <w:rFonts w:ascii="Times New Roman" w:hAnsi="Times New Roman" w:cs="Times New Roman"/>
          <w:sz w:val="28"/>
          <w:szCs w:val="28"/>
        </w:rPr>
        <w:t>е</w:t>
      </w:r>
      <w:r w:rsidR="00307F00" w:rsidRPr="009B0645">
        <w:rPr>
          <w:rFonts w:ascii="Times New Roman" w:hAnsi="Times New Roman" w:cs="Times New Roman"/>
          <w:sz w:val="28"/>
          <w:szCs w:val="28"/>
        </w:rPr>
        <w:t xml:space="preserve"> данных основывается на анализе текущего состояния локомотива, который предоставляет возможность перехода к системе технического обслуживания по фактическому состоянию.  Реализация данной диагностики обеспечивает снижение риска внезапных отказов и повышает эффективность использования локомотивов. </w:t>
      </w:r>
      <w:r w:rsidR="00205DE8" w:rsidRPr="009B0645">
        <w:rPr>
          <w:rFonts w:ascii="Times New Roman" w:hAnsi="Times New Roman" w:cs="Times New Roman"/>
          <w:sz w:val="28"/>
          <w:szCs w:val="28"/>
        </w:rPr>
        <w:t xml:space="preserve">В итоге это дает получить экономическую эффективность </w:t>
      </w:r>
      <w:r w:rsidR="00307F00" w:rsidRPr="009B0645">
        <w:rPr>
          <w:rFonts w:ascii="Times New Roman" w:hAnsi="Times New Roman" w:cs="Times New Roman"/>
          <w:sz w:val="28"/>
          <w:szCs w:val="28"/>
        </w:rPr>
        <w:t xml:space="preserve"> </w:t>
      </w:r>
      <w:r w:rsidR="00205DE8" w:rsidRPr="009B0645">
        <w:rPr>
          <w:rFonts w:ascii="Times New Roman" w:hAnsi="Times New Roman" w:cs="Times New Roman"/>
          <w:sz w:val="28"/>
          <w:szCs w:val="28"/>
        </w:rPr>
        <w:t>за счет сокращения эксплуатационных расходов и повышает техническую готовность локомотивов</w:t>
      </w:r>
      <w:r w:rsidR="00DB12EE" w:rsidRPr="009B0645">
        <w:rPr>
          <w:rFonts w:ascii="Times New Roman" w:hAnsi="Times New Roman" w:cs="Times New Roman"/>
          <w:sz w:val="28"/>
          <w:szCs w:val="28"/>
        </w:rPr>
        <w:t xml:space="preserve"> [4].</w:t>
      </w:r>
    </w:p>
    <w:p w14:paraId="3FDA5483" w14:textId="62DC9326" w:rsidR="009850CF" w:rsidRPr="009B0645" w:rsidRDefault="00903763" w:rsidP="0090376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w:t>
      </w:r>
      <w:r w:rsidR="00107D55" w:rsidRPr="009B0645">
        <w:rPr>
          <w:rFonts w:ascii="Times New Roman" w:hAnsi="Times New Roman" w:cs="Times New Roman"/>
          <w:sz w:val="28"/>
          <w:szCs w:val="28"/>
        </w:rPr>
        <w:t xml:space="preserve"> своей работе</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Качковский</w:t>
      </w:r>
      <w:proofErr w:type="spellEnd"/>
      <w:r w:rsidRPr="009B0645">
        <w:rPr>
          <w:rFonts w:ascii="Times New Roman" w:hAnsi="Times New Roman" w:cs="Times New Roman"/>
          <w:sz w:val="28"/>
          <w:szCs w:val="28"/>
        </w:rPr>
        <w:t>, 2024)</w:t>
      </w:r>
      <w:r w:rsidR="009850CF" w:rsidRPr="009B0645">
        <w:rPr>
          <w:rFonts w:ascii="Times New Roman" w:hAnsi="Times New Roman" w:cs="Times New Roman"/>
          <w:sz w:val="28"/>
          <w:szCs w:val="28"/>
        </w:rPr>
        <w:t xml:space="preserve"> </w:t>
      </w:r>
      <w:r w:rsidR="00107D55" w:rsidRPr="009B0645">
        <w:rPr>
          <w:rFonts w:ascii="Times New Roman" w:hAnsi="Times New Roman" w:cs="Times New Roman"/>
          <w:sz w:val="28"/>
          <w:szCs w:val="28"/>
        </w:rPr>
        <w:t>подчёркивает</w:t>
      </w:r>
      <w:r w:rsidR="009850CF" w:rsidRPr="009B0645">
        <w:rPr>
          <w:rFonts w:ascii="Times New Roman" w:hAnsi="Times New Roman" w:cs="Times New Roman"/>
          <w:sz w:val="28"/>
          <w:szCs w:val="28"/>
        </w:rPr>
        <w:t>, что длительная эксплуатация устаревшего тягового подвижного состава создаёт для железнодорожного транспорта целый комплекс проблем: растут расходы на обслуживание и ремонт, снижается надёжность и безопасность перевозочного процесса, увеличивается энергоёмкость движения и общая стоимость предоставляемых транспортных услуг. Игнорирование необходимости своевременного обновления локомотивного парка, по мнению автора, может привести к серьёзному дефициту тяговых мощностей в среднесрочной перспективе. В связи с этим он акцентирует внимание на совершенствовании методических подходов к оценке экономической эффективности проектов модернизации и выборе показателей, наиболее адекватно отражающих условия неопределённости, а также отмечает важную роль привлечения внешнего финансирования и государственной поддержки при реализации инфраструктурных программ обновления подвижного состава</w:t>
      </w:r>
      <w:r w:rsidR="00557E19" w:rsidRPr="009B0645">
        <w:rPr>
          <w:rFonts w:ascii="Times New Roman" w:hAnsi="Times New Roman" w:cs="Times New Roman"/>
          <w:sz w:val="28"/>
          <w:szCs w:val="28"/>
        </w:rPr>
        <w:t xml:space="preserve"> [5].</w:t>
      </w:r>
    </w:p>
    <w:p w14:paraId="4BE7117C" w14:textId="77777777" w:rsidR="00834661" w:rsidRPr="009B0645" w:rsidRDefault="000C3EA5" w:rsidP="006E10D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наблюдениям (</w:t>
      </w:r>
      <w:proofErr w:type="spellStart"/>
      <w:r w:rsidRPr="009B0645">
        <w:rPr>
          <w:rFonts w:ascii="Times New Roman" w:hAnsi="Times New Roman" w:cs="Times New Roman"/>
          <w:sz w:val="28"/>
          <w:szCs w:val="28"/>
        </w:rPr>
        <w:t>Очеретнюка</w:t>
      </w:r>
      <w:proofErr w:type="spellEnd"/>
      <w:r w:rsidRPr="009B0645">
        <w:rPr>
          <w:rFonts w:ascii="Times New Roman" w:hAnsi="Times New Roman" w:cs="Times New Roman"/>
          <w:sz w:val="28"/>
          <w:szCs w:val="28"/>
        </w:rPr>
        <w:t xml:space="preserve">, 2025), при перепрофилировании колес действительно происходит значительная потеря толщины протектора, что заметно сокращает ресурс колесной пары. </w:t>
      </w:r>
      <w:r w:rsidR="00A44413" w:rsidRPr="009B0645">
        <w:rPr>
          <w:rFonts w:ascii="Times New Roman" w:hAnsi="Times New Roman" w:cs="Times New Roman"/>
          <w:sz w:val="28"/>
          <w:szCs w:val="28"/>
        </w:rPr>
        <w:t>Т</w:t>
      </w:r>
      <w:r w:rsidRPr="009B0645">
        <w:rPr>
          <w:rFonts w:ascii="Times New Roman" w:hAnsi="Times New Roman" w:cs="Times New Roman"/>
          <w:sz w:val="28"/>
          <w:szCs w:val="28"/>
        </w:rPr>
        <w:t xml:space="preserve">олщина гребня и толщина бандажа </w:t>
      </w:r>
      <w:r w:rsidR="00A44413" w:rsidRPr="009B0645">
        <w:rPr>
          <w:rFonts w:ascii="Times New Roman" w:hAnsi="Times New Roman" w:cs="Times New Roman"/>
          <w:sz w:val="28"/>
          <w:szCs w:val="28"/>
        </w:rPr>
        <w:t>должны быть в допустимых параметрах</w:t>
      </w:r>
      <w:r w:rsidR="0071248C" w:rsidRPr="009B0645">
        <w:rPr>
          <w:rFonts w:ascii="Times New Roman" w:hAnsi="Times New Roman" w:cs="Times New Roman"/>
          <w:sz w:val="28"/>
          <w:szCs w:val="28"/>
        </w:rPr>
        <w:t>,</w:t>
      </w:r>
      <w:r w:rsidR="00A44413" w:rsidRPr="009B0645">
        <w:rPr>
          <w:rFonts w:ascii="Times New Roman" w:hAnsi="Times New Roman" w:cs="Times New Roman"/>
          <w:sz w:val="28"/>
          <w:szCs w:val="28"/>
        </w:rPr>
        <w:t xml:space="preserve"> </w:t>
      </w:r>
      <w:r w:rsidR="0071248C" w:rsidRPr="009B0645">
        <w:rPr>
          <w:rFonts w:ascii="Times New Roman" w:hAnsi="Times New Roman" w:cs="Times New Roman"/>
          <w:sz w:val="28"/>
          <w:szCs w:val="28"/>
        </w:rPr>
        <w:t>от чего зависят безопасность</w:t>
      </w:r>
      <w:r w:rsidRPr="009B0645">
        <w:rPr>
          <w:rFonts w:ascii="Times New Roman" w:hAnsi="Times New Roman" w:cs="Times New Roman"/>
          <w:sz w:val="28"/>
          <w:szCs w:val="28"/>
        </w:rPr>
        <w:t xml:space="preserve"> и качество </w:t>
      </w:r>
      <w:r w:rsidR="006E10D0" w:rsidRPr="009B0645">
        <w:rPr>
          <w:rFonts w:ascii="Times New Roman" w:hAnsi="Times New Roman" w:cs="Times New Roman"/>
          <w:sz w:val="28"/>
          <w:szCs w:val="28"/>
        </w:rPr>
        <w:t>перевозок</w:t>
      </w:r>
      <w:r w:rsidRPr="009B0645">
        <w:rPr>
          <w:rFonts w:ascii="Times New Roman" w:hAnsi="Times New Roman" w:cs="Times New Roman"/>
          <w:sz w:val="28"/>
          <w:szCs w:val="28"/>
        </w:rPr>
        <w:t>. Снижение этих размеров может происходить по двум причинам</w:t>
      </w:r>
      <w:r w:rsidR="006E10D0" w:rsidRPr="009B0645">
        <w:rPr>
          <w:rFonts w:ascii="Times New Roman" w:hAnsi="Times New Roman" w:cs="Times New Roman"/>
          <w:sz w:val="28"/>
          <w:szCs w:val="28"/>
        </w:rPr>
        <w:t>:</w:t>
      </w:r>
    </w:p>
    <w:p w14:paraId="5C9A091B" w14:textId="75E0A227" w:rsidR="003560CF" w:rsidRPr="009B0645" w:rsidRDefault="00834661" w:rsidP="003560C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E10D0" w:rsidRPr="009B0645">
        <w:rPr>
          <w:rFonts w:ascii="Times New Roman" w:hAnsi="Times New Roman" w:cs="Times New Roman"/>
          <w:sz w:val="28"/>
          <w:szCs w:val="28"/>
        </w:rPr>
        <w:t>перв</w:t>
      </w:r>
      <w:r w:rsidR="003C0F32" w:rsidRPr="009B0645">
        <w:rPr>
          <w:rFonts w:ascii="Times New Roman" w:hAnsi="Times New Roman" w:cs="Times New Roman"/>
          <w:sz w:val="28"/>
          <w:szCs w:val="28"/>
        </w:rPr>
        <w:t>ая -</w:t>
      </w:r>
      <w:r w:rsidR="00F4076C"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это </w:t>
      </w:r>
      <w:r w:rsidR="000C3EA5" w:rsidRPr="009B0645">
        <w:rPr>
          <w:rFonts w:ascii="Times New Roman" w:hAnsi="Times New Roman" w:cs="Times New Roman"/>
          <w:sz w:val="28"/>
          <w:szCs w:val="28"/>
        </w:rPr>
        <w:t>естественный износ, неизбежно возникающий в ходе нормальной эксплуатации из-за контакта колеса с рельсом</w:t>
      </w:r>
      <w:r w:rsidR="006E10D0" w:rsidRPr="009B0645">
        <w:rPr>
          <w:rFonts w:ascii="Times New Roman" w:hAnsi="Times New Roman" w:cs="Times New Roman"/>
          <w:sz w:val="28"/>
          <w:szCs w:val="28"/>
        </w:rPr>
        <w:t>;</w:t>
      </w:r>
    </w:p>
    <w:p w14:paraId="51549A5E" w14:textId="51ED8933" w:rsidR="00FE1DD0" w:rsidRPr="009B0645" w:rsidRDefault="003560CF" w:rsidP="003560C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втор</w:t>
      </w:r>
      <w:r w:rsidR="003C0F32" w:rsidRPr="009B0645">
        <w:rPr>
          <w:rFonts w:ascii="Times New Roman" w:hAnsi="Times New Roman" w:cs="Times New Roman"/>
          <w:sz w:val="28"/>
          <w:szCs w:val="28"/>
        </w:rPr>
        <w:t xml:space="preserve">ая - </w:t>
      </w:r>
      <w:r w:rsidR="000C3EA5" w:rsidRPr="009B0645">
        <w:rPr>
          <w:rFonts w:ascii="Times New Roman" w:hAnsi="Times New Roman" w:cs="Times New Roman"/>
          <w:sz w:val="28"/>
          <w:szCs w:val="28"/>
        </w:rPr>
        <w:t>это вынужденный, или «искусственный», износ, возникающий во время перепрофилирования. В железнодорожной отрасли выделяют два его вида.</w:t>
      </w:r>
      <w:r w:rsidR="00FE1DD0" w:rsidRPr="009B0645">
        <w:t xml:space="preserve"> </w:t>
      </w:r>
    </w:p>
    <w:p w14:paraId="54BCA581" w14:textId="504B599E" w:rsidR="001D1ABC" w:rsidRPr="009B0645" w:rsidRDefault="001D1ABC" w:rsidP="000C3EA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Путём вариативного изменения правил осмотра и обслуживания в ходе моделирования можно выявить такую стратегию, которая наилучшим образом сочетает требования безопасности, экономические затраты и эксплуатационную эффективность</w:t>
      </w:r>
      <w:r w:rsidR="00557E19" w:rsidRPr="009B0645">
        <w:rPr>
          <w:rFonts w:ascii="Times New Roman" w:hAnsi="Times New Roman" w:cs="Times New Roman"/>
          <w:sz w:val="28"/>
          <w:szCs w:val="28"/>
        </w:rPr>
        <w:t xml:space="preserve"> [6].</w:t>
      </w:r>
    </w:p>
    <w:p w14:paraId="47F2979A" w14:textId="67B2E3E5" w:rsidR="000A0A3C" w:rsidRPr="009B0645" w:rsidRDefault="00572868" w:rsidP="000A0A3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Комплексно изучив теоретические аспекты в научных трудах, можно заметить, что в</w:t>
      </w:r>
      <w:r w:rsidR="000A0A3C" w:rsidRPr="009B0645">
        <w:rPr>
          <w:rFonts w:ascii="Times New Roman" w:hAnsi="Times New Roman" w:cs="Times New Roman"/>
          <w:sz w:val="28"/>
          <w:szCs w:val="28"/>
        </w:rPr>
        <w:t xml:space="preserve"> условиях высокой степени износа парка, ограниченности финансовых ресурсов, роста стоимости топлива и энергоресурсов управление локомотивным хозяйством приобретает стратегическое значение. Актуальность исследования определяется необходимостью формирования научно обоснованных подходов к </w:t>
      </w:r>
      <w:r w:rsidR="00601B4B" w:rsidRPr="009B0645">
        <w:rPr>
          <w:rFonts w:ascii="Times New Roman" w:hAnsi="Times New Roman" w:cs="Times New Roman"/>
          <w:sz w:val="28"/>
          <w:szCs w:val="28"/>
        </w:rPr>
        <w:t>улучшению подвижного состава</w:t>
      </w:r>
      <w:r w:rsidR="000A0A3C" w:rsidRPr="009B0645">
        <w:rPr>
          <w:rFonts w:ascii="Times New Roman" w:hAnsi="Times New Roman" w:cs="Times New Roman"/>
          <w:sz w:val="28"/>
          <w:szCs w:val="28"/>
        </w:rPr>
        <w:t>, повышению его надёжности и снижению затрат на обслуживание.</w:t>
      </w:r>
    </w:p>
    <w:p w14:paraId="171A1C55" w14:textId="70E918A5" w:rsidR="00A81028" w:rsidRPr="009B0645" w:rsidRDefault="00A81028" w:rsidP="00A8102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в целях повышения эффективности и дальнейшего совершенствования системы управления локомотивным хозяйством</w:t>
      </w:r>
      <w:r w:rsidR="003B1276" w:rsidRPr="009B0645">
        <w:rPr>
          <w:rFonts w:ascii="Times New Roman" w:hAnsi="Times New Roman" w:cs="Times New Roman"/>
          <w:sz w:val="28"/>
          <w:szCs w:val="28"/>
        </w:rPr>
        <w:t>,</w:t>
      </w:r>
      <w:r w:rsidRPr="009B0645">
        <w:rPr>
          <w:rFonts w:ascii="Times New Roman" w:hAnsi="Times New Roman" w:cs="Times New Roman"/>
          <w:sz w:val="28"/>
          <w:szCs w:val="28"/>
        </w:rPr>
        <w:t xml:space="preserve"> представляется необходимым пересмотреть содержание и организацию выполняемых работ. Такой подход позволит обеспечить более рациональное использование тягового подвижного состава, повысить уровень его загрузки и надежности, а также гарантировать бесперебойность и устойчивость перевозочного процесса.</w:t>
      </w:r>
    </w:p>
    <w:p w14:paraId="5FBDB7B4" w14:textId="7597F8BD" w:rsidR="00A81028" w:rsidRPr="009B0645" w:rsidRDefault="00A81028" w:rsidP="00A8102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Кроме того, управление локомотивным хозяйством целесообразно трактовать как комплекс взаимодополняющих организационных, технических, технологических и экономических процессов. Их согласованное функционирование обеспечивает эффективную эксплуатацию локомотивов на всех этапах их жизненного цикла - начиная с этапа приобретения и ввода в эксплуатацию, продолжая техническим обслуживанием и ремонтом, и заканчивая своевременным списанием.</w:t>
      </w:r>
    </w:p>
    <w:p w14:paraId="7E865B8B" w14:textId="77777777" w:rsidR="005C79B8" w:rsidRPr="009B0645" w:rsidRDefault="00D93FDA" w:rsidP="005C79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Система управления включает следующие</w:t>
      </w:r>
      <w:r w:rsidR="005C79B8" w:rsidRPr="009B0645">
        <w:rPr>
          <w:rFonts w:ascii="Times New Roman" w:hAnsi="Times New Roman" w:cs="Times New Roman"/>
          <w:sz w:val="28"/>
          <w:szCs w:val="28"/>
        </w:rPr>
        <w:t xml:space="preserve"> семь</w:t>
      </w:r>
      <w:r w:rsidRPr="009B0645">
        <w:rPr>
          <w:rFonts w:ascii="Times New Roman" w:hAnsi="Times New Roman" w:cs="Times New Roman"/>
          <w:sz w:val="28"/>
          <w:szCs w:val="28"/>
        </w:rPr>
        <w:t xml:space="preserve"> ключевы</w:t>
      </w:r>
      <w:r w:rsidR="005C79B8" w:rsidRPr="009B0645">
        <w:rPr>
          <w:rFonts w:ascii="Times New Roman" w:hAnsi="Times New Roman" w:cs="Times New Roman"/>
          <w:sz w:val="28"/>
          <w:szCs w:val="28"/>
        </w:rPr>
        <w:t>х</w:t>
      </w:r>
      <w:r w:rsidRPr="009B0645">
        <w:rPr>
          <w:rFonts w:ascii="Times New Roman" w:hAnsi="Times New Roman" w:cs="Times New Roman"/>
          <w:sz w:val="28"/>
          <w:szCs w:val="28"/>
        </w:rPr>
        <w:t xml:space="preserve"> компонент</w:t>
      </w:r>
      <w:r w:rsidR="005C79B8" w:rsidRPr="009B0645">
        <w:rPr>
          <w:rFonts w:ascii="Times New Roman" w:hAnsi="Times New Roman" w:cs="Times New Roman"/>
          <w:sz w:val="28"/>
          <w:szCs w:val="28"/>
        </w:rPr>
        <w:t>ов</w:t>
      </w:r>
      <w:r w:rsidRPr="009B0645">
        <w:rPr>
          <w:rFonts w:ascii="Times New Roman" w:hAnsi="Times New Roman" w:cs="Times New Roman"/>
          <w:sz w:val="28"/>
          <w:szCs w:val="28"/>
        </w:rPr>
        <w:t>:</w:t>
      </w:r>
    </w:p>
    <w:p w14:paraId="3CA2689F" w14:textId="53B362FC" w:rsidR="00EA2C6B" w:rsidRPr="009B0645" w:rsidRDefault="005C79B8"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Планирование эксплуатационной работы локомотивов </w:t>
      </w:r>
      <w:r w:rsidR="000C2A5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определение потребности в тяге, распределение локомотивов по участкам, составление графиков их работы.</w:t>
      </w:r>
    </w:p>
    <w:p w14:paraId="1C29F10C" w14:textId="6729B52F" w:rsidR="00EA2C6B" w:rsidRPr="009B0645" w:rsidRDefault="00EA2C6B"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Техническое обслуживание и ремонт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поддержание локомотивов в исправном состоянии, устранение неисправностей, проведение текущих и капитальных ремонтов.</w:t>
      </w:r>
    </w:p>
    <w:p w14:paraId="37D3F593" w14:textId="3BAA47C8" w:rsidR="00EA2C6B" w:rsidRPr="009B0645" w:rsidRDefault="00EA2C6B"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Управление локомотивными бригадами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формирование штатов, распределение смен, обучение машинистов и оценка их квалификации.</w:t>
      </w:r>
    </w:p>
    <w:p w14:paraId="574E9407" w14:textId="5D921BD3" w:rsidR="00EA2C6B" w:rsidRPr="009B0645" w:rsidRDefault="00EA2C6B"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Снабжение и материально-техническое обеспечение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своевременное обеспечение депо и ремонтных подразделений запасными частями и материалами.</w:t>
      </w:r>
    </w:p>
    <w:p w14:paraId="01508CD3" w14:textId="0FD17209" w:rsidR="00EA2C6B" w:rsidRPr="009B0645" w:rsidRDefault="00EA2C6B"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Обеспечение безопасности движения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контроль технического состояния локомотивов и соблюдение регламентов эксплуатации.</w:t>
      </w:r>
    </w:p>
    <w:p w14:paraId="63DFCA2A" w14:textId="1DCB2487" w:rsidR="00EA2C6B" w:rsidRPr="009B0645" w:rsidRDefault="00EA2C6B" w:rsidP="00EA2C6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 xml:space="preserve">Финансово-экономическое управление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расчёт затрат, оценка экономической эффективности, планирование бюджета.</w:t>
      </w:r>
    </w:p>
    <w:p w14:paraId="5DB781BA" w14:textId="6B146891" w:rsidR="009F3679" w:rsidRPr="009B0645" w:rsidRDefault="00EA2C6B" w:rsidP="009F367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 </w:t>
      </w:r>
      <w:r w:rsidR="00D93FDA" w:rsidRPr="009B0645">
        <w:rPr>
          <w:rFonts w:ascii="Times New Roman" w:hAnsi="Times New Roman" w:cs="Times New Roman"/>
          <w:sz w:val="28"/>
          <w:szCs w:val="28"/>
        </w:rPr>
        <w:t>Цифровизаци</w:t>
      </w:r>
      <w:r w:rsidR="00F4076C" w:rsidRPr="009B0645">
        <w:rPr>
          <w:rFonts w:ascii="Times New Roman" w:hAnsi="Times New Roman" w:cs="Times New Roman"/>
          <w:sz w:val="28"/>
          <w:szCs w:val="28"/>
        </w:rPr>
        <w:t>ю</w:t>
      </w:r>
      <w:r w:rsidR="00D93FDA" w:rsidRPr="009B0645">
        <w:rPr>
          <w:rFonts w:ascii="Times New Roman" w:hAnsi="Times New Roman" w:cs="Times New Roman"/>
          <w:sz w:val="28"/>
          <w:szCs w:val="28"/>
        </w:rPr>
        <w:t xml:space="preserve"> процессов управления </w:t>
      </w:r>
      <w:r w:rsidR="00613B7B"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внедрение телеметрии, электронных паспортов локомотивов, систем предиктивной диагностики</w:t>
      </w:r>
      <w:r w:rsidR="009F3679" w:rsidRPr="009B0645">
        <w:rPr>
          <w:rFonts w:ascii="Times New Roman" w:hAnsi="Times New Roman" w:cs="Times New Roman"/>
          <w:sz w:val="28"/>
          <w:szCs w:val="28"/>
        </w:rPr>
        <w:t xml:space="preserve"> [7].</w:t>
      </w:r>
    </w:p>
    <w:p w14:paraId="2E0AC3A5" w14:textId="51EB270E" w:rsidR="00D93FDA" w:rsidRPr="009B0645" w:rsidRDefault="00D93FDA" w:rsidP="00D93F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Каждый из данных элементов влияет на эффективность локомотивного хозяйства. Слаженная работа всех компонентов позволяет обеспечивать высокую готовность локомотивов, минимизировать простои и расходы на ремонт, улучшать экономические показатели работы предприятий железнодорожного транспорта. Далее в таблице 1 можно ознакомиться с принципами управления локомотивным хозяйством.</w:t>
      </w:r>
    </w:p>
    <w:p w14:paraId="6F871E4C" w14:textId="77777777" w:rsidR="002717D5" w:rsidRPr="009B0645" w:rsidRDefault="002717D5" w:rsidP="003959E9">
      <w:pPr>
        <w:spacing w:after="0" w:line="240" w:lineRule="auto"/>
        <w:jc w:val="both"/>
        <w:rPr>
          <w:rFonts w:ascii="Times New Roman" w:hAnsi="Times New Roman" w:cs="Times New Roman"/>
          <w:sz w:val="28"/>
          <w:szCs w:val="28"/>
        </w:rPr>
      </w:pPr>
    </w:p>
    <w:p w14:paraId="44437555" w14:textId="758CA5A1" w:rsidR="00E60851" w:rsidRPr="009B0645" w:rsidRDefault="00E60851" w:rsidP="000538E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1 – Принципы управления локомотивным хозяйством</w:t>
      </w:r>
    </w:p>
    <w:tbl>
      <w:tblPr>
        <w:tblStyle w:val="af4"/>
        <w:tblW w:w="0" w:type="auto"/>
        <w:tblLook w:val="04A0" w:firstRow="1" w:lastRow="0" w:firstColumn="1" w:lastColumn="0" w:noHBand="0" w:noVBand="1"/>
      </w:tblPr>
      <w:tblGrid>
        <w:gridCol w:w="562"/>
        <w:gridCol w:w="2694"/>
        <w:gridCol w:w="6372"/>
      </w:tblGrid>
      <w:tr w:rsidR="00D93FDA" w:rsidRPr="009B0645" w14:paraId="23406737" w14:textId="77777777" w:rsidTr="00D93FDA">
        <w:tc>
          <w:tcPr>
            <w:tcW w:w="562" w:type="dxa"/>
          </w:tcPr>
          <w:p w14:paraId="345802BA" w14:textId="25B94994" w:rsidR="00D93FDA" w:rsidRPr="009B0645" w:rsidRDefault="00D93FDA" w:rsidP="00D93FDA">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694" w:type="dxa"/>
          </w:tcPr>
          <w:p w14:paraId="2F6D65C6" w14:textId="58D96298"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Содержание</w:t>
            </w:r>
          </w:p>
        </w:tc>
        <w:tc>
          <w:tcPr>
            <w:tcW w:w="6372" w:type="dxa"/>
          </w:tcPr>
          <w:p w14:paraId="12E62C5B" w14:textId="0E1A20A6" w:rsidR="00D93FDA" w:rsidRPr="009B0645" w:rsidRDefault="00D93FDA" w:rsidP="00D93FDA">
            <w:pPr>
              <w:jc w:val="both"/>
              <w:rPr>
                <w:rFonts w:ascii="Times New Roman" w:hAnsi="Times New Roman" w:cs="Times New Roman"/>
                <w:sz w:val="24"/>
                <w:szCs w:val="24"/>
              </w:rPr>
            </w:pPr>
            <w:r w:rsidRPr="009B0645">
              <w:rPr>
                <w:rFonts w:ascii="Times New Roman" w:hAnsi="Times New Roman" w:cs="Times New Roman"/>
                <w:sz w:val="24"/>
                <w:szCs w:val="24"/>
              </w:rPr>
              <w:t>Описание</w:t>
            </w:r>
          </w:p>
        </w:tc>
      </w:tr>
      <w:tr w:rsidR="00D93FDA" w:rsidRPr="009B0645" w14:paraId="5C17E142" w14:textId="77777777" w:rsidTr="00D93FDA">
        <w:tc>
          <w:tcPr>
            <w:tcW w:w="562" w:type="dxa"/>
          </w:tcPr>
          <w:p w14:paraId="4FBD915C" w14:textId="367E5D60" w:rsidR="000B2C64" w:rsidRPr="009B0645" w:rsidRDefault="000B2C64" w:rsidP="000B2C64">
            <w:pPr>
              <w:jc w:val="both"/>
              <w:rPr>
                <w:rFonts w:ascii="Times New Roman" w:hAnsi="Times New Roman" w:cs="Times New Roman"/>
                <w:sz w:val="24"/>
                <w:szCs w:val="24"/>
              </w:rPr>
            </w:pPr>
            <w:r w:rsidRPr="009B0645">
              <w:rPr>
                <w:rFonts w:ascii="Times New Roman" w:hAnsi="Times New Roman" w:cs="Times New Roman"/>
                <w:sz w:val="24"/>
                <w:szCs w:val="24"/>
              </w:rPr>
              <w:t>1.</w:t>
            </w:r>
          </w:p>
          <w:p w14:paraId="78C47FBF" w14:textId="77777777" w:rsidR="00D93FDA" w:rsidRPr="009B0645" w:rsidRDefault="00D93FDA" w:rsidP="00D93FDA">
            <w:pPr>
              <w:jc w:val="both"/>
              <w:rPr>
                <w:rFonts w:ascii="Times New Roman" w:hAnsi="Times New Roman" w:cs="Times New Roman"/>
                <w:sz w:val="24"/>
                <w:szCs w:val="24"/>
              </w:rPr>
            </w:pPr>
          </w:p>
        </w:tc>
        <w:tc>
          <w:tcPr>
            <w:tcW w:w="2694" w:type="dxa"/>
          </w:tcPr>
          <w:p w14:paraId="2565A944" w14:textId="3C1EE1CA"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Системность</w:t>
            </w:r>
          </w:p>
        </w:tc>
        <w:tc>
          <w:tcPr>
            <w:tcW w:w="6372" w:type="dxa"/>
          </w:tcPr>
          <w:p w14:paraId="481B5850" w14:textId="24DD894F"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Управление должно охватывать все стадии жизненного цикла локомотива и учитывать взаимосвязи между эксплуатацией, техническим обслуживанием, снабжением, ремонтом и финансами.</w:t>
            </w:r>
          </w:p>
        </w:tc>
      </w:tr>
      <w:tr w:rsidR="00D93FDA" w:rsidRPr="009B0645" w14:paraId="345147B1" w14:textId="77777777" w:rsidTr="00D93FDA">
        <w:tc>
          <w:tcPr>
            <w:tcW w:w="562" w:type="dxa"/>
          </w:tcPr>
          <w:p w14:paraId="1B2985E8" w14:textId="3AA7EC46"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694" w:type="dxa"/>
          </w:tcPr>
          <w:p w14:paraId="48A5DA1B" w14:textId="32AD3A72" w:rsidR="000B2C64" w:rsidRPr="009B0645" w:rsidRDefault="000B2C64" w:rsidP="000B2C64">
            <w:pPr>
              <w:jc w:val="both"/>
              <w:rPr>
                <w:rFonts w:ascii="Times New Roman" w:hAnsi="Times New Roman" w:cs="Times New Roman"/>
                <w:sz w:val="24"/>
                <w:szCs w:val="24"/>
              </w:rPr>
            </w:pPr>
            <w:r w:rsidRPr="009B0645">
              <w:rPr>
                <w:rFonts w:ascii="Times New Roman" w:hAnsi="Times New Roman" w:cs="Times New Roman"/>
                <w:sz w:val="24"/>
                <w:szCs w:val="24"/>
              </w:rPr>
              <w:t>Комплексность</w:t>
            </w:r>
          </w:p>
          <w:p w14:paraId="2302E276" w14:textId="77777777" w:rsidR="00D93FDA" w:rsidRPr="009B0645" w:rsidRDefault="00D93FDA" w:rsidP="00D93FDA">
            <w:pPr>
              <w:jc w:val="both"/>
              <w:rPr>
                <w:rFonts w:ascii="Times New Roman" w:hAnsi="Times New Roman" w:cs="Times New Roman"/>
                <w:sz w:val="24"/>
                <w:szCs w:val="24"/>
              </w:rPr>
            </w:pPr>
          </w:p>
        </w:tc>
        <w:tc>
          <w:tcPr>
            <w:tcW w:w="6372" w:type="dxa"/>
          </w:tcPr>
          <w:p w14:paraId="40B67FCA" w14:textId="61E96055"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Решение задач должно основываться на сочетании технических, экономических, организационных и информационных методов. Например, выбор оптимального режима работы локомотивов должен учитывать как технические ограничения, так и экономические показатели.</w:t>
            </w:r>
          </w:p>
        </w:tc>
      </w:tr>
      <w:tr w:rsidR="00D93FDA" w:rsidRPr="009B0645" w14:paraId="27CDB82C" w14:textId="77777777" w:rsidTr="00D93FDA">
        <w:tc>
          <w:tcPr>
            <w:tcW w:w="562" w:type="dxa"/>
          </w:tcPr>
          <w:p w14:paraId="2D382CF1" w14:textId="52D0FA34"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694" w:type="dxa"/>
          </w:tcPr>
          <w:p w14:paraId="23CAD1B5" w14:textId="6776C784" w:rsidR="000B2C64" w:rsidRPr="009B0645" w:rsidRDefault="000B2C64" w:rsidP="000B2C64">
            <w:pPr>
              <w:jc w:val="both"/>
              <w:rPr>
                <w:rFonts w:ascii="Times New Roman" w:hAnsi="Times New Roman" w:cs="Times New Roman"/>
                <w:sz w:val="24"/>
                <w:szCs w:val="24"/>
              </w:rPr>
            </w:pPr>
            <w:r w:rsidRPr="009B0645">
              <w:rPr>
                <w:rFonts w:ascii="Times New Roman" w:hAnsi="Times New Roman" w:cs="Times New Roman"/>
                <w:sz w:val="24"/>
                <w:szCs w:val="24"/>
              </w:rPr>
              <w:t>Плановость и прогнозирование</w:t>
            </w:r>
          </w:p>
          <w:p w14:paraId="5F20D2A5" w14:textId="77777777" w:rsidR="00D93FDA" w:rsidRPr="009B0645" w:rsidRDefault="00D93FDA" w:rsidP="000B2C64">
            <w:pPr>
              <w:ind w:firstLine="708"/>
              <w:jc w:val="both"/>
              <w:rPr>
                <w:rFonts w:ascii="Times New Roman" w:hAnsi="Times New Roman" w:cs="Times New Roman"/>
                <w:sz w:val="24"/>
                <w:szCs w:val="24"/>
              </w:rPr>
            </w:pPr>
          </w:p>
        </w:tc>
        <w:tc>
          <w:tcPr>
            <w:tcW w:w="6372" w:type="dxa"/>
          </w:tcPr>
          <w:p w14:paraId="093DED85" w14:textId="7373CBE6" w:rsidR="00D93FDA" w:rsidRPr="009B0645" w:rsidRDefault="000B2C64" w:rsidP="00D93FDA">
            <w:pPr>
              <w:jc w:val="both"/>
              <w:rPr>
                <w:rFonts w:ascii="Times New Roman" w:hAnsi="Times New Roman" w:cs="Times New Roman"/>
                <w:sz w:val="24"/>
                <w:szCs w:val="24"/>
              </w:rPr>
            </w:pPr>
            <w:r w:rsidRPr="009B0645">
              <w:rPr>
                <w:rFonts w:ascii="Times New Roman" w:hAnsi="Times New Roman" w:cs="Times New Roman"/>
                <w:sz w:val="24"/>
                <w:szCs w:val="24"/>
              </w:rPr>
              <w:t>Эффективная работа достигается при наличии оперативных и долгосрочных планов ремонта, обновления парка, распределения локомотивов и потребности в ресурсах.</w:t>
            </w:r>
          </w:p>
        </w:tc>
      </w:tr>
      <w:tr w:rsidR="008613A3" w:rsidRPr="009B0645" w14:paraId="3AE3E5FB" w14:textId="77777777" w:rsidTr="008613A3">
        <w:tc>
          <w:tcPr>
            <w:tcW w:w="562" w:type="dxa"/>
          </w:tcPr>
          <w:p w14:paraId="541072EF"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694" w:type="dxa"/>
          </w:tcPr>
          <w:p w14:paraId="16161BB6"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Экономичность</w:t>
            </w:r>
          </w:p>
          <w:p w14:paraId="6931C345" w14:textId="77777777" w:rsidR="008613A3" w:rsidRPr="009B0645" w:rsidRDefault="008613A3" w:rsidP="009C470E">
            <w:pPr>
              <w:ind w:firstLine="708"/>
              <w:jc w:val="both"/>
              <w:rPr>
                <w:rFonts w:ascii="Times New Roman" w:hAnsi="Times New Roman" w:cs="Times New Roman"/>
                <w:sz w:val="24"/>
                <w:szCs w:val="24"/>
              </w:rPr>
            </w:pPr>
          </w:p>
        </w:tc>
        <w:tc>
          <w:tcPr>
            <w:tcW w:w="6372" w:type="dxa"/>
          </w:tcPr>
          <w:p w14:paraId="351D2A13" w14:textId="4C8DD640"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 xml:space="preserve">Выбор решений должен быть основан на минимизации совокупных затрат </w:t>
            </w:r>
            <w:r w:rsidR="005076DA" w:rsidRPr="009B0645">
              <w:rPr>
                <w:rFonts w:ascii="Times New Roman" w:hAnsi="Times New Roman" w:cs="Times New Roman"/>
                <w:sz w:val="24"/>
                <w:szCs w:val="24"/>
              </w:rPr>
              <w:t>-</w:t>
            </w:r>
            <w:r w:rsidRPr="009B0645">
              <w:rPr>
                <w:rFonts w:ascii="Times New Roman" w:hAnsi="Times New Roman" w:cs="Times New Roman"/>
                <w:sz w:val="24"/>
                <w:szCs w:val="24"/>
              </w:rPr>
              <w:t xml:space="preserve"> как эксплуатационных, так и капитальных (расходы по жизненному циклу, или </w:t>
            </w:r>
            <w:r w:rsidR="00E23E8E" w:rsidRPr="009B0645">
              <w:rPr>
                <w:rFonts w:ascii="Times New Roman" w:hAnsi="Times New Roman" w:cs="Times New Roman"/>
                <w:sz w:val="24"/>
                <w:szCs w:val="24"/>
              </w:rPr>
              <w:t>ТСО</w:t>
            </w:r>
            <w:r w:rsidRPr="009B0645">
              <w:rPr>
                <w:rFonts w:ascii="Times New Roman" w:hAnsi="Times New Roman" w:cs="Times New Roman"/>
                <w:sz w:val="24"/>
                <w:szCs w:val="24"/>
              </w:rPr>
              <w:t>).</w:t>
            </w:r>
          </w:p>
        </w:tc>
      </w:tr>
      <w:tr w:rsidR="008613A3" w:rsidRPr="009B0645" w14:paraId="2A939456" w14:textId="77777777" w:rsidTr="008613A3">
        <w:tc>
          <w:tcPr>
            <w:tcW w:w="562" w:type="dxa"/>
          </w:tcPr>
          <w:p w14:paraId="53FAA82C"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694" w:type="dxa"/>
          </w:tcPr>
          <w:p w14:paraId="52127F98"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Безопасность</w:t>
            </w:r>
          </w:p>
          <w:p w14:paraId="2AB5BB5E" w14:textId="77777777" w:rsidR="008613A3" w:rsidRPr="009B0645" w:rsidRDefault="008613A3" w:rsidP="009C470E">
            <w:pPr>
              <w:ind w:firstLine="708"/>
              <w:jc w:val="both"/>
              <w:rPr>
                <w:rFonts w:ascii="Times New Roman" w:hAnsi="Times New Roman" w:cs="Times New Roman"/>
                <w:sz w:val="24"/>
                <w:szCs w:val="24"/>
              </w:rPr>
            </w:pPr>
          </w:p>
        </w:tc>
        <w:tc>
          <w:tcPr>
            <w:tcW w:w="6372" w:type="dxa"/>
          </w:tcPr>
          <w:p w14:paraId="18E1D420"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Система управления должна исключать риски отказов и аварий. Любые управленческие решения должны учитывать строгие требования безопасности движения поездов.</w:t>
            </w:r>
          </w:p>
        </w:tc>
      </w:tr>
      <w:tr w:rsidR="008613A3" w:rsidRPr="009B0645" w14:paraId="4C05F272" w14:textId="77777777" w:rsidTr="008613A3">
        <w:tc>
          <w:tcPr>
            <w:tcW w:w="562" w:type="dxa"/>
          </w:tcPr>
          <w:p w14:paraId="7AAE705E"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694" w:type="dxa"/>
          </w:tcPr>
          <w:p w14:paraId="1119D125"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Инновационность</w:t>
            </w:r>
          </w:p>
          <w:p w14:paraId="267929D2" w14:textId="77777777" w:rsidR="008613A3" w:rsidRPr="009B0645" w:rsidRDefault="008613A3" w:rsidP="009C470E">
            <w:pPr>
              <w:ind w:firstLine="708"/>
              <w:jc w:val="both"/>
              <w:rPr>
                <w:rFonts w:ascii="Times New Roman" w:hAnsi="Times New Roman" w:cs="Times New Roman"/>
                <w:sz w:val="24"/>
                <w:szCs w:val="24"/>
              </w:rPr>
            </w:pPr>
          </w:p>
        </w:tc>
        <w:tc>
          <w:tcPr>
            <w:tcW w:w="6372" w:type="dxa"/>
          </w:tcPr>
          <w:p w14:paraId="11462BAB"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Современные требования предполагают широкое применение цифровых технологий, автоматизации, систем удалённой диагностики и модернизации оборудования.</w:t>
            </w:r>
          </w:p>
        </w:tc>
      </w:tr>
      <w:tr w:rsidR="008613A3" w:rsidRPr="009B0645" w14:paraId="493762D6" w14:textId="77777777" w:rsidTr="008613A3">
        <w:tc>
          <w:tcPr>
            <w:tcW w:w="562" w:type="dxa"/>
          </w:tcPr>
          <w:p w14:paraId="1B32E984"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2694" w:type="dxa"/>
          </w:tcPr>
          <w:p w14:paraId="0B35283A"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Адаптивность</w:t>
            </w:r>
          </w:p>
          <w:p w14:paraId="1154E030" w14:textId="77777777" w:rsidR="008613A3" w:rsidRPr="009B0645" w:rsidRDefault="008613A3" w:rsidP="009C470E">
            <w:pPr>
              <w:ind w:firstLine="708"/>
              <w:jc w:val="both"/>
              <w:rPr>
                <w:rFonts w:ascii="Times New Roman" w:hAnsi="Times New Roman" w:cs="Times New Roman"/>
                <w:sz w:val="24"/>
                <w:szCs w:val="24"/>
              </w:rPr>
            </w:pPr>
          </w:p>
        </w:tc>
        <w:tc>
          <w:tcPr>
            <w:tcW w:w="6372" w:type="dxa"/>
          </w:tcPr>
          <w:p w14:paraId="00293DE0" w14:textId="77777777" w:rsidR="008613A3" w:rsidRPr="009B0645" w:rsidRDefault="008613A3" w:rsidP="009C470E">
            <w:pPr>
              <w:jc w:val="both"/>
              <w:rPr>
                <w:rFonts w:ascii="Times New Roman" w:hAnsi="Times New Roman" w:cs="Times New Roman"/>
                <w:sz w:val="24"/>
                <w:szCs w:val="24"/>
              </w:rPr>
            </w:pPr>
            <w:r w:rsidRPr="009B0645">
              <w:rPr>
                <w:rFonts w:ascii="Times New Roman" w:hAnsi="Times New Roman" w:cs="Times New Roman"/>
                <w:sz w:val="24"/>
                <w:szCs w:val="24"/>
              </w:rPr>
              <w:t>Система управления должна оперативно реагировать на изменения нагрузки, рыночной ситуации, технического состояния парка, доступности финансовых ресурсов.</w:t>
            </w:r>
          </w:p>
        </w:tc>
      </w:tr>
      <w:tr w:rsidR="0063729B" w:rsidRPr="009B0645" w14:paraId="587C6709" w14:textId="77777777" w:rsidTr="009C470E">
        <w:tc>
          <w:tcPr>
            <w:tcW w:w="9628" w:type="dxa"/>
            <w:gridSpan w:val="3"/>
          </w:tcPr>
          <w:p w14:paraId="30A22BF0" w14:textId="776DCE42" w:rsidR="0063729B" w:rsidRPr="009B0645" w:rsidRDefault="0063729B" w:rsidP="0063729B">
            <w:pPr>
              <w:ind w:firstLine="709"/>
              <w:jc w:val="both"/>
              <w:rPr>
                <w:rFonts w:ascii="Times New Roman" w:hAnsi="Times New Roman" w:cs="Times New Roman"/>
                <w:sz w:val="24"/>
                <w:szCs w:val="24"/>
              </w:rPr>
            </w:pPr>
            <w:r w:rsidRPr="009B0645">
              <w:rPr>
                <w:rFonts w:ascii="Times New Roman" w:hAnsi="Times New Roman" w:cs="Times New Roman"/>
                <w:sz w:val="24"/>
                <w:szCs w:val="24"/>
              </w:rPr>
              <w:t xml:space="preserve">Примечание – составлено автором </w:t>
            </w:r>
            <w:r w:rsidR="00A36A18" w:rsidRPr="009B0645">
              <w:rPr>
                <w:rFonts w:ascii="Times New Roman" w:hAnsi="Times New Roman" w:cs="Times New Roman"/>
                <w:sz w:val="24"/>
                <w:szCs w:val="24"/>
              </w:rPr>
              <w:t xml:space="preserve">на основании источника </w:t>
            </w:r>
            <w:r w:rsidR="002820F3" w:rsidRPr="009B0645">
              <w:rPr>
                <w:rFonts w:ascii="Times New Roman" w:hAnsi="Times New Roman" w:cs="Times New Roman"/>
                <w:sz w:val="24"/>
                <w:szCs w:val="24"/>
              </w:rPr>
              <w:t>[7]</w:t>
            </w:r>
          </w:p>
        </w:tc>
      </w:tr>
    </w:tbl>
    <w:p w14:paraId="65D2CC46" w14:textId="77777777" w:rsidR="00152769" w:rsidRPr="009B0645" w:rsidRDefault="00152769" w:rsidP="00E60851">
      <w:pPr>
        <w:spacing w:after="0" w:line="240" w:lineRule="auto"/>
        <w:jc w:val="both"/>
        <w:rPr>
          <w:rFonts w:ascii="Times New Roman" w:hAnsi="Times New Roman" w:cs="Times New Roman"/>
          <w:b/>
          <w:bCs/>
          <w:sz w:val="28"/>
          <w:szCs w:val="28"/>
        </w:rPr>
      </w:pPr>
    </w:p>
    <w:p w14:paraId="33C9A593" w14:textId="3644382E" w:rsidR="00D93FDA" w:rsidRPr="009B0645" w:rsidRDefault="00E60851" w:rsidP="00E60851">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 xml:space="preserve">Подводя итоги по таблице </w:t>
      </w:r>
      <w:r w:rsidR="0007545C" w:rsidRPr="009B0645">
        <w:rPr>
          <w:rFonts w:ascii="Times New Roman" w:hAnsi="Times New Roman" w:cs="Times New Roman"/>
          <w:sz w:val="28"/>
          <w:szCs w:val="28"/>
        </w:rPr>
        <w:t>1,</w:t>
      </w:r>
      <w:r w:rsidRPr="009B0645">
        <w:rPr>
          <w:rFonts w:ascii="Times New Roman" w:hAnsi="Times New Roman" w:cs="Times New Roman"/>
          <w:sz w:val="28"/>
          <w:szCs w:val="28"/>
        </w:rPr>
        <w:t xml:space="preserve"> можно утверждать, что</w:t>
      </w:r>
      <w:r w:rsidR="0007545C" w:rsidRPr="009B0645">
        <w:rPr>
          <w:rFonts w:ascii="Times New Roman" w:hAnsi="Times New Roman" w:cs="Times New Roman"/>
          <w:sz w:val="28"/>
          <w:szCs w:val="28"/>
        </w:rPr>
        <w:t xml:space="preserve"> строгое</w:t>
      </w:r>
      <w:r w:rsidRPr="009B0645">
        <w:rPr>
          <w:rFonts w:ascii="Times New Roman" w:hAnsi="Times New Roman" w:cs="Times New Roman"/>
          <w:sz w:val="28"/>
          <w:szCs w:val="28"/>
        </w:rPr>
        <w:t xml:space="preserve"> соблюдение всех принципов управления</w:t>
      </w:r>
      <w:r w:rsidR="0007545C" w:rsidRPr="009B0645">
        <w:rPr>
          <w:rFonts w:ascii="Times New Roman" w:hAnsi="Times New Roman" w:cs="Times New Roman"/>
          <w:sz w:val="28"/>
          <w:szCs w:val="28"/>
        </w:rPr>
        <w:t xml:space="preserve"> предоставляет возможность</w:t>
      </w:r>
      <w:r w:rsidRPr="009B0645">
        <w:rPr>
          <w:rFonts w:ascii="Times New Roman" w:hAnsi="Times New Roman" w:cs="Times New Roman"/>
          <w:sz w:val="28"/>
          <w:szCs w:val="28"/>
        </w:rPr>
        <w:t xml:space="preserve"> </w:t>
      </w:r>
      <w:r w:rsidR="0007545C" w:rsidRPr="009B0645">
        <w:rPr>
          <w:rFonts w:ascii="Times New Roman" w:hAnsi="Times New Roman" w:cs="Times New Roman"/>
          <w:sz w:val="28"/>
          <w:szCs w:val="28"/>
        </w:rPr>
        <w:t>предприяти</w:t>
      </w:r>
      <w:r w:rsidR="00803903" w:rsidRPr="009B0645">
        <w:rPr>
          <w:rFonts w:ascii="Times New Roman" w:hAnsi="Times New Roman" w:cs="Times New Roman"/>
          <w:sz w:val="28"/>
          <w:szCs w:val="28"/>
        </w:rPr>
        <w:t>ю</w:t>
      </w:r>
      <w:r w:rsidR="0007545C" w:rsidRPr="009B0645">
        <w:rPr>
          <w:rFonts w:ascii="Times New Roman" w:hAnsi="Times New Roman" w:cs="Times New Roman"/>
          <w:sz w:val="28"/>
          <w:szCs w:val="28"/>
        </w:rPr>
        <w:t xml:space="preserve"> быть успешным и эффективным </w:t>
      </w:r>
      <w:r w:rsidR="00D93FDA" w:rsidRPr="009B0645">
        <w:rPr>
          <w:rFonts w:ascii="Times New Roman" w:hAnsi="Times New Roman" w:cs="Times New Roman"/>
          <w:sz w:val="28"/>
          <w:szCs w:val="28"/>
        </w:rPr>
        <w:t>в структуре железнодорожного транспорта</w:t>
      </w:r>
      <w:r w:rsidR="0007545C" w:rsidRPr="009B0645">
        <w:rPr>
          <w:rFonts w:ascii="Times New Roman" w:hAnsi="Times New Roman" w:cs="Times New Roman"/>
          <w:b/>
          <w:bCs/>
          <w:sz w:val="28"/>
          <w:szCs w:val="28"/>
        </w:rPr>
        <w:t>.</w:t>
      </w:r>
    </w:p>
    <w:p w14:paraId="0FF54E4C" w14:textId="77777777" w:rsidR="00F428AE" w:rsidRPr="009B0645" w:rsidRDefault="00F428AE" w:rsidP="00F428A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Локомотивное хозяйство выступает ключевым производственным звеном железнодорожного транспорта, обеспечивающим реализацию грузовых и пассажирских перевозок. В настоящем диссертационном исследовании локомотивное хозяйство рассматривается на примере ТОО «КТЖ-Грузовые перевозки» как основного оператора, осуществляющего эксплуатацию тягового подвижного состава.</w:t>
      </w:r>
    </w:p>
    <w:p w14:paraId="7C100578" w14:textId="75E9B3E8"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Грузовые перевозки - это вид железнодорожной деятельности, направленный на транспортировку различных видов грузов (сырья, продукции, материалов) между пунктами отправления и назначения с целью обеспечения производственных, торговых и логистических процессов экономики.</w:t>
      </w:r>
    </w:p>
    <w:p w14:paraId="0DAED857" w14:textId="5469ABA1"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Пассажирские перевозки - это деятельность по перемещению населения железнодорожным транспортом, обеспечивающая мобильность граждан, доступность регионов и развитие социальной инфраструктуры.</w:t>
      </w:r>
    </w:p>
    <w:p w14:paraId="75C450DD" w14:textId="77777777"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Связь данных видов перевозок с локомотивным хозяйством является прямой и системообразующей. Локомотивное хозяйство выступает как базовая производственная подсистема железнодорожного транспорта, которая:</w:t>
      </w:r>
    </w:p>
    <w:p w14:paraId="017FF07E" w14:textId="77777777"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обеспечивает тяговое обслуживание поездов (как грузовых, так и пассажирских); </w:t>
      </w:r>
    </w:p>
    <w:p w14:paraId="2E82541D" w14:textId="77777777"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формирует и поддерживает локомотивный парк, необходимый для выполнения перевозок; </w:t>
      </w:r>
    </w:p>
    <w:p w14:paraId="2F80BEA3" w14:textId="77777777"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гарантирует техническую готовность локомотивов к эксплуатации; </w:t>
      </w:r>
    </w:p>
    <w:p w14:paraId="31EE356E" w14:textId="77777777"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осуществляет техническое обслуживание, ремонт и модернизацию тягового подвижного состава; </w:t>
      </w:r>
    </w:p>
    <w:p w14:paraId="512E629A" w14:textId="69B15E21" w:rsidR="00BB437D" w:rsidRPr="009B0645" w:rsidRDefault="00BB437D"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обеспечивает рациональное распределение локомотивов по направлениям перевозок. </w:t>
      </w:r>
    </w:p>
    <w:p w14:paraId="0B565519" w14:textId="4847ECF9" w:rsidR="00BB437D" w:rsidRPr="009B0645" w:rsidRDefault="0055073F" w:rsidP="00BB43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Следует отметить</w:t>
      </w:r>
      <w:r w:rsidR="00BB437D" w:rsidRPr="009B0645">
        <w:rPr>
          <w:rFonts w:ascii="Times New Roman" w:hAnsi="Times New Roman" w:cs="Times New Roman"/>
          <w:sz w:val="28"/>
          <w:szCs w:val="28"/>
        </w:rPr>
        <w:t>, что локомотивное хозяйство обеспечивает функционирование грузовых и пассажирских перевозок, выступая ключевым элементом тягового обеспечения, от эффективности которого зависит непрерывность, безопасность и экономическая результативность перевозочного процесса.</w:t>
      </w:r>
    </w:p>
    <w:p w14:paraId="519F4449" w14:textId="77777777" w:rsidR="0074357D" w:rsidRPr="009B0645" w:rsidRDefault="0074357D" w:rsidP="0074357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этой связи эффективное выполнение указанных функций возможно только при наличии рационально выстроенной организационной структуры управления локомотивным хозяйством, обеспечивающей чёткое распределение обязанностей, координацию деятельности подразделений и контроль за эксплуатационными и ремонтными процессами.</w:t>
      </w:r>
    </w:p>
    <w:p w14:paraId="3804108F" w14:textId="1B072104" w:rsidR="004F0995" w:rsidRPr="009B0645" w:rsidRDefault="004F0995" w:rsidP="004F099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Организационная структура локомотивного хозяйства является ключевым элементом, обеспечивающим его эффективное функционирование, и отражает систему взаимосвязей между различными уровнями управления </w:t>
      </w:r>
      <w:r w:rsidR="00CB2521" w:rsidRPr="009B0645">
        <w:rPr>
          <w:rFonts w:ascii="Times New Roman" w:hAnsi="Times New Roman" w:cs="Times New Roman"/>
          <w:sz w:val="28"/>
          <w:szCs w:val="28"/>
        </w:rPr>
        <w:t>-</w:t>
      </w:r>
      <w:r w:rsidRPr="009B0645">
        <w:rPr>
          <w:rFonts w:ascii="Times New Roman" w:hAnsi="Times New Roman" w:cs="Times New Roman"/>
          <w:sz w:val="28"/>
          <w:szCs w:val="28"/>
        </w:rPr>
        <w:t xml:space="preserve"> стратегическим, тактическим и оперативным. Через данную структуру реализуются основные процессы, связанные с планированием, эксплуатацией, техническим обслуживанием и обновлением локомотивного парка.</w:t>
      </w:r>
    </w:p>
    <w:p w14:paraId="0EFC0C54" w14:textId="41402AEC" w:rsidR="004F0995" w:rsidRPr="009B0645" w:rsidRDefault="004F0995" w:rsidP="004F099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связи с этим представляется целесообразным далее рассмотреть организационную структуру локомотивного хозяйства, приведённую на рисунке 1, которая демонстрирует распределение функций и зон ответственности между основными подразделениями.</w:t>
      </w:r>
    </w:p>
    <w:p w14:paraId="387A3652" w14:textId="77777777" w:rsidR="0074357D" w:rsidRPr="009B0645" w:rsidRDefault="0074357D" w:rsidP="00BB437D">
      <w:pPr>
        <w:spacing w:after="0" w:line="240" w:lineRule="auto"/>
        <w:ind w:firstLine="708"/>
        <w:jc w:val="both"/>
        <w:rPr>
          <w:rFonts w:ascii="Times New Roman" w:hAnsi="Times New Roman" w:cs="Times New Roman"/>
          <w:sz w:val="28"/>
          <w:szCs w:val="28"/>
        </w:rPr>
      </w:pPr>
    </w:p>
    <w:p w14:paraId="5A034428" w14:textId="77777777" w:rsidR="0074357D" w:rsidRPr="009B0645" w:rsidRDefault="0074357D" w:rsidP="009D7DED">
      <w:pPr>
        <w:spacing w:after="0" w:line="240" w:lineRule="auto"/>
        <w:jc w:val="both"/>
        <w:rPr>
          <w:rFonts w:ascii="Times New Roman" w:hAnsi="Times New Roman" w:cs="Times New Roman"/>
          <w:sz w:val="28"/>
          <w:szCs w:val="28"/>
        </w:rPr>
      </w:pPr>
    </w:p>
    <w:p w14:paraId="3E6A483F" w14:textId="77777777" w:rsidR="0074357D" w:rsidRPr="009B0645" w:rsidRDefault="0074357D" w:rsidP="0074357D">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38695F33" wp14:editId="3D760111">
            <wp:extent cx="6010275" cy="4533900"/>
            <wp:effectExtent l="0" t="0" r="85725" b="0"/>
            <wp:docPr id="752061847"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E625DF9" w14:textId="2F47AB3F" w:rsidR="0074357D" w:rsidRPr="009B0645" w:rsidRDefault="0074357D" w:rsidP="0074357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AD1658" w:rsidRPr="009B0645">
        <w:rPr>
          <w:rFonts w:ascii="Times New Roman" w:hAnsi="Times New Roman" w:cs="Times New Roman"/>
          <w:sz w:val="28"/>
          <w:szCs w:val="28"/>
        </w:rPr>
        <w:t>1</w:t>
      </w:r>
      <w:r w:rsidRPr="009B0645">
        <w:rPr>
          <w:rFonts w:ascii="Times New Roman" w:hAnsi="Times New Roman" w:cs="Times New Roman"/>
          <w:sz w:val="28"/>
          <w:szCs w:val="28"/>
        </w:rPr>
        <w:t xml:space="preserve"> – Организационная структура локомотивного хозяйства</w:t>
      </w:r>
    </w:p>
    <w:p w14:paraId="6EBBDF10" w14:textId="0C8F7069" w:rsidR="0074357D" w:rsidRPr="009B0645" w:rsidRDefault="0074357D" w:rsidP="0074357D">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согласно источнику [</w:t>
      </w:r>
      <w:r w:rsidR="006B62B9" w:rsidRPr="009B0645">
        <w:rPr>
          <w:rFonts w:ascii="Times New Roman" w:hAnsi="Times New Roman" w:cs="Times New Roman"/>
          <w:sz w:val="28"/>
          <w:szCs w:val="28"/>
        </w:rPr>
        <w:t>8</w:t>
      </w:r>
      <w:r w:rsidRPr="009B0645">
        <w:rPr>
          <w:rFonts w:ascii="Times New Roman" w:hAnsi="Times New Roman" w:cs="Times New Roman"/>
          <w:sz w:val="28"/>
          <w:szCs w:val="28"/>
        </w:rPr>
        <w:t>]</w:t>
      </w:r>
    </w:p>
    <w:p w14:paraId="5B57E7F7" w14:textId="77777777" w:rsidR="002904B9" w:rsidRPr="009B0645" w:rsidRDefault="002904B9" w:rsidP="0074357D">
      <w:pPr>
        <w:spacing w:after="0" w:line="240" w:lineRule="auto"/>
        <w:ind w:firstLine="708"/>
        <w:jc w:val="center"/>
        <w:rPr>
          <w:rFonts w:ascii="Times New Roman" w:hAnsi="Times New Roman" w:cs="Times New Roman"/>
          <w:sz w:val="28"/>
          <w:szCs w:val="28"/>
        </w:rPr>
      </w:pPr>
    </w:p>
    <w:p w14:paraId="57AA8FB4" w14:textId="56EC9589" w:rsidR="006A2B26" w:rsidRPr="009B0645" w:rsidRDefault="007D2D70" w:rsidP="006A2B2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Из </w:t>
      </w:r>
      <w:r w:rsidR="002904B9" w:rsidRPr="009B0645">
        <w:rPr>
          <w:rFonts w:ascii="Times New Roman" w:hAnsi="Times New Roman" w:cs="Times New Roman"/>
          <w:sz w:val="28"/>
          <w:szCs w:val="28"/>
        </w:rPr>
        <w:t>рисунк</w:t>
      </w:r>
      <w:r w:rsidRPr="009B0645">
        <w:rPr>
          <w:rFonts w:ascii="Times New Roman" w:hAnsi="Times New Roman" w:cs="Times New Roman"/>
          <w:sz w:val="28"/>
          <w:szCs w:val="28"/>
        </w:rPr>
        <w:t>а</w:t>
      </w:r>
      <w:r w:rsidR="002904B9" w:rsidRPr="009B0645">
        <w:rPr>
          <w:rFonts w:ascii="Times New Roman" w:hAnsi="Times New Roman" w:cs="Times New Roman"/>
          <w:sz w:val="28"/>
          <w:szCs w:val="28"/>
        </w:rPr>
        <w:t xml:space="preserve"> </w:t>
      </w:r>
      <w:r w:rsidR="0063594F" w:rsidRPr="009B0645">
        <w:rPr>
          <w:rFonts w:ascii="Times New Roman" w:hAnsi="Times New Roman" w:cs="Times New Roman"/>
          <w:sz w:val="28"/>
          <w:szCs w:val="28"/>
        </w:rPr>
        <w:t>1</w:t>
      </w:r>
      <w:r w:rsidRPr="009B0645">
        <w:rPr>
          <w:rFonts w:ascii="Times New Roman" w:hAnsi="Times New Roman" w:cs="Times New Roman"/>
          <w:sz w:val="28"/>
          <w:szCs w:val="28"/>
        </w:rPr>
        <w:t xml:space="preserve"> видно, что организационная структура локомотивного хозяйства </w:t>
      </w:r>
      <w:r w:rsidR="001350FC" w:rsidRPr="009B0645">
        <w:rPr>
          <w:rFonts w:ascii="Times New Roman" w:hAnsi="Times New Roman" w:cs="Times New Roman"/>
          <w:sz w:val="28"/>
          <w:szCs w:val="28"/>
        </w:rPr>
        <w:t xml:space="preserve">показывает </w:t>
      </w:r>
      <w:r w:rsidR="00AB3B22" w:rsidRPr="009B0645">
        <w:rPr>
          <w:rFonts w:ascii="Times New Roman" w:hAnsi="Times New Roman" w:cs="Times New Roman"/>
          <w:sz w:val="28"/>
          <w:szCs w:val="28"/>
        </w:rPr>
        <w:t xml:space="preserve">советскую модель управления, которая применяется в соседних странах, включая Казахстан. Данная структура отражает всю работу локомотива в него входят основные производственные подразделения, которые обеспечивают весь цикл эксплуатации локомотивов от их подготовки к рейсу и до их списания. </w:t>
      </w:r>
      <w:r w:rsidRPr="009B0645">
        <w:rPr>
          <w:rFonts w:ascii="Times New Roman" w:hAnsi="Times New Roman" w:cs="Times New Roman"/>
          <w:sz w:val="28"/>
          <w:szCs w:val="28"/>
        </w:rPr>
        <w:t xml:space="preserve">      </w:t>
      </w:r>
      <w:r w:rsidR="002904B9" w:rsidRPr="009B0645">
        <w:rPr>
          <w:rFonts w:ascii="Times New Roman" w:hAnsi="Times New Roman" w:cs="Times New Roman"/>
          <w:sz w:val="28"/>
          <w:szCs w:val="28"/>
        </w:rPr>
        <w:t xml:space="preserve"> </w:t>
      </w:r>
    </w:p>
    <w:p w14:paraId="4557D092" w14:textId="1E671F44" w:rsidR="006A2B26" w:rsidRPr="009B0645" w:rsidRDefault="006A2B26" w:rsidP="006A2B2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состав локомотивного хозяйства входят локомотивные депо, специализированные ремонтные мастерские, пункты технического обслуживания, экипировочные комплексы, локомотивные бригады, а также системы материально-технического снабжения. Такая организационная модель обеспечивает непрерывность перевозочного процесса и поддержание требуемого уровня технической готовности локомотивного парка. По словам (</w:t>
      </w:r>
      <w:proofErr w:type="spellStart"/>
      <w:r w:rsidRPr="009B0645">
        <w:rPr>
          <w:rFonts w:ascii="Times New Roman" w:hAnsi="Times New Roman" w:cs="Times New Roman"/>
          <w:sz w:val="28"/>
          <w:szCs w:val="28"/>
        </w:rPr>
        <w:t>Данковцева</w:t>
      </w:r>
      <w:proofErr w:type="spellEnd"/>
      <w:r w:rsidRPr="009B0645">
        <w:rPr>
          <w:rFonts w:ascii="Times New Roman" w:hAnsi="Times New Roman" w:cs="Times New Roman"/>
          <w:sz w:val="28"/>
          <w:szCs w:val="28"/>
        </w:rPr>
        <w:t>, 2016) в локомотивном депо при сервисном обслуживании локомотива в работу экипировки входят следующие комплексные мероприятия (снабжения локомотивов топливом, водой, песком, заменой масел и проверкой датчиков), своевременное обслуживание локомотивов позволяет организации обезопасить себя от непредвиденных ситуаци</w:t>
      </w:r>
      <w:r w:rsidR="000966F1" w:rsidRPr="009B0645">
        <w:rPr>
          <w:rFonts w:ascii="Times New Roman" w:hAnsi="Times New Roman" w:cs="Times New Roman"/>
          <w:sz w:val="28"/>
          <w:szCs w:val="28"/>
        </w:rPr>
        <w:t>й</w:t>
      </w:r>
      <w:r w:rsidRPr="009B0645">
        <w:rPr>
          <w:rFonts w:ascii="Times New Roman" w:hAnsi="Times New Roman" w:cs="Times New Roman"/>
          <w:sz w:val="28"/>
          <w:szCs w:val="28"/>
        </w:rPr>
        <w:t xml:space="preserve"> [</w:t>
      </w:r>
      <w:r w:rsidR="00FA1413" w:rsidRPr="009B0645">
        <w:rPr>
          <w:rFonts w:ascii="Times New Roman" w:hAnsi="Times New Roman" w:cs="Times New Roman"/>
          <w:sz w:val="28"/>
          <w:szCs w:val="28"/>
        </w:rPr>
        <w:t>8</w:t>
      </w:r>
      <w:r w:rsidRPr="009B0645">
        <w:rPr>
          <w:rFonts w:ascii="Times New Roman" w:hAnsi="Times New Roman" w:cs="Times New Roman"/>
          <w:sz w:val="28"/>
          <w:szCs w:val="28"/>
        </w:rPr>
        <w:t>].</w:t>
      </w:r>
    </w:p>
    <w:p w14:paraId="06312F3C" w14:textId="54E94542" w:rsidR="002904B9" w:rsidRPr="009B0645" w:rsidRDefault="002904B9" w:rsidP="002904B9">
      <w:pPr>
        <w:spacing w:after="0" w:line="240" w:lineRule="auto"/>
        <w:ind w:firstLine="708"/>
        <w:jc w:val="both"/>
        <w:rPr>
          <w:rFonts w:ascii="Times New Roman" w:hAnsi="Times New Roman" w:cs="Times New Roman"/>
          <w:sz w:val="28"/>
          <w:szCs w:val="28"/>
        </w:rPr>
      </w:pPr>
    </w:p>
    <w:p w14:paraId="6071ACBA" w14:textId="208394E3" w:rsidR="006A2B26" w:rsidRPr="009B0645" w:rsidRDefault="002904B9" w:rsidP="006A2B2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Обосновано, что при схожести организационных структур и принципов функционирования локомотивного хозяйства в странах СНГ различия в эффективности деятельности железнодорожных предприятий обусловлены не структурными особенностями, а уровнем технического состояния локомотивного парка. Высокая степень износа </w:t>
      </w:r>
      <w:r w:rsidR="006B62B9"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xml:space="preserve"> оказывает определяющее влияние на рост эксплуатационных затрат, снижение надёжности и ухудшение ключевых производственных показателей.</w:t>
      </w:r>
    </w:p>
    <w:p w14:paraId="6D66761B" w14:textId="01F26202" w:rsidR="00DD521D" w:rsidRPr="009B0645" w:rsidRDefault="0076377E" w:rsidP="00D93F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Как указано в работе (</w:t>
      </w:r>
      <w:r w:rsidR="00736413" w:rsidRPr="009B0645">
        <w:rPr>
          <w:rFonts w:ascii="Times New Roman" w:hAnsi="Times New Roman" w:cs="Times New Roman"/>
          <w:sz w:val="28"/>
          <w:szCs w:val="28"/>
        </w:rPr>
        <w:t>Бородина</w:t>
      </w:r>
      <w:r w:rsidRPr="009B0645">
        <w:rPr>
          <w:rFonts w:ascii="Times New Roman" w:hAnsi="Times New Roman" w:cs="Times New Roman"/>
          <w:sz w:val="28"/>
          <w:szCs w:val="28"/>
        </w:rPr>
        <w:t>, 20</w:t>
      </w:r>
      <w:r w:rsidR="00736413" w:rsidRPr="009B0645">
        <w:rPr>
          <w:rFonts w:ascii="Times New Roman" w:hAnsi="Times New Roman" w:cs="Times New Roman"/>
          <w:sz w:val="28"/>
          <w:szCs w:val="28"/>
        </w:rPr>
        <w:t>17</w:t>
      </w:r>
      <w:r w:rsidRPr="009B0645">
        <w:rPr>
          <w:rFonts w:ascii="Times New Roman" w:hAnsi="Times New Roman" w:cs="Times New Roman"/>
          <w:sz w:val="28"/>
          <w:szCs w:val="28"/>
        </w:rPr>
        <w:t>)</w:t>
      </w:r>
      <w:r w:rsidR="00D93FDA" w:rsidRPr="009B0645">
        <w:rPr>
          <w:rFonts w:ascii="Times New Roman" w:hAnsi="Times New Roman" w:cs="Times New Roman"/>
          <w:sz w:val="28"/>
          <w:szCs w:val="28"/>
        </w:rPr>
        <w:t xml:space="preserve"> эксплуатационны</w:t>
      </w:r>
      <w:r w:rsidR="00601B4B" w:rsidRPr="009B0645">
        <w:rPr>
          <w:rFonts w:ascii="Times New Roman" w:hAnsi="Times New Roman" w:cs="Times New Roman"/>
          <w:sz w:val="28"/>
          <w:szCs w:val="28"/>
        </w:rPr>
        <w:t>е</w:t>
      </w:r>
      <w:r w:rsidR="00D93FDA" w:rsidRPr="009B0645">
        <w:rPr>
          <w:rFonts w:ascii="Times New Roman" w:hAnsi="Times New Roman" w:cs="Times New Roman"/>
          <w:sz w:val="28"/>
          <w:szCs w:val="28"/>
        </w:rPr>
        <w:t xml:space="preserve"> затрат</w:t>
      </w:r>
      <w:r w:rsidR="00601B4B" w:rsidRPr="009B0645">
        <w:rPr>
          <w:rFonts w:ascii="Times New Roman" w:hAnsi="Times New Roman" w:cs="Times New Roman"/>
          <w:sz w:val="28"/>
          <w:szCs w:val="28"/>
        </w:rPr>
        <w:t>ы</w:t>
      </w:r>
      <w:r w:rsidR="00D93FDA" w:rsidRPr="009B0645">
        <w:rPr>
          <w:rFonts w:ascii="Times New Roman" w:hAnsi="Times New Roman" w:cs="Times New Roman"/>
          <w:sz w:val="28"/>
          <w:szCs w:val="28"/>
        </w:rPr>
        <w:t xml:space="preserve"> железной дороги напрямую связано с локомотивами: ремонтом, топливом, энергией, запасными частями, амортизацией и заработной платой персонала</w:t>
      </w: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Это делает управление локомотивным хозяйством ключевым элементом общей стратегии развития железных дорог.</w:t>
      </w:r>
      <w:r w:rsidR="001F78DB" w:rsidRPr="009B0645">
        <w:rPr>
          <w:rFonts w:ascii="Times New Roman" w:hAnsi="Times New Roman" w:cs="Times New Roman"/>
          <w:sz w:val="28"/>
          <w:szCs w:val="28"/>
        </w:rPr>
        <w:t xml:space="preserve"> Для поддержани</w:t>
      </w:r>
      <w:r w:rsidR="000752B8" w:rsidRPr="009B0645">
        <w:rPr>
          <w:rFonts w:ascii="Times New Roman" w:hAnsi="Times New Roman" w:cs="Times New Roman"/>
          <w:sz w:val="28"/>
          <w:szCs w:val="28"/>
        </w:rPr>
        <w:t>я</w:t>
      </w:r>
      <w:r w:rsidR="001F78DB" w:rsidRPr="009B0645">
        <w:rPr>
          <w:rFonts w:ascii="Times New Roman" w:hAnsi="Times New Roman" w:cs="Times New Roman"/>
          <w:sz w:val="28"/>
          <w:szCs w:val="28"/>
        </w:rPr>
        <w:t xml:space="preserve"> всех процессов предприяти</w:t>
      </w:r>
      <w:r w:rsidR="000752B8" w:rsidRPr="009B0645">
        <w:rPr>
          <w:rFonts w:ascii="Times New Roman" w:hAnsi="Times New Roman" w:cs="Times New Roman"/>
          <w:sz w:val="28"/>
          <w:szCs w:val="28"/>
        </w:rPr>
        <w:t>ю</w:t>
      </w:r>
      <w:r w:rsidR="001F78DB" w:rsidRPr="009B0645">
        <w:rPr>
          <w:rFonts w:ascii="Times New Roman" w:hAnsi="Times New Roman" w:cs="Times New Roman"/>
          <w:sz w:val="28"/>
          <w:szCs w:val="28"/>
        </w:rPr>
        <w:t xml:space="preserve"> </w:t>
      </w:r>
      <w:r w:rsidR="000752B8" w:rsidRPr="009B0645">
        <w:rPr>
          <w:rFonts w:ascii="Times New Roman" w:hAnsi="Times New Roman" w:cs="Times New Roman"/>
          <w:sz w:val="28"/>
          <w:szCs w:val="28"/>
        </w:rPr>
        <w:t>необходимо</w:t>
      </w:r>
      <w:r w:rsidR="001F78DB" w:rsidRPr="009B0645">
        <w:rPr>
          <w:rFonts w:ascii="Times New Roman" w:hAnsi="Times New Roman" w:cs="Times New Roman"/>
          <w:sz w:val="28"/>
          <w:szCs w:val="28"/>
        </w:rPr>
        <w:t xml:space="preserve"> каждый раз проверять свою деятельность на результативность</w:t>
      </w:r>
      <w:r w:rsidR="00FC6450" w:rsidRPr="009B0645">
        <w:rPr>
          <w:rFonts w:ascii="Times New Roman" w:hAnsi="Times New Roman" w:cs="Times New Roman"/>
          <w:sz w:val="28"/>
          <w:szCs w:val="28"/>
        </w:rPr>
        <w:t>,</w:t>
      </w:r>
      <w:r w:rsidR="001F78DB" w:rsidRPr="009B0645">
        <w:rPr>
          <w:rFonts w:ascii="Times New Roman" w:hAnsi="Times New Roman" w:cs="Times New Roman"/>
          <w:sz w:val="28"/>
          <w:szCs w:val="28"/>
        </w:rPr>
        <w:t xml:space="preserve"> насколько </w:t>
      </w:r>
      <w:r w:rsidR="00112A87" w:rsidRPr="009B0645">
        <w:rPr>
          <w:rFonts w:ascii="Times New Roman" w:hAnsi="Times New Roman" w:cs="Times New Roman"/>
          <w:sz w:val="28"/>
          <w:szCs w:val="28"/>
        </w:rPr>
        <w:t>она оправдала себя</w:t>
      </w:r>
      <w:r w:rsidR="001F78DB" w:rsidRPr="009B0645">
        <w:rPr>
          <w:rFonts w:ascii="Times New Roman" w:hAnsi="Times New Roman" w:cs="Times New Roman"/>
          <w:sz w:val="28"/>
          <w:szCs w:val="28"/>
        </w:rPr>
        <w:t xml:space="preserve"> и сколько остается для дальнейшего развития, но практика показывает</w:t>
      </w:r>
      <w:r w:rsidR="00DD521D" w:rsidRPr="009B0645">
        <w:rPr>
          <w:rFonts w:ascii="Times New Roman" w:hAnsi="Times New Roman" w:cs="Times New Roman"/>
          <w:sz w:val="28"/>
          <w:szCs w:val="28"/>
        </w:rPr>
        <w:t>, что</w:t>
      </w:r>
      <w:r w:rsidR="001F78DB" w:rsidRPr="009B0645">
        <w:rPr>
          <w:rFonts w:ascii="Times New Roman" w:hAnsi="Times New Roman" w:cs="Times New Roman"/>
          <w:sz w:val="28"/>
          <w:szCs w:val="28"/>
        </w:rPr>
        <w:t xml:space="preserve"> практически все постсоветские страны </w:t>
      </w:r>
      <w:r w:rsidR="00DD521D" w:rsidRPr="009B0645">
        <w:rPr>
          <w:rFonts w:ascii="Times New Roman" w:hAnsi="Times New Roman" w:cs="Times New Roman"/>
          <w:sz w:val="28"/>
          <w:szCs w:val="28"/>
        </w:rPr>
        <w:t>по локомотивным хозяйствам в убытках и главная причина</w:t>
      </w:r>
      <w:r w:rsidR="00112A87" w:rsidRPr="009B0645">
        <w:rPr>
          <w:rFonts w:ascii="Times New Roman" w:hAnsi="Times New Roman" w:cs="Times New Roman"/>
          <w:sz w:val="28"/>
          <w:szCs w:val="28"/>
        </w:rPr>
        <w:t xml:space="preserve"> </w:t>
      </w:r>
      <w:r w:rsidR="003F6764" w:rsidRPr="009B0645">
        <w:rPr>
          <w:rFonts w:ascii="Times New Roman" w:hAnsi="Times New Roman" w:cs="Times New Roman"/>
          <w:sz w:val="28"/>
          <w:szCs w:val="28"/>
        </w:rPr>
        <w:t>-</w:t>
      </w:r>
      <w:r w:rsidR="00112A87" w:rsidRPr="009B0645">
        <w:rPr>
          <w:rFonts w:ascii="Times New Roman" w:hAnsi="Times New Roman" w:cs="Times New Roman"/>
          <w:sz w:val="28"/>
          <w:szCs w:val="28"/>
        </w:rPr>
        <w:t xml:space="preserve"> это</w:t>
      </w:r>
      <w:r w:rsidR="00DD521D" w:rsidRPr="009B0645">
        <w:rPr>
          <w:rFonts w:ascii="Times New Roman" w:hAnsi="Times New Roman" w:cs="Times New Roman"/>
          <w:sz w:val="28"/>
          <w:szCs w:val="28"/>
        </w:rPr>
        <w:t xml:space="preserve"> износ локомотивного парка</w:t>
      </w:r>
      <w:r w:rsidR="001130C3" w:rsidRPr="009B0645">
        <w:rPr>
          <w:rFonts w:ascii="Times New Roman" w:hAnsi="Times New Roman" w:cs="Times New Roman"/>
          <w:sz w:val="28"/>
          <w:szCs w:val="28"/>
        </w:rPr>
        <w:t xml:space="preserve"> [</w:t>
      </w:r>
      <w:r w:rsidR="00FA1413" w:rsidRPr="009B0645">
        <w:rPr>
          <w:rFonts w:ascii="Times New Roman" w:hAnsi="Times New Roman" w:cs="Times New Roman"/>
          <w:sz w:val="28"/>
          <w:szCs w:val="28"/>
        </w:rPr>
        <w:t>9</w:t>
      </w:r>
      <w:r w:rsidR="001130C3" w:rsidRPr="009B0645">
        <w:rPr>
          <w:rFonts w:ascii="Times New Roman" w:hAnsi="Times New Roman" w:cs="Times New Roman"/>
          <w:sz w:val="28"/>
          <w:szCs w:val="28"/>
        </w:rPr>
        <w:t>]</w:t>
      </w:r>
      <w:r w:rsidR="00712C87" w:rsidRPr="009B0645">
        <w:rPr>
          <w:rFonts w:ascii="Times New Roman" w:hAnsi="Times New Roman" w:cs="Times New Roman"/>
          <w:sz w:val="28"/>
          <w:szCs w:val="28"/>
        </w:rPr>
        <w:t>.</w:t>
      </w:r>
      <w:r w:rsidR="00DD521D" w:rsidRPr="009B0645">
        <w:rPr>
          <w:rFonts w:ascii="Times New Roman" w:hAnsi="Times New Roman" w:cs="Times New Roman"/>
          <w:sz w:val="28"/>
          <w:szCs w:val="28"/>
        </w:rPr>
        <w:t xml:space="preserve"> </w:t>
      </w:r>
    </w:p>
    <w:p w14:paraId="1726A0A7" w14:textId="43F9BF36" w:rsidR="00006C4E" w:rsidRPr="009B0645" w:rsidRDefault="00006C4E" w:rsidP="00006C4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исследовании (</w:t>
      </w:r>
      <w:proofErr w:type="spellStart"/>
      <w:r w:rsidR="00E06230" w:rsidRPr="009B0645">
        <w:rPr>
          <w:rFonts w:ascii="Times New Roman" w:hAnsi="Times New Roman" w:cs="Times New Roman"/>
          <w:sz w:val="28"/>
          <w:szCs w:val="28"/>
        </w:rPr>
        <w:t>Sultanbek</w:t>
      </w:r>
      <w:proofErr w:type="spellEnd"/>
      <w:r w:rsidR="00591B33" w:rsidRPr="009B0645">
        <w:rPr>
          <w:rFonts w:ascii="Times New Roman" w:hAnsi="Times New Roman" w:cs="Times New Roman"/>
          <w:sz w:val="28"/>
          <w:szCs w:val="28"/>
        </w:rPr>
        <w:t xml:space="preserve">, </w:t>
      </w:r>
      <w:r w:rsidR="00591B33" w:rsidRPr="009B0645">
        <w:rPr>
          <w:rFonts w:ascii="Times New Roman" w:hAnsi="Times New Roman" w:cs="Times New Roman"/>
          <w:sz w:val="28"/>
          <w:szCs w:val="28"/>
          <w:lang w:val="en-US"/>
        </w:rPr>
        <w:t>et</w:t>
      </w:r>
      <w:r w:rsidR="00591B33" w:rsidRPr="009B0645">
        <w:rPr>
          <w:rFonts w:ascii="Times New Roman" w:hAnsi="Times New Roman" w:cs="Times New Roman"/>
          <w:sz w:val="28"/>
          <w:szCs w:val="28"/>
        </w:rPr>
        <w:t>.</w:t>
      </w:r>
      <w:r w:rsidR="00591B33" w:rsidRPr="009B0645">
        <w:rPr>
          <w:rFonts w:ascii="Times New Roman" w:hAnsi="Times New Roman" w:cs="Times New Roman"/>
          <w:sz w:val="28"/>
          <w:szCs w:val="28"/>
          <w:lang w:val="en-US"/>
        </w:rPr>
        <w:t>al</w:t>
      </w:r>
      <w:r w:rsidR="00591B33" w:rsidRPr="009B0645">
        <w:rPr>
          <w:rFonts w:ascii="Times New Roman" w:hAnsi="Times New Roman" w:cs="Times New Roman"/>
          <w:sz w:val="28"/>
          <w:szCs w:val="28"/>
        </w:rPr>
        <w:t>.,</w:t>
      </w:r>
      <w:r w:rsidR="00E06230" w:rsidRPr="009B0645">
        <w:rPr>
          <w:rFonts w:ascii="Times New Roman" w:hAnsi="Times New Roman" w:cs="Times New Roman"/>
          <w:sz w:val="28"/>
          <w:szCs w:val="28"/>
        </w:rPr>
        <w:t xml:space="preserve"> 2024)</w:t>
      </w:r>
      <w:r w:rsidRPr="009B0645">
        <w:rPr>
          <w:rFonts w:ascii="Times New Roman" w:hAnsi="Times New Roman" w:cs="Times New Roman"/>
          <w:sz w:val="28"/>
          <w:szCs w:val="28"/>
        </w:rPr>
        <w:t xml:space="preserve"> и соавторов рассматриваются методы прогнозирования объемов грузовых железнодорожных перевозок в Казахстане на основе эконометрических моделей и анализа динамики транспортного рынка. Авторы показывают, что точное прогнозирование грузопотоков позволяет более эффективно распределять локомотивный парк, снижать избыточные эксплуатационные расходы и повышать устойчивость транспортной системы в условиях реформирования отрасли. Практическая ценность работы для Республики Казахстан заключается в возможности применения цифровых методов планирования при организации работы локомотивного хозяйства и оптимизации использования тягового подвижного состава [10].</w:t>
      </w:r>
    </w:p>
    <w:p w14:paraId="4D9C1F20" w14:textId="55BE720F" w:rsidR="00006C4E" w:rsidRPr="009B0645" w:rsidRDefault="00006C4E" w:rsidP="00006C4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работе (</w:t>
      </w:r>
      <w:proofErr w:type="spellStart"/>
      <w:r w:rsidRPr="009B0645">
        <w:rPr>
          <w:rFonts w:ascii="Times New Roman" w:hAnsi="Times New Roman" w:cs="Times New Roman"/>
          <w:sz w:val="28"/>
          <w:szCs w:val="28"/>
          <w:lang w:val="en-US"/>
        </w:rPr>
        <w:t>Riabov</w:t>
      </w:r>
      <w:proofErr w:type="spellEnd"/>
      <w:r w:rsidRPr="009B0645">
        <w:rPr>
          <w:rFonts w:ascii="Times New Roman" w:hAnsi="Times New Roman" w:cs="Times New Roman"/>
          <w:sz w:val="28"/>
          <w:szCs w:val="28"/>
        </w:rPr>
        <w:t>,</w:t>
      </w:r>
      <w:r w:rsidR="00FA2611" w:rsidRPr="009B0645">
        <w:rPr>
          <w:rFonts w:ascii="Times New Roman" w:hAnsi="Times New Roman" w:cs="Times New Roman"/>
          <w:sz w:val="28"/>
          <w:szCs w:val="28"/>
        </w:rPr>
        <w:t xml:space="preserve"> </w:t>
      </w:r>
      <w:r w:rsidR="00FA2611" w:rsidRPr="009B0645">
        <w:rPr>
          <w:rFonts w:ascii="Times New Roman" w:hAnsi="Times New Roman" w:cs="Times New Roman"/>
          <w:sz w:val="28"/>
          <w:szCs w:val="28"/>
          <w:lang w:val="en-US"/>
        </w:rPr>
        <w:t>et</w:t>
      </w:r>
      <w:r w:rsidR="00FA2611" w:rsidRPr="009B0645">
        <w:rPr>
          <w:rFonts w:ascii="Times New Roman" w:hAnsi="Times New Roman" w:cs="Times New Roman"/>
          <w:sz w:val="28"/>
          <w:szCs w:val="28"/>
        </w:rPr>
        <w:t>.</w:t>
      </w:r>
      <w:r w:rsidR="00FA2611" w:rsidRPr="009B0645">
        <w:rPr>
          <w:rFonts w:ascii="Times New Roman" w:hAnsi="Times New Roman" w:cs="Times New Roman"/>
          <w:sz w:val="28"/>
          <w:szCs w:val="28"/>
          <w:lang w:val="en-US"/>
        </w:rPr>
        <w:t>al</w:t>
      </w:r>
      <w:r w:rsidR="00FA2611"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2023)</w:t>
      </w:r>
      <w:r w:rsidR="00FA2611" w:rsidRPr="009B0645">
        <w:rPr>
          <w:rFonts w:ascii="Times New Roman" w:hAnsi="Times New Roman" w:cs="Times New Roman"/>
          <w:sz w:val="28"/>
          <w:szCs w:val="28"/>
        </w:rPr>
        <w:t xml:space="preserve"> </w:t>
      </w:r>
      <w:r w:rsidRPr="009B0645">
        <w:rPr>
          <w:rFonts w:ascii="Times New Roman" w:hAnsi="Times New Roman" w:cs="Times New Roman"/>
          <w:sz w:val="28"/>
          <w:szCs w:val="28"/>
        </w:rPr>
        <w:t>исследуют способы повышения энергетической эффективности локомотивов за счет модернизации многодвигательных тяговых электроприводов. В работе доказано, что совершенствование системы управления электроприводом способствует снижению потребления электроэнергии и уменьшению эксплуатационных затрат железнодорожного транспорта. Для локомотивного хозяйства Казахстана результаты исследования представляют особый интерес в связи с необходимостью сокращения расходов на энергоресурсы и повышения общей эффективности эксплуатации локомотивов на протяженных участках железной дороги [11].</w:t>
      </w:r>
    </w:p>
    <w:p w14:paraId="55E5EC94" w14:textId="4CADCD1F" w:rsidR="00006C4E" w:rsidRPr="009B0645" w:rsidRDefault="00006C4E" w:rsidP="00006C4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данной работе (</w:t>
      </w:r>
      <w:proofErr w:type="spellStart"/>
      <w:r w:rsidRPr="009B0645">
        <w:rPr>
          <w:rFonts w:ascii="Times New Roman" w:hAnsi="Times New Roman" w:cs="Times New Roman"/>
          <w:sz w:val="28"/>
          <w:szCs w:val="28"/>
          <w:lang w:val="en-US"/>
        </w:rPr>
        <w:t>Baigozhina</w:t>
      </w:r>
      <w:proofErr w:type="spellEnd"/>
      <w:r w:rsidRPr="009B0645">
        <w:rPr>
          <w:rFonts w:ascii="Times New Roman" w:hAnsi="Times New Roman" w:cs="Times New Roman"/>
          <w:sz w:val="28"/>
          <w:szCs w:val="28"/>
        </w:rPr>
        <w:t>, 2025) рассматривает подходы к снижению затрат на содержание запасных частей и минимизации простоев железнодорожной техники посредством оптимизационных моделей распределения ресурсов. Авторы приходят к выводу, что эффективное управление запасами позволяет существенно сократить расходы ремонтных подразделений и повысить надежность эксплуатации локомотивов</w:t>
      </w:r>
      <w:r w:rsidR="00FA2611" w:rsidRPr="009B0645">
        <w:rPr>
          <w:rFonts w:ascii="Times New Roman" w:hAnsi="Times New Roman" w:cs="Times New Roman"/>
          <w:sz w:val="28"/>
          <w:szCs w:val="28"/>
        </w:rPr>
        <w:t xml:space="preserve"> </w:t>
      </w:r>
      <w:r w:rsidRPr="009B0645">
        <w:rPr>
          <w:rFonts w:ascii="Times New Roman" w:hAnsi="Times New Roman" w:cs="Times New Roman"/>
          <w:sz w:val="28"/>
          <w:szCs w:val="28"/>
        </w:rPr>
        <w:t>[12].</w:t>
      </w:r>
    </w:p>
    <w:p w14:paraId="39D10DA7" w14:textId="0231457F" w:rsidR="00006C4E" w:rsidRPr="009B0645" w:rsidRDefault="00006C4E" w:rsidP="00006C4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Исследование автора (</w:t>
      </w:r>
      <w:proofErr w:type="spellStart"/>
      <w:r w:rsidRPr="009B0645">
        <w:rPr>
          <w:rFonts w:ascii="Times New Roman" w:hAnsi="Times New Roman" w:cs="Times New Roman"/>
          <w:sz w:val="28"/>
          <w:szCs w:val="28"/>
        </w:rPr>
        <w:t>Tsyganov</w:t>
      </w:r>
      <w:proofErr w:type="spellEnd"/>
      <w:r w:rsidRPr="009B0645">
        <w:rPr>
          <w:rFonts w:ascii="Times New Roman" w:hAnsi="Times New Roman" w:cs="Times New Roman"/>
          <w:sz w:val="28"/>
          <w:szCs w:val="28"/>
        </w:rPr>
        <w:t>, 2025) посвящено вопросам устойчивого развития железнодорожного транспорта за счет проведения капитального ремонта тепловозов и продления срока их эксплуатации. Авторы подчеркивают, что модернизация существующего локомотивного парка является более экономически выгодной по сравнению с полной заменой подвижного состава</w:t>
      </w:r>
      <w:r w:rsidR="00FA2611" w:rsidRPr="009B0645">
        <w:rPr>
          <w:rFonts w:ascii="Times New Roman" w:hAnsi="Times New Roman" w:cs="Times New Roman"/>
          <w:sz w:val="28"/>
          <w:szCs w:val="28"/>
        </w:rPr>
        <w:t xml:space="preserve"> </w:t>
      </w:r>
      <w:r w:rsidRPr="009B0645">
        <w:rPr>
          <w:rFonts w:ascii="Times New Roman" w:hAnsi="Times New Roman" w:cs="Times New Roman"/>
          <w:sz w:val="28"/>
          <w:szCs w:val="28"/>
        </w:rPr>
        <w:t>[13].</w:t>
      </w:r>
    </w:p>
    <w:p w14:paraId="4C9795E6" w14:textId="7C4EBC05" w:rsidR="00006C4E" w:rsidRPr="009B0645" w:rsidRDefault="00006C4E" w:rsidP="00006C4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статье (</w:t>
      </w:r>
      <w:proofErr w:type="spellStart"/>
      <w:r w:rsidRPr="009B0645">
        <w:rPr>
          <w:rFonts w:ascii="Times New Roman" w:hAnsi="Times New Roman" w:cs="Times New Roman"/>
          <w:sz w:val="28"/>
          <w:szCs w:val="28"/>
        </w:rPr>
        <w:t>Sultanbek</w:t>
      </w:r>
      <w:proofErr w:type="spellEnd"/>
      <w:r w:rsidRPr="009B0645">
        <w:rPr>
          <w:rFonts w:ascii="Times New Roman" w:hAnsi="Times New Roman" w:cs="Times New Roman"/>
          <w:sz w:val="28"/>
          <w:szCs w:val="28"/>
        </w:rPr>
        <w:t>, 2023) исследуются механизмы совершенствования системы планирования грузовых перевозок на магистральном железнодорожном транспорте. Авторы отмечают, что повышение качества планирования позволяет рационально распределять локомотивные ресурсы, снижать непроизводительные простои и улучшать организацию перевозочного процесс</w:t>
      </w:r>
      <w:r w:rsidR="00FA2611" w:rsidRPr="009B0645">
        <w:rPr>
          <w:rFonts w:ascii="Times New Roman" w:hAnsi="Times New Roman" w:cs="Times New Roman"/>
          <w:sz w:val="28"/>
          <w:szCs w:val="28"/>
        </w:rPr>
        <w:t xml:space="preserve">а </w:t>
      </w:r>
      <w:r w:rsidRPr="009B0645">
        <w:rPr>
          <w:rFonts w:ascii="Times New Roman" w:hAnsi="Times New Roman" w:cs="Times New Roman"/>
          <w:sz w:val="28"/>
          <w:szCs w:val="28"/>
        </w:rPr>
        <w:t>[14].</w:t>
      </w:r>
    </w:p>
    <w:p w14:paraId="6E71EE3E" w14:textId="77777777" w:rsidR="00D93FDA" w:rsidRPr="009B0645" w:rsidRDefault="00D93FDA" w:rsidP="00D93F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Проблема старения локомотивного парка является характерной для большинства железнодорожных систем мира, но её глубина и последствия различаются в зависимости от уровня развития транспортной инфраструктуры, экономических условий и организационной зрелости отрасли.</w:t>
      </w:r>
    </w:p>
    <w:p w14:paraId="6BA47CF3" w14:textId="3405EBBC" w:rsidR="00DA06C5" w:rsidRPr="009B0645" w:rsidRDefault="00D93FDA" w:rsidP="00DC3FE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странах постсоветского пространства значительная часть локомотивов эксплуатируется значительно дольше нормативных сроков службы.</w:t>
      </w:r>
      <w:r w:rsidR="00597DDA" w:rsidRPr="009B0645">
        <w:rPr>
          <w:rFonts w:ascii="Times New Roman" w:hAnsi="Times New Roman" w:cs="Times New Roman"/>
          <w:sz w:val="28"/>
          <w:szCs w:val="28"/>
        </w:rPr>
        <w:t xml:space="preserve"> В таблице 2 предоставлены данные о степени износа парка локомотивов и их срок служба.</w:t>
      </w:r>
    </w:p>
    <w:p w14:paraId="27E9438B" w14:textId="77777777" w:rsidR="00DC3FE0" w:rsidRPr="009B0645" w:rsidRDefault="00DC3FE0" w:rsidP="00AD1658">
      <w:pPr>
        <w:spacing w:after="0" w:line="240" w:lineRule="auto"/>
        <w:jc w:val="both"/>
        <w:rPr>
          <w:rFonts w:ascii="Times New Roman" w:hAnsi="Times New Roman" w:cs="Times New Roman"/>
          <w:sz w:val="28"/>
          <w:szCs w:val="28"/>
        </w:rPr>
      </w:pPr>
    </w:p>
    <w:p w14:paraId="472E4A07" w14:textId="61A1396D" w:rsidR="00597DDA" w:rsidRPr="009B0645" w:rsidRDefault="00597DDA" w:rsidP="00597DDA">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2 – Степень износа и срок службы локомотивов по странам СНГ</w:t>
      </w:r>
    </w:p>
    <w:tbl>
      <w:tblPr>
        <w:tblStyle w:val="af4"/>
        <w:tblW w:w="0" w:type="auto"/>
        <w:tblLook w:val="04A0" w:firstRow="1" w:lastRow="0" w:firstColumn="1" w:lastColumn="0" w:noHBand="0" w:noVBand="1"/>
      </w:tblPr>
      <w:tblGrid>
        <w:gridCol w:w="546"/>
        <w:gridCol w:w="1811"/>
        <w:gridCol w:w="1891"/>
        <w:gridCol w:w="2015"/>
        <w:gridCol w:w="1719"/>
        <w:gridCol w:w="1646"/>
      </w:tblGrid>
      <w:tr w:rsidR="00D331FF" w:rsidRPr="009B0645" w14:paraId="5770101D" w14:textId="77777777" w:rsidTr="00BA145D">
        <w:tc>
          <w:tcPr>
            <w:tcW w:w="546" w:type="dxa"/>
          </w:tcPr>
          <w:p w14:paraId="64CCFAF9" w14:textId="5558F0FA" w:rsidR="005C6A61" w:rsidRPr="009B0645" w:rsidRDefault="005C6A61" w:rsidP="00C47460">
            <w:pPr>
              <w:jc w:val="center"/>
              <w:rPr>
                <w:rFonts w:ascii="Times New Roman" w:hAnsi="Times New Roman" w:cs="Times New Roman"/>
                <w:sz w:val="24"/>
                <w:szCs w:val="24"/>
              </w:rPr>
            </w:pPr>
            <w:r w:rsidRPr="009B0645">
              <w:rPr>
                <w:rFonts w:ascii="Times New Roman" w:hAnsi="Times New Roman" w:cs="Times New Roman"/>
                <w:sz w:val="24"/>
                <w:szCs w:val="24"/>
              </w:rPr>
              <w:t>№</w:t>
            </w:r>
          </w:p>
        </w:tc>
        <w:tc>
          <w:tcPr>
            <w:tcW w:w="1811" w:type="dxa"/>
          </w:tcPr>
          <w:p w14:paraId="26C5145A" w14:textId="2BC84020" w:rsidR="005C6A61" w:rsidRPr="009B0645" w:rsidRDefault="005C6A61" w:rsidP="00C47460">
            <w:pPr>
              <w:jc w:val="center"/>
              <w:rPr>
                <w:rFonts w:ascii="Times New Roman" w:hAnsi="Times New Roman" w:cs="Times New Roman"/>
                <w:sz w:val="24"/>
                <w:szCs w:val="24"/>
              </w:rPr>
            </w:pPr>
            <w:r w:rsidRPr="009B0645">
              <w:rPr>
                <w:rFonts w:ascii="Times New Roman" w:hAnsi="Times New Roman" w:cs="Times New Roman"/>
                <w:sz w:val="24"/>
                <w:szCs w:val="24"/>
              </w:rPr>
              <w:t>Стран</w:t>
            </w:r>
            <w:r w:rsidR="009C6E8B" w:rsidRPr="009B0645">
              <w:rPr>
                <w:rFonts w:ascii="Times New Roman" w:hAnsi="Times New Roman" w:cs="Times New Roman"/>
                <w:sz w:val="24"/>
                <w:szCs w:val="24"/>
              </w:rPr>
              <w:t>ы</w:t>
            </w:r>
          </w:p>
        </w:tc>
        <w:tc>
          <w:tcPr>
            <w:tcW w:w="1891" w:type="dxa"/>
          </w:tcPr>
          <w:p w14:paraId="71AA77C4" w14:textId="7C86A979" w:rsidR="005C6A61" w:rsidRPr="009B0645" w:rsidRDefault="005C6A61" w:rsidP="00C47460">
            <w:pPr>
              <w:jc w:val="center"/>
              <w:rPr>
                <w:rFonts w:ascii="Times New Roman" w:hAnsi="Times New Roman" w:cs="Times New Roman"/>
                <w:sz w:val="24"/>
                <w:szCs w:val="24"/>
              </w:rPr>
            </w:pPr>
            <w:r w:rsidRPr="009B0645">
              <w:rPr>
                <w:rFonts w:ascii="Times New Roman" w:hAnsi="Times New Roman" w:cs="Times New Roman"/>
                <w:sz w:val="24"/>
                <w:szCs w:val="24"/>
              </w:rPr>
              <w:t>Локомотивы</w:t>
            </w:r>
          </w:p>
        </w:tc>
        <w:tc>
          <w:tcPr>
            <w:tcW w:w="2015" w:type="dxa"/>
          </w:tcPr>
          <w:p w14:paraId="33C18773" w14:textId="1C53428D"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 xml:space="preserve">Срок службы </w:t>
            </w:r>
            <w:r w:rsidR="00A97ECA" w:rsidRPr="009B0645">
              <w:rPr>
                <w:rFonts w:ascii="Times New Roman" w:hAnsi="Times New Roman" w:cs="Times New Roman"/>
                <w:sz w:val="24"/>
                <w:szCs w:val="24"/>
              </w:rPr>
              <w:t>в эксплуатации</w:t>
            </w:r>
          </w:p>
        </w:tc>
        <w:tc>
          <w:tcPr>
            <w:tcW w:w="1719" w:type="dxa"/>
          </w:tcPr>
          <w:p w14:paraId="22761A53" w14:textId="57A84F1B"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Фактическое использование</w:t>
            </w:r>
          </w:p>
        </w:tc>
        <w:tc>
          <w:tcPr>
            <w:tcW w:w="1646" w:type="dxa"/>
          </w:tcPr>
          <w:p w14:paraId="27DCA9EF" w14:textId="1134604F"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Степень износа</w:t>
            </w:r>
          </w:p>
        </w:tc>
      </w:tr>
      <w:tr w:rsidR="00D331FF" w:rsidRPr="009B0645" w14:paraId="64F3C8C8" w14:textId="77777777" w:rsidTr="00BA145D">
        <w:tc>
          <w:tcPr>
            <w:tcW w:w="546" w:type="dxa"/>
          </w:tcPr>
          <w:p w14:paraId="0126FDA8" w14:textId="50217FAF" w:rsidR="005C6A61" w:rsidRPr="009B0645" w:rsidRDefault="005C6A61" w:rsidP="00C47460">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1811" w:type="dxa"/>
          </w:tcPr>
          <w:p w14:paraId="4FDDD6B2" w14:textId="1E0D2EC8" w:rsidR="005C6A61" w:rsidRPr="009B0645" w:rsidRDefault="00D331FF" w:rsidP="00F4076C">
            <w:pPr>
              <w:rPr>
                <w:rFonts w:ascii="Times New Roman" w:hAnsi="Times New Roman" w:cs="Times New Roman"/>
                <w:sz w:val="24"/>
                <w:szCs w:val="24"/>
              </w:rPr>
            </w:pPr>
            <w:r w:rsidRPr="009B0645">
              <w:rPr>
                <w:rFonts w:ascii="Times New Roman" w:hAnsi="Times New Roman" w:cs="Times New Roman"/>
                <w:sz w:val="24"/>
                <w:szCs w:val="24"/>
              </w:rPr>
              <w:t>Казахстан</w:t>
            </w:r>
          </w:p>
        </w:tc>
        <w:tc>
          <w:tcPr>
            <w:tcW w:w="1891" w:type="dxa"/>
          </w:tcPr>
          <w:p w14:paraId="0C823B24" w14:textId="09FDB2DA"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Все тепловозы и электровозы</w:t>
            </w:r>
          </w:p>
        </w:tc>
        <w:tc>
          <w:tcPr>
            <w:tcW w:w="2015" w:type="dxa"/>
          </w:tcPr>
          <w:p w14:paraId="7B239629" w14:textId="1174C58F"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20-25 лет</w:t>
            </w:r>
          </w:p>
        </w:tc>
        <w:tc>
          <w:tcPr>
            <w:tcW w:w="1719" w:type="dxa"/>
          </w:tcPr>
          <w:p w14:paraId="1F44AB0B" w14:textId="098DCCF5"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28-32 лет</w:t>
            </w:r>
          </w:p>
        </w:tc>
        <w:tc>
          <w:tcPr>
            <w:tcW w:w="1646" w:type="dxa"/>
          </w:tcPr>
          <w:p w14:paraId="28627A1F" w14:textId="53E2D2F6" w:rsidR="005C6A61" w:rsidRPr="009B0645" w:rsidRDefault="00D331FF" w:rsidP="00C47460">
            <w:pPr>
              <w:jc w:val="center"/>
              <w:rPr>
                <w:rFonts w:ascii="Times New Roman" w:hAnsi="Times New Roman" w:cs="Times New Roman"/>
                <w:sz w:val="24"/>
                <w:szCs w:val="24"/>
              </w:rPr>
            </w:pPr>
            <w:r w:rsidRPr="009B0645">
              <w:rPr>
                <w:rFonts w:ascii="Times New Roman" w:hAnsi="Times New Roman" w:cs="Times New Roman"/>
                <w:sz w:val="24"/>
                <w:szCs w:val="24"/>
              </w:rPr>
              <w:t>70</w:t>
            </w:r>
            <w:r w:rsidR="005D220F" w:rsidRPr="009B0645">
              <w:rPr>
                <w:rFonts w:ascii="Times New Roman" w:hAnsi="Times New Roman" w:cs="Times New Roman"/>
                <w:sz w:val="24"/>
                <w:szCs w:val="24"/>
              </w:rPr>
              <w:t xml:space="preserve"> </w:t>
            </w:r>
            <w:r w:rsidRPr="009B0645">
              <w:rPr>
                <w:rFonts w:ascii="Times New Roman" w:hAnsi="Times New Roman" w:cs="Times New Roman"/>
                <w:sz w:val="24"/>
                <w:szCs w:val="24"/>
              </w:rPr>
              <w:t>%</w:t>
            </w:r>
          </w:p>
        </w:tc>
      </w:tr>
      <w:tr w:rsidR="00F82A76" w:rsidRPr="009B0645" w14:paraId="7D023720" w14:textId="77777777" w:rsidTr="00BA145D">
        <w:tc>
          <w:tcPr>
            <w:tcW w:w="546" w:type="dxa"/>
          </w:tcPr>
          <w:p w14:paraId="4ABE71DA"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811" w:type="dxa"/>
          </w:tcPr>
          <w:p w14:paraId="0722A239" w14:textId="77777777" w:rsidR="00F82A76" w:rsidRPr="009B0645" w:rsidRDefault="00F82A76" w:rsidP="00F4076C">
            <w:pPr>
              <w:rPr>
                <w:rFonts w:ascii="Times New Roman" w:hAnsi="Times New Roman" w:cs="Times New Roman"/>
                <w:sz w:val="24"/>
                <w:szCs w:val="24"/>
              </w:rPr>
            </w:pPr>
            <w:r w:rsidRPr="009B0645">
              <w:rPr>
                <w:rFonts w:ascii="Times New Roman" w:hAnsi="Times New Roman" w:cs="Times New Roman"/>
                <w:sz w:val="24"/>
                <w:szCs w:val="24"/>
              </w:rPr>
              <w:t>Россия</w:t>
            </w:r>
          </w:p>
        </w:tc>
        <w:tc>
          <w:tcPr>
            <w:tcW w:w="1891" w:type="dxa"/>
          </w:tcPr>
          <w:p w14:paraId="56B61902"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Все тепловозы и электровозы</w:t>
            </w:r>
          </w:p>
        </w:tc>
        <w:tc>
          <w:tcPr>
            <w:tcW w:w="2015" w:type="dxa"/>
          </w:tcPr>
          <w:p w14:paraId="22EA3353"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20-25 лет</w:t>
            </w:r>
          </w:p>
        </w:tc>
        <w:tc>
          <w:tcPr>
            <w:tcW w:w="1719" w:type="dxa"/>
          </w:tcPr>
          <w:p w14:paraId="0DBFC994"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30-35 лет</w:t>
            </w:r>
          </w:p>
        </w:tc>
        <w:tc>
          <w:tcPr>
            <w:tcW w:w="1646" w:type="dxa"/>
          </w:tcPr>
          <w:p w14:paraId="11A4DEC0"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от 80 до 90 %</w:t>
            </w:r>
          </w:p>
        </w:tc>
      </w:tr>
      <w:tr w:rsidR="00F82A76" w:rsidRPr="009B0645" w14:paraId="7C679CB9" w14:textId="77777777" w:rsidTr="00BA145D">
        <w:tc>
          <w:tcPr>
            <w:tcW w:w="546" w:type="dxa"/>
          </w:tcPr>
          <w:p w14:paraId="5909BC7C"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811" w:type="dxa"/>
          </w:tcPr>
          <w:p w14:paraId="6590D69B" w14:textId="77777777" w:rsidR="00F82A76" w:rsidRPr="009B0645" w:rsidRDefault="00F82A76" w:rsidP="00F4076C">
            <w:pPr>
              <w:rPr>
                <w:rFonts w:ascii="Times New Roman" w:hAnsi="Times New Roman" w:cs="Times New Roman"/>
                <w:sz w:val="24"/>
                <w:szCs w:val="24"/>
              </w:rPr>
            </w:pPr>
            <w:r w:rsidRPr="009B0645">
              <w:rPr>
                <w:rFonts w:ascii="Times New Roman" w:hAnsi="Times New Roman" w:cs="Times New Roman"/>
                <w:sz w:val="24"/>
                <w:szCs w:val="24"/>
              </w:rPr>
              <w:t>Украина</w:t>
            </w:r>
          </w:p>
        </w:tc>
        <w:tc>
          <w:tcPr>
            <w:tcW w:w="1891" w:type="dxa"/>
          </w:tcPr>
          <w:p w14:paraId="0085F84A"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Все тепловозы и электровозы</w:t>
            </w:r>
          </w:p>
        </w:tc>
        <w:tc>
          <w:tcPr>
            <w:tcW w:w="2015" w:type="dxa"/>
          </w:tcPr>
          <w:p w14:paraId="2E92EBA7"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20-25 лет</w:t>
            </w:r>
          </w:p>
        </w:tc>
        <w:tc>
          <w:tcPr>
            <w:tcW w:w="1719" w:type="dxa"/>
          </w:tcPr>
          <w:p w14:paraId="5567250F"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30-40 лет</w:t>
            </w:r>
          </w:p>
        </w:tc>
        <w:tc>
          <w:tcPr>
            <w:tcW w:w="1646" w:type="dxa"/>
          </w:tcPr>
          <w:p w14:paraId="7105890D"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от 80 до 95 %</w:t>
            </w:r>
          </w:p>
        </w:tc>
      </w:tr>
      <w:tr w:rsidR="00F82A76" w:rsidRPr="009B0645" w14:paraId="54E076AB" w14:textId="77777777" w:rsidTr="00BA145D">
        <w:tc>
          <w:tcPr>
            <w:tcW w:w="546" w:type="dxa"/>
          </w:tcPr>
          <w:p w14:paraId="2DF45FB7"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1811" w:type="dxa"/>
          </w:tcPr>
          <w:p w14:paraId="1308C8B9" w14:textId="77777777" w:rsidR="00F82A76" w:rsidRPr="009B0645" w:rsidRDefault="00F82A76" w:rsidP="00F4076C">
            <w:pPr>
              <w:rPr>
                <w:rFonts w:ascii="Times New Roman" w:hAnsi="Times New Roman" w:cs="Times New Roman"/>
                <w:sz w:val="24"/>
                <w:szCs w:val="24"/>
              </w:rPr>
            </w:pPr>
            <w:r w:rsidRPr="009B0645">
              <w:rPr>
                <w:rFonts w:ascii="Times New Roman" w:hAnsi="Times New Roman" w:cs="Times New Roman"/>
                <w:sz w:val="24"/>
                <w:szCs w:val="24"/>
              </w:rPr>
              <w:t>Белоруссия</w:t>
            </w:r>
          </w:p>
        </w:tc>
        <w:tc>
          <w:tcPr>
            <w:tcW w:w="1891" w:type="dxa"/>
          </w:tcPr>
          <w:p w14:paraId="5309217F"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Все тепловозы и электровозы</w:t>
            </w:r>
          </w:p>
        </w:tc>
        <w:tc>
          <w:tcPr>
            <w:tcW w:w="2015" w:type="dxa"/>
          </w:tcPr>
          <w:p w14:paraId="2056D922"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20-25 лет</w:t>
            </w:r>
          </w:p>
        </w:tc>
        <w:tc>
          <w:tcPr>
            <w:tcW w:w="1719" w:type="dxa"/>
          </w:tcPr>
          <w:p w14:paraId="3ED4B894"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26-30 лет</w:t>
            </w:r>
          </w:p>
        </w:tc>
        <w:tc>
          <w:tcPr>
            <w:tcW w:w="1646" w:type="dxa"/>
          </w:tcPr>
          <w:p w14:paraId="01B9EDB2"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60 %</w:t>
            </w:r>
          </w:p>
        </w:tc>
      </w:tr>
      <w:tr w:rsidR="00F82A76" w:rsidRPr="009B0645" w14:paraId="7F9F9510" w14:textId="77777777" w:rsidTr="00BA145D">
        <w:tc>
          <w:tcPr>
            <w:tcW w:w="546" w:type="dxa"/>
          </w:tcPr>
          <w:p w14:paraId="42355005"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811" w:type="dxa"/>
          </w:tcPr>
          <w:p w14:paraId="124BAEC1" w14:textId="77777777" w:rsidR="00F82A76" w:rsidRPr="009B0645" w:rsidRDefault="00F82A76" w:rsidP="00F4076C">
            <w:pPr>
              <w:rPr>
                <w:rFonts w:ascii="Times New Roman" w:hAnsi="Times New Roman" w:cs="Times New Roman"/>
                <w:sz w:val="24"/>
                <w:szCs w:val="24"/>
              </w:rPr>
            </w:pPr>
            <w:r w:rsidRPr="009B0645">
              <w:rPr>
                <w:rFonts w:ascii="Times New Roman" w:hAnsi="Times New Roman" w:cs="Times New Roman"/>
                <w:sz w:val="24"/>
                <w:szCs w:val="24"/>
              </w:rPr>
              <w:t>Узбекистан</w:t>
            </w:r>
          </w:p>
        </w:tc>
        <w:tc>
          <w:tcPr>
            <w:tcW w:w="1891" w:type="dxa"/>
          </w:tcPr>
          <w:p w14:paraId="7C7BDAE8"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Все тепловозы и электровозы</w:t>
            </w:r>
          </w:p>
        </w:tc>
        <w:tc>
          <w:tcPr>
            <w:tcW w:w="2015" w:type="dxa"/>
          </w:tcPr>
          <w:p w14:paraId="3689EA59"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20-25 лет</w:t>
            </w:r>
          </w:p>
        </w:tc>
        <w:tc>
          <w:tcPr>
            <w:tcW w:w="1719" w:type="dxa"/>
          </w:tcPr>
          <w:p w14:paraId="63F019BE"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26-28 лет</w:t>
            </w:r>
          </w:p>
        </w:tc>
        <w:tc>
          <w:tcPr>
            <w:tcW w:w="1646" w:type="dxa"/>
          </w:tcPr>
          <w:p w14:paraId="0D187DD2" w14:textId="77777777" w:rsidR="00F82A76" w:rsidRPr="009B0645" w:rsidRDefault="00F82A76" w:rsidP="005B142E">
            <w:pPr>
              <w:jc w:val="center"/>
              <w:rPr>
                <w:rFonts w:ascii="Times New Roman" w:hAnsi="Times New Roman" w:cs="Times New Roman"/>
                <w:sz w:val="24"/>
                <w:szCs w:val="24"/>
              </w:rPr>
            </w:pPr>
            <w:r w:rsidRPr="009B0645">
              <w:rPr>
                <w:rFonts w:ascii="Times New Roman" w:hAnsi="Times New Roman" w:cs="Times New Roman"/>
                <w:sz w:val="24"/>
                <w:szCs w:val="24"/>
              </w:rPr>
              <w:t>65 %</w:t>
            </w:r>
          </w:p>
        </w:tc>
      </w:tr>
      <w:tr w:rsidR="00F82A76" w:rsidRPr="009B0645" w14:paraId="664AB67A" w14:textId="77777777" w:rsidTr="005B142E">
        <w:tc>
          <w:tcPr>
            <w:tcW w:w="9628" w:type="dxa"/>
            <w:gridSpan w:val="6"/>
          </w:tcPr>
          <w:p w14:paraId="2826745C" w14:textId="7D7F3CEF" w:rsidR="00F82A76" w:rsidRPr="009B0645" w:rsidRDefault="00F82A76" w:rsidP="005B142E">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на основании источника [</w:t>
            </w:r>
            <w:r w:rsidR="00C12CA1" w:rsidRPr="009B0645">
              <w:rPr>
                <w:rFonts w:ascii="Times New Roman" w:hAnsi="Times New Roman" w:cs="Times New Roman"/>
                <w:sz w:val="24"/>
                <w:szCs w:val="24"/>
              </w:rPr>
              <w:t>1</w:t>
            </w:r>
            <w:r w:rsidR="00824C7F" w:rsidRPr="009B0645">
              <w:rPr>
                <w:rFonts w:ascii="Times New Roman" w:hAnsi="Times New Roman" w:cs="Times New Roman"/>
                <w:sz w:val="24"/>
                <w:szCs w:val="24"/>
              </w:rPr>
              <w:t>5</w:t>
            </w:r>
            <w:r w:rsidRPr="009B0645">
              <w:rPr>
                <w:rFonts w:ascii="Times New Roman" w:hAnsi="Times New Roman" w:cs="Times New Roman"/>
                <w:sz w:val="24"/>
                <w:szCs w:val="24"/>
              </w:rPr>
              <w:t>]</w:t>
            </w:r>
          </w:p>
        </w:tc>
      </w:tr>
    </w:tbl>
    <w:p w14:paraId="2D12F143" w14:textId="77777777" w:rsidR="00F82A76" w:rsidRPr="009B0645" w:rsidRDefault="00F82A76" w:rsidP="00597DDA">
      <w:pPr>
        <w:spacing w:after="0" w:line="240" w:lineRule="auto"/>
        <w:jc w:val="both"/>
        <w:rPr>
          <w:rFonts w:ascii="Times New Roman" w:hAnsi="Times New Roman" w:cs="Times New Roman"/>
          <w:sz w:val="28"/>
          <w:szCs w:val="28"/>
        </w:rPr>
      </w:pPr>
    </w:p>
    <w:p w14:paraId="1B77E615" w14:textId="48FA991E" w:rsidR="00D93FDA" w:rsidRPr="009B0645" w:rsidRDefault="00D331FF" w:rsidP="004F178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Исходя из таблицы 2 можно сделать следующие выводы, </w:t>
      </w:r>
      <w:r w:rsidR="00D93FDA" w:rsidRPr="009B0645">
        <w:rPr>
          <w:rFonts w:ascii="Times New Roman" w:hAnsi="Times New Roman" w:cs="Times New Roman"/>
          <w:sz w:val="28"/>
          <w:szCs w:val="28"/>
        </w:rPr>
        <w:t>что</w:t>
      </w:r>
      <w:r w:rsidR="00442CA2" w:rsidRPr="009B0645">
        <w:rPr>
          <w:rFonts w:ascii="Times New Roman" w:hAnsi="Times New Roman" w:cs="Times New Roman"/>
          <w:sz w:val="28"/>
          <w:szCs w:val="28"/>
        </w:rPr>
        <w:t xml:space="preserve"> с</w:t>
      </w:r>
      <w:r w:rsidR="00D93FDA" w:rsidRPr="009B0645">
        <w:rPr>
          <w:rFonts w:ascii="Times New Roman" w:hAnsi="Times New Roman" w:cs="Times New Roman"/>
          <w:sz w:val="28"/>
          <w:szCs w:val="28"/>
        </w:rPr>
        <w:t>редний возраст локомотива во многих странах превышает 28</w:t>
      </w:r>
      <w:r w:rsidR="00795DC6" w:rsidRPr="009B0645">
        <w:rPr>
          <w:rFonts w:ascii="Times New Roman" w:hAnsi="Times New Roman" w:cs="Times New Roman"/>
          <w:sz w:val="28"/>
          <w:szCs w:val="28"/>
        </w:rPr>
        <w:t>-</w:t>
      </w:r>
      <w:r w:rsidR="00D93FDA" w:rsidRPr="009B0645">
        <w:rPr>
          <w:rFonts w:ascii="Times New Roman" w:hAnsi="Times New Roman" w:cs="Times New Roman"/>
          <w:sz w:val="28"/>
          <w:szCs w:val="28"/>
        </w:rPr>
        <w:t>32 года при оптимальном сроке 20</w:t>
      </w:r>
      <w:r w:rsidR="00795DC6" w:rsidRPr="009B0645">
        <w:rPr>
          <w:rFonts w:ascii="Times New Roman" w:hAnsi="Times New Roman" w:cs="Times New Roman"/>
          <w:sz w:val="28"/>
          <w:szCs w:val="28"/>
        </w:rPr>
        <w:t>-</w:t>
      </w:r>
      <w:r w:rsidR="00D93FDA" w:rsidRPr="009B0645">
        <w:rPr>
          <w:rFonts w:ascii="Times New Roman" w:hAnsi="Times New Roman" w:cs="Times New Roman"/>
          <w:sz w:val="28"/>
          <w:szCs w:val="28"/>
        </w:rPr>
        <w:t>25 лет</w:t>
      </w:r>
      <w:r w:rsidR="00D73FD0" w:rsidRPr="009B0645">
        <w:rPr>
          <w:rFonts w:ascii="Times New Roman" w:hAnsi="Times New Roman" w:cs="Times New Roman"/>
          <w:sz w:val="28"/>
          <w:szCs w:val="28"/>
        </w:rPr>
        <w:t>,</w:t>
      </w:r>
      <w:r w:rsidR="0055073F" w:rsidRPr="009B0645">
        <w:rPr>
          <w:rFonts w:ascii="Times New Roman" w:hAnsi="Times New Roman" w:cs="Times New Roman"/>
          <w:sz w:val="28"/>
          <w:szCs w:val="28"/>
        </w:rPr>
        <w:t xml:space="preserve"> практически многие </w:t>
      </w:r>
      <w:r w:rsidR="00D93FDA" w:rsidRPr="009B0645">
        <w:rPr>
          <w:rFonts w:ascii="Times New Roman" w:hAnsi="Times New Roman" w:cs="Times New Roman"/>
          <w:sz w:val="28"/>
          <w:szCs w:val="28"/>
        </w:rPr>
        <w:t>локомотив</w:t>
      </w:r>
      <w:r w:rsidR="0055073F" w:rsidRPr="009B0645">
        <w:rPr>
          <w:rFonts w:ascii="Times New Roman" w:hAnsi="Times New Roman" w:cs="Times New Roman"/>
          <w:sz w:val="28"/>
          <w:szCs w:val="28"/>
        </w:rPr>
        <w:t>ы</w:t>
      </w:r>
      <w:r w:rsidR="00D93FDA" w:rsidRPr="009B0645">
        <w:rPr>
          <w:rFonts w:ascii="Times New Roman" w:hAnsi="Times New Roman" w:cs="Times New Roman"/>
          <w:sz w:val="28"/>
          <w:szCs w:val="28"/>
        </w:rPr>
        <w:t xml:space="preserve"> имеют физический износ свыше 70%</w:t>
      </w:r>
      <w:r w:rsidR="002F12D6" w:rsidRPr="009B0645">
        <w:rPr>
          <w:rFonts w:ascii="Times New Roman" w:hAnsi="Times New Roman" w:cs="Times New Roman"/>
          <w:sz w:val="28"/>
          <w:szCs w:val="28"/>
        </w:rPr>
        <w:t>. Советские локомотивы</w:t>
      </w:r>
      <w:r w:rsidR="00D93FDA" w:rsidRPr="009B0645">
        <w:rPr>
          <w:rFonts w:ascii="Times New Roman" w:hAnsi="Times New Roman" w:cs="Times New Roman"/>
          <w:sz w:val="28"/>
          <w:szCs w:val="28"/>
        </w:rPr>
        <w:t xml:space="preserve"> расходуют на 25</w:t>
      </w:r>
      <w:r w:rsidR="00795DC6" w:rsidRPr="009B0645">
        <w:rPr>
          <w:rFonts w:ascii="Times New Roman" w:hAnsi="Times New Roman" w:cs="Times New Roman"/>
          <w:sz w:val="28"/>
          <w:szCs w:val="28"/>
        </w:rPr>
        <w:t>-</w:t>
      </w:r>
      <w:r w:rsidR="00D93FDA" w:rsidRPr="009B0645">
        <w:rPr>
          <w:rFonts w:ascii="Times New Roman" w:hAnsi="Times New Roman" w:cs="Times New Roman"/>
          <w:sz w:val="28"/>
          <w:szCs w:val="28"/>
        </w:rPr>
        <w:t>40% больше топлива и электроэнергии, чем современные</w:t>
      </w:r>
      <w:r w:rsidR="002F12D6" w:rsidRPr="009B0645">
        <w:rPr>
          <w:rFonts w:ascii="Times New Roman" w:hAnsi="Times New Roman" w:cs="Times New Roman"/>
          <w:sz w:val="28"/>
          <w:szCs w:val="28"/>
        </w:rPr>
        <w:t xml:space="preserve"> так как, вся система и двигатель</w:t>
      </w:r>
      <w:r w:rsidR="00384AFE" w:rsidRPr="009B0645">
        <w:rPr>
          <w:rFonts w:ascii="Times New Roman" w:hAnsi="Times New Roman" w:cs="Times New Roman"/>
          <w:sz w:val="28"/>
          <w:szCs w:val="28"/>
        </w:rPr>
        <w:t xml:space="preserve"> у старых локомотивов</w:t>
      </w:r>
      <w:r w:rsidR="002F12D6" w:rsidRPr="009B0645">
        <w:rPr>
          <w:rFonts w:ascii="Times New Roman" w:hAnsi="Times New Roman" w:cs="Times New Roman"/>
          <w:sz w:val="28"/>
          <w:szCs w:val="28"/>
        </w:rPr>
        <w:t xml:space="preserve"> </w:t>
      </w:r>
      <w:r w:rsidR="00384AFE" w:rsidRPr="009B0645">
        <w:rPr>
          <w:rFonts w:ascii="Times New Roman" w:hAnsi="Times New Roman" w:cs="Times New Roman"/>
          <w:sz w:val="28"/>
          <w:szCs w:val="28"/>
        </w:rPr>
        <w:t>советского</w:t>
      </w:r>
      <w:r w:rsidR="002F12D6" w:rsidRPr="009B0645">
        <w:rPr>
          <w:rFonts w:ascii="Times New Roman" w:hAnsi="Times New Roman" w:cs="Times New Roman"/>
          <w:sz w:val="28"/>
          <w:szCs w:val="28"/>
        </w:rPr>
        <w:t xml:space="preserve"> образца. Ч</w:t>
      </w:r>
      <w:r w:rsidR="00D93FDA" w:rsidRPr="009B0645">
        <w:rPr>
          <w:rFonts w:ascii="Times New Roman" w:hAnsi="Times New Roman" w:cs="Times New Roman"/>
          <w:sz w:val="28"/>
          <w:szCs w:val="28"/>
        </w:rPr>
        <w:t xml:space="preserve">астота технических отказов старых локомотивов возрастает ежегодно на </w:t>
      </w:r>
      <w:r w:rsidR="002F12D6" w:rsidRPr="009B0645">
        <w:rPr>
          <w:rFonts w:ascii="Times New Roman" w:hAnsi="Times New Roman" w:cs="Times New Roman"/>
          <w:sz w:val="28"/>
          <w:szCs w:val="28"/>
        </w:rPr>
        <w:t>5</w:t>
      </w:r>
      <w:r w:rsidR="00795DC6" w:rsidRPr="009B0645">
        <w:rPr>
          <w:rFonts w:ascii="Times New Roman" w:hAnsi="Times New Roman" w:cs="Times New Roman"/>
          <w:sz w:val="28"/>
          <w:szCs w:val="28"/>
        </w:rPr>
        <w:t>-</w:t>
      </w:r>
      <w:r w:rsidR="002F12D6" w:rsidRPr="009B0645">
        <w:rPr>
          <w:rFonts w:ascii="Times New Roman" w:hAnsi="Times New Roman" w:cs="Times New Roman"/>
          <w:sz w:val="28"/>
          <w:szCs w:val="28"/>
        </w:rPr>
        <w:t>10</w:t>
      </w:r>
      <w:r w:rsidR="005D220F"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w:t>
      </w:r>
      <w:r w:rsidR="002F12D6" w:rsidRPr="009B0645">
        <w:rPr>
          <w:rFonts w:ascii="Times New Roman" w:hAnsi="Times New Roman" w:cs="Times New Roman"/>
          <w:sz w:val="28"/>
          <w:szCs w:val="28"/>
        </w:rPr>
        <w:t xml:space="preserve"> и причиной этому мощность перевозок растет</w:t>
      </w:r>
      <w:r w:rsidR="00D64459" w:rsidRPr="009B0645">
        <w:rPr>
          <w:rFonts w:ascii="Times New Roman" w:hAnsi="Times New Roman" w:cs="Times New Roman"/>
          <w:sz w:val="28"/>
          <w:szCs w:val="28"/>
        </w:rPr>
        <w:t xml:space="preserve"> с каждым годом</w:t>
      </w:r>
      <w:r w:rsidR="002F12D6" w:rsidRPr="009B0645">
        <w:rPr>
          <w:rFonts w:ascii="Times New Roman" w:hAnsi="Times New Roman" w:cs="Times New Roman"/>
          <w:sz w:val="28"/>
          <w:szCs w:val="28"/>
        </w:rPr>
        <w:t xml:space="preserve"> и вместо стандартных 60-70 вагонов приходятся перевозить </w:t>
      </w:r>
      <w:r w:rsidR="00D64459" w:rsidRPr="009B0645">
        <w:rPr>
          <w:rFonts w:ascii="Times New Roman" w:hAnsi="Times New Roman" w:cs="Times New Roman"/>
          <w:sz w:val="28"/>
          <w:szCs w:val="28"/>
        </w:rPr>
        <w:t xml:space="preserve">80-100 вагонов. </w:t>
      </w:r>
      <w:r w:rsidR="004F1783" w:rsidRPr="009B0645">
        <w:rPr>
          <w:rFonts w:ascii="Times New Roman" w:hAnsi="Times New Roman" w:cs="Times New Roman"/>
          <w:sz w:val="28"/>
          <w:szCs w:val="28"/>
        </w:rPr>
        <w:t>С</w:t>
      </w:r>
      <w:r w:rsidR="00D93FDA" w:rsidRPr="009B0645">
        <w:rPr>
          <w:rFonts w:ascii="Times New Roman" w:hAnsi="Times New Roman" w:cs="Times New Roman"/>
          <w:sz w:val="28"/>
          <w:szCs w:val="28"/>
        </w:rPr>
        <w:t xml:space="preserve">тоимость </w:t>
      </w:r>
      <w:r w:rsidR="00CD2810" w:rsidRPr="009B0645">
        <w:rPr>
          <w:rFonts w:ascii="Times New Roman" w:hAnsi="Times New Roman" w:cs="Times New Roman"/>
          <w:sz w:val="28"/>
          <w:szCs w:val="28"/>
        </w:rPr>
        <w:t>комплектующих</w:t>
      </w:r>
      <w:r w:rsidR="00D93FDA" w:rsidRPr="009B0645">
        <w:rPr>
          <w:rFonts w:ascii="Times New Roman" w:hAnsi="Times New Roman" w:cs="Times New Roman"/>
          <w:sz w:val="28"/>
          <w:szCs w:val="28"/>
        </w:rPr>
        <w:t xml:space="preserve"> растёт непропорционально быстрее, чем производительность локомотивов.</w:t>
      </w:r>
    </w:p>
    <w:p w14:paraId="78C55B24" w14:textId="4EB69213" w:rsidR="00DD521D" w:rsidRPr="009B0645" w:rsidRDefault="0068642D" w:rsidP="00DD52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Как отмечает</w:t>
      </w:r>
      <w:r w:rsidR="004B5C75" w:rsidRPr="009B0645">
        <w:rPr>
          <w:rFonts w:ascii="Times New Roman" w:hAnsi="Times New Roman" w:cs="Times New Roman"/>
          <w:sz w:val="28"/>
          <w:szCs w:val="28"/>
        </w:rPr>
        <w:t xml:space="preserve"> (</w:t>
      </w:r>
      <w:r w:rsidRPr="009B0645">
        <w:rPr>
          <w:rFonts w:ascii="Times New Roman" w:hAnsi="Times New Roman" w:cs="Times New Roman"/>
          <w:sz w:val="28"/>
          <w:szCs w:val="28"/>
        </w:rPr>
        <w:t>Кобозева, 2020</w:t>
      </w:r>
      <w:r w:rsidR="004B5C75" w:rsidRPr="009B0645">
        <w:rPr>
          <w:rFonts w:ascii="Times New Roman" w:hAnsi="Times New Roman" w:cs="Times New Roman"/>
          <w:sz w:val="28"/>
          <w:szCs w:val="28"/>
        </w:rPr>
        <w:t>) к</w:t>
      </w:r>
      <w:r w:rsidR="00D93FDA" w:rsidRPr="009B0645">
        <w:rPr>
          <w:rFonts w:ascii="Times New Roman" w:hAnsi="Times New Roman" w:cs="Times New Roman"/>
          <w:sz w:val="28"/>
          <w:szCs w:val="28"/>
        </w:rPr>
        <w:t>ритическое старение парка приводит к:</w:t>
      </w:r>
    </w:p>
    <w:p w14:paraId="06355098" w14:textId="1AB4A628" w:rsidR="00DD521D" w:rsidRPr="009B0645" w:rsidRDefault="00DD521D" w:rsidP="00DD52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снижению коэффициента технической готовности до уровня 0,65</w:t>
      </w:r>
      <w:r w:rsidR="00D25E16" w:rsidRPr="009B0645">
        <w:rPr>
          <w:rFonts w:ascii="Times New Roman" w:hAnsi="Times New Roman" w:cs="Times New Roman"/>
          <w:sz w:val="28"/>
          <w:szCs w:val="28"/>
        </w:rPr>
        <w:t>-</w:t>
      </w:r>
      <w:r w:rsidR="00D93FDA" w:rsidRPr="009B0645">
        <w:rPr>
          <w:rFonts w:ascii="Times New Roman" w:hAnsi="Times New Roman" w:cs="Times New Roman"/>
          <w:sz w:val="28"/>
          <w:szCs w:val="28"/>
        </w:rPr>
        <w:t>0,75</w:t>
      </w:r>
      <w:r w:rsidR="005D220F" w:rsidRPr="009B0645">
        <w:rPr>
          <w:rFonts w:ascii="Times New Roman" w:hAnsi="Times New Roman" w:cs="Times New Roman"/>
          <w:sz w:val="28"/>
          <w:szCs w:val="28"/>
        </w:rPr>
        <w:t xml:space="preserve"> </w:t>
      </w:r>
      <w:r w:rsidR="00D25E16" w:rsidRPr="009B0645">
        <w:rPr>
          <w:rFonts w:ascii="Times New Roman" w:hAnsi="Times New Roman" w:cs="Times New Roman"/>
          <w:sz w:val="28"/>
          <w:szCs w:val="28"/>
        </w:rPr>
        <w:t>%</w:t>
      </w:r>
      <w:r w:rsidR="00D93FDA" w:rsidRPr="009B0645">
        <w:rPr>
          <w:rFonts w:ascii="Times New Roman" w:hAnsi="Times New Roman" w:cs="Times New Roman"/>
          <w:sz w:val="28"/>
          <w:szCs w:val="28"/>
        </w:rPr>
        <w:t>;</w:t>
      </w:r>
    </w:p>
    <w:p w14:paraId="22A2714E" w14:textId="77777777" w:rsidR="00DD521D" w:rsidRPr="009B0645" w:rsidRDefault="00DD521D" w:rsidP="00DD52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 </w:t>
      </w:r>
      <w:r w:rsidR="00D93FDA" w:rsidRPr="009B0645">
        <w:rPr>
          <w:rFonts w:ascii="Times New Roman" w:hAnsi="Times New Roman" w:cs="Times New Roman"/>
          <w:sz w:val="28"/>
          <w:szCs w:val="28"/>
        </w:rPr>
        <w:t>увеличению количества неплановых ремонтов;</w:t>
      </w:r>
    </w:p>
    <w:p w14:paraId="1E278A35" w14:textId="77777777" w:rsidR="00DD521D" w:rsidRPr="009B0645" w:rsidRDefault="00DD521D" w:rsidP="00DD52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опозданиям поездов и нарушению графиков движения;</w:t>
      </w:r>
    </w:p>
    <w:p w14:paraId="3B7E76A4" w14:textId="745E659B" w:rsidR="00D93FDA" w:rsidRPr="009B0645" w:rsidRDefault="00DD521D" w:rsidP="00DD521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D93FDA" w:rsidRPr="009B0645">
        <w:rPr>
          <w:rFonts w:ascii="Times New Roman" w:hAnsi="Times New Roman" w:cs="Times New Roman"/>
          <w:sz w:val="28"/>
          <w:szCs w:val="28"/>
        </w:rPr>
        <w:t>росту эксплуатационных расходов железнодорожных предприятий</w:t>
      </w:r>
      <w:r w:rsidR="004877F6" w:rsidRPr="009B0645">
        <w:rPr>
          <w:rFonts w:ascii="Times New Roman" w:hAnsi="Times New Roman" w:cs="Times New Roman"/>
          <w:sz w:val="28"/>
          <w:szCs w:val="28"/>
        </w:rPr>
        <w:t xml:space="preserve"> [</w:t>
      </w:r>
      <w:r w:rsidR="00C12CA1" w:rsidRPr="009B0645">
        <w:rPr>
          <w:rFonts w:ascii="Times New Roman" w:hAnsi="Times New Roman" w:cs="Times New Roman"/>
          <w:sz w:val="28"/>
          <w:szCs w:val="28"/>
        </w:rPr>
        <w:t>1</w:t>
      </w:r>
      <w:r w:rsidR="00824C7F" w:rsidRPr="009B0645">
        <w:rPr>
          <w:rFonts w:ascii="Times New Roman" w:hAnsi="Times New Roman" w:cs="Times New Roman"/>
          <w:sz w:val="28"/>
          <w:szCs w:val="28"/>
        </w:rPr>
        <w:t>5</w:t>
      </w:r>
      <w:r w:rsidR="004877F6" w:rsidRPr="009B0645">
        <w:rPr>
          <w:rFonts w:ascii="Times New Roman" w:hAnsi="Times New Roman" w:cs="Times New Roman"/>
          <w:sz w:val="28"/>
          <w:szCs w:val="28"/>
        </w:rPr>
        <w:t>].</w:t>
      </w:r>
    </w:p>
    <w:p w14:paraId="0E69E8CC" w14:textId="65A61C0E" w:rsidR="000D0E6C" w:rsidRPr="009B0645" w:rsidRDefault="000D0E6C" w:rsidP="00CE597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Дальнейший анализ влияния высокого уровня износа на функционирование локомотивного хозяйства представлен на рисунке </w:t>
      </w:r>
      <w:r w:rsidR="00B52C67" w:rsidRPr="009B0645">
        <w:rPr>
          <w:rFonts w:ascii="Times New Roman" w:hAnsi="Times New Roman" w:cs="Times New Roman"/>
          <w:sz w:val="28"/>
          <w:szCs w:val="28"/>
        </w:rPr>
        <w:t>2</w:t>
      </w:r>
      <w:r w:rsidRPr="009B0645">
        <w:rPr>
          <w:rFonts w:ascii="Times New Roman" w:hAnsi="Times New Roman" w:cs="Times New Roman"/>
          <w:sz w:val="28"/>
          <w:szCs w:val="28"/>
        </w:rPr>
        <w:t>, где предложена группировка основных проблем по ключевым направлениям.</w:t>
      </w:r>
    </w:p>
    <w:p w14:paraId="48F41772"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386E6C3C" wp14:editId="7F3AFBE1">
                <wp:simplePos x="0" y="0"/>
                <wp:positionH relativeFrom="column">
                  <wp:posOffset>4006215</wp:posOffset>
                </wp:positionH>
                <wp:positionV relativeFrom="paragraph">
                  <wp:posOffset>132715</wp:posOffset>
                </wp:positionV>
                <wp:extent cx="2105025" cy="1362075"/>
                <wp:effectExtent l="0" t="0" r="28575" b="28575"/>
                <wp:wrapNone/>
                <wp:docPr id="216283281" name="Прямоугольник 10"/>
                <wp:cNvGraphicFramePr/>
                <a:graphic xmlns:a="http://schemas.openxmlformats.org/drawingml/2006/main">
                  <a:graphicData uri="http://schemas.microsoft.com/office/word/2010/wordprocessingShape">
                    <wps:wsp>
                      <wps:cNvSpPr/>
                      <wps:spPr>
                        <a:xfrm>
                          <a:off x="0" y="0"/>
                          <a:ext cx="2105025" cy="1362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B4B360"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3. Организационные:</w:t>
                            </w:r>
                          </w:p>
                          <w:p w14:paraId="2D522A64"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неравномерность загрузки депо;</w:t>
                            </w:r>
                          </w:p>
                          <w:p w14:paraId="443100DD"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отсутствие долговременной стратегии обновления;</w:t>
                            </w:r>
                          </w:p>
                          <w:p w14:paraId="26FB0384"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недостаток квалифицированных кадров.</w:t>
                            </w:r>
                          </w:p>
                          <w:p w14:paraId="06C2A1A5" w14:textId="77777777" w:rsidR="0046119C" w:rsidRPr="007F1601" w:rsidRDefault="0046119C" w:rsidP="004611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86E6C3C" id="Прямоугольник 10" o:spid="_x0000_s1027" style="position:absolute;left:0;text-align:left;margin-left:315.45pt;margin-top:10.45pt;width:165.75pt;height:107.2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" fillcolor="white [3201]" strokecolor="#4ea72e [3209]" strokeweight="1pt">
                <v:textbox>
                  <w:txbxContent>
                    <w:p w14:paraId="16B4B360"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3. Организационные:</w:t>
                      </w:r>
                    </w:p>
                    <w:p w14:paraId="2D522A64"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неравномерность загрузки депо;</w:t>
                      </w:r>
                    </w:p>
                    <w:p w14:paraId="443100DD"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отсутствие долговременной стратегии обновления;</w:t>
                      </w:r>
                    </w:p>
                    <w:p w14:paraId="26FB0384"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недостаток квалифицированных кадров.</w:t>
                      </w:r>
                    </w:p>
                    <w:p w14:paraId="06C2A1A5" w14:textId="77777777" w:rsidR="0046119C" w:rsidRPr="007F1601" w:rsidRDefault="0046119C" w:rsidP="0046119C">
                      <w:pPr>
                        <w:jc w:val="center"/>
                      </w:pPr>
                    </w:p>
                  </w:txbxContent>
                </v:textbox>
              </v:rect>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4DDEEE3" wp14:editId="21222F97">
                <wp:simplePos x="0" y="0"/>
                <wp:positionH relativeFrom="column">
                  <wp:posOffset>1948815</wp:posOffset>
                </wp:positionH>
                <wp:positionV relativeFrom="paragraph">
                  <wp:posOffset>132715</wp:posOffset>
                </wp:positionV>
                <wp:extent cx="1876425" cy="1362075"/>
                <wp:effectExtent l="0" t="0" r="28575" b="28575"/>
                <wp:wrapNone/>
                <wp:docPr id="1621818721" name="Прямоугольник 9"/>
                <wp:cNvGraphicFramePr/>
                <a:graphic xmlns:a="http://schemas.openxmlformats.org/drawingml/2006/main">
                  <a:graphicData uri="http://schemas.microsoft.com/office/word/2010/wordprocessingShape">
                    <wps:wsp>
                      <wps:cNvSpPr/>
                      <wps:spPr>
                        <a:xfrm>
                          <a:off x="0" y="0"/>
                          <a:ext cx="1876425" cy="1362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BFDD60"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2. Экономические:</w:t>
                            </w:r>
                          </w:p>
                          <w:p w14:paraId="229CB30C"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высокая стоимость ремонта и обслуживания;</w:t>
                            </w:r>
                          </w:p>
                          <w:p w14:paraId="708DA0E8"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-низкая энергоэффективность;</w:t>
                            </w:r>
                          </w:p>
                          <w:p w14:paraId="0462E46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рост расходов на запчасти.</w:t>
                            </w:r>
                          </w:p>
                          <w:p w14:paraId="60E15AFF" w14:textId="77777777" w:rsidR="0046119C" w:rsidRPr="007F1601" w:rsidRDefault="0046119C" w:rsidP="004611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EEE3" id="Прямоугольник 9" o:spid="_x0000_s1028" style="position:absolute;left:0;text-align:left;margin-left:153.45pt;margin-top:10.45pt;width:147.75pt;height:10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" fillcolor="white [3201]" strokecolor="#4ea72e [3209]" strokeweight="1pt">
                <v:textbox>
                  <w:txbxContent>
                    <w:p w14:paraId="73BFDD60"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2. Экономические:</w:t>
                      </w:r>
                    </w:p>
                    <w:p w14:paraId="229CB30C"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высокая стоимость ремонта и обслуживания;</w:t>
                      </w:r>
                    </w:p>
                    <w:p w14:paraId="708DA0E8"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-низкая энергоэффективность;</w:t>
                      </w:r>
                    </w:p>
                    <w:p w14:paraId="0462E46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рост расходов на запчасти.</w:t>
                      </w:r>
                    </w:p>
                    <w:p w14:paraId="60E15AFF" w14:textId="77777777" w:rsidR="0046119C" w:rsidRPr="007F1601" w:rsidRDefault="0046119C" w:rsidP="0046119C">
                      <w:pPr>
                        <w:jc w:val="center"/>
                      </w:pPr>
                    </w:p>
                  </w:txbxContent>
                </v:textbox>
              </v:rect>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7888561" wp14:editId="0B71A5B2">
                <wp:simplePos x="0" y="0"/>
                <wp:positionH relativeFrom="column">
                  <wp:posOffset>-165735</wp:posOffset>
                </wp:positionH>
                <wp:positionV relativeFrom="paragraph">
                  <wp:posOffset>132715</wp:posOffset>
                </wp:positionV>
                <wp:extent cx="1847850" cy="1362075"/>
                <wp:effectExtent l="0" t="0" r="19050" b="28575"/>
                <wp:wrapNone/>
                <wp:docPr id="473021496" name="Прямоугольник 7"/>
                <wp:cNvGraphicFramePr/>
                <a:graphic xmlns:a="http://schemas.openxmlformats.org/drawingml/2006/main">
                  <a:graphicData uri="http://schemas.microsoft.com/office/word/2010/wordprocessingShape">
                    <wps:wsp>
                      <wps:cNvSpPr/>
                      <wps:spPr>
                        <a:xfrm>
                          <a:off x="0" y="0"/>
                          <a:ext cx="1847850" cy="13620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06CD416"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1. Технические:</w:t>
                            </w:r>
                          </w:p>
                          <w:p w14:paraId="2A11159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увеличение частоты неисправностей;</w:t>
                            </w:r>
                          </w:p>
                          <w:p w14:paraId="6C7684F7"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рост аварийности и отказов;</w:t>
                            </w:r>
                          </w:p>
                          <w:p w14:paraId="19D7F7A3"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моральное устаревание систем управления.</w:t>
                            </w:r>
                          </w:p>
                          <w:p w14:paraId="0D43DE17" w14:textId="77777777" w:rsidR="0046119C" w:rsidRPr="007F1601" w:rsidRDefault="0046119C" w:rsidP="004611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88561" id="Прямоугольник 7" o:spid="_x0000_s1029" style="position:absolute;left:0;text-align:left;margin-left:-13.05pt;margin-top:10.45pt;width:145.5pt;height:10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" fillcolor="white [3201]" strokecolor="#4ea72e [3209]" strokeweight="1pt">
                <v:textbox>
                  <w:txbxContent>
                    <w:p w14:paraId="406CD416"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1. Технические:</w:t>
                      </w:r>
                    </w:p>
                    <w:p w14:paraId="2A11159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увеличение частоты неисправностей;</w:t>
                      </w:r>
                    </w:p>
                    <w:p w14:paraId="6C7684F7"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рост аварийности и отказов;</w:t>
                      </w:r>
                    </w:p>
                    <w:p w14:paraId="19D7F7A3"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моральное устаревание систем управления.</w:t>
                      </w:r>
                    </w:p>
                    <w:p w14:paraId="0D43DE17" w14:textId="77777777" w:rsidR="0046119C" w:rsidRPr="007F1601" w:rsidRDefault="0046119C" w:rsidP="0046119C">
                      <w:pPr>
                        <w:jc w:val="center"/>
                      </w:pPr>
                    </w:p>
                  </w:txbxContent>
                </v:textbox>
              </v:rect>
            </w:pict>
          </mc:Fallback>
        </mc:AlternateContent>
      </w:r>
    </w:p>
    <w:p w14:paraId="57344A67"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0C173108"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70C0AAB0"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2A611747"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69C6C3A6"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094CB4BD"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5EBE6CAF"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21EE4DC5" wp14:editId="4E2A4992">
                <wp:simplePos x="0" y="0"/>
                <wp:positionH relativeFrom="column">
                  <wp:posOffset>1291589</wp:posOffset>
                </wp:positionH>
                <wp:positionV relativeFrom="paragraph">
                  <wp:posOffset>111759</wp:posOffset>
                </wp:positionV>
                <wp:extent cx="790575" cy="466725"/>
                <wp:effectExtent l="38100" t="38100" r="28575" b="28575"/>
                <wp:wrapNone/>
                <wp:docPr id="1461512979" name="Прямая со стрелкой 6"/>
                <wp:cNvGraphicFramePr/>
                <a:graphic xmlns:a="http://schemas.openxmlformats.org/drawingml/2006/main">
                  <a:graphicData uri="http://schemas.microsoft.com/office/word/2010/wordprocessingShape">
                    <wps:wsp>
                      <wps:cNvCnPr/>
                      <wps:spPr>
                        <a:xfrm flipH="1" flipV="1">
                          <a:off x="0" y="0"/>
                          <a:ext cx="79057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056AA9" id="_x0000_t32" coordsize="21600,21600" o:spt="32" o:oned="t" path="m,l21600,21600e" filled="f">
                <v:path arrowok="t" fillok="f" o:connecttype="none"/>
                <o:lock v:ext="edit" shapetype="t"/>
              </v:shapetype>
              <v:shape id="Прямая со стрелкой 6" o:spid="_x0000_s1026" type="#_x0000_t32" style="position:absolute;margin-left:101.7pt;margin-top:8.8pt;width:62.25pt;height:36.7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" strokecolor="#156082 [3204]" strokeweight=".5pt">
                <v:stroke endarrow="block" joinstyle="miter"/>
              </v:shape>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4755390F" wp14:editId="2B7AD82E">
                <wp:simplePos x="0" y="0"/>
                <wp:positionH relativeFrom="column">
                  <wp:posOffset>3720465</wp:posOffset>
                </wp:positionH>
                <wp:positionV relativeFrom="paragraph">
                  <wp:posOffset>111759</wp:posOffset>
                </wp:positionV>
                <wp:extent cx="828675" cy="466725"/>
                <wp:effectExtent l="0" t="38100" r="47625" b="28575"/>
                <wp:wrapNone/>
                <wp:docPr id="136341129" name="Прямая со стрелкой 11"/>
                <wp:cNvGraphicFramePr/>
                <a:graphic xmlns:a="http://schemas.openxmlformats.org/drawingml/2006/main">
                  <a:graphicData uri="http://schemas.microsoft.com/office/word/2010/wordprocessingShape">
                    <wps:wsp>
                      <wps:cNvCnPr/>
                      <wps:spPr>
                        <a:xfrm flipV="1">
                          <a:off x="0" y="0"/>
                          <a:ext cx="82867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1BB6F2" id="Прямая со стрелкой 11" o:spid="_x0000_s1026" type="#_x0000_t32" style="position:absolute;margin-left:292.95pt;margin-top:8.8pt;width:65.25pt;height:36.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" strokecolor="#156082 [3204]" strokeweight=".5pt">
                <v:stroke endarrow="block" joinstyle="miter"/>
              </v:shape>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2C42D7C" wp14:editId="5B11C08B">
                <wp:simplePos x="0" y="0"/>
                <wp:positionH relativeFrom="column">
                  <wp:posOffset>2882265</wp:posOffset>
                </wp:positionH>
                <wp:positionV relativeFrom="paragraph">
                  <wp:posOffset>64135</wp:posOffset>
                </wp:positionV>
                <wp:extent cx="0" cy="447675"/>
                <wp:effectExtent l="76200" t="38100" r="57150" b="9525"/>
                <wp:wrapNone/>
                <wp:docPr id="917359506" name="Прямая со стрелкой 12"/>
                <wp:cNvGraphicFramePr/>
                <a:graphic xmlns:a="http://schemas.openxmlformats.org/drawingml/2006/main">
                  <a:graphicData uri="http://schemas.microsoft.com/office/word/2010/wordprocessingShape">
                    <wps:wsp>
                      <wps:cNvCnPr/>
                      <wps:spPr>
                        <a:xfrm flipV="1">
                          <a:off x="0" y="0"/>
                          <a:ext cx="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4E26E3" id="Прямая со стрелкой 12" o:spid="_x0000_s1026" type="#_x0000_t32" style="position:absolute;margin-left:226.95pt;margin-top:5.05pt;width:0;height:35.25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" strokecolor="#156082 [3204]" strokeweight=".5pt">
                <v:stroke endarrow="block" joinstyle="miter"/>
              </v:shape>
            </w:pict>
          </mc:Fallback>
        </mc:AlternateContent>
      </w:r>
    </w:p>
    <w:p w14:paraId="4A5C4DFD"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5228C9A3"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53146DCF" wp14:editId="51C58BD2">
                <wp:simplePos x="0" y="0"/>
                <wp:positionH relativeFrom="column">
                  <wp:posOffset>2082165</wp:posOffset>
                </wp:positionH>
                <wp:positionV relativeFrom="paragraph">
                  <wp:posOffset>102235</wp:posOffset>
                </wp:positionV>
                <wp:extent cx="1638300" cy="828675"/>
                <wp:effectExtent l="0" t="0" r="19050" b="28575"/>
                <wp:wrapNone/>
                <wp:docPr id="2025833667" name="Прямоугольник 5"/>
                <wp:cNvGraphicFramePr/>
                <a:graphic xmlns:a="http://schemas.openxmlformats.org/drawingml/2006/main">
                  <a:graphicData uri="http://schemas.microsoft.com/office/word/2010/wordprocessingShape">
                    <wps:wsp>
                      <wps:cNvSpPr/>
                      <wps:spPr>
                        <a:xfrm>
                          <a:off x="0" y="0"/>
                          <a:ext cx="1638300" cy="828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ABE2D5" w14:textId="77777777" w:rsidR="0046119C" w:rsidRPr="007F1601" w:rsidRDefault="0046119C" w:rsidP="0046119C">
                            <w:pPr>
                              <w:jc w:val="center"/>
                              <w:rPr>
                                <w:rFonts w:ascii="Times New Roman" w:hAnsi="Times New Roman" w:cs="Times New Roman"/>
                                <w:sz w:val="24"/>
                                <w:szCs w:val="24"/>
                              </w:rPr>
                            </w:pPr>
                            <w:r w:rsidRPr="007F1601">
                              <w:rPr>
                                <w:rFonts w:ascii="Times New Roman" w:hAnsi="Times New Roman" w:cs="Times New Roman"/>
                                <w:sz w:val="24"/>
                                <w:szCs w:val="24"/>
                              </w:rPr>
                              <w:t>Основные проблемы локомотивного хозяйства при высоком износе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46DCF" id="Прямоугольник 5" o:spid="_x0000_s1030" style="position:absolute;left:0;text-align:left;margin-left:163.95pt;margin-top:8.05pt;width:129pt;height:65.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" fillcolor="white [3201]" strokecolor="#4ea72e [3209]" strokeweight="1pt">
                <v:textbox>
                  <w:txbxContent>
                    <w:p w14:paraId="7FABE2D5" w14:textId="77777777" w:rsidR="0046119C" w:rsidRPr="007F1601" w:rsidRDefault="0046119C" w:rsidP="0046119C">
                      <w:pPr>
                        <w:jc w:val="center"/>
                        <w:rPr>
                          <w:rFonts w:ascii="Times New Roman" w:hAnsi="Times New Roman" w:cs="Times New Roman"/>
                          <w:sz w:val="24"/>
                          <w:szCs w:val="24"/>
                        </w:rPr>
                      </w:pPr>
                      <w:r w:rsidRPr="007F1601">
                        <w:rPr>
                          <w:rFonts w:ascii="Times New Roman" w:hAnsi="Times New Roman" w:cs="Times New Roman"/>
                          <w:sz w:val="24"/>
                          <w:szCs w:val="24"/>
                        </w:rPr>
                        <w:t>Основные проблемы локомотивного хозяйства при высоком износе</w:t>
                      </w:r>
                    </w:p>
                  </w:txbxContent>
                </v:textbox>
              </v:rect>
            </w:pict>
          </mc:Fallback>
        </mc:AlternateContent>
      </w:r>
      <w:r w:rsidRPr="009B0645">
        <w:rPr>
          <w:rFonts w:ascii="Times New Roman" w:hAnsi="Times New Roman" w:cs="Times New Roman"/>
          <w:sz w:val="28"/>
          <w:szCs w:val="28"/>
        </w:rPr>
        <w:t xml:space="preserve"> </w:t>
      </w:r>
    </w:p>
    <w:p w14:paraId="01CC4D2F"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p>
    <w:p w14:paraId="15B9A4D2"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0DF4CE3B"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039871EC"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291C72A" wp14:editId="4D9261DC">
                <wp:simplePos x="0" y="0"/>
                <wp:positionH relativeFrom="column">
                  <wp:posOffset>3396614</wp:posOffset>
                </wp:positionH>
                <wp:positionV relativeFrom="paragraph">
                  <wp:posOffset>113665</wp:posOffset>
                </wp:positionV>
                <wp:extent cx="771525" cy="438150"/>
                <wp:effectExtent l="0" t="0" r="66675" b="57150"/>
                <wp:wrapNone/>
                <wp:docPr id="26694729" name="Прямая со стрелкой 17"/>
                <wp:cNvGraphicFramePr/>
                <a:graphic xmlns:a="http://schemas.openxmlformats.org/drawingml/2006/main">
                  <a:graphicData uri="http://schemas.microsoft.com/office/word/2010/wordprocessingShape">
                    <wps:wsp>
                      <wps:cNvCnPr/>
                      <wps:spPr>
                        <a:xfrm>
                          <a:off x="0" y="0"/>
                          <a:ext cx="771525"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36A888" id="Прямая со стрелкой 17" o:spid="_x0000_s1026" type="#_x0000_t32" style="position:absolute;margin-left:267.45pt;margin-top:8.95pt;width:60.75pt;height: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" strokecolor="#156082 [3204]" strokeweight=".5pt">
                <v:stroke endarrow="block" joinstyle="miter"/>
              </v:shape>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3C11954" wp14:editId="21F56E47">
                <wp:simplePos x="0" y="0"/>
                <wp:positionH relativeFrom="column">
                  <wp:posOffset>1424940</wp:posOffset>
                </wp:positionH>
                <wp:positionV relativeFrom="paragraph">
                  <wp:posOffset>113665</wp:posOffset>
                </wp:positionV>
                <wp:extent cx="819150" cy="438150"/>
                <wp:effectExtent l="38100" t="0" r="19050" b="57150"/>
                <wp:wrapNone/>
                <wp:docPr id="586091165" name="Прямая со стрелкой 15"/>
                <wp:cNvGraphicFramePr/>
                <a:graphic xmlns:a="http://schemas.openxmlformats.org/drawingml/2006/main">
                  <a:graphicData uri="http://schemas.microsoft.com/office/word/2010/wordprocessingShape">
                    <wps:wsp>
                      <wps:cNvCnPr/>
                      <wps:spPr>
                        <a:xfrm flipH="1">
                          <a:off x="0" y="0"/>
                          <a:ext cx="81915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EB7F35" id="Прямая со стрелкой 15" o:spid="_x0000_s1026" type="#_x0000_t32" style="position:absolute;margin-left:112.2pt;margin-top:8.95pt;width:64.5pt;height:34.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" strokecolor="#156082 [3204]" strokeweight=".5pt">
                <v:stroke endarrow="block" joinstyle="miter"/>
              </v:shape>
            </w:pict>
          </mc:Fallback>
        </mc:AlternateContent>
      </w:r>
    </w:p>
    <w:p w14:paraId="0A571EF7"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4B4B8DFF"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5F946D90" wp14:editId="5C3C09FF">
                <wp:simplePos x="0" y="0"/>
                <wp:positionH relativeFrom="column">
                  <wp:posOffset>3930015</wp:posOffset>
                </wp:positionH>
                <wp:positionV relativeFrom="paragraph">
                  <wp:posOffset>142875</wp:posOffset>
                </wp:positionV>
                <wp:extent cx="1895475" cy="1162050"/>
                <wp:effectExtent l="0" t="0" r="28575" b="19050"/>
                <wp:wrapNone/>
                <wp:docPr id="797904745" name="Прямоугольник 16"/>
                <wp:cNvGraphicFramePr/>
                <a:graphic xmlns:a="http://schemas.openxmlformats.org/drawingml/2006/main">
                  <a:graphicData uri="http://schemas.microsoft.com/office/word/2010/wordprocessingShape">
                    <wps:wsp>
                      <wps:cNvSpPr/>
                      <wps:spPr>
                        <a:xfrm>
                          <a:off x="0" y="0"/>
                          <a:ext cx="1895475" cy="1162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29F45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5. Цифровые:</w:t>
                            </w:r>
                          </w:p>
                          <w:p w14:paraId="648FD49E"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отсутствие единой базы данных о техническом состоянии;</w:t>
                            </w:r>
                          </w:p>
                          <w:p w14:paraId="7CDCACE1"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недостаток систем удалённого мониторинга.</w:t>
                            </w:r>
                          </w:p>
                          <w:p w14:paraId="38E12927" w14:textId="77777777" w:rsidR="0046119C" w:rsidRPr="007F1601" w:rsidRDefault="0046119C" w:rsidP="004611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46D90" id="Прямоугольник 16" o:spid="_x0000_s1031" style="position:absolute;left:0;text-align:left;margin-left:309.45pt;margin-top:11.25pt;width:149.25pt;height:9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" fillcolor="white [3201]" strokecolor="#4ea72e [3209]" strokeweight="1pt">
                <v:textbox>
                  <w:txbxContent>
                    <w:p w14:paraId="0029F45A"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5. Цифровые:</w:t>
                      </w:r>
                    </w:p>
                    <w:p w14:paraId="648FD49E"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отсутствие единой базы данных о техническом состоянии;</w:t>
                      </w:r>
                    </w:p>
                    <w:p w14:paraId="7CDCACE1"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недостаток систем удалённого мониторинга.</w:t>
                      </w:r>
                    </w:p>
                    <w:p w14:paraId="38E12927" w14:textId="77777777" w:rsidR="0046119C" w:rsidRPr="007F1601" w:rsidRDefault="0046119C" w:rsidP="0046119C">
                      <w:pPr>
                        <w:jc w:val="center"/>
                      </w:pPr>
                    </w:p>
                  </w:txbxContent>
                </v:textbox>
              </v:rect>
            </w:pict>
          </mc:Fallback>
        </mc:AlternateContent>
      </w:r>
      <w:r w:rsidRPr="009B0645">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06586FEE" wp14:editId="09CAAD58">
                <wp:simplePos x="0" y="0"/>
                <wp:positionH relativeFrom="column">
                  <wp:posOffset>-99060</wp:posOffset>
                </wp:positionH>
                <wp:positionV relativeFrom="paragraph">
                  <wp:posOffset>142876</wp:posOffset>
                </wp:positionV>
                <wp:extent cx="1933575" cy="990600"/>
                <wp:effectExtent l="0" t="0" r="28575" b="19050"/>
                <wp:wrapNone/>
                <wp:docPr id="1385177531" name="Прямоугольник 14"/>
                <wp:cNvGraphicFramePr/>
                <a:graphic xmlns:a="http://schemas.openxmlformats.org/drawingml/2006/main">
                  <a:graphicData uri="http://schemas.microsoft.com/office/word/2010/wordprocessingShape">
                    <wps:wsp>
                      <wps:cNvSpPr/>
                      <wps:spPr>
                        <a:xfrm>
                          <a:off x="0" y="0"/>
                          <a:ext cx="1933575" cy="990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F488EC"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4. Инфраструктурные:</w:t>
                            </w:r>
                          </w:p>
                          <w:p w14:paraId="303591B7"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дефицит ремонтных мощностей;</w:t>
                            </w:r>
                          </w:p>
                          <w:p w14:paraId="1223D401"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устаревшее оборудование.</w:t>
                            </w:r>
                          </w:p>
                          <w:p w14:paraId="0388D886" w14:textId="77777777" w:rsidR="0046119C" w:rsidRPr="007F1601" w:rsidRDefault="0046119C" w:rsidP="004611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86FEE" id="Прямоугольник 14" o:spid="_x0000_s1032" style="position:absolute;left:0;text-align:left;margin-left:-7.8pt;margin-top:11.25pt;width:152.25pt;height:7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" fillcolor="white [3201]" strokecolor="#4ea72e [3209]" strokeweight="1pt">
                <v:textbox>
                  <w:txbxContent>
                    <w:p w14:paraId="30F488EC"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4. Инфраструктурные:</w:t>
                      </w:r>
                    </w:p>
                    <w:p w14:paraId="303591B7"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дефицит ремонтных мощностей;</w:t>
                      </w:r>
                    </w:p>
                    <w:p w14:paraId="1223D401" w14:textId="77777777" w:rsidR="0046119C" w:rsidRPr="007F1601" w:rsidRDefault="0046119C" w:rsidP="0046119C">
                      <w:pPr>
                        <w:spacing w:after="0" w:line="240" w:lineRule="auto"/>
                        <w:jc w:val="center"/>
                        <w:rPr>
                          <w:rFonts w:ascii="Times New Roman" w:hAnsi="Times New Roman" w:cs="Times New Roman"/>
                          <w:sz w:val="24"/>
                          <w:szCs w:val="24"/>
                        </w:rPr>
                      </w:pPr>
                      <w:r w:rsidRPr="007F1601">
                        <w:rPr>
                          <w:rFonts w:ascii="Times New Roman" w:hAnsi="Times New Roman" w:cs="Times New Roman"/>
                          <w:sz w:val="24"/>
                          <w:szCs w:val="24"/>
                        </w:rPr>
                        <w:t>- устаревшее оборудование.</w:t>
                      </w:r>
                    </w:p>
                    <w:p w14:paraId="0388D886" w14:textId="77777777" w:rsidR="0046119C" w:rsidRPr="007F1601" w:rsidRDefault="0046119C" w:rsidP="0046119C">
                      <w:pPr>
                        <w:jc w:val="center"/>
                      </w:pPr>
                    </w:p>
                  </w:txbxContent>
                </v:textbox>
              </v:rect>
            </w:pict>
          </mc:Fallback>
        </mc:AlternateContent>
      </w:r>
    </w:p>
    <w:p w14:paraId="2C93462E"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28F824AF"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52A41C79"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7CE5320F" w14:textId="77777777"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w:t>
      </w:r>
    </w:p>
    <w:p w14:paraId="7FBE5D0F"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45051324" w14:textId="77777777" w:rsidR="0046119C" w:rsidRPr="009B0645" w:rsidRDefault="0046119C" w:rsidP="0046119C">
      <w:pPr>
        <w:spacing w:after="0" w:line="240" w:lineRule="auto"/>
        <w:ind w:firstLine="708"/>
        <w:jc w:val="both"/>
        <w:rPr>
          <w:rFonts w:ascii="Times New Roman" w:hAnsi="Times New Roman" w:cs="Times New Roman"/>
          <w:sz w:val="24"/>
          <w:szCs w:val="24"/>
        </w:rPr>
      </w:pPr>
    </w:p>
    <w:p w14:paraId="6EBC2E4E" w14:textId="02C100CD" w:rsidR="0046119C" w:rsidRPr="009B0645" w:rsidRDefault="0046119C" w:rsidP="0046119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2</w:t>
      </w:r>
      <w:r w:rsidRPr="009B0645">
        <w:rPr>
          <w:rFonts w:ascii="Times New Roman" w:hAnsi="Times New Roman" w:cs="Times New Roman"/>
          <w:sz w:val="28"/>
          <w:szCs w:val="28"/>
        </w:rPr>
        <w:t xml:space="preserve"> – Основные проблемы локомотивного хозяйства при высоком износе 70%</w:t>
      </w:r>
    </w:p>
    <w:p w14:paraId="44496B8F" w14:textId="3D2A253D" w:rsidR="0046119C" w:rsidRPr="009B0645" w:rsidRDefault="0046119C" w:rsidP="0046119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согласно источнику [</w:t>
      </w:r>
      <w:r w:rsidR="00C12CA1" w:rsidRPr="009B0645">
        <w:rPr>
          <w:rFonts w:ascii="Times New Roman" w:hAnsi="Times New Roman" w:cs="Times New Roman"/>
          <w:sz w:val="28"/>
          <w:szCs w:val="28"/>
        </w:rPr>
        <w:t>1</w:t>
      </w:r>
      <w:r w:rsidR="00824C7F" w:rsidRPr="009B0645">
        <w:rPr>
          <w:rFonts w:ascii="Times New Roman" w:hAnsi="Times New Roman" w:cs="Times New Roman"/>
          <w:sz w:val="28"/>
          <w:szCs w:val="28"/>
        </w:rPr>
        <w:t>6</w:t>
      </w:r>
      <w:r w:rsidRPr="009B0645">
        <w:rPr>
          <w:rFonts w:ascii="Times New Roman" w:hAnsi="Times New Roman" w:cs="Times New Roman"/>
          <w:sz w:val="28"/>
          <w:szCs w:val="28"/>
        </w:rPr>
        <w:t>].</w:t>
      </w:r>
    </w:p>
    <w:p w14:paraId="4FB0254A" w14:textId="77777777" w:rsidR="0046119C" w:rsidRPr="009B0645" w:rsidRDefault="0046119C" w:rsidP="0046119C">
      <w:pPr>
        <w:spacing w:after="0" w:line="240" w:lineRule="auto"/>
        <w:ind w:firstLine="708"/>
        <w:jc w:val="both"/>
        <w:rPr>
          <w:rFonts w:ascii="Times New Roman" w:hAnsi="Times New Roman" w:cs="Times New Roman"/>
          <w:sz w:val="28"/>
          <w:szCs w:val="28"/>
        </w:rPr>
      </w:pPr>
    </w:p>
    <w:p w14:paraId="41CC8022" w14:textId="72E8220D" w:rsidR="0046119C" w:rsidRPr="009B0645" w:rsidRDefault="0046119C" w:rsidP="0046119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 рисунка </w:t>
      </w:r>
      <w:r w:rsidR="0050239D" w:rsidRPr="009B0645">
        <w:rPr>
          <w:rFonts w:ascii="Times New Roman" w:hAnsi="Times New Roman" w:cs="Times New Roman"/>
          <w:sz w:val="28"/>
          <w:szCs w:val="28"/>
        </w:rPr>
        <w:t>2</w:t>
      </w:r>
      <w:r w:rsidRPr="009B0645">
        <w:rPr>
          <w:rFonts w:ascii="Times New Roman" w:hAnsi="Times New Roman" w:cs="Times New Roman"/>
          <w:sz w:val="28"/>
          <w:szCs w:val="28"/>
        </w:rPr>
        <w:t xml:space="preserve"> позволяет уточнить, что высокий уровень износа локомотивного парка формирует совокупность взаимосвязанных проблем, которые целесообразно классифицировать по </w:t>
      </w:r>
      <w:r w:rsidR="00481B90" w:rsidRPr="009B0645">
        <w:rPr>
          <w:rFonts w:ascii="Times New Roman" w:hAnsi="Times New Roman" w:cs="Times New Roman"/>
          <w:sz w:val="28"/>
          <w:szCs w:val="28"/>
        </w:rPr>
        <w:t>пятиосновным</w:t>
      </w:r>
      <w:r w:rsidRPr="009B0645">
        <w:rPr>
          <w:rFonts w:ascii="Times New Roman" w:hAnsi="Times New Roman" w:cs="Times New Roman"/>
          <w:sz w:val="28"/>
          <w:szCs w:val="28"/>
        </w:rPr>
        <w:t xml:space="preserve"> направлениям: техническим, экономическим, организационным, инфраструктурным и цифровым.</w:t>
      </w:r>
    </w:p>
    <w:p w14:paraId="209872C6" w14:textId="456F226C" w:rsidR="008960C5" w:rsidRPr="009B0645" w:rsidRDefault="008960C5" w:rsidP="008960C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Проблематика изношенности локомотивного парка рассматривается в трудах ряда современных исследователей, которые внесли значительный вклад в теоретическое осмысление и разработку практических подходов к обновлению и эффективному управлению подвижным составом. В их работах анализируются вопросы оценки технического состояния локомотивов, продления срока их службы, снижени</w:t>
      </w:r>
      <w:r w:rsidR="00280021" w:rsidRPr="009B0645">
        <w:rPr>
          <w:rFonts w:ascii="Times New Roman" w:hAnsi="Times New Roman" w:cs="Times New Roman"/>
          <w:sz w:val="28"/>
          <w:szCs w:val="28"/>
        </w:rPr>
        <w:t>я</w:t>
      </w:r>
      <w:r w:rsidRPr="009B0645">
        <w:rPr>
          <w:rFonts w:ascii="Times New Roman" w:hAnsi="Times New Roman" w:cs="Times New Roman"/>
          <w:sz w:val="28"/>
          <w:szCs w:val="28"/>
        </w:rPr>
        <w:t xml:space="preserve"> затрат на эксплуатацию и ремонт, а также внедрения инновационных подходов к модернизации транспортной инфраструктуры. </w:t>
      </w:r>
    </w:p>
    <w:p w14:paraId="2EF7FDCE" w14:textId="067D6602" w:rsidR="008960C5" w:rsidRPr="009B0645" w:rsidRDefault="008960C5" w:rsidP="008960C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В</w:t>
      </w:r>
      <w:r w:rsidR="00FA2611" w:rsidRPr="009B0645">
        <w:rPr>
          <w:rFonts w:ascii="Times New Roman" w:hAnsi="Times New Roman" w:cs="Times New Roman"/>
          <w:sz w:val="28"/>
          <w:szCs w:val="28"/>
        </w:rPr>
        <w:t xml:space="preserve"> работе </w:t>
      </w:r>
      <w:r w:rsidRPr="009B0645">
        <w:rPr>
          <w:rFonts w:ascii="Times New Roman" w:hAnsi="Times New Roman" w:cs="Times New Roman"/>
          <w:sz w:val="28"/>
          <w:szCs w:val="28"/>
        </w:rPr>
        <w:t>(Хасина, 2002) обосновано, что технические проблемы связаны с ростом отказов, снижением надёжности и ухудшением состояния основных узлов локомотивов. Экономические проявляются в увеличении затрат на ремонт, энергоёмкости и себестоимости перевозок. Организационные проблемы выражаются в усложнении планирования и управлении эксплуатацией. Инфраструктурные ограничения обусловлены высокой нагрузкой на ремонтные мощности, а цифровые - недостаточным уровнем внедрения современных систем диагностики и мониторинга [</w:t>
      </w:r>
      <w:r w:rsidR="00C12CA1" w:rsidRPr="009B0645">
        <w:rPr>
          <w:rFonts w:ascii="Times New Roman" w:hAnsi="Times New Roman" w:cs="Times New Roman"/>
          <w:sz w:val="28"/>
          <w:szCs w:val="28"/>
        </w:rPr>
        <w:t>1</w:t>
      </w:r>
      <w:r w:rsidR="005A3E29" w:rsidRPr="009B0645">
        <w:rPr>
          <w:rFonts w:ascii="Times New Roman" w:hAnsi="Times New Roman" w:cs="Times New Roman"/>
          <w:sz w:val="28"/>
          <w:szCs w:val="28"/>
        </w:rPr>
        <w:t>6</w:t>
      </w:r>
      <w:r w:rsidRPr="009B0645">
        <w:rPr>
          <w:rFonts w:ascii="Times New Roman" w:hAnsi="Times New Roman" w:cs="Times New Roman"/>
          <w:sz w:val="28"/>
          <w:szCs w:val="28"/>
        </w:rPr>
        <w:t xml:space="preserve">]. </w:t>
      </w:r>
    </w:p>
    <w:p w14:paraId="7487288C" w14:textId="3684A4C1" w:rsidR="008960C5" w:rsidRPr="009B0645" w:rsidRDefault="008960C5" w:rsidP="008960C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научной работе (</w:t>
      </w:r>
      <w:proofErr w:type="spellStart"/>
      <w:r w:rsidRPr="009B0645">
        <w:rPr>
          <w:rFonts w:ascii="Times New Roman" w:hAnsi="Times New Roman" w:cs="Times New Roman"/>
          <w:sz w:val="28"/>
          <w:szCs w:val="28"/>
        </w:rPr>
        <w:t>Исингарин</w:t>
      </w:r>
      <w:proofErr w:type="spellEnd"/>
      <w:r w:rsidRPr="009B0645">
        <w:rPr>
          <w:rFonts w:ascii="Times New Roman" w:hAnsi="Times New Roman" w:cs="Times New Roman"/>
          <w:sz w:val="28"/>
          <w:szCs w:val="28"/>
        </w:rPr>
        <w:t>, 2006) подчёркивает, что повышение эффективности железнодорожного транспорта Казахстана достигается не столько за счёт радикального изменения структуры управления, сколько через совершенствование управленческих механизмов и повышение эффективности принимаемых решений [</w:t>
      </w:r>
      <w:r w:rsidR="00C12CA1" w:rsidRPr="009B0645">
        <w:rPr>
          <w:rFonts w:ascii="Times New Roman" w:hAnsi="Times New Roman" w:cs="Times New Roman"/>
          <w:sz w:val="28"/>
          <w:szCs w:val="28"/>
        </w:rPr>
        <w:t>1</w:t>
      </w:r>
      <w:r w:rsidR="005A3E29" w:rsidRPr="009B0645">
        <w:rPr>
          <w:rFonts w:ascii="Times New Roman" w:hAnsi="Times New Roman" w:cs="Times New Roman"/>
          <w:sz w:val="28"/>
          <w:szCs w:val="28"/>
        </w:rPr>
        <w:t>7</w:t>
      </w:r>
      <w:r w:rsidRPr="009B0645">
        <w:rPr>
          <w:rFonts w:ascii="Times New Roman" w:hAnsi="Times New Roman" w:cs="Times New Roman"/>
          <w:sz w:val="28"/>
          <w:szCs w:val="28"/>
        </w:rPr>
        <w:t xml:space="preserve">]. В этой связи актуальным направлением развития локомотивного хозяйства является не изменение существующей организационной структуры, а пересмотр содержания управленческих решений на всех уровнях с акцентом на модернизацию и обновление локомотивного парка, направленных на повышение эффективности и безопасности грузовых перевозок. </w:t>
      </w:r>
    </w:p>
    <w:p w14:paraId="017D0AE4" w14:textId="77777777" w:rsidR="00774B16" w:rsidRPr="009B0645" w:rsidRDefault="00774B16" w:rsidP="00774B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 учётом рассмотренных научных подходов можно выделить следующие положения, получившие развитие в диссертационном исследовании:</w:t>
      </w:r>
    </w:p>
    <w:p w14:paraId="7AAA2250" w14:textId="0BABAF04" w:rsidR="00774B16" w:rsidRPr="009B0645" w:rsidRDefault="00774B16" w:rsidP="00774B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1. В части инвестирования и обновления локомотивного парка. В научных работах предлагается переход от единовременного обновления подвижного состава к более гибким моделям управления инвестициями, предусматривающим поэтапную модернизацию локомотивов с учётом ограниченности финансовых ресурсов. </w:t>
      </w:r>
    </w:p>
    <w:p w14:paraId="1E3D72FB" w14:textId="77777777" w:rsidR="00774B16" w:rsidRPr="009B0645" w:rsidRDefault="00774B16" w:rsidP="00774B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2. В части оценки экономической эффективности. Исследователями обосновывается необходимость применения комплексной системы показателей оценки эффективности, включающей эксплуатационные затраты, чистый дисконтированный доход (NPV), внутреннюю норму доходности (IRR) и срок окупаемости. </w:t>
      </w:r>
    </w:p>
    <w:p w14:paraId="2D7EE90C" w14:textId="77777777" w:rsidR="00774B16" w:rsidRPr="009B0645" w:rsidRDefault="00774B16" w:rsidP="00774B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 В части инновационного и цифрового развития. В научной литературе подчёркивается значимость внедрения цифровых решений и автоматизированных систем управления как инструмента повышения точности планирования, снижения затрат и оптимизации эксплуатационных процессов. </w:t>
      </w:r>
    </w:p>
    <w:p w14:paraId="10C244A9" w14:textId="30EC117C" w:rsidR="00774B16" w:rsidRPr="009B0645" w:rsidRDefault="00774B16" w:rsidP="00774B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4. В части управления жизненным циклом локомотивов. Учёные рассматривают модернизацию как один из ключевых инструментов управления жизненным циклом подвижного состава, обеспечивающи</w:t>
      </w:r>
      <w:r w:rsidR="00280021" w:rsidRPr="009B0645">
        <w:rPr>
          <w:rFonts w:ascii="Times New Roman" w:hAnsi="Times New Roman" w:cs="Times New Roman"/>
          <w:sz w:val="28"/>
          <w:szCs w:val="28"/>
        </w:rPr>
        <w:t>м</w:t>
      </w:r>
      <w:r w:rsidRPr="009B0645">
        <w:rPr>
          <w:rFonts w:ascii="Times New Roman" w:hAnsi="Times New Roman" w:cs="Times New Roman"/>
          <w:sz w:val="28"/>
          <w:szCs w:val="28"/>
        </w:rPr>
        <w:t xml:space="preserve"> продление срока службы и снижение совокупных затрат на протяжении всего периода эксплуатации. </w:t>
      </w:r>
    </w:p>
    <w:p w14:paraId="2D8135FB" w14:textId="2353966E" w:rsidR="008960C5" w:rsidRPr="009B0645" w:rsidRDefault="00774B16" w:rsidP="0070553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5. В части практической реализации управленческих решений. Отмечается необходимость разработки прикладных мероприятий, основанных на анализе фактических производственных данных, направленных на повышение надёжности, снижение износа и рост эффективности функционирования </w:t>
      </w:r>
      <w:r w:rsidRPr="009B0645">
        <w:rPr>
          <w:rFonts w:ascii="Times New Roman" w:hAnsi="Times New Roman" w:cs="Times New Roman"/>
          <w:sz w:val="28"/>
          <w:szCs w:val="28"/>
        </w:rPr>
        <w:lastRenderedPageBreak/>
        <w:t>локомотивного хозяйства.</w:t>
      </w:r>
      <w:r w:rsidR="00705537" w:rsidRPr="009B0645">
        <w:rPr>
          <w:rFonts w:ascii="Times New Roman" w:hAnsi="Times New Roman" w:cs="Times New Roman"/>
          <w:sz w:val="28"/>
          <w:szCs w:val="28"/>
        </w:rPr>
        <w:t xml:space="preserve"> </w:t>
      </w:r>
      <w:r w:rsidR="008960C5" w:rsidRPr="009B0645">
        <w:rPr>
          <w:rFonts w:ascii="Times New Roman" w:hAnsi="Times New Roman" w:cs="Times New Roman"/>
          <w:sz w:val="28"/>
          <w:szCs w:val="28"/>
        </w:rPr>
        <w:t>Для улучшения результативности предприятию нужно постепенно внедрять</w:t>
      </w:r>
      <w:r w:rsidR="00705537" w:rsidRPr="009B0645">
        <w:rPr>
          <w:rFonts w:ascii="Times New Roman" w:hAnsi="Times New Roman" w:cs="Times New Roman"/>
          <w:sz w:val="28"/>
          <w:szCs w:val="28"/>
        </w:rPr>
        <w:t xml:space="preserve"> эти</w:t>
      </w:r>
      <w:r w:rsidR="008960C5" w:rsidRPr="009B0645">
        <w:rPr>
          <w:rFonts w:ascii="Times New Roman" w:hAnsi="Times New Roman" w:cs="Times New Roman"/>
          <w:sz w:val="28"/>
          <w:szCs w:val="28"/>
        </w:rPr>
        <w:t xml:space="preserve"> </w:t>
      </w:r>
      <w:r w:rsidR="00705537" w:rsidRPr="009B0645">
        <w:rPr>
          <w:rFonts w:ascii="Times New Roman" w:hAnsi="Times New Roman" w:cs="Times New Roman"/>
          <w:sz w:val="28"/>
          <w:szCs w:val="28"/>
        </w:rPr>
        <w:t>направления</w:t>
      </w:r>
      <w:r w:rsidR="008960C5" w:rsidRPr="009B0645">
        <w:rPr>
          <w:rFonts w:ascii="Times New Roman" w:hAnsi="Times New Roman" w:cs="Times New Roman"/>
          <w:sz w:val="28"/>
          <w:szCs w:val="28"/>
        </w:rPr>
        <w:t xml:space="preserve">. </w:t>
      </w:r>
    </w:p>
    <w:p w14:paraId="599EEA5E" w14:textId="5CBF63C2" w:rsidR="00547F73" w:rsidRPr="009B0645" w:rsidRDefault="00547F73" w:rsidP="00547F7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то же время анализ международного опыта показывает, что развитые страны (США, Франция, Германия, Япония, Китай, Южная Корея) уже реализовали указанные научные подходы на практике. В этих странах осуществляется регулярное обновление локомотивного парка, активно внедряются цифровые технологии управления перевозочным процессом, применяются системы диагностики в реальном времени и реализуются долгосрочные инвестиционные стратегии развития тягового подвижного состава.</w:t>
      </w:r>
    </w:p>
    <w:p w14:paraId="4091EDDE" w14:textId="2B25F5AF" w:rsidR="00547F73" w:rsidRPr="009B0645" w:rsidRDefault="00547F73" w:rsidP="00547F7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представленные научные направления не только имеют теоретическое обоснование, но и подтверждаются успешной практикой зарубежных стран, что свидетельствует о целесообразности их адаптации и применения в условиях развития железнодорожного транспорта Казахстана. В таблице 3 представлены ведущие мировые производители локомотивов [1</w:t>
      </w:r>
      <w:r w:rsidR="00824C7F" w:rsidRPr="009B0645">
        <w:rPr>
          <w:rFonts w:ascii="Times New Roman" w:hAnsi="Times New Roman" w:cs="Times New Roman"/>
          <w:sz w:val="28"/>
          <w:szCs w:val="28"/>
        </w:rPr>
        <w:t>9</w:t>
      </w:r>
      <w:r w:rsidRPr="009B0645">
        <w:rPr>
          <w:rFonts w:ascii="Times New Roman" w:hAnsi="Times New Roman" w:cs="Times New Roman"/>
          <w:sz w:val="28"/>
          <w:szCs w:val="28"/>
        </w:rPr>
        <w:t>].</w:t>
      </w:r>
    </w:p>
    <w:p w14:paraId="39F27A25" w14:textId="77777777" w:rsidR="00071C34" w:rsidRPr="009B0645" w:rsidRDefault="00071C34" w:rsidP="00071C34">
      <w:pPr>
        <w:spacing w:after="0" w:line="240" w:lineRule="auto"/>
        <w:ind w:firstLine="708"/>
        <w:jc w:val="both"/>
        <w:rPr>
          <w:rFonts w:ascii="Times New Roman" w:hAnsi="Times New Roman" w:cs="Times New Roman"/>
          <w:sz w:val="28"/>
          <w:szCs w:val="28"/>
        </w:rPr>
      </w:pPr>
    </w:p>
    <w:p w14:paraId="2644A347" w14:textId="77777777" w:rsidR="00071C34" w:rsidRPr="009B0645" w:rsidRDefault="00071C34" w:rsidP="00071C34">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В таблице 3 – Мировые производители локомотивов</w:t>
      </w:r>
    </w:p>
    <w:tbl>
      <w:tblPr>
        <w:tblStyle w:val="af4"/>
        <w:tblW w:w="0" w:type="auto"/>
        <w:tblLook w:val="04A0" w:firstRow="1" w:lastRow="0" w:firstColumn="1" w:lastColumn="0" w:noHBand="0" w:noVBand="1"/>
      </w:tblPr>
      <w:tblGrid>
        <w:gridCol w:w="562"/>
        <w:gridCol w:w="2127"/>
        <w:gridCol w:w="1984"/>
        <w:gridCol w:w="4955"/>
      </w:tblGrid>
      <w:tr w:rsidR="00071C34" w:rsidRPr="009B0645" w14:paraId="19DABAA5" w14:textId="77777777" w:rsidTr="00071C34">
        <w:tc>
          <w:tcPr>
            <w:tcW w:w="562" w:type="dxa"/>
          </w:tcPr>
          <w:p w14:paraId="3238995C"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127" w:type="dxa"/>
          </w:tcPr>
          <w:p w14:paraId="40602B99"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Компании</w:t>
            </w:r>
          </w:p>
        </w:tc>
        <w:tc>
          <w:tcPr>
            <w:tcW w:w="1984" w:type="dxa"/>
          </w:tcPr>
          <w:p w14:paraId="447569DE"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Страны</w:t>
            </w:r>
          </w:p>
        </w:tc>
        <w:tc>
          <w:tcPr>
            <w:tcW w:w="4955" w:type="dxa"/>
          </w:tcPr>
          <w:p w14:paraId="676B48F5"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Описание</w:t>
            </w:r>
          </w:p>
        </w:tc>
      </w:tr>
      <w:tr w:rsidR="00071C34" w:rsidRPr="009B0645" w14:paraId="1F44649F" w14:textId="77777777" w:rsidTr="00071C34">
        <w:tc>
          <w:tcPr>
            <w:tcW w:w="562" w:type="dxa"/>
          </w:tcPr>
          <w:p w14:paraId="77370509"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127" w:type="dxa"/>
          </w:tcPr>
          <w:p w14:paraId="14C913D9" w14:textId="77777777" w:rsidR="00071C34" w:rsidRPr="009B0645" w:rsidRDefault="00071C34" w:rsidP="00CA547B">
            <w:pPr>
              <w:rPr>
                <w:rFonts w:ascii="Times New Roman" w:hAnsi="Times New Roman" w:cs="Times New Roman"/>
                <w:sz w:val="24"/>
                <w:szCs w:val="24"/>
              </w:rPr>
            </w:pPr>
            <w:r w:rsidRPr="009B0645">
              <w:rPr>
                <w:rFonts w:ascii="Times New Roman" w:hAnsi="Times New Roman" w:cs="Times New Roman"/>
                <w:sz w:val="24"/>
                <w:szCs w:val="24"/>
              </w:rPr>
              <w:t>Alstom</w:t>
            </w:r>
          </w:p>
        </w:tc>
        <w:tc>
          <w:tcPr>
            <w:tcW w:w="1984" w:type="dxa"/>
          </w:tcPr>
          <w:p w14:paraId="010B1CC4" w14:textId="7777777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Франция</w:t>
            </w:r>
          </w:p>
        </w:tc>
        <w:tc>
          <w:tcPr>
            <w:tcW w:w="4955" w:type="dxa"/>
          </w:tcPr>
          <w:p w14:paraId="225B2FC5" w14:textId="7C3C7A07" w:rsidR="00071C34" w:rsidRPr="009B0645" w:rsidRDefault="00071C34" w:rsidP="00CA547B">
            <w:pPr>
              <w:jc w:val="both"/>
              <w:rPr>
                <w:rFonts w:ascii="Times New Roman" w:hAnsi="Times New Roman" w:cs="Times New Roman"/>
                <w:sz w:val="24"/>
                <w:szCs w:val="24"/>
              </w:rPr>
            </w:pPr>
            <w:r w:rsidRPr="009B0645">
              <w:rPr>
                <w:rFonts w:ascii="Times New Roman" w:hAnsi="Times New Roman" w:cs="Times New Roman"/>
                <w:sz w:val="24"/>
                <w:szCs w:val="24"/>
              </w:rPr>
              <w:t>Производит локомотивы, поезда и техническое обслуживани</w:t>
            </w:r>
            <w:r w:rsidR="00280021" w:rsidRPr="009B0645">
              <w:rPr>
                <w:rFonts w:ascii="Times New Roman" w:hAnsi="Times New Roman" w:cs="Times New Roman"/>
                <w:sz w:val="24"/>
                <w:szCs w:val="24"/>
              </w:rPr>
              <w:t>е</w:t>
            </w:r>
            <w:r w:rsidRPr="009B0645">
              <w:rPr>
                <w:rFonts w:ascii="Times New Roman" w:hAnsi="Times New Roman" w:cs="Times New Roman"/>
                <w:sz w:val="24"/>
                <w:szCs w:val="24"/>
              </w:rPr>
              <w:t xml:space="preserve"> подвижного состава. Приобрела активы Bombardier Transportation.</w:t>
            </w:r>
          </w:p>
        </w:tc>
      </w:tr>
      <w:tr w:rsidR="00071C34" w:rsidRPr="009B0645" w14:paraId="3BE0CA6A" w14:textId="77777777" w:rsidTr="00071C34">
        <w:tc>
          <w:tcPr>
            <w:tcW w:w="562" w:type="dxa"/>
          </w:tcPr>
          <w:p w14:paraId="76ABCABD" w14:textId="1F86BD5E"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127" w:type="dxa"/>
          </w:tcPr>
          <w:p w14:paraId="378DA4D4" w14:textId="0F1B9039" w:rsidR="00071C34" w:rsidRPr="009B0645" w:rsidRDefault="00071C34" w:rsidP="00071C34">
            <w:pPr>
              <w:rPr>
                <w:rFonts w:ascii="Times New Roman" w:hAnsi="Times New Roman" w:cs="Times New Roman"/>
                <w:sz w:val="24"/>
                <w:szCs w:val="24"/>
                <w:lang w:val="en-US"/>
              </w:rPr>
            </w:pPr>
            <w:r w:rsidRPr="009B0645">
              <w:rPr>
                <w:rFonts w:ascii="Times New Roman" w:hAnsi="Times New Roman" w:cs="Times New Roman"/>
                <w:sz w:val="24"/>
                <w:szCs w:val="24"/>
              </w:rPr>
              <w:t>CRRC Corporation</w:t>
            </w:r>
          </w:p>
        </w:tc>
        <w:tc>
          <w:tcPr>
            <w:tcW w:w="1984" w:type="dxa"/>
          </w:tcPr>
          <w:p w14:paraId="4FF92FB5" w14:textId="2F78A2B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Китай</w:t>
            </w:r>
          </w:p>
        </w:tc>
        <w:tc>
          <w:tcPr>
            <w:tcW w:w="4955" w:type="dxa"/>
          </w:tcPr>
          <w:p w14:paraId="25A812AA" w14:textId="42070F50"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Крупнейший мировой производитель локомотивов и вагонов (включая множество дочерних заводов).</w:t>
            </w:r>
          </w:p>
        </w:tc>
      </w:tr>
      <w:tr w:rsidR="00071C34" w:rsidRPr="009B0645" w14:paraId="1F78C39B" w14:textId="77777777" w:rsidTr="00071C34">
        <w:tc>
          <w:tcPr>
            <w:tcW w:w="562" w:type="dxa"/>
          </w:tcPr>
          <w:p w14:paraId="564772BD" w14:textId="4DAFD2D5"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127" w:type="dxa"/>
          </w:tcPr>
          <w:p w14:paraId="0E099946" w14:textId="6D38089F" w:rsidR="00071C34" w:rsidRPr="009B0645" w:rsidRDefault="00071C34" w:rsidP="00071C34">
            <w:pPr>
              <w:rPr>
                <w:rFonts w:ascii="Times New Roman" w:hAnsi="Times New Roman" w:cs="Times New Roman"/>
                <w:sz w:val="24"/>
                <w:szCs w:val="24"/>
                <w:lang w:val="en-US"/>
              </w:rPr>
            </w:pPr>
            <w:r w:rsidRPr="009B0645">
              <w:rPr>
                <w:rFonts w:ascii="Times New Roman" w:hAnsi="Times New Roman" w:cs="Times New Roman"/>
                <w:sz w:val="24"/>
                <w:szCs w:val="24"/>
                <w:lang w:val="en-US"/>
              </w:rPr>
              <w:t>Wabtec Corporation (</w:t>
            </w:r>
            <w:r w:rsidRPr="009B0645">
              <w:rPr>
                <w:rFonts w:ascii="Times New Roman" w:hAnsi="Times New Roman" w:cs="Times New Roman"/>
                <w:sz w:val="24"/>
                <w:szCs w:val="24"/>
              </w:rPr>
              <w:t>включая</w:t>
            </w:r>
            <w:r w:rsidRPr="009B0645">
              <w:rPr>
                <w:rFonts w:ascii="Times New Roman" w:hAnsi="Times New Roman" w:cs="Times New Roman"/>
                <w:sz w:val="24"/>
                <w:szCs w:val="24"/>
                <w:lang w:val="en-US"/>
              </w:rPr>
              <w:t xml:space="preserve"> GE Transportation)</w:t>
            </w:r>
          </w:p>
        </w:tc>
        <w:tc>
          <w:tcPr>
            <w:tcW w:w="1984" w:type="dxa"/>
          </w:tcPr>
          <w:p w14:paraId="2149D964" w14:textId="19AFB466"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США</w:t>
            </w:r>
          </w:p>
        </w:tc>
        <w:tc>
          <w:tcPr>
            <w:tcW w:w="4955" w:type="dxa"/>
          </w:tcPr>
          <w:p w14:paraId="29258555" w14:textId="3C2C5C0C"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Производство локомотивов и комплектующих, сервис</w:t>
            </w:r>
            <w:r w:rsidR="005D253D" w:rsidRPr="009B0645">
              <w:rPr>
                <w:rFonts w:ascii="Times New Roman" w:hAnsi="Times New Roman" w:cs="Times New Roman"/>
                <w:sz w:val="24"/>
                <w:szCs w:val="24"/>
              </w:rPr>
              <w:t xml:space="preserve"> обслуживания.</w:t>
            </w:r>
            <w:r w:rsidRPr="009B0645">
              <w:rPr>
                <w:rFonts w:ascii="Times New Roman" w:hAnsi="Times New Roman" w:cs="Times New Roman"/>
                <w:sz w:val="24"/>
                <w:szCs w:val="24"/>
              </w:rPr>
              <w:t xml:space="preserve"> </w:t>
            </w:r>
            <w:r w:rsidR="005D253D" w:rsidRPr="009B0645">
              <w:rPr>
                <w:rFonts w:ascii="Times New Roman" w:hAnsi="Times New Roman" w:cs="Times New Roman"/>
                <w:sz w:val="24"/>
                <w:szCs w:val="24"/>
              </w:rPr>
              <w:t>П</w:t>
            </w:r>
            <w:r w:rsidRPr="009B0645">
              <w:rPr>
                <w:rFonts w:ascii="Times New Roman" w:hAnsi="Times New Roman" w:cs="Times New Roman"/>
                <w:sz w:val="24"/>
                <w:szCs w:val="24"/>
              </w:rPr>
              <w:t>оглощени</w:t>
            </w:r>
            <w:r w:rsidR="00280021" w:rsidRPr="009B0645">
              <w:rPr>
                <w:rFonts w:ascii="Times New Roman" w:hAnsi="Times New Roman" w:cs="Times New Roman"/>
                <w:sz w:val="24"/>
                <w:szCs w:val="24"/>
              </w:rPr>
              <w:t>е</w:t>
            </w:r>
            <w:r w:rsidRPr="009B0645">
              <w:rPr>
                <w:rFonts w:ascii="Times New Roman" w:hAnsi="Times New Roman" w:cs="Times New Roman"/>
                <w:sz w:val="24"/>
                <w:szCs w:val="24"/>
              </w:rPr>
              <w:t xml:space="preserve"> GE Транспорт</w:t>
            </w:r>
            <w:r w:rsidR="005D253D" w:rsidRPr="009B0645">
              <w:rPr>
                <w:rFonts w:ascii="Times New Roman" w:hAnsi="Times New Roman" w:cs="Times New Roman"/>
                <w:sz w:val="24"/>
                <w:szCs w:val="24"/>
              </w:rPr>
              <w:t xml:space="preserve"> предоставила</w:t>
            </w:r>
            <w:r w:rsidRPr="009B0645">
              <w:rPr>
                <w:rFonts w:ascii="Times New Roman" w:hAnsi="Times New Roman" w:cs="Times New Roman"/>
                <w:sz w:val="24"/>
                <w:szCs w:val="24"/>
              </w:rPr>
              <w:t xml:space="preserve"> </w:t>
            </w:r>
            <w:r w:rsidR="006B09BF" w:rsidRPr="009B0645">
              <w:rPr>
                <w:rFonts w:ascii="Times New Roman" w:hAnsi="Times New Roman" w:cs="Times New Roman"/>
                <w:sz w:val="24"/>
                <w:szCs w:val="24"/>
              </w:rPr>
              <w:t>важную</w:t>
            </w:r>
            <w:r w:rsidRPr="009B0645">
              <w:rPr>
                <w:rFonts w:ascii="Times New Roman" w:hAnsi="Times New Roman" w:cs="Times New Roman"/>
                <w:sz w:val="24"/>
                <w:szCs w:val="24"/>
              </w:rPr>
              <w:t xml:space="preserve"> роль </w:t>
            </w:r>
            <w:r w:rsidR="00712EC2" w:rsidRPr="009B0645">
              <w:rPr>
                <w:rFonts w:ascii="Times New Roman" w:hAnsi="Times New Roman" w:cs="Times New Roman"/>
                <w:sz w:val="24"/>
                <w:szCs w:val="24"/>
              </w:rPr>
              <w:t xml:space="preserve">среди </w:t>
            </w:r>
            <w:r w:rsidR="005D253D" w:rsidRPr="009B0645">
              <w:rPr>
                <w:rFonts w:ascii="Times New Roman" w:hAnsi="Times New Roman" w:cs="Times New Roman"/>
                <w:sz w:val="24"/>
                <w:szCs w:val="24"/>
              </w:rPr>
              <w:t>миров</w:t>
            </w:r>
            <w:r w:rsidR="00712EC2" w:rsidRPr="009B0645">
              <w:rPr>
                <w:rFonts w:ascii="Times New Roman" w:hAnsi="Times New Roman" w:cs="Times New Roman"/>
                <w:sz w:val="24"/>
                <w:szCs w:val="24"/>
              </w:rPr>
              <w:t>ых</w:t>
            </w:r>
            <w:r w:rsidRPr="009B0645">
              <w:rPr>
                <w:rFonts w:ascii="Times New Roman" w:hAnsi="Times New Roman" w:cs="Times New Roman"/>
                <w:sz w:val="24"/>
                <w:szCs w:val="24"/>
              </w:rPr>
              <w:t xml:space="preserve"> </w:t>
            </w:r>
            <w:r w:rsidR="00712EC2" w:rsidRPr="009B0645">
              <w:rPr>
                <w:rFonts w:ascii="Times New Roman" w:hAnsi="Times New Roman" w:cs="Times New Roman"/>
                <w:sz w:val="24"/>
                <w:szCs w:val="24"/>
              </w:rPr>
              <w:t>производителей.</w:t>
            </w:r>
          </w:p>
        </w:tc>
      </w:tr>
      <w:tr w:rsidR="00071C34" w:rsidRPr="009B0645" w14:paraId="00008F9B" w14:textId="77777777" w:rsidTr="00071C34">
        <w:tc>
          <w:tcPr>
            <w:tcW w:w="562" w:type="dxa"/>
          </w:tcPr>
          <w:p w14:paraId="39C2295D"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127" w:type="dxa"/>
          </w:tcPr>
          <w:p w14:paraId="68B99AFE" w14:textId="77777777" w:rsidR="00071C34" w:rsidRPr="009B0645" w:rsidRDefault="00071C34" w:rsidP="00071C34">
            <w:pPr>
              <w:rPr>
                <w:rFonts w:ascii="Times New Roman" w:hAnsi="Times New Roman" w:cs="Times New Roman"/>
                <w:sz w:val="24"/>
                <w:szCs w:val="24"/>
              </w:rPr>
            </w:pPr>
            <w:r w:rsidRPr="009B0645">
              <w:rPr>
                <w:rFonts w:ascii="Times New Roman" w:hAnsi="Times New Roman" w:cs="Times New Roman"/>
                <w:sz w:val="24"/>
                <w:szCs w:val="24"/>
              </w:rPr>
              <w:t>Siemens Mobility</w:t>
            </w:r>
          </w:p>
        </w:tc>
        <w:tc>
          <w:tcPr>
            <w:tcW w:w="1984" w:type="dxa"/>
          </w:tcPr>
          <w:p w14:paraId="337BE3AE"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Германия</w:t>
            </w:r>
          </w:p>
        </w:tc>
        <w:tc>
          <w:tcPr>
            <w:tcW w:w="4955" w:type="dxa"/>
          </w:tcPr>
          <w:p w14:paraId="32DA6925"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Локомотивы, электрификация, цифровые решения, сервис.</w:t>
            </w:r>
          </w:p>
        </w:tc>
      </w:tr>
      <w:tr w:rsidR="00071C34" w:rsidRPr="009B0645" w14:paraId="5F5183E6" w14:textId="77777777" w:rsidTr="00071C34">
        <w:tc>
          <w:tcPr>
            <w:tcW w:w="562" w:type="dxa"/>
          </w:tcPr>
          <w:p w14:paraId="3091D4A6"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127" w:type="dxa"/>
          </w:tcPr>
          <w:p w14:paraId="6597A5A4" w14:textId="77777777" w:rsidR="00071C34" w:rsidRPr="009B0645" w:rsidRDefault="00071C34" w:rsidP="00071C34">
            <w:pPr>
              <w:rPr>
                <w:rFonts w:ascii="Times New Roman" w:hAnsi="Times New Roman" w:cs="Times New Roman"/>
                <w:sz w:val="24"/>
                <w:szCs w:val="24"/>
              </w:rPr>
            </w:pPr>
            <w:proofErr w:type="spellStart"/>
            <w:r w:rsidRPr="009B0645">
              <w:rPr>
                <w:rFonts w:ascii="Times New Roman" w:hAnsi="Times New Roman" w:cs="Times New Roman"/>
                <w:sz w:val="24"/>
                <w:szCs w:val="24"/>
              </w:rPr>
              <w:t>Stadler</w:t>
            </w:r>
            <w:proofErr w:type="spellEnd"/>
            <w:r w:rsidRPr="009B0645">
              <w:rPr>
                <w:rFonts w:ascii="Times New Roman" w:hAnsi="Times New Roman" w:cs="Times New Roman"/>
                <w:sz w:val="24"/>
                <w:szCs w:val="24"/>
              </w:rPr>
              <w:t xml:space="preserve"> Rail</w:t>
            </w:r>
          </w:p>
        </w:tc>
        <w:tc>
          <w:tcPr>
            <w:tcW w:w="1984" w:type="dxa"/>
          </w:tcPr>
          <w:p w14:paraId="05BA7B32"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Швейцария</w:t>
            </w:r>
          </w:p>
        </w:tc>
        <w:tc>
          <w:tcPr>
            <w:tcW w:w="4955" w:type="dxa"/>
          </w:tcPr>
          <w:p w14:paraId="5E14CEE1"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Производитель локомотивов, электропоездов и региональных поездов; сильна в Европе.</w:t>
            </w:r>
          </w:p>
        </w:tc>
      </w:tr>
      <w:tr w:rsidR="00071C34" w:rsidRPr="009B0645" w14:paraId="456053BB" w14:textId="77777777" w:rsidTr="00071C34">
        <w:tc>
          <w:tcPr>
            <w:tcW w:w="562" w:type="dxa"/>
          </w:tcPr>
          <w:p w14:paraId="553DF98D"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127" w:type="dxa"/>
          </w:tcPr>
          <w:p w14:paraId="459B7EBF" w14:textId="77777777" w:rsidR="00071C34" w:rsidRPr="009B0645" w:rsidRDefault="00071C34" w:rsidP="00071C34">
            <w:pPr>
              <w:rPr>
                <w:rFonts w:ascii="Times New Roman" w:hAnsi="Times New Roman" w:cs="Times New Roman"/>
                <w:sz w:val="24"/>
                <w:szCs w:val="24"/>
              </w:rPr>
            </w:pPr>
            <w:r w:rsidRPr="009B0645">
              <w:rPr>
                <w:rFonts w:ascii="Times New Roman" w:hAnsi="Times New Roman" w:cs="Times New Roman"/>
                <w:sz w:val="24"/>
                <w:szCs w:val="24"/>
              </w:rPr>
              <w:t>Hitachi Rail</w:t>
            </w:r>
          </w:p>
        </w:tc>
        <w:tc>
          <w:tcPr>
            <w:tcW w:w="1984" w:type="dxa"/>
          </w:tcPr>
          <w:p w14:paraId="795A4E22"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Япония / Великобритания</w:t>
            </w:r>
          </w:p>
        </w:tc>
        <w:tc>
          <w:tcPr>
            <w:tcW w:w="4955" w:type="dxa"/>
          </w:tcPr>
          <w:p w14:paraId="18746C02" w14:textId="77777777" w:rsidR="00071C34" w:rsidRPr="009B0645" w:rsidRDefault="00071C34" w:rsidP="00071C34">
            <w:pPr>
              <w:jc w:val="both"/>
              <w:rPr>
                <w:rFonts w:ascii="Times New Roman" w:hAnsi="Times New Roman" w:cs="Times New Roman"/>
                <w:sz w:val="24"/>
                <w:szCs w:val="24"/>
              </w:rPr>
            </w:pPr>
            <w:r w:rsidRPr="009B0645">
              <w:rPr>
                <w:rFonts w:ascii="Times New Roman" w:hAnsi="Times New Roman" w:cs="Times New Roman"/>
                <w:sz w:val="24"/>
                <w:szCs w:val="24"/>
              </w:rPr>
              <w:t>Локомотивы, поезда и системы управления (Hitachi имеет крупные подразделения в Японии и Великобритании).</w:t>
            </w:r>
          </w:p>
        </w:tc>
      </w:tr>
      <w:tr w:rsidR="00775A99" w:rsidRPr="009B0645" w14:paraId="25A33A68" w14:textId="77777777" w:rsidTr="00060D68">
        <w:tc>
          <w:tcPr>
            <w:tcW w:w="562" w:type="dxa"/>
          </w:tcPr>
          <w:p w14:paraId="70721EFF" w14:textId="77777777" w:rsidR="00775A99" w:rsidRPr="009B0645" w:rsidRDefault="00775A99" w:rsidP="00060D68">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2127" w:type="dxa"/>
          </w:tcPr>
          <w:p w14:paraId="651C17F7" w14:textId="77777777" w:rsidR="00775A99" w:rsidRPr="009B0645" w:rsidRDefault="00775A99" w:rsidP="00060D68">
            <w:pPr>
              <w:rPr>
                <w:rFonts w:ascii="Times New Roman" w:hAnsi="Times New Roman" w:cs="Times New Roman"/>
                <w:sz w:val="24"/>
                <w:szCs w:val="24"/>
                <w:lang w:val="en-US"/>
              </w:rPr>
            </w:pPr>
            <w:r w:rsidRPr="009B0645">
              <w:rPr>
                <w:rFonts w:ascii="Times New Roman" w:hAnsi="Times New Roman" w:cs="Times New Roman"/>
                <w:sz w:val="24"/>
                <w:szCs w:val="24"/>
                <w:lang w:val="en-US"/>
              </w:rPr>
              <w:t xml:space="preserve">CAF (Construcciones y Auxiliar de </w:t>
            </w:r>
            <w:proofErr w:type="spellStart"/>
            <w:r w:rsidRPr="009B0645">
              <w:rPr>
                <w:rFonts w:ascii="Times New Roman" w:hAnsi="Times New Roman" w:cs="Times New Roman"/>
                <w:sz w:val="24"/>
                <w:szCs w:val="24"/>
                <w:lang w:val="en-US"/>
              </w:rPr>
              <w:t>Ferrocarriles</w:t>
            </w:r>
            <w:proofErr w:type="spellEnd"/>
            <w:r w:rsidRPr="009B0645">
              <w:rPr>
                <w:rFonts w:ascii="Times New Roman" w:hAnsi="Times New Roman" w:cs="Times New Roman"/>
                <w:sz w:val="24"/>
                <w:szCs w:val="24"/>
                <w:lang w:val="en-US"/>
              </w:rPr>
              <w:t>)</w:t>
            </w:r>
          </w:p>
        </w:tc>
        <w:tc>
          <w:tcPr>
            <w:tcW w:w="1984" w:type="dxa"/>
          </w:tcPr>
          <w:p w14:paraId="01D05E56" w14:textId="77777777" w:rsidR="00775A99" w:rsidRPr="009B0645" w:rsidRDefault="00775A99" w:rsidP="00060D68">
            <w:pPr>
              <w:jc w:val="both"/>
              <w:rPr>
                <w:rFonts w:ascii="Times New Roman" w:hAnsi="Times New Roman" w:cs="Times New Roman"/>
                <w:sz w:val="24"/>
                <w:szCs w:val="24"/>
              </w:rPr>
            </w:pPr>
            <w:r w:rsidRPr="009B0645">
              <w:rPr>
                <w:rFonts w:ascii="Times New Roman" w:hAnsi="Times New Roman" w:cs="Times New Roman"/>
                <w:sz w:val="24"/>
                <w:szCs w:val="24"/>
              </w:rPr>
              <w:t>Испания</w:t>
            </w:r>
          </w:p>
        </w:tc>
        <w:tc>
          <w:tcPr>
            <w:tcW w:w="4955" w:type="dxa"/>
          </w:tcPr>
          <w:p w14:paraId="31BFC988" w14:textId="77777777" w:rsidR="00775A99" w:rsidRPr="009B0645" w:rsidRDefault="00775A99" w:rsidP="00060D68">
            <w:pPr>
              <w:jc w:val="both"/>
              <w:rPr>
                <w:rFonts w:ascii="Times New Roman" w:hAnsi="Times New Roman" w:cs="Times New Roman"/>
                <w:sz w:val="24"/>
                <w:szCs w:val="24"/>
              </w:rPr>
            </w:pPr>
            <w:r w:rsidRPr="009B0645">
              <w:rPr>
                <w:rFonts w:ascii="Times New Roman" w:hAnsi="Times New Roman" w:cs="Times New Roman"/>
                <w:sz w:val="24"/>
                <w:szCs w:val="24"/>
              </w:rPr>
              <w:t>Производство локомотивов и подвижного состава, экспортные поставки.</w:t>
            </w:r>
          </w:p>
        </w:tc>
      </w:tr>
      <w:tr w:rsidR="00775A99" w:rsidRPr="009B0645" w14:paraId="79787275" w14:textId="77777777" w:rsidTr="00E267AA">
        <w:tc>
          <w:tcPr>
            <w:tcW w:w="562" w:type="dxa"/>
          </w:tcPr>
          <w:p w14:paraId="3CDF923F" w14:textId="75B8F38C" w:rsidR="00775A99" w:rsidRPr="009B0645" w:rsidRDefault="00775A99" w:rsidP="00775A99">
            <w:pPr>
              <w:jc w:val="both"/>
              <w:rPr>
                <w:rFonts w:ascii="Times New Roman" w:hAnsi="Times New Roman" w:cs="Times New Roman"/>
                <w:sz w:val="24"/>
                <w:szCs w:val="24"/>
              </w:rPr>
            </w:pPr>
            <w:r w:rsidRPr="009B0645">
              <w:rPr>
                <w:rFonts w:ascii="Times New Roman" w:hAnsi="Times New Roman" w:cs="Times New Roman"/>
                <w:sz w:val="24"/>
                <w:szCs w:val="24"/>
              </w:rPr>
              <w:t>8</w:t>
            </w:r>
          </w:p>
        </w:tc>
        <w:tc>
          <w:tcPr>
            <w:tcW w:w="2127" w:type="dxa"/>
          </w:tcPr>
          <w:p w14:paraId="5364340D" w14:textId="77777777" w:rsidR="00775A99" w:rsidRPr="009B0645" w:rsidRDefault="00775A99" w:rsidP="00775A99">
            <w:pPr>
              <w:rPr>
                <w:rFonts w:ascii="Times New Roman" w:hAnsi="Times New Roman" w:cs="Times New Roman"/>
                <w:vanish/>
                <w:sz w:val="24"/>
                <w:szCs w:val="24"/>
              </w:rPr>
            </w:pPr>
          </w:p>
          <w:p w14:paraId="462DA9AB" w14:textId="77777777" w:rsidR="00775A99" w:rsidRPr="009B0645" w:rsidRDefault="00775A99" w:rsidP="00775A99">
            <w:pPr>
              <w:rPr>
                <w:rFonts w:ascii="Times New Roman" w:hAnsi="Times New Roman" w:cs="Times New Roman"/>
                <w:vanish/>
                <w:sz w:val="24"/>
                <w:szCs w:val="24"/>
              </w:rPr>
            </w:pPr>
          </w:p>
          <w:p w14:paraId="60D2E1E1" w14:textId="77777777" w:rsidR="00775A99" w:rsidRPr="009B0645" w:rsidRDefault="00775A99" w:rsidP="00775A99">
            <w:pPr>
              <w:rPr>
                <w:rFonts w:ascii="Times New Roman" w:hAnsi="Times New Roman" w:cs="Times New Roman"/>
                <w:vanish/>
                <w:sz w:val="24"/>
                <w:szCs w:val="24"/>
              </w:rPr>
            </w:pPr>
          </w:p>
          <w:p w14:paraId="67FA6043" w14:textId="15307000" w:rsidR="00775A99" w:rsidRPr="009B0645" w:rsidRDefault="00775A99" w:rsidP="00775A99">
            <w:pPr>
              <w:rPr>
                <w:rFonts w:ascii="Times New Roman" w:hAnsi="Times New Roman" w:cs="Times New Roman"/>
                <w:vanish/>
                <w:sz w:val="24"/>
                <w:szCs w:val="24"/>
              </w:rPr>
            </w:pPr>
            <w:r w:rsidRPr="009B0645">
              <w:rPr>
                <w:rFonts w:ascii="Times New Roman" w:hAnsi="Times New Roman" w:cs="Times New Roman"/>
                <w:sz w:val="24"/>
                <w:szCs w:val="24"/>
              </w:rPr>
              <w:t xml:space="preserve">Hyundai </w:t>
            </w:r>
            <w:proofErr w:type="spellStart"/>
            <w:r w:rsidRPr="009B0645">
              <w:rPr>
                <w:rFonts w:ascii="Times New Roman" w:hAnsi="Times New Roman" w:cs="Times New Roman"/>
                <w:sz w:val="24"/>
                <w:szCs w:val="24"/>
              </w:rPr>
              <w:t>Rotem</w:t>
            </w:r>
            <w:proofErr w:type="spellEnd"/>
          </w:p>
        </w:tc>
        <w:tc>
          <w:tcPr>
            <w:tcW w:w="1984" w:type="dxa"/>
          </w:tcPr>
          <w:p w14:paraId="0B4BE154" w14:textId="7E455BC1" w:rsidR="00775A99" w:rsidRPr="009B0645" w:rsidRDefault="00775A99" w:rsidP="00775A99">
            <w:pPr>
              <w:jc w:val="both"/>
              <w:rPr>
                <w:rFonts w:ascii="Times New Roman" w:hAnsi="Times New Roman" w:cs="Times New Roman"/>
                <w:sz w:val="24"/>
                <w:szCs w:val="24"/>
              </w:rPr>
            </w:pPr>
            <w:r w:rsidRPr="009B0645">
              <w:rPr>
                <w:rFonts w:ascii="Times New Roman" w:hAnsi="Times New Roman" w:cs="Times New Roman"/>
                <w:sz w:val="24"/>
                <w:szCs w:val="24"/>
              </w:rPr>
              <w:t>Южная Корея</w:t>
            </w:r>
          </w:p>
        </w:tc>
        <w:tc>
          <w:tcPr>
            <w:tcW w:w="4955" w:type="dxa"/>
          </w:tcPr>
          <w:p w14:paraId="79101812" w14:textId="45DDFE50" w:rsidR="00775A99" w:rsidRPr="009B0645" w:rsidRDefault="00775A99" w:rsidP="00775A99">
            <w:pPr>
              <w:jc w:val="both"/>
              <w:rPr>
                <w:rFonts w:ascii="Times New Roman" w:hAnsi="Times New Roman" w:cs="Times New Roman"/>
                <w:sz w:val="24"/>
                <w:szCs w:val="24"/>
              </w:rPr>
            </w:pPr>
            <w:r w:rsidRPr="009B0645">
              <w:rPr>
                <w:rFonts w:ascii="Times New Roman" w:hAnsi="Times New Roman" w:cs="Times New Roman"/>
                <w:sz w:val="24"/>
                <w:szCs w:val="24"/>
              </w:rPr>
              <w:t>Производство локомотивов, электропоездов и подвижного состава.</w:t>
            </w:r>
          </w:p>
        </w:tc>
      </w:tr>
      <w:tr w:rsidR="00775A99" w:rsidRPr="009B0645" w14:paraId="5BA97CAA" w14:textId="77777777" w:rsidTr="00E267AA">
        <w:tc>
          <w:tcPr>
            <w:tcW w:w="9628" w:type="dxa"/>
            <w:gridSpan w:val="4"/>
          </w:tcPr>
          <w:p w14:paraId="504AABB1" w14:textId="6F0FF665" w:rsidR="00775A99" w:rsidRPr="009B0645" w:rsidRDefault="00775A99" w:rsidP="00775A99">
            <w:pPr>
              <w:ind w:firstLine="709"/>
              <w:jc w:val="both"/>
              <w:rPr>
                <w:rFonts w:ascii="Times New Roman" w:hAnsi="Times New Roman" w:cs="Times New Roman"/>
                <w:sz w:val="24"/>
                <w:szCs w:val="24"/>
              </w:rPr>
            </w:pPr>
            <w:r w:rsidRPr="009B0645">
              <w:rPr>
                <w:rFonts w:ascii="Times New Roman" w:hAnsi="Times New Roman" w:cs="Times New Roman"/>
                <w:sz w:val="24"/>
                <w:szCs w:val="24"/>
              </w:rPr>
              <w:t xml:space="preserve">Примечание – составлено автором </w:t>
            </w:r>
            <w:r w:rsidR="00824C7F" w:rsidRPr="009B0645">
              <w:rPr>
                <w:rFonts w:ascii="Times New Roman" w:hAnsi="Times New Roman" w:cs="Times New Roman"/>
                <w:sz w:val="24"/>
                <w:szCs w:val="24"/>
              </w:rPr>
              <w:t>согласно источнику [</w:t>
            </w:r>
            <w:r w:rsidR="008F501C" w:rsidRPr="009B0645">
              <w:rPr>
                <w:rFonts w:ascii="Times New Roman" w:hAnsi="Times New Roman" w:cs="Times New Roman"/>
                <w:sz w:val="24"/>
                <w:szCs w:val="24"/>
              </w:rPr>
              <w:t>18</w:t>
            </w:r>
            <w:r w:rsidR="00824C7F" w:rsidRPr="009B0645">
              <w:rPr>
                <w:rFonts w:ascii="Times New Roman" w:hAnsi="Times New Roman" w:cs="Times New Roman"/>
                <w:sz w:val="24"/>
                <w:szCs w:val="24"/>
              </w:rPr>
              <w:t>]</w:t>
            </w:r>
          </w:p>
        </w:tc>
      </w:tr>
    </w:tbl>
    <w:p w14:paraId="5A194155" w14:textId="77777777" w:rsidR="00B96A90" w:rsidRPr="009B0645" w:rsidRDefault="00B96A90" w:rsidP="00071C34">
      <w:pPr>
        <w:spacing w:after="0" w:line="240" w:lineRule="auto"/>
        <w:jc w:val="both"/>
        <w:rPr>
          <w:rFonts w:ascii="Times New Roman" w:hAnsi="Times New Roman" w:cs="Times New Roman"/>
          <w:sz w:val="28"/>
          <w:szCs w:val="28"/>
        </w:rPr>
      </w:pPr>
    </w:p>
    <w:p w14:paraId="4645D613" w14:textId="33B6F53A" w:rsidR="00C12CA1" w:rsidRPr="009B0645" w:rsidRDefault="00071C34" w:rsidP="00C12CA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 данных, представленных в таблице 3, позволяет уточнить, что мировой рынок производства локомотивов характеризуется высокой степенью развития, технологической диверсификацией и наличием крупных </w:t>
      </w:r>
      <w:r w:rsidRPr="009B0645">
        <w:rPr>
          <w:rFonts w:ascii="Times New Roman" w:hAnsi="Times New Roman" w:cs="Times New Roman"/>
          <w:sz w:val="28"/>
          <w:szCs w:val="28"/>
        </w:rPr>
        <w:lastRenderedPageBreak/>
        <w:t xml:space="preserve">международных компаний, обеспечивающих полный цикл создания, обслуживания и модернизации тягового подвижного состава. Наличие таких производителей, как Alstom, CRRC Corporation,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Corporation и Siemens Mobility, формирует благоприятные условия для обновления локомотивного парка, трансфера технологий и внедрения современных решений в области железнодорожного транспорта </w:t>
      </w:r>
      <w:r w:rsidR="00C12CA1" w:rsidRPr="009B0645">
        <w:rPr>
          <w:rFonts w:ascii="Times New Roman" w:hAnsi="Times New Roman" w:cs="Times New Roman"/>
          <w:sz w:val="28"/>
          <w:szCs w:val="28"/>
        </w:rPr>
        <w:t>[</w:t>
      </w:r>
      <w:r w:rsidR="005A3E29" w:rsidRPr="009B0645">
        <w:rPr>
          <w:rFonts w:ascii="Times New Roman" w:hAnsi="Times New Roman" w:cs="Times New Roman"/>
          <w:sz w:val="28"/>
          <w:szCs w:val="28"/>
        </w:rPr>
        <w:t>19</w:t>
      </w:r>
      <w:r w:rsidRPr="009B0645">
        <w:rPr>
          <w:rFonts w:ascii="Times New Roman" w:hAnsi="Times New Roman" w:cs="Times New Roman"/>
          <w:sz w:val="28"/>
          <w:szCs w:val="28"/>
        </w:rPr>
        <w:t>].</w:t>
      </w:r>
    </w:p>
    <w:p w14:paraId="2084457D" w14:textId="77777777" w:rsidR="00C12CA1" w:rsidRPr="009B0645" w:rsidRDefault="00C12CA1" w:rsidP="00C12CA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то же время для Казахстана и других стран СНГ характерно активное развитие международного сотрудничества с ведущими производителями, что обосновано необходимостью модернизации подвижного состава и повышения его технического уровня. Взаимодействие с зарубежными компаниями способствует локализации производства, внедрению цифровых технологий и развитию сервисного обслуживания.</w:t>
      </w:r>
    </w:p>
    <w:p w14:paraId="3C820E40" w14:textId="77777777" w:rsidR="00C12CA1" w:rsidRPr="009B0645" w:rsidRDefault="00C12CA1" w:rsidP="00C12CA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Однако, несмотря на наличие технологических возможностей и партнёрских связей, в странах СНГ сохраняется высокий уровень физического износа локомотивного парка, что ограничивает эффективность функционирования отрасли. В этой связи разработан вывод о том, что наличие развитого рынка производителей не устраняет проблему износа без системного подхода к обновлению и модернизации подвижного состава.</w:t>
      </w:r>
    </w:p>
    <w:p w14:paraId="6F539C30" w14:textId="4AA1CEA9" w:rsidR="00C12CA1" w:rsidRPr="009B0645" w:rsidRDefault="00C12CA1" w:rsidP="00C12CA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более глубокого понимания влияния уровня износа на эффективность локомотивного хозяйства в таблице 4 представлена сравнительная характеристика состояния локомотивного парка по странам.</w:t>
      </w:r>
    </w:p>
    <w:p w14:paraId="34B8E839" w14:textId="77777777" w:rsidR="00506E3D" w:rsidRPr="009B0645" w:rsidRDefault="00506E3D" w:rsidP="00C12CA1">
      <w:pPr>
        <w:spacing w:after="0" w:line="240" w:lineRule="auto"/>
        <w:ind w:firstLine="708"/>
        <w:jc w:val="both"/>
        <w:rPr>
          <w:rFonts w:ascii="Times New Roman" w:hAnsi="Times New Roman" w:cs="Times New Roman"/>
          <w:sz w:val="28"/>
          <w:szCs w:val="28"/>
        </w:rPr>
      </w:pPr>
    </w:p>
    <w:p w14:paraId="4846CFCE" w14:textId="5608CAD4" w:rsidR="00D93FDA" w:rsidRPr="009B0645" w:rsidRDefault="00182D56" w:rsidP="00182D56">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4 </w:t>
      </w:r>
      <w:r w:rsidR="00AA1A81"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6A05C9" w:rsidRPr="009B0645">
        <w:rPr>
          <w:rFonts w:ascii="Times New Roman" w:hAnsi="Times New Roman" w:cs="Times New Roman"/>
          <w:sz w:val="28"/>
          <w:szCs w:val="28"/>
        </w:rPr>
        <w:t>С</w:t>
      </w:r>
      <w:r w:rsidR="00C12CA1" w:rsidRPr="009B0645">
        <w:rPr>
          <w:rFonts w:ascii="Times New Roman" w:hAnsi="Times New Roman" w:cs="Times New Roman"/>
          <w:sz w:val="28"/>
          <w:szCs w:val="28"/>
        </w:rPr>
        <w:t>равнительная характеристика локомотивного парка по станам</w:t>
      </w:r>
    </w:p>
    <w:tbl>
      <w:tblPr>
        <w:tblStyle w:val="af4"/>
        <w:tblW w:w="0" w:type="auto"/>
        <w:tblLook w:val="04A0" w:firstRow="1" w:lastRow="0" w:firstColumn="1" w:lastColumn="0" w:noHBand="0" w:noVBand="1"/>
      </w:tblPr>
      <w:tblGrid>
        <w:gridCol w:w="525"/>
        <w:gridCol w:w="1574"/>
        <w:gridCol w:w="1975"/>
        <w:gridCol w:w="5554"/>
      </w:tblGrid>
      <w:tr w:rsidR="006A05C9" w:rsidRPr="009B0645" w14:paraId="345D4D77" w14:textId="7528E2FB" w:rsidTr="004F0A77">
        <w:tc>
          <w:tcPr>
            <w:tcW w:w="528" w:type="dxa"/>
          </w:tcPr>
          <w:p w14:paraId="01FD81A5" w14:textId="3CADF772" w:rsidR="006A05C9" w:rsidRPr="009B0645" w:rsidRDefault="006A05C9" w:rsidP="00182D56">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1594" w:type="dxa"/>
          </w:tcPr>
          <w:p w14:paraId="75634CD0" w14:textId="3F7DE82F" w:rsidR="006A05C9" w:rsidRPr="009B0645" w:rsidRDefault="006A05C9" w:rsidP="00182D56">
            <w:pPr>
              <w:jc w:val="both"/>
              <w:rPr>
                <w:rFonts w:ascii="Times New Roman" w:hAnsi="Times New Roman" w:cs="Times New Roman"/>
                <w:sz w:val="24"/>
                <w:szCs w:val="24"/>
              </w:rPr>
            </w:pPr>
            <w:r w:rsidRPr="009B0645">
              <w:rPr>
                <w:rFonts w:ascii="Times New Roman" w:hAnsi="Times New Roman" w:cs="Times New Roman"/>
                <w:sz w:val="24"/>
                <w:szCs w:val="24"/>
              </w:rPr>
              <w:t>Страны</w:t>
            </w:r>
          </w:p>
        </w:tc>
        <w:tc>
          <w:tcPr>
            <w:tcW w:w="1842" w:type="dxa"/>
          </w:tcPr>
          <w:p w14:paraId="7D86B867" w14:textId="1FCE32E4" w:rsidR="006A05C9" w:rsidRPr="009B0645" w:rsidRDefault="006A05C9" w:rsidP="00182D56">
            <w:pPr>
              <w:jc w:val="both"/>
              <w:rPr>
                <w:rFonts w:ascii="Times New Roman" w:hAnsi="Times New Roman" w:cs="Times New Roman"/>
                <w:sz w:val="24"/>
                <w:szCs w:val="24"/>
              </w:rPr>
            </w:pPr>
            <w:r w:rsidRPr="009B0645">
              <w:rPr>
                <w:rFonts w:ascii="Times New Roman" w:hAnsi="Times New Roman" w:cs="Times New Roman"/>
                <w:sz w:val="24"/>
                <w:szCs w:val="24"/>
              </w:rPr>
              <w:t>Состояния парка</w:t>
            </w:r>
          </w:p>
        </w:tc>
        <w:tc>
          <w:tcPr>
            <w:tcW w:w="5664" w:type="dxa"/>
          </w:tcPr>
          <w:p w14:paraId="3C989CA3" w14:textId="47A13783" w:rsidR="006A05C9" w:rsidRPr="009B0645" w:rsidRDefault="00590B5D" w:rsidP="00F4076C">
            <w:pPr>
              <w:jc w:val="center"/>
              <w:rPr>
                <w:rFonts w:ascii="Times New Roman" w:hAnsi="Times New Roman" w:cs="Times New Roman"/>
                <w:sz w:val="24"/>
                <w:szCs w:val="24"/>
              </w:rPr>
            </w:pPr>
            <w:r w:rsidRPr="009B0645">
              <w:rPr>
                <w:rFonts w:ascii="Times New Roman" w:hAnsi="Times New Roman" w:cs="Times New Roman"/>
                <w:sz w:val="24"/>
                <w:szCs w:val="24"/>
              </w:rPr>
              <w:t>Описание</w:t>
            </w:r>
          </w:p>
        </w:tc>
      </w:tr>
      <w:tr w:rsidR="006A05C9" w:rsidRPr="009B0645" w14:paraId="1BFAAF91" w14:textId="45BDF0F5" w:rsidTr="004F0A77">
        <w:tc>
          <w:tcPr>
            <w:tcW w:w="528" w:type="dxa"/>
          </w:tcPr>
          <w:p w14:paraId="7A71A66B" w14:textId="78FAA6E1" w:rsidR="006A05C9" w:rsidRPr="009B0645" w:rsidRDefault="006A05C9" w:rsidP="00182D56">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594" w:type="dxa"/>
          </w:tcPr>
          <w:p w14:paraId="750A4F0E" w14:textId="5E49BC9B" w:rsidR="006A05C9" w:rsidRPr="009B0645" w:rsidRDefault="006A05C9" w:rsidP="00182D56">
            <w:pPr>
              <w:jc w:val="both"/>
              <w:rPr>
                <w:rFonts w:ascii="Times New Roman" w:hAnsi="Times New Roman" w:cs="Times New Roman"/>
                <w:sz w:val="24"/>
                <w:szCs w:val="24"/>
              </w:rPr>
            </w:pPr>
            <w:r w:rsidRPr="009B0645">
              <w:rPr>
                <w:rFonts w:ascii="Times New Roman" w:hAnsi="Times New Roman" w:cs="Times New Roman"/>
                <w:sz w:val="24"/>
                <w:szCs w:val="24"/>
              </w:rPr>
              <w:t>В странах ЕС</w:t>
            </w:r>
          </w:p>
        </w:tc>
        <w:tc>
          <w:tcPr>
            <w:tcW w:w="1842" w:type="dxa"/>
          </w:tcPr>
          <w:p w14:paraId="2787B36A" w14:textId="182AFAE4" w:rsidR="006A05C9" w:rsidRPr="009B0645" w:rsidRDefault="00590B5D" w:rsidP="00182D56">
            <w:pPr>
              <w:jc w:val="both"/>
              <w:rPr>
                <w:rFonts w:ascii="Times New Roman" w:hAnsi="Times New Roman" w:cs="Times New Roman"/>
                <w:sz w:val="24"/>
                <w:szCs w:val="24"/>
              </w:rPr>
            </w:pPr>
            <w:r w:rsidRPr="009B0645">
              <w:rPr>
                <w:rFonts w:ascii="Times New Roman" w:hAnsi="Times New Roman" w:cs="Times New Roman"/>
                <w:sz w:val="24"/>
                <w:szCs w:val="24"/>
              </w:rPr>
              <w:t>В</w:t>
            </w:r>
            <w:r w:rsidR="008D08CD" w:rsidRPr="009B0645">
              <w:rPr>
                <w:rFonts w:ascii="Times New Roman" w:hAnsi="Times New Roman" w:cs="Times New Roman"/>
                <w:sz w:val="24"/>
                <w:szCs w:val="24"/>
              </w:rPr>
              <w:t>ысокая доля новых локомотивов</w:t>
            </w:r>
            <w:r w:rsidR="009A1CC4" w:rsidRPr="009B0645">
              <w:rPr>
                <w:rFonts w:ascii="Times New Roman" w:hAnsi="Times New Roman" w:cs="Times New Roman"/>
                <w:sz w:val="24"/>
                <w:szCs w:val="24"/>
              </w:rPr>
              <w:t xml:space="preserve"> </w:t>
            </w:r>
            <w:r w:rsidR="00D93713" w:rsidRPr="009B0645">
              <w:rPr>
                <w:rFonts w:ascii="Times New Roman" w:hAnsi="Times New Roman" w:cs="Times New Roman"/>
                <w:sz w:val="24"/>
                <w:szCs w:val="24"/>
              </w:rPr>
              <w:t>до 60%</w:t>
            </w:r>
          </w:p>
        </w:tc>
        <w:tc>
          <w:tcPr>
            <w:tcW w:w="5664" w:type="dxa"/>
          </w:tcPr>
          <w:p w14:paraId="22D1B562" w14:textId="6D5A17FC" w:rsidR="006A05C9" w:rsidRPr="009B0645" w:rsidRDefault="00053F98" w:rsidP="00590B5D">
            <w:pPr>
              <w:jc w:val="both"/>
              <w:rPr>
                <w:rFonts w:ascii="Times New Roman" w:hAnsi="Times New Roman" w:cs="Times New Roman"/>
                <w:sz w:val="24"/>
                <w:szCs w:val="24"/>
              </w:rPr>
            </w:pPr>
            <w:r w:rsidRPr="009B0645">
              <w:rPr>
                <w:rFonts w:ascii="Times New Roman" w:hAnsi="Times New Roman" w:cs="Times New Roman"/>
                <w:sz w:val="24"/>
                <w:szCs w:val="24"/>
              </w:rPr>
              <w:t>Покупка локомотивов</w:t>
            </w:r>
            <w:r w:rsidR="00590B5D" w:rsidRPr="009B0645">
              <w:rPr>
                <w:rFonts w:ascii="Times New Roman" w:hAnsi="Times New Roman" w:cs="Times New Roman"/>
                <w:sz w:val="24"/>
                <w:szCs w:val="24"/>
              </w:rPr>
              <w:t xml:space="preserve"> </w:t>
            </w:r>
            <w:r w:rsidR="002A6FC6" w:rsidRPr="009B0645">
              <w:rPr>
                <w:rFonts w:ascii="Times New Roman" w:hAnsi="Times New Roman" w:cs="Times New Roman"/>
                <w:sz w:val="24"/>
                <w:szCs w:val="24"/>
              </w:rPr>
              <w:t>проходит</w:t>
            </w:r>
            <w:r w:rsidR="00590B5D" w:rsidRPr="009B0645">
              <w:rPr>
                <w:rFonts w:ascii="Times New Roman" w:hAnsi="Times New Roman" w:cs="Times New Roman"/>
                <w:sz w:val="24"/>
                <w:szCs w:val="24"/>
              </w:rPr>
              <w:t xml:space="preserve"> через тендеры и долгосрочные контракты. Приоритетом является </w:t>
            </w:r>
            <w:r w:rsidR="008D08CD" w:rsidRPr="009B0645">
              <w:rPr>
                <w:rFonts w:ascii="Times New Roman" w:hAnsi="Times New Roman" w:cs="Times New Roman"/>
                <w:sz w:val="24"/>
                <w:szCs w:val="24"/>
              </w:rPr>
              <w:t>экологичность и энергоэффективность</w:t>
            </w:r>
            <w:r w:rsidR="00590B5D" w:rsidRPr="009B0645">
              <w:rPr>
                <w:rFonts w:ascii="Times New Roman" w:hAnsi="Times New Roman" w:cs="Times New Roman"/>
                <w:sz w:val="24"/>
                <w:szCs w:val="24"/>
              </w:rPr>
              <w:t xml:space="preserve">, а также </w:t>
            </w:r>
            <w:r w:rsidR="008D08CD" w:rsidRPr="009B0645">
              <w:rPr>
                <w:rFonts w:ascii="Times New Roman" w:hAnsi="Times New Roman" w:cs="Times New Roman"/>
                <w:sz w:val="24"/>
                <w:szCs w:val="24"/>
              </w:rPr>
              <w:t>активно примен</w:t>
            </w:r>
            <w:r w:rsidR="00590B5D" w:rsidRPr="009B0645">
              <w:rPr>
                <w:rFonts w:ascii="Times New Roman" w:hAnsi="Times New Roman" w:cs="Times New Roman"/>
                <w:sz w:val="24"/>
                <w:szCs w:val="24"/>
              </w:rPr>
              <w:t>яется</w:t>
            </w:r>
            <w:r w:rsidR="008D08CD" w:rsidRPr="009B0645">
              <w:rPr>
                <w:rFonts w:ascii="Times New Roman" w:hAnsi="Times New Roman" w:cs="Times New Roman"/>
                <w:sz w:val="24"/>
                <w:szCs w:val="24"/>
              </w:rPr>
              <w:t xml:space="preserve"> </w:t>
            </w:r>
            <w:r w:rsidR="00590B5D" w:rsidRPr="009B0645">
              <w:rPr>
                <w:rFonts w:ascii="Times New Roman" w:hAnsi="Times New Roman" w:cs="Times New Roman"/>
                <w:sz w:val="24"/>
                <w:szCs w:val="24"/>
              </w:rPr>
              <w:t>предиктив</w:t>
            </w:r>
            <w:r w:rsidR="00FE382C" w:rsidRPr="009B0645">
              <w:rPr>
                <w:rFonts w:ascii="Times New Roman" w:hAnsi="Times New Roman" w:cs="Times New Roman"/>
                <w:sz w:val="24"/>
                <w:szCs w:val="24"/>
              </w:rPr>
              <w:t>н</w:t>
            </w:r>
            <w:r w:rsidR="00590B5D" w:rsidRPr="009B0645">
              <w:rPr>
                <w:rFonts w:ascii="Times New Roman" w:hAnsi="Times New Roman" w:cs="Times New Roman"/>
                <w:sz w:val="24"/>
                <w:szCs w:val="24"/>
              </w:rPr>
              <w:t>ое</w:t>
            </w:r>
            <w:r w:rsidR="008D08CD" w:rsidRPr="009B0645">
              <w:rPr>
                <w:rFonts w:ascii="Times New Roman" w:hAnsi="Times New Roman" w:cs="Times New Roman"/>
                <w:sz w:val="24"/>
                <w:szCs w:val="24"/>
              </w:rPr>
              <w:t xml:space="preserve"> обслуживани</w:t>
            </w:r>
            <w:r w:rsidR="003764F9" w:rsidRPr="009B0645">
              <w:rPr>
                <w:rFonts w:ascii="Times New Roman" w:hAnsi="Times New Roman" w:cs="Times New Roman"/>
                <w:sz w:val="24"/>
                <w:szCs w:val="24"/>
              </w:rPr>
              <w:t>е</w:t>
            </w:r>
            <w:r w:rsidRPr="009B0645">
              <w:rPr>
                <w:rFonts w:ascii="Times New Roman" w:hAnsi="Times New Roman" w:cs="Times New Roman"/>
                <w:sz w:val="24"/>
                <w:szCs w:val="24"/>
              </w:rPr>
              <w:t xml:space="preserve"> для поддержания локомотив</w:t>
            </w:r>
            <w:r w:rsidR="002F1A93" w:rsidRPr="009B0645">
              <w:rPr>
                <w:rFonts w:ascii="Times New Roman" w:hAnsi="Times New Roman" w:cs="Times New Roman"/>
                <w:sz w:val="24"/>
                <w:szCs w:val="24"/>
              </w:rPr>
              <w:t>ов</w:t>
            </w:r>
            <w:r w:rsidRPr="009B0645">
              <w:rPr>
                <w:rFonts w:ascii="Times New Roman" w:hAnsi="Times New Roman" w:cs="Times New Roman"/>
                <w:sz w:val="24"/>
                <w:szCs w:val="24"/>
              </w:rPr>
              <w:t>.</w:t>
            </w:r>
          </w:p>
        </w:tc>
      </w:tr>
      <w:tr w:rsidR="003063C0" w:rsidRPr="009B0645" w14:paraId="2462BB51" w14:textId="77777777" w:rsidTr="004F0A77">
        <w:tc>
          <w:tcPr>
            <w:tcW w:w="528" w:type="dxa"/>
          </w:tcPr>
          <w:p w14:paraId="137A22F7" w14:textId="5CC2EFCA" w:rsidR="003063C0" w:rsidRPr="009B0645" w:rsidRDefault="003063C0" w:rsidP="003063C0">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1594" w:type="dxa"/>
          </w:tcPr>
          <w:p w14:paraId="4F9C2390" w14:textId="3D75F30C" w:rsidR="003063C0" w:rsidRPr="009B0645" w:rsidRDefault="003063C0" w:rsidP="003063C0">
            <w:pPr>
              <w:jc w:val="both"/>
              <w:rPr>
                <w:rFonts w:ascii="Times New Roman" w:hAnsi="Times New Roman" w:cs="Times New Roman"/>
                <w:sz w:val="24"/>
                <w:szCs w:val="24"/>
              </w:rPr>
            </w:pPr>
            <w:r w:rsidRPr="009B0645">
              <w:rPr>
                <w:rFonts w:ascii="Times New Roman" w:hAnsi="Times New Roman" w:cs="Times New Roman"/>
                <w:sz w:val="24"/>
                <w:szCs w:val="24"/>
              </w:rPr>
              <w:t>США</w:t>
            </w:r>
          </w:p>
        </w:tc>
        <w:tc>
          <w:tcPr>
            <w:tcW w:w="1842" w:type="dxa"/>
          </w:tcPr>
          <w:p w14:paraId="340D303E" w14:textId="28315EF2" w:rsidR="003063C0" w:rsidRPr="009B0645" w:rsidRDefault="003063C0" w:rsidP="003063C0">
            <w:pPr>
              <w:rPr>
                <w:rFonts w:ascii="Times New Roman" w:hAnsi="Times New Roman" w:cs="Times New Roman"/>
                <w:sz w:val="24"/>
                <w:szCs w:val="24"/>
              </w:rPr>
            </w:pPr>
            <w:r w:rsidRPr="009B0645">
              <w:rPr>
                <w:rFonts w:ascii="Times New Roman" w:hAnsi="Times New Roman" w:cs="Times New Roman"/>
                <w:sz w:val="24"/>
                <w:szCs w:val="24"/>
              </w:rPr>
              <w:t>70% локомотив</w:t>
            </w:r>
            <w:r w:rsidR="00E51DD6" w:rsidRPr="009B0645">
              <w:rPr>
                <w:rFonts w:ascii="Times New Roman" w:hAnsi="Times New Roman" w:cs="Times New Roman"/>
                <w:sz w:val="24"/>
                <w:szCs w:val="24"/>
              </w:rPr>
              <w:t>ов</w:t>
            </w:r>
            <w:r w:rsidRPr="009B0645">
              <w:rPr>
                <w:rFonts w:ascii="Times New Roman" w:hAnsi="Times New Roman" w:cs="Times New Roman"/>
                <w:sz w:val="24"/>
                <w:szCs w:val="24"/>
              </w:rPr>
              <w:t xml:space="preserve"> регулярно модернизируется </w:t>
            </w:r>
          </w:p>
        </w:tc>
        <w:tc>
          <w:tcPr>
            <w:tcW w:w="5664" w:type="dxa"/>
          </w:tcPr>
          <w:p w14:paraId="790087B2" w14:textId="3E35D864" w:rsidR="003063C0" w:rsidRPr="009B0645" w:rsidRDefault="003063C0" w:rsidP="003063C0">
            <w:pPr>
              <w:jc w:val="both"/>
              <w:rPr>
                <w:rFonts w:ascii="Times New Roman" w:hAnsi="Times New Roman" w:cs="Times New Roman"/>
                <w:sz w:val="24"/>
                <w:szCs w:val="24"/>
              </w:rPr>
            </w:pPr>
            <w:r w:rsidRPr="009B0645">
              <w:rPr>
                <w:rFonts w:ascii="Times New Roman" w:hAnsi="Times New Roman" w:cs="Times New Roman"/>
                <w:sz w:val="24"/>
                <w:szCs w:val="24"/>
              </w:rPr>
              <w:t>При регулярном модернизации локомотивов, эксплуатаци</w:t>
            </w:r>
            <w:r w:rsidR="00505BBC" w:rsidRPr="009B0645">
              <w:rPr>
                <w:rFonts w:ascii="Times New Roman" w:hAnsi="Times New Roman" w:cs="Times New Roman"/>
                <w:sz w:val="24"/>
                <w:szCs w:val="24"/>
              </w:rPr>
              <w:t>я</w:t>
            </w:r>
            <w:r w:rsidRPr="009B0645">
              <w:rPr>
                <w:rFonts w:ascii="Times New Roman" w:hAnsi="Times New Roman" w:cs="Times New Roman"/>
                <w:sz w:val="24"/>
                <w:szCs w:val="24"/>
              </w:rPr>
              <w:t xml:space="preserve"> локомотивов продлевается до 40 лет. Мощная ремонтная база и высокая стандартизация запасных частей позволяет быть лидером на рынке.</w:t>
            </w:r>
          </w:p>
        </w:tc>
      </w:tr>
      <w:tr w:rsidR="00652DEA" w:rsidRPr="009B0645" w14:paraId="578E3D3C" w14:textId="77777777" w:rsidTr="004F0A77">
        <w:tc>
          <w:tcPr>
            <w:tcW w:w="528" w:type="dxa"/>
          </w:tcPr>
          <w:p w14:paraId="686DFFC6" w14:textId="6DF2E58B"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594" w:type="dxa"/>
          </w:tcPr>
          <w:p w14:paraId="5EFA2DDD" w14:textId="1A5CF597"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 xml:space="preserve">Китай </w:t>
            </w:r>
          </w:p>
        </w:tc>
        <w:tc>
          <w:tcPr>
            <w:tcW w:w="1842" w:type="dxa"/>
          </w:tcPr>
          <w:p w14:paraId="3EBE5672" w14:textId="7B467180"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90% обновленные локомотивы</w:t>
            </w:r>
          </w:p>
        </w:tc>
        <w:tc>
          <w:tcPr>
            <w:tcW w:w="5664" w:type="dxa"/>
          </w:tcPr>
          <w:p w14:paraId="2707211E" w14:textId="32BB5091"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Ежегодно за счет государственного субсидия обновляется значительная часть локомотивов. Широкое внедрение цифровых систем позволяет предприятию прогнозировать будущие проблемы до их начала и устранит</w:t>
            </w:r>
            <w:r w:rsidR="00505BBC" w:rsidRPr="009B0645">
              <w:rPr>
                <w:rFonts w:ascii="Times New Roman" w:hAnsi="Times New Roman" w:cs="Times New Roman"/>
                <w:sz w:val="24"/>
                <w:szCs w:val="24"/>
              </w:rPr>
              <w:t>ь</w:t>
            </w:r>
            <w:r w:rsidRPr="009B0645">
              <w:rPr>
                <w:rFonts w:ascii="Times New Roman" w:hAnsi="Times New Roman" w:cs="Times New Roman"/>
                <w:sz w:val="24"/>
                <w:szCs w:val="24"/>
              </w:rPr>
              <w:t xml:space="preserve"> их. </w:t>
            </w:r>
          </w:p>
        </w:tc>
      </w:tr>
      <w:tr w:rsidR="00652DEA" w:rsidRPr="009B0645" w14:paraId="77E5212B" w14:textId="77777777" w:rsidTr="004F0A77">
        <w:tc>
          <w:tcPr>
            <w:tcW w:w="528" w:type="dxa"/>
          </w:tcPr>
          <w:p w14:paraId="398F0035" w14:textId="706BEEC4"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594" w:type="dxa"/>
          </w:tcPr>
          <w:p w14:paraId="3E07B2BE" w14:textId="77B3DBD9"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В странах СНГ</w:t>
            </w:r>
          </w:p>
        </w:tc>
        <w:tc>
          <w:tcPr>
            <w:tcW w:w="1842" w:type="dxa"/>
          </w:tcPr>
          <w:p w14:paraId="4860F36C" w14:textId="4A05FD68"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Высокая доля износа до 70%</w:t>
            </w:r>
          </w:p>
        </w:tc>
        <w:tc>
          <w:tcPr>
            <w:tcW w:w="5664" w:type="dxa"/>
          </w:tcPr>
          <w:p w14:paraId="4A674C40" w14:textId="62D75612" w:rsidR="00652DEA" w:rsidRPr="009B0645" w:rsidRDefault="00652DEA" w:rsidP="00652DEA">
            <w:pPr>
              <w:jc w:val="both"/>
              <w:rPr>
                <w:rFonts w:ascii="Times New Roman" w:hAnsi="Times New Roman" w:cs="Times New Roman"/>
                <w:sz w:val="24"/>
                <w:szCs w:val="24"/>
              </w:rPr>
            </w:pPr>
            <w:r w:rsidRPr="009B0645">
              <w:rPr>
                <w:rFonts w:ascii="Times New Roman" w:hAnsi="Times New Roman" w:cs="Times New Roman"/>
                <w:sz w:val="24"/>
                <w:szCs w:val="24"/>
              </w:rPr>
              <w:t xml:space="preserve">Главная задача предприятия найти дополнительный источник финансирования для обновления. Понимая, что износ составляет более 70% предприятию остается только ориентироваться на модернизацию вместо обновления. Побольше внедрять цифровизацию на локомотивах для прогнозирования и устранения проблем. </w:t>
            </w:r>
          </w:p>
        </w:tc>
      </w:tr>
      <w:tr w:rsidR="00652DEA" w:rsidRPr="009B0645" w14:paraId="76F42505" w14:textId="77777777" w:rsidTr="00E267AA">
        <w:tc>
          <w:tcPr>
            <w:tcW w:w="9628" w:type="dxa"/>
            <w:gridSpan w:val="4"/>
          </w:tcPr>
          <w:p w14:paraId="06D00FA0" w14:textId="5C28FA18" w:rsidR="00652DEA" w:rsidRPr="009B0645" w:rsidRDefault="005A3E29" w:rsidP="00652DEA">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на основе анализа зарубежного опыта локомотивного парка</w:t>
            </w:r>
          </w:p>
        </w:tc>
      </w:tr>
    </w:tbl>
    <w:p w14:paraId="53AD87A0" w14:textId="3FC5A09A" w:rsidR="00CD6DD4" w:rsidRPr="009B0645" w:rsidRDefault="00CD6DD4" w:rsidP="00CD6DD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Анализ данных, представленных в таблице 4, позволил уточнить характер зависимости между уровнем </w:t>
      </w:r>
      <w:proofErr w:type="spellStart"/>
      <w:r w:rsidRPr="009B0645">
        <w:rPr>
          <w:rFonts w:ascii="Times New Roman" w:hAnsi="Times New Roman" w:cs="Times New Roman"/>
          <w:sz w:val="28"/>
          <w:szCs w:val="28"/>
        </w:rPr>
        <w:t>обновлённости</w:t>
      </w:r>
      <w:proofErr w:type="spellEnd"/>
      <w:r w:rsidRPr="009B0645">
        <w:rPr>
          <w:rFonts w:ascii="Times New Roman" w:hAnsi="Times New Roman" w:cs="Times New Roman"/>
          <w:sz w:val="28"/>
          <w:szCs w:val="28"/>
        </w:rPr>
        <w:t xml:space="preserve"> локомотивного парка и эффективностью функционирования локомотивного хозяйства. Установлено, что в странах ЕС, США и Китае, где преобладают новые или системно модернизируемые локомотивы, достигается высокий уровень технической готовности, снижени</w:t>
      </w:r>
      <w:r w:rsidR="00450081" w:rsidRPr="009B0645">
        <w:rPr>
          <w:rFonts w:ascii="Times New Roman" w:hAnsi="Times New Roman" w:cs="Times New Roman"/>
          <w:sz w:val="28"/>
          <w:szCs w:val="28"/>
        </w:rPr>
        <w:t>я</w:t>
      </w:r>
      <w:r w:rsidRPr="009B0645">
        <w:rPr>
          <w:rFonts w:ascii="Times New Roman" w:hAnsi="Times New Roman" w:cs="Times New Roman"/>
          <w:sz w:val="28"/>
          <w:szCs w:val="28"/>
        </w:rPr>
        <w:t xml:space="preserve"> эксплуатационных затрат и повышени</w:t>
      </w:r>
      <w:r w:rsidR="00450081" w:rsidRPr="009B0645">
        <w:rPr>
          <w:rFonts w:ascii="Times New Roman" w:hAnsi="Times New Roman" w:cs="Times New Roman"/>
          <w:sz w:val="28"/>
          <w:szCs w:val="28"/>
        </w:rPr>
        <w:t>я</w:t>
      </w:r>
      <w:r w:rsidRPr="009B0645">
        <w:rPr>
          <w:rFonts w:ascii="Times New Roman" w:hAnsi="Times New Roman" w:cs="Times New Roman"/>
          <w:sz w:val="28"/>
          <w:szCs w:val="28"/>
        </w:rPr>
        <w:t xml:space="preserve"> надёжности перевозочного процесса за счёт реализации моделей планомерного обновления и управляемой модернизации, а также внедрения цифровых и предиктивных технологий обслуживания.</w:t>
      </w:r>
    </w:p>
    <w:p w14:paraId="4338DA52" w14:textId="09F7B58B" w:rsidR="00CD6DD4" w:rsidRPr="009B0645" w:rsidRDefault="00CD6DD4" w:rsidP="00CD6DD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то же время для стран СНГ, характеризующихся высоким уровнем физического износа локомотивного парка (до 70%), обосновано наличие негативной тенденции, проявляющейся в росте затрат на ремонт, увеличении количества отказов и снижении эксплуатационной эффективности. Преобладание экстенсивной модели использования подвижного состава приводит к ухудшению технико-экономических показателей деятельности железнодорожных предприятий.</w:t>
      </w:r>
    </w:p>
    <w:p w14:paraId="771C436B" w14:textId="77777777" w:rsidR="00CD6DD4" w:rsidRPr="009B0645" w:rsidRDefault="00CD6DD4" w:rsidP="00CD6DD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 основе сравнительного анализа разработан вывод о наличии прямой зависимости эффективности локомотивного хозяйства от уровня износа локомотивного парка, а также предложен переход к модели управляемой модернизации, ориентированной на поэтапное обновление подвижного состава, внедрение цифровых технологий и увеличение жизненного цикла локомотивов.</w:t>
      </w:r>
    </w:p>
    <w:p w14:paraId="78A86308" w14:textId="02377DA5" w:rsidR="00CD6DD4" w:rsidRPr="009B0645" w:rsidRDefault="00CD6DD4" w:rsidP="00CD6DD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При этом следует отметить, что </w:t>
      </w:r>
      <w:r w:rsidR="00601B4B" w:rsidRPr="009B0645">
        <w:rPr>
          <w:rFonts w:ascii="Times New Roman" w:hAnsi="Times New Roman" w:cs="Times New Roman"/>
          <w:sz w:val="28"/>
          <w:szCs w:val="28"/>
        </w:rPr>
        <w:t>при высоком уровне износа</w:t>
      </w:r>
      <w:r w:rsidRPr="009B0645">
        <w:rPr>
          <w:rFonts w:ascii="Times New Roman" w:hAnsi="Times New Roman" w:cs="Times New Roman"/>
          <w:sz w:val="28"/>
          <w:szCs w:val="28"/>
        </w:rPr>
        <w:t>, полное и единовременное обновление подвижного состава является экономически затруднительным и практически нереализуемым. В этой связи поэтапная модернизация выступает наиболее рациональным и экономически обоснованным направлением развития локомотивного хозяйства.</w:t>
      </w:r>
    </w:p>
    <w:p w14:paraId="6D5CAF2D" w14:textId="141159A2" w:rsidR="003F1544" w:rsidRPr="009B0645" w:rsidRDefault="00CD6DD4" w:rsidP="00CD6DD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w:t>
      </w:r>
      <w:r w:rsidR="003F1544" w:rsidRPr="009B0645">
        <w:rPr>
          <w:rFonts w:ascii="Times New Roman" w:hAnsi="Times New Roman" w:cs="Times New Roman"/>
          <w:sz w:val="28"/>
          <w:szCs w:val="28"/>
        </w:rPr>
        <w:t xml:space="preserve">лючевым направлением повышения эффективности является совершенствование работы и получение результатов деятельности каждого структурного подразделения. </w:t>
      </w:r>
      <w:r w:rsidRPr="009B0645">
        <w:rPr>
          <w:rFonts w:ascii="Times New Roman" w:hAnsi="Times New Roman" w:cs="Times New Roman"/>
          <w:sz w:val="28"/>
          <w:szCs w:val="28"/>
        </w:rPr>
        <w:t>Реализация данного подхода позволит:</w:t>
      </w:r>
    </w:p>
    <w:p w14:paraId="668B6A6A" w14:textId="77777777" w:rsidR="003F1544" w:rsidRPr="009B0645" w:rsidRDefault="003F154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внедрение цифровых технологий мониторинга и анализа данных (телеметрия, предиктивная диагностика); </w:t>
      </w:r>
    </w:p>
    <w:p w14:paraId="6CC34628" w14:textId="26A31D79" w:rsidR="003F1544" w:rsidRPr="009B0645" w:rsidRDefault="003F154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модернизацию локомотивного парка с целью повышения его энергоэффективности и </w:t>
      </w:r>
      <w:r w:rsidR="003E50D4" w:rsidRPr="009B0645">
        <w:rPr>
          <w:rFonts w:ascii="Times New Roman" w:hAnsi="Times New Roman" w:cs="Times New Roman"/>
          <w:sz w:val="28"/>
          <w:szCs w:val="28"/>
        </w:rPr>
        <w:t>увеличением жизненного цикла</w:t>
      </w:r>
      <w:r w:rsidRPr="009B0645">
        <w:rPr>
          <w:rFonts w:ascii="Times New Roman" w:hAnsi="Times New Roman" w:cs="Times New Roman"/>
          <w:sz w:val="28"/>
          <w:szCs w:val="28"/>
        </w:rPr>
        <w:t xml:space="preserve">; </w:t>
      </w:r>
    </w:p>
    <w:p w14:paraId="05AAFDB3" w14:textId="77777777" w:rsidR="003F1544" w:rsidRPr="009B0645" w:rsidRDefault="003F154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сокращение времени простоев локомотивов за счёт совершенствования системы технического обслуживания и ремонта; </w:t>
      </w:r>
    </w:p>
    <w:p w14:paraId="0E63786D" w14:textId="77777777" w:rsidR="003F1544" w:rsidRPr="009B0645" w:rsidRDefault="003F154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повышение производительности работы локомотивных бригад и эксплуатационных подразделений; </w:t>
      </w:r>
    </w:p>
    <w:p w14:paraId="6B0B27D4" w14:textId="0738CC5D" w:rsidR="003F1544" w:rsidRPr="009B0645" w:rsidRDefault="003F154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улучшение координации между уровнями управления на основе цифровых решений. </w:t>
      </w:r>
    </w:p>
    <w:p w14:paraId="2603CECD" w14:textId="20B58021" w:rsidR="003F1544" w:rsidRPr="009B0645" w:rsidRDefault="00CD6DD4" w:rsidP="003F154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Следовательно</w:t>
      </w:r>
      <w:r w:rsidR="003F1544" w:rsidRPr="009B0645">
        <w:rPr>
          <w:rFonts w:ascii="Times New Roman" w:hAnsi="Times New Roman" w:cs="Times New Roman"/>
          <w:sz w:val="28"/>
          <w:szCs w:val="28"/>
        </w:rPr>
        <w:t xml:space="preserve"> организационная структура, представленная на рисунке </w:t>
      </w:r>
      <w:r w:rsidRPr="009B0645">
        <w:rPr>
          <w:rFonts w:ascii="Times New Roman" w:hAnsi="Times New Roman" w:cs="Times New Roman"/>
          <w:sz w:val="28"/>
          <w:szCs w:val="28"/>
        </w:rPr>
        <w:t>1</w:t>
      </w:r>
      <w:r w:rsidR="003F1544" w:rsidRPr="009B0645">
        <w:rPr>
          <w:rFonts w:ascii="Times New Roman" w:hAnsi="Times New Roman" w:cs="Times New Roman"/>
          <w:sz w:val="28"/>
          <w:szCs w:val="28"/>
        </w:rPr>
        <w:t xml:space="preserve">, выступает устойчивой основой функционирования локомотивного хозяйства, однако её эффективность напрямую зависит от качества управленческих решений и степени внедрения инновационных подходов. Пересмотр результатов работы по каждому подразделению с последующим внедрением цифровизации, </w:t>
      </w:r>
      <w:r w:rsidR="003F1544" w:rsidRPr="009B0645">
        <w:rPr>
          <w:rFonts w:ascii="Times New Roman" w:hAnsi="Times New Roman" w:cs="Times New Roman"/>
          <w:sz w:val="28"/>
          <w:szCs w:val="28"/>
        </w:rPr>
        <w:lastRenderedPageBreak/>
        <w:t>модернизации</w:t>
      </w:r>
      <w:r w:rsidR="0067528E" w:rsidRPr="009B0645">
        <w:rPr>
          <w:rFonts w:ascii="Times New Roman" w:hAnsi="Times New Roman" w:cs="Times New Roman"/>
          <w:sz w:val="28"/>
          <w:szCs w:val="28"/>
        </w:rPr>
        <w:t xml:space="preserve"> локомотивов</w:t>
      </w:r>
      <w:r w:rsidR="003F1544" w:rsidRPr="009B0645">
        <w:rPr>
          <w:rFonts w:ascii="Times New Roman" w:hAnsi="Times New Roman" w:cs="Times New Roman"/>
          <w:sz w:val="28"/>
          <w:szCs w:val="28"/>
        </w:rPr>
        <w:t xml:space="preserve"> и мер по повышению производительности позволяет обеспечить рост экономической эффективности без необходимости структурных преобразований.</w:t>
      </w:r>
    </w:p>
    <w:p w14:paraId="1C1BCBA2" w14:textId="288859F6" w:rsidR="00C366A4" w:rsidRPr="009B0645" w:rsidRDefault="00FF2EC8" w:rsidP="00C366A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Как указывает (</w:t>
      </w:r>
      <w:proofErr w:type="spellStart"/>
      <w:r w:rsidRPr="009B0645">
        <w:rPr>
          <w:rFonts w:ascii="Times New Roman" w:hAnsi="Times New Roman" w:cs="Times New Roman"/>
          <w:sz w:val="28"/>
          <w:szCs w:val="28"/>
        </w:rPr>
        <w:t>Мачерет</w:t>
      </w:r>
      <w:proofErr w:type="spellEnd"/>
      <w:r w:rsidRPr="009B0645">
        <w:rPr>
          <w:rFonts w:ascii="Times New Roman" w:hAnsi="Times New Roman" w:cs="Times New Roman"/>
          <w:sz w:val="28"/>
          <w:szCs w:val="28"/>
        </w:rPr>
        <w:t>, 2024) э</w:t>
      </w:r>
      <w:r w:rsidR="00C366A4" w:rsidRPr="009B0645">
        <w:rPr>
          <w:rFonts w:ascii="Times New Roman" w:hAnsi="Times New Roman" w:cs="Times New Roman"/>
          <w:sz w:val="28"/>
          <w:szCs w:val="28"/>
        </w:rPr>
        <w:t>кономическая эффективность локомотивного хозяйства играет ключевую роль в устойчивом развитии железнодорожного транспорта. Поскольку локомотивы являются одним из наиболее капиталоёмких видов подвижного состава, расходы на их эксплуатацию, ремонт, модернизацию и обновление оказывают существенное влияние на финансовые результаты деятельности железнодорожной компании</w:t>
      </w:r>
      <w:r w:rsidR="00DA6B8F" w:rsidRPr="009B0645">
        <w:rPr>
          <w:rFonts w:ascii="Times New Roman" w:hAnsi="Times New Roman" w:cs="Times New Roman"/>
          <w:sz w:val="28"/>
          <w:szCs w:val="28"/>
        </w:rPr>
        <w:t xml:space="preserve"> </w:t>
      </w:r>
      <w:r w:rsidR="00341BB0" w:rsidRPr="009B0645">
        <w:rPr>
          <w:rFonts w:ascii="Times New Roman" w:hAnsi="Times New Roman" w:cs="Times New Roman"/>
          <w:sz w:val="28"/>
          <w:szCs w:val="28"/>
        </w:rPr>
        <w:t>[</w:t>
      </w:r>
      <w:r w:rsidR="009E748E" w:rsidRPr="009B0645">
        <w:rPr>
          <w:rFonts w:ascii="Times New Roman" w:hAnsi="Times New Roman" w:cs="Times New Roman"/>
          <w:sz w:val="28"/>
          <w:szCs w:val="28"/>
        </w:rPr>
        <w:t>20</w:t>
      </w:r>
      <w:r w:rsidR="00341BB0" w:rsidRPr="009B0645">
        <w:rPr>
          <w:rFonts w:ascii="Times New Roman" w:hAnsi="Times New Roman" w:cs="Times New Roman"/>
          <w:sz w:val="28"/>
          <w:szCs w:val="28"/>
        </w:rPr>
        <w:t>].</w:t>
      </w:r>
    </w:p>
    <w:p w14:paraId="715FD6D9" w14:textId="19D6B155" w:rsidR="00C366A4" w:rsidRPr="009B0645" w:rsidRDefault="00C366A4" w:rsidP="00C366A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Экономика локомотивного хозяйства основывается на управлении полным жизненным циклом локомотива, </w:t>
      </w:r>
      <w:r w:rsidR="006317DB" w:rsidRPr="009B0645">
        <w:rPr>
          <w:rFonts w:ascii="Times New Roman" w:hAnsi="Times New Roman" w:cs="Times New Roman"/>
          <w:sz w:val="28"/>
          <w:szCs w:val="28"/>
        </w:rPr>
        <w:t>снижени</w:t>
      </w:r>
      <w:r w:rsidR="005107F3" w:rsidRPr="009B0645">
        <w:rPr>
          <w:rFonts w:ascii="Times New Roman" w:hAnsi="Times New Roman" w:cs="Times New Roman"/>
          <w:sz w:val="28"/>
          <w:szCs w:val="28"/>
        </w:rPr>
        <w:t>и</w:t>
      </w:r>
      <w:r w:rsidRPr="009B0645">
        <w:rPr>
          <w:rFonts w:ascii="Times New Roman" w:hAnsi="Times New Roman" w:cs="Times New Roman"/>
          <w:sz w:val="28"/>
          <w:szCs w:val="28"/>
        </w:rPr>
        <w:t xml:space="preserve"> эксплуатационных расходов, повышении энергоэффективности, </w:t>
      </w:r>
      <w:r w:rsidR="006317DB" w:rsidRPr="009B0645">
        <w:rPr>
          <w:rFonts w:ascii="Times New Roman" w:hAnsi="Times New Roman" w:cs="Times New Roman"/>
          <w:sz w:val="28"/>
          <w:szCs w:val="28"/>
        </w:rPr>
        <w:t>уменьшении</w:t>
      </w:r>
      <w:r w:rsidRPr="009B0645">
        <w:rPr>
          <w:rFonts w:ascii="Times New Roman" w:hAnsi="Times New Roman" w:cs="Times New Roman"/>
          <w:sz w:val="28"/>
          <w:szCs w:val="28"/>
        </w:rPr>
        <w:t xml:space="preserve"> затрат на ремонт, рациональном использовании </w:t>
      </w:r>
      <w:r w:rsidR="008A4285" w:rsidRPr="009B0645">
        <w:rPr>
          <w:rFonts w:ascii="Times New Roman" w:hAnsi="Times New Roman" w:cs="Times New Roman"/>
          <w:sz w:val="28"/>
          <w:szCs w:val="28"/>
        </w:rPr>
        <w:t>человеческих</w:t>
      </w:r>
      <w:r w:rsidRPr="009B0645">
        <w:rPr>
          <w:rFonts w:ascii="Times New Roman" w:hAnsi="Times New Roman" w:cs="Times New Roman"/>
          <w:sz w:val="28"/>
          <w:szCs w:val="28"/>
        </w:rPr>
        <w:t xml:space="preserve"> ресурсов и эффективном планировании инвестиций.</w:t>
      </w:r>
    </w:p>
    <w:p w14:paraId="153B8816"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Финансовые потоки можно классифицировать следующим образом:</w:t>
      </w:r>
    </w:p>
    <w:p w14:paraId="27E070B0" w14:textId="470AF5E0"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1. Капитальные затраты (CAPEX)</w:t>
      </w:r>
      <w:r w:rsidR="008A4285" w:rsidRPr="009B0645">
        <w:rPr>
          <w:rFonts w:ascii="Times New Roman" w:hAnsi="Times New Roman" w:cs="Times New Roman"/>
          <w:sz w:val="28"/>
          <w:szCs w:val="28"/>
        </w:rPr>
        <w:t>:</w:t>
      </w:r>
    </w:p>
    <w:p w14:paraId="6437FABE"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приобретение новых локомотивов (включая доставку и подготовку);</w:t>
      </w:r>
    </w:p>
    <w:p w14:paraId="3373D0FE"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капитальный ремонт и модернизация;</w:t>
      </w:r>
    </w:p>
    <w:p w14:paraId="37C1ABD2"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инвестиции в ремонтные базы и депо;</w:t>
      </w:r>
    </w:p>
    <w:p w14:paraId="28CA04BE" w14:textId="66B124A1"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цифровизация (телеметрия, диагностические системы).</w:t>
      </w:r>
    </w:p>
    <w:p w14:paraId="6924B5B4" w14:textId="2A2E4025"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Стоимость одного нового локомотива может достигать от </w:t>
      </w:r>
      <w:r w:rsidR="008A4285" w:rsidRPr="009B0645">
        <w:rPr>
          <w:rFonts w:ascii="Times New Roman" w:hAnsi="Times New Roman" w:cs="Times New Roman"/>
          <w:sz w:val="28"/>
          <w:szCs w:val="28"/>
        </w:rPr>
        <w:t>1,8 млрд тг. до 2,</w:t>
      </w:r>
      <w:r w:rsidR="00CE0F25" w:rsidRPr="009B0645">
        <w:rPr>
          <w:rFonts w:ascii="Times New Roman" w:hAnsi="Times New Roman" w:cs="Times New Roman"/>
          <w:sz w:val="28"/>
          <w:szCs w:val="28"/>
        </w:rPr>
        <w:t>0</w:t>
      </w:r>
      <w:r w:rsidR="008A4285" w:rsidRPr="009B0645">
        <w:rPr>
          <w:rFonts w:ascii="Times New Roman" w:hAnsi="Times New Roman" w:cs="Times New Roman"/>
          <w:sz w:val="28"/>
          <w:szCs w:val="28"/>
        </w:rPr>
        <w:t xml:space="preserve"> млрд тг.</w:t>
      </w:r>
      <w:r w:rsidRPr="009B0645">
        <w:rPr>
          <w:rFonts w:ascii="Times New Roman" w:hAnsi="Times New Roman" w:cs="Times New Roman"/>
          <w:sz w:val="28"/>
          <w:szCs w:val="28"/>
        </w:rPr>
        <w:t xml:space="preserve">, а крупное депо требует </w:t>
      </w:r>
      <w:r w:rsidR="008A4285" w:rsidRPr="009B0645">
        <w:rPr>
          <w:rFonts w:ascii="Times New Roman" w:hAnsi="Times New Roman" w:cs="Times New Roman"/>
          <w:sz w:val="28"/>
          <w:szCs w:val="28"/>
        </w:rPr>
        <w:t>больше десяти миллиардов</w:t>
      </w:r>
      <w:r w:rsidRPr="009B0645">
        <w:rPr>
          <w:rFonts w:ascii="Times New Roman" w:hAnsi="Times New Roman" w:cs="Times New Roman"/>
          <w:sz w:val="28"/>
          <w:szCs w:val="28"/>
        </w:rPr>
        <w:t xml:space="preserve"> на реконструкцию.</w:t>
      </w:r>
    </w:p>
    <w:p w14:paraId="405B9B93" w14:textId="33100858"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 Эксплуатационные затраты (OPEX)</w:t>
      </w:r>
      <w:r w:rsidR="008A4285" w:rsidRPr="009B0645">
        <w:rPr>
          <w:rFonts w:ascii="Times New Roman" w:hAnsi="Times New Roman" w:cs="Times New Roman"/>
          <w:sz w:val="28"/>
          <w:szCs w:val="28"/>
        </w:rPr>
        <w:t>:</w:t>
      </w:r>
    </w:p>
    <w:p w14:paraId="7F4A7200"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топливо и электроэнергия;</w:t>
      </w:r>
    </w:p>
    <w:p w14:paraId="596C008F"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текущий ремонт и техническое обслуживание;</w:t>
      </w:r>
    </w:p>
    <w:p w14:paraId="7C60D90A"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зарплата локомотивных бригад и ремонтного персонала;</w:t>
      </w:r>
    </w:p>
    <w:p w14:paraId="007F5C57" w14:textId="77777777"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запчасти и материалы;</w:t>
      </w:r>
    </w:p>
    <w:p w14:paraId="5E59D4ED" w14:textId="550F548B" w:rsidR="00CB4A28" w:rsidRPr="009B0645" w:rsidRDefault="00CB4A28" w:rsidP="00CB4A2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расходные материалы (масла, фильтры).</w:t>
      </w:r>
    </w:p>
    <w:p w14:paraId="00C1E943" w14:textId="092151B4" w:rsidR="0094411C" w:rsidRPr="009B0645" w:rsidRDefault="0094411C" w:rsidP="0094411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Исследование показало, что локомотивное хозяйство относится к наиболее капиталоёмким сегментам отрасли, где значительная доля затрат приходится на эксплуатационные расходы, включая топливо, ремонт и содержание подвижного состава. При этом основная проблема, характерная для стран СНГ, заключается в высоком уровне износа локомотивного парка, что приводит к росту затрат, снижению надёжности и ухудшению экономических показателей.</w:t>
      </w:r>
    </w:p>
    <w:p w14:paraId="2A1E59C0" w14:textId="106C1896" w:rsidR="0094411C" w:rsidRPr="009B0645" w:rsidRDefault="0094411C" w:rsidP="0094411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Сравнительный анализ зарубежного опыта подтвердил, что повышение эффективности локомотивного хозяйства в развитых странах обеспечивается за счёт системного обновления парка, внедрения цифровых технологий, использования предиктивной диагностики и ориентации на управление жизненным циклом локомотивов. В отличие от этого, в условиях ограниченных ресурсов предприятия стран СНГ вынуждены ориентироваться преимущественно на модернизацию и продление срока службы существующ</w:t>
      </w:r>
      <w:r w:rsidR="0067528E" w:rsidRPr="009B0645">
        <w:rPr>
          <w:rFonts w:ascii="Times New Roman" w:hAnsi="Times New Roman" w:cs="Times New Roman"/>
          <w:sz w:val="28"/>
          <w:szCs w:val="28"/>
        </w:rPr>
        <w:t xml:space="preserve">их </w:t>
      </w:r>
      <w:r w:rsidR="0067528E" w:rsidRPr="009B0645">
        <w:rPr>
          <w:rFonts w:ascii="Times New Roman" w:hAnsi="Times New Roman" w:cs="Times New Roman"/>
          <w:sz w:val="28"/>
          <w:szCs w:val="28"/>
        </w:rPr>
        <w:lastRenderedPageBreak/>
        <w:t>локомотивов (замена тяговых двигателей, установка телеметрии, использования смазочного материала лубрикации)</w:t>
      </w:r>
      <w:r w:rsidRPr="009B0645">
        <w:rPr>
          <w:rFonts w:ascii="Times New Roman" w:hAnsi="Times New Roman" w:cs="Times New Roman"/>
          <w:sz w:val="28"/>
          <w:szCs w:val="28"/>
        </w:rPr>
        <w:t>.</w:t>
      </w:r>
    </w:p>
    <w:p w14:paraId="064B6EB5" w14:textId="13E243F7" w:rsidR="0094411C" w:rsidRPr="009B0645" w:rsidRDefault="0094411C" w:rsidP="0094411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дальнейшее развитие локомотивного хозяйства должно быть ориентировано на внедрение инновационных технологий, повышение энергоэффективности, снижение эксплуатационных расходов и формирование устойчивой работы локомотивов без простоя, что позволит обеспечить долгосрочную экономическую эффективность и конкурентоспособность железнодорожного транспорта.</w:t>
      </w:r>
    </w:p>
    <w:p w14:paraId="07437043" w14:textId="77777777" w:rsidR="00CD6DD4" w:rsidRPr="009B0645" w:rsidRDefault="00CD6DD4" w:rsidP="0094411C">
      <w:pPr>
        <w:spacing w:after="0" w:line="240" w:lineRule="auto"/>
        <w:jc w:val="both"/>
        <w:rPr>
          <w:rFonts w:ascii="Times New Roman" w:hAnsi="Times New Roman" w:cs="Times New Roman"/>
          <w:sz w:val="28"/>
          <w:szCs w:val="28"/>
        </w:rPr>
      </w:pPr>
    </w:p>
    <w:p w14:paraId="339A4246" w14:textId="77777777" w:rsidR="00720034" w:rsidRPr="009B0645" w:rsidRDefault="00720034" w:rsidP="0094411C">
      <w:pPr>
        <w:spacing w:after="0" w:line="240" w:lineRule="auto"/>
        <w:jc w:val="both"/>
        <w:rPr>
          <w:rFonts w:ascii="Times New Roman" w:hAnsi="Times New Roman" w:cs="Times New Roman"/>
          <w:sz w:val="28"/>
          <w:szCs w:val="28"/>
        </w:rPr>
      </w:pPr>
    </w:p>
    <w:p w14:paraId="636D422E" w14:textId="46C1B66A" w:rsidR="00ED54A1" w:rsidRPr="009B0645" w:rsidRDefault="00ED54A1" w:rsidP="00ED54A1">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1.2 </w:t>
      </w:r>
      <w:r w:rsidR="00F05DA9" w:rsidRPr="009B0645">
        <w:rPr>
          <w:rFonts w:ascii="Times New Roman" w:hAnsi="Times New Roman" w:cs="Times New Roman"/>
          <w:b/>
          <w:bCs/>
          <w:sz w:val="28"/>
          <w:szCs w:val="28"/>
        </w:rPr>
        <w:t xml:space="preserve">Методологические инструменты оценки эффективности локомотивного хозяйства                                                                                                                      </w:t>
      </w:r>
    </w:p>
    <w:p w14:paraId="53789C60" w14:textId="77777777" w:rsidR="00C52E02" w:rsidRPr="009B0645" w:rsidRDefault="00C52E02" w:rsidP="00247668">
      <w:pPr>
        <w:spacing w:after="0" w:line="240" w:lineRule="auto"/>
        <w:jc w:val="both"/>
        <w:rPr>
          <w:rFonts w:ascii="Times New Roman" w:hAnsi="Times New Roman" w:cs="Times New Roman"/>
          <w:sz w:val="28"/>
          <w:szCs w:val="28"/>
        </w:rPr>
      </w:pPr>
    </w:p>
    <w:p w14:paraId="50FC7A05" w14:textId="77777777" w:rsidR="00144B95" w:rsidRPr="009B0645" w:rsidRDefault="00144B95" w:rsidP="00144B9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современных условиях экономики успешная деятельность организации напрямую зависит от способности её руководства системно и последовательно управлять экономической эффективностью. Данное умение предполагает не только контроль затрат и доходов, но и комплексное управление всеми аспектами хозяйственной деятельности, что оказывает существенное влияние на уровень прибыли и устойчивость функционирования предприятия.</w:t>
      </w:r>
    </w:p>
    <w:p w14:paraId="4BBFD465" w14:textId="18CF7175" w:rsidR="00ED45B4" w:rsidRPr="009B0645" w:rsidRDefault="00144B95" w:rsidP="00552FA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связи с этим категория эффективности приобретает многогранный характер и не ограничивается исключительно экономическими показателями. Для всесторонней оценки деятельности организации необходимо учитывать различные виды эффективности, отражающие как финансовые, так и социальные, экологические, организационные и технические аспекты функционирования предприятия. Систематизация основных видов эффективности, применяемых в экономическом анализе, представлена в таблице 5.</w:t>
      </w:r>
    </w:p>
    <w:p w14:paraId="65CE84A9" w14:textId="3CDADC49" w:rsidR="00680130" w:rsidRPr="009B0645" w:rsidRDefault="005143A5" w:rsidP="000538E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77607E" w:rsidRPr="009B0645">
        <w:rPr>
          <w:rFonts w:ascii="Times New Roman" w:hAnsi="Times New Roman" w:cs="Times New Roman"/>
          <w:sz w:val="28"/>
          <w:szCs w:val="28"/>
        </w:rPr>
        <w:t>5</w:t>
      </w:r>
      <w:r w:rsidRPr="009B0645">
        <w:rPr>
          <w:rFonts w:ascii="Times New Roman" w:hAnsi="Times New Roman" w:cs="Times New Roman"/>
          <w:sz w:val="28"/>
          <w:szCs w:val="28"/>
        </w:rPr>
        <w:t xml:space="preserve"> – Виды эффективности</w:t>
      </w:r>
    </w:p>
    <w:tbl>
      <w:tblPr>
        <w:tblStyle w:val="af4"/>
        <w:tblW w:w="0" w:type="auto"/>
        <w:tblLook w:val="04A0" w:firstRow="1" w:lastRow="0" w:firstColumn="1" w:lastColumn="0" w:noHBand="0" w:noVBand="1"/>
      </w:tblPr>
      <w:tblGrid>
        <w:gridCol w:w="560"/>
        <w:gridCol w:w="2270"/>
        <w:gridCol w:w="6798"/>
      </w:tblGrid>
      <w:tr w:rsidR="00680130" w:rsidRPr="009B0645" w14:paraId="7E9C81A5" w14:textId="77777777" w:rsidTr="00CF0F3E">
        <w:tc>
          <w:tcPr>
            <w:tcW w:w="560" w:type="dxa"/>
          </w:tcPr>
          <w:p w14:paraId="5BA85A36" w14:textId="6C1F9323" w:rsidR="00680130" w:rsidRPr="009B0645" w:rsidRDefault="00680130" w:rsidP="00680130">
            <w:pPr>
              <w:jc w:val="center"/>
              <w:rPr>
                <w:rFonts w:ascii="Times New Roman" w:hAnsi="Times New Roman" w:cs="Times New Roman"/>
                <w:sz w:val="24"/>
                <w:szCs w:val="24"/>
              </w:rPr>
            </w:pPr>
            <w:r w:rsidRPr="009B0645">
              <w:rPr>
                <w:rFonts w:ascii="Times New Roman" w:hAnsi="Times New Roman" w:cs="Times New Roman"/>
                <w:sz w:val="24"/>
                <w:szCs w:val="24"/>
              </w:rPr>
              <w:t>№</w:t>
            </w:r>
          </w:p>
        </w:tc>
        <w:tc>
          <w:tcPr>
            <w:tcW w:w="2270" w:type="dxa"/>
          </w:tcPr>
          <w:p w14:paraId="6499AF5F" w14:textId="3E91665D" w:rsidR="00680130" w:rsidRPr="009B0645" w:rsidRDefault="00680130" w:rsidP="00680130">
            <w:pPr>
              <w:jc w:val="center"/>
              <w:rPr>
                <w:rFonts w:ascii="Times New Roman" w:hAnsi="Times New Roman" w:cs="Times New Roman"/>
                <w:sz w:val="24"/>
                <w:szCs w:val="24"/>
              </w:rPr>
            </w:pPr>
            <w:r w:rsidRPr="009B0645">
              <w:rPr>
                <w:rFonts w:ascii="Times New Roman" w:hAnsi="Times New Roman" w:cs="Times New Roman"/>
                <w:sz w:val="24"/>
                <w:szCs w:val="24"/>
              </w:rPr>
              <w:t>Вид эффективности</w:t>
            </w:r>
          </w:p>
        </w:tc>
        <w:tc>
          <w:tcPr>
            <w:tcW w:w="6798" w:type="dxa"/>
          </w:tcPr>
          <w:p w14:paraId="76E9B39D" w14:textId="6B10E110" w:rsidR="00680130" w:rsidRPr="009B0645" w:rsidRDefault="00680130" w:rsidP="00680130">
            <w:pPr>
              <w:jc w:val="center"/>
              <w:rPr>
                <w:rFonts w:ascii="Times New Roman" w:hAnsi="Times New Roman" w:cs="Times New Roman"/>
                <w:sz w:val="24"/>
                <w:szCs w:val="24"/>
              </w:rPr>
            </w:pPr>
            <w:r w:rsidRPr="009B0645">
              <w:rPr>
                <w:rFonts w:ascii="Times New Roman" w:hAnsi="Times New Roman" w:cs="Times New Roman"/>
                <w:sz w:val="24"/>
                <w:szCs w:val="24"/>
              </w:rPr>
              <w:t>Описание</w:t>
            </w:r>
          </w:p>
        </w:tc>
      </w:tr>
      <w:tr w:rsidR="00680130" w:rsidRPr="009B0645" w14:paraId="31845D9A" w14:textId="77777777" w:rsidTr="00CF0F3E">
        <w:tc>
          <w:tcPr>
            <w:tcW w:w="560" w:type="dxa"/>
          </w:tcPr>
          <w:p w14:paraId="5526A1A2" w14:textId="11C5954F" w:rsidR="00680130" w:rsidRPr="009B0645" w:rsidRDefault="0023775E" w:rsidP="00680130">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270" w:type="dxa"/>
          </w:tcPr>
          <w:p w14:paraId="4613A615" w14:textId="0076B92C" w:rsidR="00680130" w:rsidRPr="009B0645" w:rsidRDefault="00680130" w:rsidP="00680130">
            <w:pPr>
              <w:jc w:val="both"/>
              <w:rPr>
                <w:rFonts w:ascii="Times New Roman" w:hAnsi="Times New Roman" w:cs="Times New Roman"/>
                <w:sz w:val="24"/>
                <w:szCs w:val="24"/>
              </w:rPr>
            </w:pPr>
            <w:r w:rsidRPr="009B0645">
              <w:rPr>
                <w:rFonts w:ascii="Times New Roman" w:hAnsi="Times New Roman" w:cs="Times New Roman"/>
                <w:sz w:val="24"/>
                <w:szCs w:val="24"/>
              </w:rPr>
              <w:t>Экономическая</w:t>
            </w:r>
          </w:p>
        </w:tc>
        <w:tc>
          <w:tcPr>
            <w:tcW w:w="6798" w:type="dxa"/>
          </w:tcPr>
          <w:p w14:paraId="7AD7527C" w14:textId="417BA362" w:rsidR="00680130" w:rsidRPr="009B0645" w:rsidRDefault="003544B2" w:rsidP="003544B2">
            <w:pPr>
              <w:jc w:val="both"/>
              <w:rPr>
                <w:rFonts w:ascii="Times New Roman" w:hAnsi="Times New Roman" w:cs="Times New Roman"/>
                <w:sz w:val="24"/>
                <w:szCs w:val="24"/>
              </w:rPr>
            </w:pPr>
            <w:r w:rsidRPr="009B0645">
              <w:rPr>
                <w:rFonts w:ascii="Times New Roman" w:hAnsi="Times New Roman" w:cs="Times New Roman"/>
                <w:sz w:val="24"/>
                <w:szCs w:val="24"/>
              </w:rPr>
              <w:t>Оценка того, насколько рационально используются финансовые и материальные ресурсы для достижения максимальной выгоды или прибыли. Это мера соотношения между вложенными средствами и полученными денежными результатами.</w:t>
            </w:r>
          </w:p>
        </w:tc>
      </w:tr>
      <w:tr w:rsidR="00436BAD" w:rsidRPr="009B0645" w14:paraId="7A04664B" w14:textId="77777777" w:rsidTr="00E267AA">
        <w:tc>
          <w:tcPr>
            <w:tcW w:w="560" w:type="dxa"/>
          </w:tcPr>
          <w:p w14:paraId="523E01DA"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270" w:type="dxa"/>
          </w:tcPr>
          <w:p w14:paraId="2FD9DE5D"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Социальная</w:t>
            </w:r>
          </w:p>
        </w:tc>
        <w:tc>
          <w:tcPr>
            <w:tcW w:w="6798" w:type="dxa"/>
          </w:tcPr>
          <w:p w14:paraId="54346B47"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Измерение позитивного или негативного влияния деятельности организации на благосостояние людей, включая сотрудников, местное сообщество и общество в целом. Акцент делается на нефинансовых показателях, таких как уровень жизни, здоровье или удовлетворенность.</w:t>
            </w:r>
          </w:p>
        </w:tc>
      </w:tr>
      <w:tr w:rsidR="00436BAD" w:rsidRPr="009B0645" w14:paraId="59BC0D72" w14:textId="77777777" w:rsidTr="00E267AA">
        <w:tc>
          <w:tcPr>
            <w:tcW w:w="560" w:type="dxa"/>
          </w:tcPr>
          <w:p w14:paraId="15D553D8"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270" w:type="dxa"/>
          </w:tcPr>
          <w:p w14:paraId="33FE3E0A"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Экологическая</w:t>
            </w:r>
          </w:p>
        </w:tc>
        <w:tc>
          <w:tcPr>
            <w:tcW w:w="6798" w:type="dxa"/>
          </w:tcPr>
          <w:p w14:paraId="3B9EE4CB" w14:textId="77777777" w:rsidR="00436BAD" w:rsidRPr="009B0645" w:rsidRDefault="00436BAD" w:rsidP="00E267AA">
            <w:pPr>
              <w:jc w:val="both"/>
              <w:rPr>
                <w:rFonts w:ascii="Times New Roman" w:hAnsi="Times New Roman" w:cs="Times New Roman"/>
                <w:sz w:val="24"/>
                <w:szCs w:val="24"/>
              </w:rPr>
            </w:pPr>
            <w:r w:rsidRPr="009B0645">
              <w:rPr>
                <w:rFonts w:ascii="Times New Roman" w:hAnsi="Times New Roman" w:cs="Times New Roman"/>
                <w:sz w:val="24"/>
                <w:szCs w:val="24"/>
              </w:rPr>
              <w:t>Анализ воздействия производственной или иной деятельности на природную среду. Это оценка усилий по минимизации вреда экосистемам, бережному отношению к природным ресурсам и соблюдению стандартов устойчивого развития.</w:t>
            </w:r>
          </w:p>
        </w:tc>
      </w:tr>
    </w:tbl>
    <w:p w14:paraId="28D80ED4" w14:textId="77777777" w:rsidR="00142A3A" w:rsidRPr="009B0645" w:rsidRDefault="00142A3A" w:rsidP="00F2082E">
      <w:pPr>
        <w:spacing w:after="0" w:line="240" w:lineRule="auto"/>
        <w:jc w:val="both"/>
        <w:rPr>
          <w:rFonts w:ascii="Times New Roman" w:hAnsi="Times New Roman" w:cs="Times New Roman"/>
          <w:sz w:val="28"/>
          <w:szCs w:val="28"/>
        </w:rPr>
      </w:pPr>
    </w:p>
    <w:p w14:paraId="1BF8F376" w14:textId="77777777" w:rsidR="00142A3A" w:rsidRPr="009B0645" w:rsidRDefault="00142A3A" w:rsidP="00F2082E">
      <w:pPr>
        <w:spacing w:after="0" w:line="240" w:lineRule="auto"/>
        <w:jc w:val="both"/>
        <w:rPr>
          <w:rFonts w:ascii="Times New Roman" w:hAnsi="Times New Roman" w:cs="Times New Roman"/>
          <w:sz w:val="28"/>
          <w:szCs w:val="28"/>
        </w:rPr>
      </w:pPr>
    </w:p>
    <w:p w14:paraId="0ABAB689" w14:textId="77777777" w:rsidR="00142A3A" w:rsidRPr="009B0645" w:rsidRDefault="00142A3A" w:rsidP="00F2082E">
      <w:pPr>
        <w:spacing w:after="0" w:line="240" w:lineRule="auto"/>
        <w:jc w:val="both"/>
        <w:rPr>
          <w:rFonts w:ascii="Times New Roman" w:hAnsi="Times New Roman" w:cs="Times New Roman"/>
          <w:sz w:val="28"/>
          <w:szCs w:val="28"/>
        </w:rPr>
      </w:pPr>
    </w:p>
    <w:p w14:paraId="7409D5BF" w14:textId="77777777" w:rsidR="00142A3A" w:rsidRPr="009B0645" w:rsidRDefault="00142A3A" w:rsidP="00F2082E">
      <w:pPr>
        <w:spacing w:after="0" w:line="240" w:lineRule="auto"/>
        <w:jc w:val="both"/>
        <w:rPr>
          <w:rFonts w:ascii="Times New Roman" w:hAnsi="Times New Roman" w:cs="Times New Roman"/>
          <w:sz w:val="28"/>
          <w:szCs w:val="28"/>
        </w:rPr>
      </w:pPr>
    </w:p>
    <w:p w14:paraId="230D59E2" w14:textId="37F95A4C" w:rsidR="00436BAD" w:rsidRPr="009B0645" w:rsidRDefault="00142A3A" w:rsidP="00F2082E">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5</w:t>
      </w:r>
    </w:p>
    <w:tbl>
      <w:tblPr>
        <w:tblStyle w:val="af4"/>
        <w:tblW w:w="0" w:type="auto"/>
        <w:tblLook w:val="04A0" w:firstRow="1" w:lastRow="0" w:firstColumn="1" w:lastColumn="0" w:noHBand="0" w:noVBand="1"/>
      </w:tblPr>
      <w:tblGrid>
        <w:gridCol w:w="560"/>
        <w:gridCol w:w="2270"/>
        <w:gridCol w:w="6798"/>
      </w:tblGrid>
      <w:tr w:rsidR="00142A3A" w:rsidRPr="009B0645" w14:paraId="255A01F5" w14:textId="77777777" w:rsidTr="00855FA0">
        <w:tc>
          <w:tcPr>
            <w:tcW w:w="560" w:type="dxa"/>
          </w:tcPr>
          <w:p w14:paraId="78CBCE99"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270" w:type="dxa"/>
          </w:tcPr>
          <w:p w14:paraId="3DC1C5A8"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Организационная (управленческая)</w:t>
            </w:r>
          </w:p>
        </w:tc>
        <w:tc>
          <w:tcPr>
            <w:tcW w:w="6798" w:type="dxa"/>
          </w:tcPr>
          <w:p w14:paraId="4DC8A475"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Показатель того, насколько хорошо функционирует система управления и насколько оптимально выстроены внутренние процессы и коммуникации в компании. Оценивает способность руководства достигать поставленных целей с имеющимися ресурсами.</w:t>
            </w:r>
          </w:p>
        </w:tc>
      </w:tr>
      <w:tr w:rsidR="00142A3A" w:rsidRPr="009B0645" w14:paraId="0B463ABD" w14:textId="77777777" w:rsidTr="00855FA0">
        <w:tc>
          <w:tcPr>
            <w:tcW w:w="560" w:type="dxa"/>
          </w:tcPr>
          <w:p w14:paraId="0909EB99"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270" w:type="dxa"/>
          </w:tcPr>
          <w:p w14:paraId="5CA00D05"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Техническая (производственная)</w:t>
            </w:r>
          </w:p>
        </w:tc>
        <w:tc>
          <w:tcPr>
            <w:tcW w:w="6798" w:type="dxa"/>
          </w:tcPr>
          <w:p w14:paraId="03205AC0" w14:textId="77777777" w:rsidR="00142A3A" w:rsidRPr="009B0645" w:rsidRDefault="00142A3A" w:rsidP="00855FA0">
            <w:pPr>
              <w:jc w:val="both"/>
              <w:rPr>
                <w:rFonts w:ascii="Times New Roman" w:hAnsi="Times New Roman" w:cs="Times New Roman"/>
                <w:sz w:val="24"/>
                <w:szCs w:val="24"/>
              </w:rPr>
            </w:pPr>
            <w:r w:rsidRPr="009B0645">
              <w:rPr>
                <w:rFonts w:ascii="Times New Roman" w:hAnsi="Times New Roman" w:cs="Times New Roman"/>
                <w:sz w:val="24"/>
                <w:szCs w:val="24"/>
              </w:rPr>
              <w:t>Оценка степени использования оборудования, технологий и сырья в производственном процессе. Основная задача -  получить максимальный физический объем продукции из имеющихся технических ресурсов.</w:t>
            </w:r>
          </w:p>
        </w:tc>
      </w:tr>
      <w:tr w:rsidR="00142A3A" w:rsidRPr="009B0645" w14:paraId="0B0C05C7" w14:textId="77777777" w:rsidTr="00855FA0">
        <w:tc>
          <w:tcPr>
            <w:tcW w:w="9628" w:type="dxa"/>
            <w:gridSpan w:val="3"/>
          </w:tcPr>
          <w:p w14:paraId="204826FA" w14:textId="77777777" w:rsidR="00142A3A" w:rsidRPr="009B0645" w:rsidRDefault="00142A3A" w:rsidP="00855FA0">
            <w:pPr>
              <w:ind w:firstLine="708"/>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согласно источнику [21]</w:t>
            </w:r>
          </w:p>
        </w:tc>
      </w:tr>
    </w:tbl>
    <w:p w14:paraId="5163B2B6" w14:textId="77777777" w:rsidR="00142A3A" w:rsidRPr="009B0645" w:rsidRDefault="00142A3A" w:rsidP="00F2082E">
      <w:pPr>
        <w:spacing w:after="0" w:line="240" w:lineRule="auto"/>
        <w:jc w:val="both"/>
        <w:rPr>
          <w:rFonts w:ascii="Times New Roman" w:hAnsi="Times New Roman" w:cs="Times New Roman"/>
          <w:sz w:val="28"/>
          <w:szCs w:val="28"/>
        </w:rPr>
      </w:pPr>
    </w:p>
    <w:p w14:paraId="5989CE66" w14:textId="77777777" w:rsidR="00647734" w:rsidRPr="009B0645" w:rsidRDefault="00647734" w:rsidP="0064773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представленных в таблице 5 видов эффективности позволяет сделать вывод о том, что эффективность деятельности предприятия носит комплексный и многомерный характер. Она не ограничивается исключительно экономическими показателями, а формируется под воздействием совокупности взаимосвязанных факторов, включающих социальные, экологические, организационные и технические аспекты функционирования.</w:t>
      </w:r>
    </w:p>
    <w:p w14:paraId="16BFFA65" w14:textId="77777777" w:rsidR="00647734" w:rsidRPr="009B0645" w:rsidRDefault="00647734" w:rsidP="0064773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современных условиях хозяйствования наибольшее значение приобретает именно экономическая эффективность, поскольку она отражает конечный финансовый результат деятельности предприятия и определяет его конкурентоспособность и устойчивость на рынке. Вместе с тем достижение высокого уровня экономической эффективности невозможно без учёта других её видов, так как именно они формируют основу для рационального использования ресурсов, повышения производительности и совершенствования управленческих процессов.</w:t>
      </w:r>
    </w:p>
    <w:p w14:paraId="2F80D77E" w14:textId="77777777" w:rsidR="001C1E79" w:rsidRPr="009B0645" w:rsidRDefault="001C1E79" w:rsidP="001C1E7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Особое значение категория эффективности приобретает для предприятий железнодорожного транспорта, где она определяется не только финансовыми результатами, но и надёжностью работы подвижного состава, уровнем организации производственных процессов и качеством предоставляемых услуг. В этой связи в рамках данного исследования экономическая эффективность рассматривается как интегральный показатель, объединяющий результаты функционирования локомотивного хозяйства.</w:t>
      </w:r>
    </w:p>
    <w:p w14:paraId="3323C77B" w14:textId="52C3F5FE" w:rsidR="001C1E79" w:rsidRPr="009B0645" w:rsidRDefault="001C1E79" w:rsidP="009A26B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Ранее в таблице 5 были систематизированы основные виды эффективности, что позволило определить её многомерный характер. Однако для более глубокого понимания сущности экономической эффективности необходимо обратиться к теоретическим подходам, сформированным в экономической науке. В таблице 6 представлены взгляды различных экономистов на содержание категории экономической эффективности.</w:t>
      </w:r>
    </w:p>
    <w:p w14:paraId="006FAD89" w14:textId="77777777" w:rsidR="009A26BD" w:rsidRPr="009B0645" w:rsidRDefault="009A26BD" w:rsidP="009A26BD">
      <w:pPr>
        <w:spacing w:after="0" w:line="240" w:lineRule="auto"/>
        <w:ind w:firstLine="709"/>
        <w:jc w:val="both"/>
        <w:rPr>
          <w:rFonts w:ascii="Times New Roman" w:hAnsi="Times New Roman" w:cs="Times New Roman"/>
          <w:sz w:val="16"/>
          <w:szCs w:val="16"/>
        </w:rPr>
      </w:pPr>
    </w:p>
    <w:p w14:paraId="6CDE94BE"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586DEB0F"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187810A6"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5A2CEDFC"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4D02CF01"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58EBF704"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40F41F28"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166AF604" w14:textId="77777777" w:rsidR="00142A3A" w:rsidRPr="009B0645" w:rsidRDefault="00142A3A" w:rsidP="009A26BD">
      <w:pPr>
        <w:spacing w:after="0" w:line="240" w:lineRule="auto"/>
        <w:ind w:firstLine="709"/>
        <w:jc w:val="both"/>
        <w:rPr>
          <w:rFonts w:ascii="Times New Roman" w:hAnsi="Times New Roman" w:cs="Times New Roman"/>
          <w:sz w:val="16"/>
          <w:szCs w:val="16"/>
        </w:rPr>
      </w:pPr>
    </w:p>
    <w:p w14:paraId="7F43690B" w14:textId="19182C7B" w:rsidR="0023775E" w:rsidRPr="009B0645" w:rsidRDefault="00FC7096" w:rsidP="000538E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Т</w:t>
      </w:r>
      <w:r w:rsidR="0023775E" w:rsidRPr="009B0645">
        <w:rPr>
          <w:rFonts w:ascii="Times New Roman" w:hAnsi="Times New Roman" w:cs="Times New Roman"/>
          <w:sz w:val="28"/>
          <w:szCs w:val="28"/>
        </w:rPr>
        <w:t xml:space="preserve">аблице </w:t>
      </w:r>
      <w:r w:rsidR="0077607E" w:rsidRPr="009B0645">
        <w:rPr>
          <w:rFonts w:ascii="Times New Roman" w:hAnsi="Times New Roman" w:cs="Times New Roman"/>
          <w:sz w:val="28"/>
          <w:szCs w:val="28"/>
        </w:rPr>
        <w:t>6</w:t>
      </w:r>
      <w:r w:rsidR="0023775E"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w:t>
      </w:r>
      <w:r w:rsidR="00070FC6" w:rsidRPr="009B0645">
        <w:rPr>
          <w:rFonts w:ascii="Times New Roman" w:hAnsi="Times New Roman" w:cs="Times New Roman"/>
          <w:sz w:val="28"/>
          <w:szCs w:val="28"/>
        </w:rPr>
        <w:t>Подходы различных авторов к определению экономической эффективности</w:t>
      </w:r>
    </w:p>
    <w:tbl>
      <w:tblPr>
        <w:tblStyle w:val="af4"/>
        <w:tblW w:w="0" w:type="auto"/>
        <w:tblInd w:w="-147" w:type="dxa"/>
        <w:tblLayout w:type="fixed"/>
        <w:tblLook w:val="04A0" w:firstRow="1" w:lastRow="0" w:firstColumn="1" w:lastColumn="0" w:noHBand="0" w:noVBand="1"/>
      </w:tblPr>
      <w:tblGrid>
        <w:gridCol w:w="426"/>
        <w:gridCol w:w="3685"/>
        <w:gridCol w:w="851"/>
        <w:gridCol w:w="1559"/>
        <w:gridCol w:w="3254"/>
      </w:tblGrid>
      <w:tr w:rsidR="0023775E" w:rsidRPr="009B0645" w14:paraId="2D36152F" w14:textId="77777777" w:rsidTr="00C7188C">
        <w:tc>
          <w:tcPr>
            <w:tcW w:w="426" w:type="dxa"/>
          </w:tcPr>
          <w:p w14:paraId="691C6422" w14:textId="6A49915A" w:rsidR="0023775E" w:rsidRPr="009B0645" w:rsidRDefault="0023775E" w:rsidP="008B4C15">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3685" w:type="dxa"/>
          </w:tcPr>
          <w:p w14:paraId="013A6211" w14:textId="213D2F04" w:rsidR="0023775E" w:rsidRPr="009B0645" w:rsidRDefault="0023775E" w:rsidP="008B4C15">
            <w:pPr>
              <w:jc w:val="both"/>
              <w:rPr>
                <w:rFonts w:ascii="Times New Roman" w:hAnsi="Times New Roman" w:cs="Times New Roman"/>
                <w:sz w:val="24"/>
                <w:szCs w:val="24"/>
              </w:rPr>
            </w:pPr>
            <w:r w:rsidRPr="009B0645">
              <w:rPr>
                <w:rFonts w:ascii="Times New Roman" w:hAnsi="Times New Roman" w:cs="Times New Roman"/>
                <w:sz w:val="24"/>
                <w:szCs w:val="24"/>
              </w:rPr>
              <w:t>Определение</w:t>
            </w:r>
          </w:p>
        </w:tc>
        <w:tc>
          <w:tcPr>
            <w:tcW w:w="851" w:type="dxa"/>
          </w:tcPr>
          <w:p w14:paraId="37D0E75D" w14:textId="19FF1CCE" w:rsidR="0023775E" w:rsidRPr="009B0645" w:rsidRDefault="0023775E" w:rsidP="008B4C15">
            <w:pPr>
              <w:jc w:val="both"/>
              <w:rPr>
                <w:rFonts w:ascii="Times New Roman" w:hAnsi="Times New Roman" w:cs="Times New Roman"/>
                <w:sz w:val="24"/>
                <w:szCs w:val="24"/>
              </w:rPr>
            </w:pPr>
            <w:r w:rsidRPr="009B0645">
              <w:rPr>
                <w:rFonts w:ascii="Times New Roman" w:hAnsi="Times New Roman" w:cs="Times New Roman"/>
                <w:sz w:val="24"/>
                <w:szCs w:val="24"/>
              </w:rPr>
              <w:t>Год</w:t>
            </w:r>
          </w:p>
        </w:tc>
        <w:tc>
          <w:tcPr>
            <w:tcW w:w="1559" w:type="dxa"/>
          </w:tcPr>
          <w:p w14:paraId="6448B5AC" w14:textId="3AB3B607" w:rsidR="0023775E" w:rsidRPr="009B0645" w:rsidRDefault="0023775E" w:rsidP="008B4C15">
            <w:pPr>
              <w:jc w:val="both"/>
              <w:rPr>
                <w:rFonts w:ascii="Times New Roman" w:hAnsi="Times New Roman" w:cs="Times New Roman"/>
                <w:sz w:val="24"/>
                <w:szCs w:val="24"/>
              </w:rPr>
            </w:pPr>
            <w:r w:rsidRPr="009B0645">
              <w:rPr>
                <w:rFonts w:ascii="Times New Roman" w:hAnsi="Times New Roman" w:cs="Times New Roman"/>
                <w:sz w:val="24"/>
                <w:szCs w:val="24"/>
              </w:rPr>
              <w:t>Автор</w:t>
            </w:r>
          </w:p>
        </w:tc>
        <w:tc>
          <w:tcPr>
            <w:tcW w:w="3254" w:type="dxa"/>
          </w:tcPr>
          <w:p w14:paraId="546E7973" w14:textId="1FECA21D" w:rsidR="0023775E" w:rsidRPr="009B0645" w:rsidRDefault="0023775E" w:rsidP="008B4C15">
            <w:pPr>
              <w:jc w:val="both"/>
              <w:rPr>
                <w:rFonts w:ascii="Times New Roman" w:hAnsi="Times New Roman" w:cs="Times New Roman"/>
                <w:sz w:val="24"/>
                <w:szCs w:val="24"/>
              </w:rPr>
            </w:pPr>
            <w:r w:rsidRPr="009B0645">
              <w:rPr>
                <w:rFonts w:ascii="Times New Roman" w:hAnsi="Times New Roman" w:cs="Times New Roman"/>
                <w:sz w:val="24"/>
                <w:szCs w:val="24"/>
              </w:rPr>
              <w:t>Особенности</w:t>
            </w:r>
          </w:p>
        </w:tc>
      </w:tr>
      <w:tr w:rsidR="0023775E" w:rsidRPr="009B0645" w14:paraId="2384B159" w14:textId="77777777" w:rsidTr="00C7188C">
        <w:tc>
          <w:tcPr>
            <w:tcW w:w="426" w:type="dxa"/>
          </w:tcPr>
          <w:p w14:paraId="0ED76ED7" w14:textId="235A0CD4" w:rsidR="0023775E" w:rsidRPr="009B0645" w:rsidRDefault="0023775E" w:rsidP="0023775E">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3685" w:type="dxa"/>
          </w:tcPr>
          <w:p w14:paraId="79C3DB82" w14:textId="57099BDB" w:rsidR="0023775E" w:rsidRPr="009B0645" w:rsidRDefault="001C1E79" w:rsidP="000C63E7">
            <w:pPr>
              <w:ind w:right="276"/>
              <w:rPr>
                <w:rFonts w:ascii="Times New Roman" w:hAnsi="Times New Roman" w:cs="Times New Roman"/>
                <w:sz w:val="24"/>
                <w:szCs w:val="24"/>
              </w:rPr>
            </w:pPr>
            <w:r w:rsidRPr="009B0645">
              <w:rPr>
                <w:rFonts w:ascii="Times New Roman" w:hAnsi="Times New Roman" w:cs="Times New Roman"/>
                <w:sz w:val="24"/>
                <w:szCs w:val="24"/>
              </w:rPr>
              <w:t>Потребитель (или производитель) достигает максимума удовлетворения (эффективности), если расходует ресурсы таким образом, что предельная полезность на каждую единицу затрат одинакова</w:t>
            </w:r>
          </w:p>
        </w:tc>
        <w:tc>
          <w:tcPr>
            <w:tcW w:w="851" w:type="dxa"/>
          </w:tcPr>
          <w:p w14:paraId="69C90D46" w14:textId="42D29427" w:rsidR="0023775E" w:rsidRPr="009B0645" w:rsidRDefault="004860C5" w:rsidP="0023775E">
            <w:pPr>
              <w:jc w:val="both"/>
              <w:rPr>
                <w:rFonts w:ascii="Times New Roman" w:hAnsi="Times New Roman" w:cs="Times New Roman"/>
                <w:sz w:val="24"/>
                <w:szCs w:val="24"/>
              </w:rPr>
            </w:pPr>
            <w:r w:rsidRPr="009B0645">
              <w:rPr>
                <w:rFonts w:ascii="Times New Roman" w:hAnsi="Times New Roman" w:cs="Times New Roman"/>
                <w:sz w:val="24"/>
                <w:szCs w:val="24"/>
              </w:rPr>
              <w:t xml:space="preserve">1854 </w:t>
            </w:r>
          </w:p>
        </w:tc>
        <w:tc>
          <w:tcPr>
            <w:tcW w:w="1559" w:type="dxa"/>
          </w:tcPr>
          <w:p w14:paraId="610F2ACB" w14:textId="0BADDB41" w:rsidR="0023775E" w:rsidRPr="009B0645" w:rsidRDefault="0091198F" w:rsidP="000C63E7">
            <w:pPr>
              <w:rPr>
                <w:rFonts w:ascii="Times New Roman" w:hAnsi="Times New Roman" w:cs="Times New Roman"/>
                <w:sz w:val="24"/>
                <w:szCs w:val="24"/>
              </w:rPr>
            </w:pPr>
            <w:r w:rsidRPr="009B0645">
              <w:rPr>
                <w:rStyle w:val="afc"/>
                <w:rFonts w:ascii="Times New Roman" w:hAnsi="Times New Roman" w:cs="Times New Roman"/>
                <w:b w:val="0"/>
                <w:bCs w:val="0"/>
                <w:sz w:val="24"/>
                <w:szCs w:val="24"/>
              </w:rPr>
              <w:t xml:space="preserve">Г.Г. </w:t>
            </w:r>
            <w:proofErr w:type="spellStart"/>
            <w:r w:rsidR="00F40300" w:rsidRPr="009B0645">
              <w:rPr>
                <w:rStyle w:val="afc"/>
                <w:rFonts w:ascii="Times New Roman" w:hAnsi="Times New Roman" w:cs="Times New Roman"/>
                <w:b w:val="0"/>
                <w:bCs w:val="0"/>
                <w:sz w:val="24"/>
                <w:szCs w:val="24"/>
              </w:rPr>
              <w:t>Госсен</w:t>
            </w:r>
            <w:proofErr w:type="spellEnd"/>
          </w:p>
        </w:tc>
        <w:tc>
          <w:tcPr>
            <w:tcW w:w="3254" w:type="dxa"/>
          </w:tcPr>
          <w:p w14:paraId="1DE98AF6" w14:textId="5C66C5EC" w:rsidR="0023775E" w:rsidRPr="009B0645" w:rsidRDefault="001C1E79" w:rsidP="00C94E50">
            <w:pPr>
              <w:jc w:val="both"/>
              <w:rPr>
                <w:rFonts w:ascii="Times New Roman" w:hAnsi="Times New Roman" w:cs="Times New Roman"/>
                <w:sz w:val="24"/>
                <w:szCs w:val="24"/>
              </w:rPr>
            </w:pPr>
            <w:r w:rsidRPr="009B0645">
              <w:rPr>
                <w:rFonts w:ascii="Times New Roman" w:hAnsi="Times New Roman" w:cs="Times New Roman"/>
                <w:sz w:val="24"/>
                <w:szCs w:val="24"/>
              </w:rPr>
              <w:t>Потребитель (или производитель) достигает максимума удовлетворения (эффективности), если расходует ресурсы таким образом, что предельная полезность на каждую единицу затрат одинакова</w:t>
            </w:r>
          </w:p>
        </w:tc>
      </w:tr>
      <w:tr w:rsidR="001C1E79" w:rsidRPr="009B0645" w14:paraId="09B9E267" w14:textId="77777777" w:rsidTr="00C7188C">
        <w:tc>
          <w:tcPr>
            <w:tcW w:w="426" w:type="dxa"/>
          </w:tcPr>
          <w:p w14:paraId="34D04A4C" w14:textId="5E56857E" w:rsidR="001C1E79" w:rsidRPr="009B0645" w:rsidRDefault="00070FC6" w:rsidP="001C1E79">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3685" w:type="dxa"/>
          </w:tcPr>
          <w:p w14:paraId="35BF0A52" w14:textId="0F2FE483" w:rsidR="001C1E79" w:rsidRPr="009B0645" w:rsidRDefault="00070FC6" w:rsidP="001C1E79">
            <w:pPr>
              <w:ind w:right="276"/>
              <w:rPr>
                <w:rFonts w:ascii="Times New Roman" w:hAnsi="Times New Roman" w:cs="Times New Roman"/>
                <w:sz w:val="24"/>
                <w:szCs w:val="24"/>
              </w:rPr>
            </w:pPr>
            <w:r w:rsidRPr="009B0645">
              <w:rPr>
                <w:rFonts w:ascii="Times New Roman" w:hAnsi="Times New Roman" w:cs="Times New Roman"/>
                <w:sz w:val="24"/>
                <w:szCs w:val="24"/>
              </w:rPr>
              <w:t>Эффективность (по Парето) - состояние, при котором невозможно увеличить выпуск одного блага без сокращения другого</w:t>
            </w:r>
          </w:p>
        </w:tc>
        <w:tc>
          <w:tcPr>
            <w:tcW w:w="851" w:type="dxa"/>
          </w:tcPr>
          <w:p w14:paraId="7CFBB4EA" w14:textId="132C2CF9" w:rsidR="001C1E79" w:rsidRPr="009B0645" w:rsidRDefault="001C1E79" w:rsidP="001C1E79">
            <w:pPr>
              <w:jc w:val="both"/>
              <w:rPr>
                <w:rFonts w:ascii="Times New Roman" w:hAnsi="Times New Roman" w:cs="Times New Roman"/>
                <w:sz w:val="24"/>
                <w:szCs w:val="24"/>
              </w:rPr>
            </w:pPr>
            <w:r w:rsidRPr="009B0645">
              <w:rPr>
                <w:rFonts w:ascii="Times New Roman" w:hAnsi="Times New Roman" w:cs="Times New Roman"/>
                <w:sz w:val="24"/>
                <w:szCs w:val="24"/>
              </w:rPr>
              <w:t>1948</w:t>
            </w:r>
          </w:p>
        </w:tc>
        <w:tc>
          <w:tcPr>
            <w:tcW w:w="1559" w:type="dxa"/>
          </w:tcPr>
          <w:p w14:paraId="4B93CF9E" w14:textId="3FEF2C05" w:rsidR="001C1E79" w:rsidRPr="009B0645" w:rsidRDefault="001C1E79" w:rsidP="001C1E79">
            <w:pPr>
              <w:rPr>
                <w:rStyle w:val="afc"/>
                <w:rFonts w:ascii="Times New Roman" w:hAnsi="Times New Roman" w:cs="Times New Roman"/>
                <w:b w:val="0"/>
                <w:bCs w:val="0"/>
                <w:sz w:val="24"/>
                <w:szCs w:val="24"/>
              </w:rPr>
            </w:pPr>
            <w:r w:rsidRPr="009B0645">
              <w:rPr>
                <w:rStyle w:val="afc"/>
                <w:rFonts w:ascii="Times New Roman" w:hAnsi="Times New Roman" w:cs="Times New Roman"/>
                <w:b w:val="0"/>
                <w:bCs w:val="0"/>
                <w:sz w:val="24"/>
                <w:szCs w:val="24"/>
              </w:rPr>
              <w:t>П. Самуэльсон</w:t>
            </w:r>
          </w:p>
          <w:p w14:paraId="5F588000" w14:textId="7233E2E1" w:rsidR="001C1E79" w:rsidRPr="009B0645" w:rsidRDefault="001C1E79" w:rsidP="001C1E79">
            <w:pPr>
              <w:rPr>
                <w:rStyle w:val="afc"/>
                <w:rFonts w:ascii="Times New Roman" w:hAnsi="Times New Roman" w:cs="Times New Roman"/>
                <w:b w:val="0"/>
                <w:bCs w:val="0"/>
                <w:sz w:val="24"/>
                <w:szCs w:val="24"/>
              </w:rPr>
            </w:pPr>
            <w:r w:rsidRPr="009B0645">
              <w:rPr>
                <w:rStyle w:val="afc"/>
                <w:rFonts w:ascii="Times New Roman" w:hAnsi="Times New Roman" w:cs="Times New Roman"/>
                <w:b w:val="0"/>
                <w:bCs w:val="0"/>
                <w:sz w:val="24"/>
                <w:szCs w:val="24"/>
              </w:rPr>
              <w:t xml:space="preserve">У. </w:t>
            </w:r>
            <w:proofErr w:type="spellStart"/>
            <w:r w:rsidRPr="009B0645">
              <w:rPr>
                <w:rStyle w:val="afc"/>
                <w:rFonts w:ascii="Times New Roman" w:hAnsi="Times New Roman" w:cs="Times New Roman"/>
                <w:b w:val="0"/>
                <w:bCs w:val="0"/>
                <w:sz w:val="24"/>
                <w:szCs w:val="24"/>
              </w:rPr>
              <w:t>Нордхаус</w:t>
            </w:r>
            <w:proofErr w:type="spellEnd"/>
          </w:p>
        </w:tc>
        <w:tc>
          <w:tcPr>
            <w:tcW w:w="3254" w:type="dxa"/>
          </w:tcPr>
          <w:p w14:paraId="613357BD" w14:textId="77F8D9DC" w:rsidR="001C1E79" w:rsidRPr="009B0645" w:rsidRDefault="00070FC6" w:rsidP="001C1E79">
            <w:pPr>
              <w:jc w:val="both"/>
              <w:rPr>
                <w:rFonts w:ascii="Times New Roman" w:hAnsi="Times New Roman" w:cs="Times New Roman"/>
                <w:sz w:val="24"/>
                <w:szCs w:val="24"/>
              </w:rPr>
            </w:pPr>
            <w:r w:rsidRPr="009B0645">
              <w:rPr>
                <w:rFonts w:ascii="Times New Roman" w:hAnsi="Times New Roman" w:cs="Times New Roman"/>
                <w:sz w:val="24"/>
                <w:szCs w:val="24"/>
              </w:rPr>
              <w:t>Максимизация результата при ограниченных ресурсах</w:t>
            </w:r>
          </w:p>
        </w:tc>
      </w:tr>
      <w:tr w:rsidR="001C1E79" w:rsidRPr="009B0645" w14:paraId="45BE890A" w14:textId="77777777" w:rsidTr="00C7188C">
        <w:tc>
          <w:tcPr>
            <w:tcW w:w="426" w:type="dxa"/>
          </w:tcPr>
          <w:p w14:paraId="48815E32" w14:textId="5B9A9187" w:rsidR="001C1E79" w:rsidRPr="009B0645" w:rsidRDefault="00070FC6" w:rsidP="001C1E79">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3685" w:type="dxa"/>
          </w:tcPr>
          <w:p w14:paraId="26078BB8" w14:textId="2A86BABA" w:rsidR="001C1E79" w:rsidRPr="009B0645" w:rsidRDefault="00070FC6" w:rsidP="001C1E79">
            <w:pPr>
              <w:rPr>
                <w:rFonts w:ascii="Times New Roman" w:hAnsi="Times New Roman" w:cs="Times New Roman"/>
                <w:sz w:val="24"/>
                <w:szCs w:val="24"/>
              </w:rPr>
            </w:pPr>
            <w:r w:rsidRPr="009B0645">
              <w:rPr>
                <w:rFonts w:ascii="Times New Roman" w:hAnsi="Times New Roman" w:cs="Times New Roman"/>
                <w:sz w:val="24"/>
                <w:szCs w:val="24"/>
              </w:rPr>
              <w:t>Эффективность определяется способностью экономической системы достигать поставленных целей и выполнять значимые для общества задачи</w:t>
            </w:r>
          </w:p>
        </w:tc>
        <w:tc>
          <w:tcPr>
            <w:tcW w:w="851" w:type="dxa"/>
          </w:tcPr>
          <w:p w14:paraId="0A87C65F" w14:textId="5C658811" w:rsidR="001C1E79" w:rsidRPr="009B0645" w:rsidRDefault="001C1E79" w:rsidP="001C1E79">
            <w:pPr>
              <w:jc w:val="both"/>
              <w:rPr>
                <w:rFonts w:ascii="Times New Roman" w:hAnsi="Times New Roman" w:cs="Times New Roman"/>
                <w:sz w:val="24"/>
                <w:szCs w:val="24"/>
              </w:rPr>
            </w:pPr>
            <w:r w:rsidRPr="009B0645">
              <w:rPr>
                <w:rFonts w:ascii="Times New Roman" w:hAnsi="Times New Roman" w:cs="Times New Roman"/>
                <w:sz w:val="24"/>
                <w:szCs w:val="24"/>
              </w:rPr>
              <w:t>1973</w:t>
            </w:r>
          </w:p>
        </w:tc>
        <w:tc>
          <w:tcPr>
            <w:tcW w:w="1559" w:type="dxa"/>
          </w:tcPr>
          <w:p w14:paraId="15D1EAA7" w14:textId="557C92AD" w:rsidR="001C1E79" w:rsidRPr="009B0645" w:rsidRDefault="001C1E79" w:rsidP="001C1E79">
            <w:pPr>
              <w:jc w:val="both"/>
              <w:rPr>
                <w:rFonts w:ascii="Times New Roman" w:hAnsi="Times New Roman" w:cs="Times New Roman"/>
                <w:sz w:val="24"/>
                <w:szCs w:val="24"/>
              </w:rPr>
            </w:pPr>
            <w:hyperlink r:id="rId14" w:history="1">
              <w:r w:rsidRPr="009B0645">
                <w:rPr>
                  <w:rStyle w:val="ae"/>
                  <w:rFonts w:ascii="Times New Roman" w:hAnsi="Times New Roman" w:cs="Times New Roman"/>
                  <w:color w:val="auto"/>
                  <w:sz w:val="24"/>
                  <w:szCs w:val="24"/>
                  <w:u w:val="none"/>
                </w:rPr>
                <w:t>Дж. Гэлбрейт</w:t>
              </w:r>
            </w:hyperlink>
          </w:p>
        </w:tc>
        <w:tc>
          <w:tcPr>
            <w:tcW w:w="3254" w:type="dxa"/>
          </w:tcPr>
          <w:p w14:paraId="3123CEBA" w14:textId="2541C8BA" w:rsidR="001C1E79" w:rsidRPr="009B0645" w:rsidRDefault="00070FC6" w:rsidP="001C1E79">
            <w:pPr>
              <w:jc w:val="both"/>
              <w:rPr>
                <w:rFonts w:ascii="Times New Roman" w:hAnsi="Times New Roman" w:cs="Times New Roman"/>
                <w:sz w:val="24"/>
                <w:szCs w:val="24"/>
              </w:rPr>
            </w:pPr>
            <w:r w:rsidRPr="009B0645">
              <w:rPr>
                <w:rFonts w:ascii="Times New Roman" w:hAnsi="Times New Roman" w:cs="Times New Roman"/>
                <w:sz w:val="24"/>
                <w:szCs w:val="24"/>
              </w:rPr>
              <w:t>Акцент на достижени</w:t>
            </w:r>
            <w:r w:rsidR="00845F2A" w:rsidRPr="009B0645">
              <w:rPr>
                <w:rFonts w:ascii="Times New Roman" w:hAnsi="Times New Roman" w:cs="Times New Roman"/>
                <w:sz w:val="24"/>
                <w:szCs w:val="24"/>
              </w:rPr>
              <w:t>е</w:t>
            </w:r>
            <w:r w:rsidRPr="009B0645">
              <w:rPr>
                <w:rFonts w:ascii="Times New Roman" w:hAnsi="Times New Roman" w:cs="Times New Roman"/>
                <w:sz w:val="24"/>
                <w:szCs w:val="24"/>
              </w:rPr>
              <w:t xml:space="preserve"> целей и социальной значимости результатов</w:t>
            </w:r>
          </w:p>
        </w:tc>
      </w:tr>
      <w:tr w:rsidR="00070FC6" w:rsidRPr="009B0645" w14:paraId="7D064A75" w14:textId="77777777" w:rsidTr="00C7188C">
        <w:tc>
          <w:tcPr>
            <w:tcW w:w="426" w:type="dxa"/>
          </w:tcPr>
          <w:p w14:paraId="19670BE2" w14:textId="1C0059D2" w:rsidR="00070FC6" w:rsidRPr="009B0645" w:rsidRDefault="00070FC6" w:rsidP="00070FC6">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3685" w:type="dxa"/>
            <w:vAlign w:val="center"/>
          </w:tcPr>
          <w:p w14:paraId="213FAA5B" w14:textId="246BD918" w:rsidR="00070FC6" w:rsidRPr="009B0645" w:rsidRDefault="00070FC6" w:rsidP="00070FC6">
            <w:pPr>
              <w:rPr>
                <w:rFonts w:ascii="Times New Roman" w:hAnsi="Times New Roman" w:cs="Times New Roman"/>
                <w:sz w:val="24"/>
                <w:szCs w:val="24"/>
              </w:rPr>
            </w:pPr>
            <w:r w:rsidRPr="009B0645">
              <w:rPr>
                <w:rFonts w:ascii="Times New Roman" w:hAnsi="Times New Roman" w:cs="Times New Roman"/>
                <w:sz w:val="24"/>
                <w:szCs w:val="24"/>
              </w:rPr>
              <w:t>Экономическая эффективность - это соотношение полученного экономического эффекта и затрат ресурсов, обеспечивших его достижение</w:t>
            </w:r>
          </w:p>
        </w:tc>
        <w:tc>
          <w:tcPr>
            <w:tcW w:w="851" w:type="dxa"/>
          </w:tcPr>
          <w:p w14:paraId="227722F4" w14:textId="76E0B246" w:rsidR="00070FC6" w:rsidRPr="009B0645" w:rsidRDefault="00070FC6" w:rsidP="00070FC6">
            <w:pPr>
              <w:jc w:val="both"/>
              <w:rPr>
                <w:rFonts w:ascii="Times New Roman" w:hAnsi="Times New Roman" w:cs="Times New Roman"/>
                <w:sz w:val="24"/>
                <w:szCs w:val="24"/>
              </w:rPr>
            </w:pPr>
            <w:r w:rsidRPr="009B0645">
              <w:rPr>
                <w:rFonts w:ascii="Times New Roman" w:hAnsi="Times New Roman" w:cs="Times New Roman"/>
                <w:sz w:val="24"/>
                <w:szCs w:val="24"/>
              </w:rPr>
              <w:t>2011</w:t>
            </w:r>
          </w:p>
        </w:tc>
        <w:tc>
          <w:tcPr>
            <w:tcW w:w="1559" w:type="dxa"/>
          </w:tcPr>
          <w:p w14:paraId="4F849F77" w14:textId="2DB1381C" w:rsidR="00070FC6" w:rsidRPr="009B0645" w:rsidRDefault="00070FC6" w:rsidP="00070FC6">
            <w:pPr>
              <w:jc w:val="both"/>
              <w:rPr>
                <w:rFonts w:ascii="Times New Roman" w:hAnsi="Times New Roman" w:cs="Times New Roman"/>
                <w:sz w:val="24"/>
                <w:szCs w:val="24"/>
              </w:rPr>
            </w:pPr>
            <w:hyperlink r:id="rId15" w:history="1">
              <w:r w:rsidRPr="009B0645">
                <w:rPr>
                  <w:rStyle w:val="ae"/>
                  <w:rFonts w:ascii="Times New Roman" w:hAnsi="Times New Roman" w:cs="Times New Roman"/>
                  <w:color w:val="auto"/>
                  <w:sz w:val="24"/>
                  <w:szCs w:val="24"/>
                  <w:u w:val="none"/>
                </w:rPr>
                <w:t>Н.А. Полянская</w:t>
              </w:r>
            </w:hyperlink>
          </w:p>
        </w:tc>
        <w:tc>
          <w:tcPr>
            <w:tcW w:w="3254" w:type="dxa"/>
          </w:tcPr>
          <w:p w14:paraId="2DE6743E" w14:textId="591BE247" w:rsidR="00070FC6" w:rsidRPr="009B0645" w:rsidRDefault="00070FC6" w:rsidP="00070FC6">
            <w:pPr>
              <w:jc w:val="both"/>
              <w:rPr>
                <w:rFonts w:ascii="Times New Roman" w:hAnsi="Times New Roman" w:cs="Times New Roman"/>
                <w:sz w:val="24"/>
                <w:szCs w:val="24"/>
              </w:rPr>
            </w:pPr>
            <w:r w:rsidRPr="009B0645">
              <w:rPr>
                <w:rFonts w:ascii="Times New Roman" w:hAnsi="Times New Roman" w:cs="Times New Roman"/>
                <w:sz w:val="24"/>
                <w:szCs w:val="24"/>
              </w:rPr>
              <w:t>Классический затратный подход «результат/затраты»</w:t>
            </w:r>
          </w:p>
        </w:tc>
      </w:tr>
      <w:tr w:rsidR="009A26BD" w:rsidRPr="009B0645" w14:paraId="3202B832" w14:textId="77777777" w:rsidTr="00C7188C">
        <w:tc>
          <w:tcPr>
            <w:tcW w:w="426" w:type="dxa"/>
          </w:tcPr>
          <w:p w14:paraId="41346EFC" w14:textId="77777777" w:rsidR="009A26BD" w:rsidRPr="009B0645" w:rsidRDefault="009A26BD" w:rsidP="00CA547B">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3685" w:type="dxa"/>
          </w:tcPr>
          <w:p w14:paraId="1392841B" w14:textId="77777777" w:rsidR="009A26BD" w:rsidRPr="009B0645" w:rsidRDefault="009A26BD" w:rsidP="00CA547B">
            <w:pPr>
              <w:rPr>
                <w:rFonts w:ascii="Times New Roman" w:hAnsi="Times New Roman" w:cs="Times New Roman"/>
                <w:sz w:val="24"/>
                <w:szCs w:val="24"/>
              </w:rPr>
            </w:pPr>
            <w:r w:rsidRPr="009B0645">
              <w:rPr>
                <w:rFonts w:ascii="Times New Roman" w:hAnsi="Times New Roman" w:cs="Times New Roman"/>
                <w:sz w:val="24"/>
                <w:szCs w:val="24"/>
              </w:rPr>
              <w:t>Эффективность рассматривается как качественная категория, отражающая уровень развития и совершенствования предпринимательской деятельности</w:t>
            </w:r>
          </w:p>
        </w:tc>
        <w:tc>
          <w:tcPr>
            <w:tcW w:w="851" w:type="dxa"/>
          </w:tcPr>
          <w:p w14:paraId="76E2A904" w14:textId="77777777" w:rsidR="009A26BD" w:rsidRPr="009B0645" w:rsidRDefault="009A26BD" w:rsidP="00CA547B">
            <w:pPr>
              <w:jc w:val="both"/>
              <w:rPr>
                <w:rFonts w:ascii="Times New Roman" w:hAnsi="Times New Roman" w:cs="Times New Roman"/>
                <w:sz w:val="24"/>
                <w:szCs w:val="24"/>
              </w:rPr>
            </w:pPr>
            <w:r w:rsidRPr="009B0645">
              <w:rPr>
                <w:rFonts w:ascii="Times New Roman" w:hAnsi="Times New Roman" w:cs="Times New Roman"/>
                <w:sz w:val="24"/>
                <w:szCs w:val="24"/>
              </w:rPr>
              <w:t>2016</w:t>
            </w:r>
          </w:p>
        </w:tc>
        <w:tc>
          <w:tcPr>
            <w:tcW w:w="1559" w:type="dxa"/>
          </w:tcPr>
          <w:p w14:paraId="707AFAE8" w14:textId="77777777" w:rsidR="009A26BD" w:rsidRPr="009B0645" w:rsidRDefault="009A26BD" w:rsidP="00CA547B">
            <w:pPr>
              <w:rPr>
                <w:rFonts w:ascii="Times New Roman" w:hAnsi="Times New Roman" w:cs="Times New Roman"/>
                <w:sz w:val="24"/>
                <w:szCs w:val="24"/>
              </w:rPr>
            </w:pPr>
            <w:hyperlink r:id="rId16" w:history="1">
              <w:r w:rsidRPr="009B0645">
                <w:rPr>
                  <w:rStyle w:val="ae"/>
                  <w:rFonts w:ascii="Times New Roman" w:hAnsi="Times New Roman" w:cs="Times New Roman"/>
                  <w:color w:val="auto"/>
                  <w:sz w:val="24"/>
                  <w:szCs w:val="24"/>
                  <w:u w:val="none"/>
                </w:rPr>
                <w:t xml:space="preserve">А.Н. </w:t>
              </w:r>
              <w:proofErr w:type="spellStart"/>
              <w:r w:rsidRPr="009B0645">
                <w:rPr>
                  <w:rStyle w:val="ae"/>
                  <w:rFonts w:ascii="Times New Roman" w:hAnsi="Times New Roman" w:cs="Times New Roman"/>
                  <w:color w:val="auto"/>
                  <w:sz w:val="24"/>
                  <w:szCs w:val="24"/>
                  <w:u w:val="none"/>
                </w:rPr>
                <w:t>Асаул</w:t>
              </w:r>
              <w:proofErr w:type="spellEnd"/>
            </w:hyperlink>
          </w:p>
        </w:tc>
        <w:tc>
          <w:tcPr>
            <w:tcW w:w="3254" w:type="dxa"/>
          </w:tcPr>
          <w:p w14:paraId="38F88B3F" w14:textId="77777777" w:rsidR="009A26BD" w:rsidRPr="009B0645" w:rsidRDefault="009A26BD" w:rsidP="00CA547B">
            <w:pPr>
              <w:jc w:val="both"/>
              <w:rPr>
                <w:rFonts w:ascii="Times New Roman" w:hAnsi="Times New Roman" w:cs="Times New Roman"/>
                <w:sz w:val="24"/>
                <w:szCs w:val="24"/>
              </w:rPr>
            </w:pPr>
            <w:r w:rsidRPr="009B0645">
              <w:rPr>
                <w:rFonts w:ascii="Times New Roman" w:hAnsi="Times New Roman" w:cs="Times New Roman"/>
                <w:sz w:val="24"/>
                <w:szCs w:val="24"/>
              </w:rPr>
              <w:t>Комплексная характеристика качества и развития системы</w:t>
            </w:r>
          </w:p>
        </w:tc>
      </w:tr>
      <w:tr w:rsidR="009A26BD" w:rsidRPr="009B0645" w14:paraId="005C7780" w14:textId="77777777" w:rsidTr="00CA547B">
        <w:tc>
          <w:tcPr>
            <w:tcW w:w="9775" w:type="dxa"/>
            <w:gridSpan w:val="5"/>
          </w:tcPr>
          <w:p w14:paraId="2D611482" w14:textId="1DF58F6E" w:rsidR="009A26BD" w:rsidRPr="009B0645" w:rsidRDefault="009A26BD" w:rsidP="00CA547B">
            <w:pPr>
              <w:ind w:firstLine="708"/>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согласно источникам [</w:t>
            </w:r>
            <w:r w:rsidR="009E748E" w:rsidRPr="009B0645">
              <w:rPr>
                <w:rFonts w:ascii="Times New Roman" w:hAnsi="Times New Roman" w:cs="Times New Roman"/>
                <w:sz w:val="24"/>
                <w:szCs w:val="24"/>
              </w:rPr>
              <w:t>22</w:t>
            </w:r>
            <w:r w:rsidRPr="009B0645">
              <w:rPr>
                <w:rFonts w:ascii="Times New Roman" w:hAnsi="Times New Roman" w:cs="Times New Roman"/>
                <w:sz w:val="24"/>
                <w:szCs w:val="24"/>
              </w:rPr>
              <w:t xml:space="preserve">; </w:t>
            </w:r>
            <w:r w:rsidR="009E748E" w:rsidRPr="009B0645">
              <w:rPr>
                <w:rFonts w:ascii="Times New Roman" w:hAnsi="Times New Roman" w:cs="Times New Roman"/>
                <w:sz w:val="24"/>
                <w:szCs w:val="24"/>
              </w:rPr>
              <w:t>23</w:t>
            </w:r>
            <w:r w:rsidRPr="009B0645">
              <w:rPr>
                <w:rFonts w:ascii="Times New Roman" w:hAnsi="Times New Roman" w:cs="Times New Roman"/>
                <w:sz w:val="24"/>
                <w:szCs w:val="24"/>
              </w:rPr>
              <w:t>; 2</w:t>
            </w:r>
            <w:r w:rsidR="009E748E" w:rsidRPr="009B0645">
              <w:rPr>
                <w:rFonts w:ascii="Times New Roman" w:hAnsi="Times New Roman" w:cs="Times New Roman"/>
                <w:sz w:val="24"/>
                <w:szCs w:val="24"/>
              </w:rPr>
              <w:t>4</w:t>
            </w:r>
            <w:r w:rsidRPr="009B0645">
              <w:rPr>
                <w:rFonts w:ascii="Times New Roman" w:hAnsi="Times New Roman" w:cs="Times New Roman"/>
                <w:sz w:val="24"/>
                <w:szCs w:val="24"/>
              </w:rPr>
              <w:t>; 2</w:t>
            </w:r>
            <w:r w:rsidR="009E748E" w:rsidRPr="009B0645">
              <w:rPr>
                <w:rFonts w:ascii="Times New Roman" w:hAnsi="Times New Roman" w:cs="Times New Roman"/>
                <w:sz w:val="24"/>
                <w:szCs w:val="24"/>
              </w:rPr>
              <w:t>5</w:t>
            </w:r>
            <w:r w:rsidRPr="009B0645">
              <w:rPr>
                <w:rFonts w:ascii="Times New Roman" w:hAnsi="Times New Roman" w:cs="Times New Roman"/>
                <w:sz w:val="24"/>
                <w:szCs w:val="24"/>
              </w:rPr>
              <w:t>; 2</w:t>
            </w:r>
            <w:r w:rsidR="009E748E" w:rsidRPr="009B0645">
              <w:rPr>
                <w:rFonts w:ascii="Times New Roman" w:hAnsi="Times New Roman" w:cs="Times New Roman"/>
                <w:sz w:val="24"/>
                <w:szCs w:val="24"/>
              </w:rPr>
              <w:t>6</w:t>
            </w:r>
            <w:r w:rsidRPr="009B0645">
              <w:rPr>
                <w:rFonts w:ascii="Times New Roman" w:hAnsi="Times New Roman" w:cs="Times New Roman"/>
                <w:sz w:val="24"/>
                <w:szCs w:val="24"/>
              </w:rPr>
              <w:t>]</w:t>
            </w:r>
          </w:p>
        </w:tc>
      </w:tr>
    </w:tbl>
    <w:p w14:paraId="7827EB70" w14:textId="77777777" w:rsidR="00436BAD" w:rsidRPr="009B0645" w:rsidRDefault="00436BAD" w:rsidP="00070FC6">
      <w:pPr>
        <w:spacing w:after="0" w:line="240" w:lineRule="auto"/>
        <w:ind w:firstLine="709"/>
        <w:jc w:val="both"/>
        <w:rPr>
          <w:rFonts w:ascii="Times New Roman" w:hAnsi="Times New Roman" w:cs="Times New Roman"/>
          <w:sz w:val="28"/>
          <w:szCs w:val="28"/>
        </w:rPr>
      </w:pPr>
    </w:p>
    <w:p w14:paraId="5E8657F1" w14:textId="69C60C39" w:rsidR="00070FC6" w:rsidRPr="009B0645" w:rsidRDefault="00070FC6" w:rsidP="00070FC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 представленных в таблице 6 подходов показывает, что понятие экономической эффективности эволюционировало от узкого понимания, связанного с рациональным распределением ресурсов (Герман Генрих </w:t>
      </w:r>
      <w:proofErr w:type="spellStart"/>
      <w:r w:rsidRPr="009B0645">
        <w:rPr>
          <w:rFonts w:ascii="Times New Roman" w:hAnsi="Times New Roman" w:cs="Times New Roman"/>
          <w:sz w:val="28"/>
          <w:szCs w:val="28"/>
        </w:rPr>
        <w:t>Госсен</w:t>
      </w:r>
      <w:proofErr w:type="spellEnd"/>
      <w:r w:rsidRPr="009B0645">
        <w:rPr>
          <w:rFonts w:ascii="Times New Roman" w:hAnsi="Times New Roman" w:cs="Times New Roman"/>
          <w:sz w:val="28"/>
          <w:szCs w:val="28"/>
        </w:rPr>
        <w:t>)</w:t>
      </w:r>
      <w:r w:rsidR="00845F2A" w:rsidRPr="009B0645">
        <w:rPr>
          <w:rFonts w:ascii="Times New Roman" w:hAnsi="Times New Roman" w:cs="Times New Roman"/>
          <w:sz w:val="28"/>
          <w:szCs w:val="28"/>
        </w:rPr>
        <w:t xml:space="preserve"> </w:t>
      </w:r>
      <w:r w:rsidRPr="009B0645">
        <w:rPr>
          <w:rFonts w:ascii="Times New Roman" w:hAnsi="Times New Roman" w:cs="Times New Roman"/>
          <w:sz w:val="28"/>
          <w:szCs w:val="28"/>
        </w:rPr>
        <w:t>к более широкому системному подходу, учитывающему способность экономических систем достигать поставленных целей (Джон Кеннет Гэлбрейт).</w:t>
      </w:r>
    </w:p>
    <w:p w14:paraId="7F3B0CB9" w14:textId="6DCFDD9E" w:rsidR="00A35E47" w:rsidRPr="009B0645" w:rsidRDefault="00A35E47" w:rsidP="00070FC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Экономическая эффективность в современных трактовках рассматривается как многоуровневая, которая отражает не только взаимосвязь результатов и затрат, но и правильное управление предоставляет компани</w:t>
      </w:r>
      <w:r w:rsidR="00432B4F" w:rsidRPr="009B0645">
        <w:rPr>
          <w:rFonts w:ascii="Times New Roman" w:hAnsi="Times New Roman" w:cs="Times New Roman"/>
          <w:sz w:val="28"/>
          <w:szCs w:val="28"/>
        </w:rPr>
        <w:t>и</w:t>
      </w:r>
      <w:r w:rsidRPr="009B0645">
        <w:rPr>
          <w:rFonts w:ascii="Times New Roman" w:hAnsi="Times New Roman" w:cs="Times New Roman"/>
          <w:sz w:val="28"/>
          <w:szCs w:val="28"/>
        </w:rPr>
        <w:t xml:space="preserve"> быть лидером</w:t>
      </w:r>
      <w:r w:rsidR="00432B4F" w:rsidRPr="009B0645">
        <w:rPr>
          <w:rFonts w:ascii="Times New Roman" w:hAnsi="Times New Roman" w:cs="Times New Roman"/>
          <w:sz w:val="28"/>
          <w:szCs w:val="28"/>
        </w:rPr>
        <w:t xml:space="preserve"> на рынке</w:t>
      </w:r>
      <w:r w:rsidRPr="009B0645">
        <w:rPr>
          <w:rFonts w:ascii="Times New Roman" w:hAnsi="Times New Roman" w:cs="Times New Roman"/>
          <w:sz w:val="28"/>
          <w:szCs w:val="28"/>
        </w:rPr>
        <w:t xml:space="preserve"> и создавать </w:t>
      </w:r>
      <w:r w:rsidR="00432B4F" w:rsidRPr="009B0645">
        <w:rPr>
          <w:rFonts w:ascii="Times New Roman" w:hAnsi="Times New Roman" w:cs="Times New Roman"/>
          <w:sz w:val="28"/>
          <w:szCs w:val="28"/>
        </w:rPr>
        <w:t>качественную продукцию и услуг</w:t>
      </w:r>
      <w:r w:rsidR="00845F2A" w:rsidRPr="009B0645">
        <w:rPr>
          <w:rFonts w:ascii="Times New Roman" w:hAnsi="Times New Roman" w:cs="Times New Roman"/>
          <w:sz w:val="28"/>
          <w:szCs w:val="28"/>
        </w:rPr>
        <w:t>и</w:t>
      </w:r>
      <w:r w:rsidR="00A0238F" w:rsidRPr="009B0645">
        <w:rPr>
          <w:rFonts w:ascii="Times New Roman" w:hAnsi="Times New Roman" w:cs="Times New Roman"/>
          <w:sz w:val="28"/>
          <w:szCs w:val="28"/>
        </w:rPr>
        <w:t xml:space="preserve">. По мнению авторов (Самуэльсон, </w:t>
      </w:r>
      <w:proofErr w:type="spellStart"/>
      <w:r w:rsidR="00A0238F" w:rsidRPr="009B0645">
        <w:rPr>
          <w:rFonts w:ascii="Times New Roman" w:hAnsi="Times New Roman" w:cs="Times New Roman"/>
          <w:sz w:val="28"/>
          <w:szCs w:val="28"/>
        </w:rPr>
        <w:t>Нордхаус</w:t>
      </w:r>
      <w:proofErr w:type="spellEnd"/>
      <w:r w:rsidR="00A0238F" w:rsidRPr="009B0645">
        <w:rPr>
          <w:rFonts w:ascii="Times New Roman" w:hAnsi="Times New Roman" w:cs="Times New Roman"/>
          <w:sz w:val="28"/>
          <w:szCs w:val="28"/>
        </w:rPr>
        <w:t xml:space="preserve">) эффективность можно получить и при ограниченных ресурсах за счет поэтапного </w:t>
      </w:r>
      <w:r w:rsidR="00EE72DF" w:rsidRPr="009B0645">
        <w:rPr>
          <w:rFonts w:ascii="Times New Roman" w:hAnsi="Times New Roman" w:cs="Times New Roman"/>
          <w:sz w:val="28"/>
          <w:szCs w:val="28"/>
        </w:rPr>
        <w:t xml:space="preserve">проведения мероприятия. Предприятия железнодорожного транспорта являются капиталоёмкими и могут использовать данный метод для покрытия убытка. </w:t>
      </w:r>
    </w:p>
    <w:p w14:paraId="62F94AB0" w14:textId="29B37823" w:rsidR="006560AF" w:rsidRPr="009B0645" w:rsidRDefault="006E526A" w:rsidP="006560A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Следует отметить, что все вышеперечисленные подходы указывают </w:t>
      </w:r>
      <w:r w:rsidR="00DB4C78" w:rsidRPr="009B0645">
        <w:rPr>
          <w:rFonts w:ascii="Times New Roman" w:hAnsi="Times New Roman" w:cs="Times New Roman"/>
          <w:sz w:val="28"/>
          <w:szCs w:val="28"/>
        </w:rPr>
        <w:t>на многогранность экономической эффективности и требует системного анализа для выбора категории.</w:t>
      </w:r>
      <w:r w:rsidR="006560AF" w:rsidRPr="009B0645">
        <w:rPr>
          <w:rFonts w:ascii="Times New Roman" w:hAnsi="Times New Roman" w:cs="Times New Roman"/>
          <w:sz w:val="28"/>
          <w:szCs w:val="28"/>
        </w:rPr>
        <w:t xml:space="preserve"> Практическое применение подробно рассмотрено в таблице 7</w:t>
      </w:r>
      <w:r w:rsidR="00E10FEA" w:rsidRPr="009B0645">
        <w:rPr>
          <w:rFonts w:ascii="Times New Roman" w:hAnsi="Times New Roman" w:cs="Times New Roman"/>
          <w:sz w:val="28"/>
          <w:szCs w:val="28"/>
        </w:rPr>
        <w:t>,</w:t>
      </w:r>
      <w:r w:rsidR="006560AF" w:rsidRPr="009B0645">
        <w:rPr>
          <w:rFonts w:ascii="Times New Roman" w:hAnsi="Times New Roman" w:cs="Times New Roman"/>
          <w:sz w:val="28"/>
          <w:szCs w:val="28"/>
        </w:rPr>
        <w:t xml:space="preserve"> которая отражает классификацию экономической эффективности.</w:t>
      </w:r>
    </w:p>
    <w:p w14:paraId="1909FDDF" w14:textId="77777777" w:rsidR="006A648C" w:rsidRPr="009B0645" w:rsidRDefault="006A648C" w:rsidP="00137D84">
      <w:pPr>
        <w:spacing w:after="0" w:line="240" w:lineRule="auto"/>
        <w:jc w:val="both"/>
        <w:rPr>
          <w:rFonts w:ascii="Times New Roman" w:hAnsi="Times New Roman" w:cs="Times New Roman"/>
          <w:sz w:val="24"/>
          <w:szCs w:val="24"/>
        </w:rPr>
      </w:pPr>
    </w:p>
    <w:p w14:paraId="20650788" w14:textId="0A865346" w:rsidR="006A648C" w:rsidRPr="009B0645" w:rsidRDefault="006A648C" w:rsidP="000538E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9C5CF5" w:rsidRPr="009B0645">
        <w:rPr>
          <w:rFonts w:ascii="Times New Roman" w:hAnsi="Times New Roman" w:cs="Times New Roman"/>
          <w:sz w:val="28"/>
          <w:szCs w:val="28"/>
        </w:rPr>
        <w:t>7</w:t>
      </w:r>
      <w:r w:rsidRPr="009B0645">
        <w:rPr>
          <w:rFonts w:ascii="Times New Roman" w:hAnsi="Times New Roman" w:cs="Times New Roman"/>
          <w:sz w:val="28"/>
          <w:szCs w:val="28"/>
        </w:rPr>
        <w:t xml:space="preserve"> – Классификация экономической эффективности </w:t>
      </w:r>
    </w:p>
    <w:tbl>
      <w:tblPr>
        <w:tblStyle w:val="af4"/>
        <w:tblW w:w="0" w:type="auto"/>
        <w:tblLayout w:type="fixed"/>
        <w:tblLook w:val="04A0" w:firstRow="1" w:lastRow="0" w:firstColumn="1" w:lastColumn="0" w:noHBand="0" w:noVBand="1"/>
      </w:tblPr>
      <w:tblGrid>
        <w:gridCol w:w="560"/>
        <w:gridCol w:w="2129"/>
        <w:gridCol w:w="2835"/>
        <w:gridCol w:w="4104"/>
      </w:tblGrid>
      <w:tr w:rsidR="006A648C" w:rsidRPr="009B0645" w14:paraId="511607AB" w14:textId="77777777" w:rsidTr="005F0BF6">
        <w:tc>
          <w:tcPr>
            <w:tcW w:w="560" w:type="dxa"/>
          </w:tcPr>
          <w:p w14:paraId="7B453D8F" w14:textId="7670F325"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129" w:type="dxa"/>
          </w:tcPr>
          <w:p w14:paraId="2A57938E" w14:textId="1D1DB8E4" w:rsidR="006A648C" w:rsidRPr="009B0645" w:rsidRDefault="006A648C" w:rsidP="006A648C">
            <w:pPr>
              <w:jc w:val="both"/>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Признак классификации</w:t>
            </w:r>
          </w:p>
        </w:tc>
        <w:tc>
          <w:tcPr>
            <w:tcW w:w="2835" w:type="dxa"/>
          </w:tcPr>
          <w:p w14:paraId="7CC48B1E" w14:textId="184AD0FB" w:rsidR="006A648C" w:rsidRPr="009B0645" w:rsidRDefault="006A648C" w:rsidP="006A648C">
            <w:pPr>
              <w:jc w:val="both"/>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Виды экономической эффективности</w:t>
            </w:r>
          </w:p>
        </w:tc>
        <w:tc>
          <w:tcPr>
            <w:tcW w:w="4104" w:type="dxa"/>
          </w:tcPr>
          <w:p w14:paraId="1B1A0A9E" w14:textId="093FF1F9" w:rsidR="006A648C" w:rsidRPr="009B0645" w:rsidRDefault="006A648C" w:rsidP="006A648C">
            <w:pPr>
              <w:jc w:val="both"/>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Краткая характеристика</w:t>
            </w:r>
          </w:p>
        </w:tc>
      </w:tr>
      <w:tr w:rsidR="006A648C" w:rsidRPr="009B0645" w14:paraId="06A9D865" w14:textId="77777777" w:rsidTr="005F0BF6">
        <w:tc>
          <w:tcPr>
            <w:tcW w:w="560" w:type="dxa"/>
          </w:tcPr>
          <w:p w14:paraId="553114C5" w14:textId="55ABE7A0"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129" w:type="dxa"/>
          </w:tcPr>
          <w:p w14:paraId="56F6A7C0" w14:textId="0C7A16DB" w:rsidR="006A648C" w:rsidRPr="009B0645" w:rsidRDefault="008704AB" w:rsidP="006A648C">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Для</w:t>
            </w:r>
            <w:r w:rsidR="006A648C" w:rsidRPr="009B0645">
              <w:rPr>
                <w:rStyle w:val="afc"/>
                <w:rFonts w:ascii="Times New Roman" w:hAnsi="Times New Roman" w:cs="Times New Roman"/>
                <w:b w:val="0"/>
                <w:bCs w:val="0"/>
                <w:sz w:val="24"/>
                <w:szCs w:val="24"/>
              </w:rPr>
              <w:t xml:space="preserve"> анализа</w:t>
            </w:r>
          </w:p>
        </w:tc>
        <w:tc>
          <w:tcPr>
            <w:tcW w:w="2835" w:type="dxa"/>
          </w:tcPr>
          <w:p w14:paraId="4F8E56F4" w14:textId="0DFCEB46" w:rsidR="006A648C" w:rsidRPr="009B0645" w:rsidRDefault="006A648C" w:rsidP="006A648C">
            <w:pPr>
              <w:rPr>
                <w:rFonts w:ascii="Times New Roman" w:hAnsi="Times New Roman" w:cs="Times New Roman"/>
                <w:sz w:val="24"/>
                <w:szCs w:val="24"/>
              </w:rPr>
            </w:pPr>
            <w:r w:rsidRPr="009B0645">
              <w:rPr>
                <w:rFonts w:ascii="Times New Roman" w:hAnsi="Times New Roman" w:cs="Times New Roman"/>
                <w:sz w:val="24"/>
                <w:szCs w:val="24"/>
              </w:rPr>
              <w:t>Микроэкономическ</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Макроэкономическ</w:t>
            </w:r>
            <w:r w:rsidR="00784C7D" w:rsidRPr="009B0645">
              <w:rPr>
                <w:rFonts w:ascii="Times New Roman" w:hAnsi="Times New Roman" w:cs="Times New Roman"/>
                <w:sz w:val="24"/>
                <w:szCs w:val="24"/>
              </w:rPr>
              <w:t>ая</w:t>
            </w:r>
          </w:p>
        </w:tc>
        <w:tc>
          <w:tcPr>
            <w:tcW w:w="4104" w:type="dxa"/>
          </w:tcPr>
          <w:p w14:paraId="22AA9F31" w14:textId="7D1805BD"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Оценка эффективности на уровне предприятия, отрасли/региона или национальной экономики.</w:t>
            </w:r>
          </w:p>
        </w:tc>
      </w:tr>
      <w:tr w:rsidR="006A648C" w:rsidRPr="009B0645" w14:paraId="253B591B" w14:textId="77777777" w:rsidTr="005F0BF6">
        <w:tc>
          <w:tcPr>
            <w:tcW w:w="560" w:type="dxa"/>
          </w:tcPr>
          <w:p w14:paraId="3CDF5A02" w14:textId="3EE1B706"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129" w:type="dxa"/>
          </w:tcPr>
          <w:p w14:paraId="5F8CC4DC" w14:textId="1DA10DE9" w:rsidR="006A648C" w:rsidRPr="009B0645" w:rsidRDefault="006A648C" w:rsidP="006A648C">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По содержанию результата</w:t>
            </w:r>
          </w:p>
        </w:tc>
        <w:tc>
          <w:tcPr>
            <w:tcW w:w="2835" w:type="dxa"/>
          </w:tcPr>
          <w:p w14:paraId="3669065C" w14:textId="2D8E3823" w:rsidR="006A648C" w:rsidRPr="009B0645" w:rsidRDefault="006A648C" w:rsidP="006A648C">
            <w:pPr>
              <w:rPr>
                <w:rFonts w:ascii="Times New Roman" w:hAnsi="Times New Roman" w:cs="Times New Roman"/>
                <w:sz w:val="24"/>
                <w:szCs w:val="24"/>
              </w:rPr>
            </w:pPr>
            <w:r w:rsidRPr="009B0645">
              <w:rPr>
                <w:rFonts w:ascii="Times New Roman" w:hAnsi="Times New Roman" w:cs="Times New Roman"/>
                <w:sz w:val="24"/>
                <w:szCs w:val="24"/>
              </w:rPr>
              <w:t>Производственн</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Коммерческ</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Социально-экономическ</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Научно-техническ</w:t>
            </w:r>
            <w:r w:rsidR="00784C7D" w:rsidRPr="009B0645">
              <w:rPr>
                <w:rFonts w:ascii="Times New Roman" w:hAnsi="Times New Roman" w:cs="Times New Roman"/>
                <w:sz w:val="24"/>
                <w:szCs w:val="24"/>
              </w:rPr>
              <w:t>ая</w:t>
            </w:r>
          </w:p>
        </w:tc>
        <w:tc>
          <w:tcPr>
            <w:tcW w:w="4104" w:type="dxa"/>
          </w:tcPr>
          <w:p w14:paraId="7625DA79" w14:textId="1F84C00A" w:rsidR="006A648C" w:rsidRPr="009B0645" w:rsidRDefault="00784C7D" w:rsidP="006A648C">
            <w:pPr>
              <w:jc w:val="both"/>
              <w:rPr>
                <w:rFonts w:ascii="Times New Roman" w:hAnsi="Times New Roman" w:cs="Times New Roman"/>
                <w:sz w:val="24"/>
                <w:szCs w:val="24"/>
              </w:rPr>
            </w:pPr>
            <w:r w:rsidRPr="009B0645">
              <w:rPr>
                <w:rFonts w:ascii="Times New Roman" w:hAnsi="Times New Roman" w:cs="Times New Roman"/>
                <w:sz w:val="24"/>
                <w:szCs w:val="24"/>
              </w:rPr>
              <w:t>Для предприятия</w:t>
            </w:r>
            <w:r w:rsidR="008704AB" w:rsidRPr="009B0645">
              <w:rPr>
                <w:rFonts w:ascii="Times New Roman" w:hAnsi="Times New Roman" w:cs="Times New Roman"/>
                <w:sz w:val="24"/>
                <w:szCs w:val="24"/>
              </w:rPr>
              <w:t xml:space="preserve"> важно измерять</w:t>
            </w:r>
            <w:r w:rsidR="006A648C" w:rsidRPr="009B0645">
              <w:rPr>
                <w:rFonts w:ascii="Times New Roman" w:hAnsi="Times New Roman" w:cs="Times New Roman"/>
                <w:sz w:val="24"/>
                <w:szCs w:val="24"/>
              </w:rPr>
              <w:t>: выпуск продукции, прибыль, социальные эффекты, влияние технологий.</w:t>
            </w:r>
          </w:p>
        </w:tc>
      </w:tr>
      <w:tr w:rsidR="006A648C" w:rsidRPr="009B0645" w14:paraId="34F3124E" w14:textId="77777777" w:rsidTr="005F0BF6">
        <w:tc>
          <w:tcPr>
            <w:tcW w:w="560" w:type="dxa"/>
          </w:tcPr>
          <w:p w14:paraId="70D6321A" w14:textId="7437291C"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129" w:type="dxa"/>
          </w:tcPr>
          <w:p w14:paraId="644D12B8" w14:textId="4FB39F49" w:rsidR="006A648C" w:rsidRPr="009B0645" w:rsidRDefault="006A648C" w:rsidP="006A648C">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По сфере применения</w:t>
            </w:r>
          </w:p>
        </w:tc>
        <w:tc>
          <w:tcPr>
            <w:tcW w:w="2835" w:type="dxa"/>
          </w:tcPr>
          <w:p w14:paraId="7BD3FFAC" w14:textId="04D6D4DE" w:rsidR="006A648C" w:rsidRPr="009B0645" w:rsidRDefault="006A648C" w:rsidP="006A648C">
            <w:pPr>
              <w:rPr>
                <w:rFonts w:ascii="Times New Roman" w:hAnsi="Times New Roman" w:cs="Times New Roman"/>
                <w:sz w:val="24"/>
                <w:szCs w:val="24"/>
              </w:rPr>
            </w:pPr>
            <w:r w:rsidRPr="009B0645">
              <w:rPr>
                <w:rFonts w:ascii="Times New Roman" w:hAnsi="Times New Roman" w:cs="Times New Roman"/>
                <w:sz w:val="24"/>
                <w:szCs w:val="24"/>
              </w:rPr>
              <w:t>Инвестиционн</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Управленческ</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Ресурсн</w:t>
            </w:r>
            <w:r w:rsidR="00784C7D" w:rsidRPr="009B0645">
              <w:rPr>
                <w:rFonts w:ascii="Times New Roman" w:hAnsi="Times New Roman" w:cs="Times New Roman"/>
                <w:sz w:val="24"/>
                <w:szCs w:val="24"/>
              </w:rPr>
              <w:t>ая</w:t>
            </w:r>
          </w:p>
        </w:tc>
        <w:tc>
          <w:tcPr>
            <w:tcW w:w="4104" w:type="dxa"/>
          </w:tcPr>
          <w:p w14:paraId="0F0459BB" w14:textId="65DA285A" w:rsidR="006A648C" w:rsidRPr="009B0645" w:rsidRDefault="00784C7D" w:rsidP="00784C7D">
            <w:pPr>
              <w:rPr>
                <w:rFonts w:ascii="Times New Roman" w:hAnsi="Times New Roman" w:cs="Times New Roman"/>
                <w:sz w:val="24"/>
                <w:szCs w:val="24"/>
              </w:rPr>
            </w:pPr>
            <w:r w:rsidRPr="009B0645">
              <w:rPr>
                <w:rFonts w:ascii="Times New Roman" w:hAnsi="Times New Roman" w:cs="Times New Roman"/>
                <w:sz w:val="24"/>
                <w:szCs w:val="24"/>
              </w:rPr>
              <w:t>Предприяти</w:t>
            </w:r>
            <w:r w:rsidR="00E10FEA" w:rsidRPr="009B0645">
              <w:rPr>
                <w:rFonts w:ascii="Times New Roman" w:hAnsi="Times New Roman" w:cs="Times New Roman"/>
                <w:sz w:val="24"/>
                <w:szCs w:val="24"/>
              </w:rPr>
              <w:t>е</w:t>
            </w:r>
            <w:r w:rsidRPr="009B0645">
              <w:rPr>
                <w:rFonts w:ascii="Times New Roman" w:hAnsi="Times New Roman" w:cs="Times New Roman"/>
                <w:sz w:val="24"/>
                <w:szCs w:val="24"/>
              </w:rPr>
              <w:t xml:space="preserve"> о</w:t>
            </w:r>
            <w:r w:rsidR="006A648C" w:rsidRPr="009B0645">
              <w:rPr>
                <w:rFonts w:ascii="Times New Roman" w:hAnsi="Times New Roman" w:cs="Times New Roman"/>
                <w:sz w:val="24"/>
                <w:szCs w:val="24"/>
              </w:rPr>
              <w:t>ценивает эффективность вложений, управленческих решений или использования ресурсов.</w:t>
            </w:r>
          </w:p>
        </w:tc>
      </w:tr>
      <w:tr w:rsidR="006A648C" w:rsidRPr="009B0645" w14:paraId="785F693C" w14:textId="77777777" w:rsidTr="005F0BF6">
        <w:tc>
          <w:tcPr>
            <w:tcW w:w="560" w:type="dxa"/>
          </w:tcPr>
          <w:p w14:paraId="6C121D17" w14:textId="0330FF67"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129" w:type="dxa"/>
          </w:tcPr>
          <w:p w14:paraId="0DF2E4A2" w14:textId="5BD71B46" w:rsidR="006A648C" w:rsidRPr="009B0645" w:rsidRDefault="006A648C" w:rsidP="006A648C">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По форме проявления</w:t>
            </w:r>
          </w:p>
        </w:tc>
        <w:tc>
          <w:tcPr>
            <w:tcW w:w="2835" w:type="dxa"/>
          </w:tcPr>
          <w:p w14:paraId="3A39D645" w14:textId="2605829C" w:rsidR="006A648C" w:rsidRPr="009B0645" w:rsidRDefault="006A648C" w:rsidP="006A648C">
            <w:pPr>
              <w:rPr>
                <w:rFonts w:ascii="Times New Roman" w:hAnsi="Times New Roman" w:cs="Times New Roman"/>
                <w:sz w:val="24"/>
                <w:szCs w:val="24"/>
              </w:rPr>
            </w:pPr>
            <w:r w:rsidRPr="009B0645">
              <w:rPr>
                <w:rFonts w:ascii="Times New Roman" w:hAnsi="Times New Roman" w:cs="Times New Roman"/>
                <w:sz w:val="24"/>
                <w:szCs w:val="24"/>
              </w:rPr>
              <w:t>Абсолютн</w:t>
            </w:r>
            <w:r w:rsidR="00784C7D" w:rsidRPr="009B0645">
              <w:rPr>
                <w:rFonts w:ascii="Times New Roman" w:hAnsi="Times New Roman" w:cs="Times New Roman"/>
                <w:sz w:val="24"/>
                <w:szCs w:val="24"/>
              </w:rPr>
              <w:t>ая,</w:t>
            </w:r>
            <w:r w:rsidRPr="009B0645">
              <w:rPr>
                <w:rFonts w:ascii="Times New Roman" w:hAnsi="Times New Roman" w:cs="Times New Roman"/>
                <w:sz w:val="24"/>
                <w:szCs w:val="24"/>
              </w:rPr>
              <w:br/>
              <w:t>Относительн</w:t>
            </w:r>
            <w:r w:rsidR="00784C7D" w:rsidRPr="009B0645">
              <w:rPr>
                <w:rFonts w:ascii="Times New Roman" w:hAnsi="Times New Roman" w:cs="Times New Roman"/>
                <w:sz w:val="24"/>
                <w:szCs w:val="24"/>
              </w:rPr>
              <w:t>ая</w:t>
            </w:r>
          </w:p>
        </w:tc>
        <w:tc>
          <w:tcPr>
            <w:tcW w:w="4104" w:type="dxa"/>
          </w:tcPr>
          <w:p w14:paraId="57DDF07A" w14:textId="2C7E64AF" w:rsidR="006A648C" w:rsidRPr="009B0645" w:rsidRDefault="006A648C" w:rsidP="006A648C">
            <w:pPr>
              <w:jc w:val="both"/>
              <w:rPr>
                <w:rFonts w:ascii="Times New Roman" w:hAnsi="Times New Roman" w:cs="Times New Roman"/>
                <w:sz w:val="24"/>
                <w:szCs w:val="24"/>
              </w:rPr>
            </w:pPr>
            <w:r w:rsidRPr="009B0645">
              <w:rPr>
                <w:rFonts w:ascii="Times New Roman" w:hAnsi="Times New Roman" w:cs="Times New Roman"/>
                <w:sz w:val="24"/>
                <w:szCs w:val="24"/>
              </w:rPr>
              <w:t xml:space="preserve">Абсолютная отражает общий итог, относительная </w:t>
            </w:r>
            <w:r w:rsidR="00E10FEA" w:rsidRPr="009B0645">
              <w:rPr>
                <w:rFonts w:ascii="Times New Roman" w:hAnsi="Times New Roman" w:cs="Times New Roman"/>
                <w:sz w:val="24"/>
                <w:szCs w:val="24"/>
              </w:rPr>
              <w:t xml:space="preserve">- </w:t>
            </w:r>
            <w:r w:rsidRPr="009B0645">
              <w:rPr>
                <w:rFonts w:ascii="Times New Roman" w:hAnsi="Times New Roman" w:cs="Times New Roman"/>
                <w:sz w:val="24"/>
                <w:szCs w:val="24"/>
              </w:rPr>
              <w:t>сравнение вариантов или затрат.</w:t>
            </w:r>
          </w:p>
        </w:tc>
      </w:tr>
      <w:tr w:rsidR="009A701A" w:rsidRPr="009B0645" w14:paraId="4334BAE9" w14:textId="77777777" w:rsidTr="00CA547B">
        <w:tc>
          <w:tcPr>
            <w:tcW w:w="560" w:type="dxa"/>
          </w:tcPr>
          <w:p w14:paraId="254849CF" w14:textId="77777777" w:rsidR="009A701A" w:rsidRPr="009B0645" w:rsidRDefault="009A701A" w:rsidP="00CA547B">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129" w:type="dxa"/>
          </w:tcPr>
          <w:p w14:paraId="61445C52" w14:textId="77777777" w:rsidR="009A701A" w:rsidRPr="009B0645" w:rsidRDefault="009A701A" w:rsidP="00CA547B">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По временным характеристикам</w:t>
            </w:r>
          </w:p>
        </w:tc>
        <w:tc>
          <w:tcPr>
            <w:tcW w:w="2835" w:type="dxa"/>
          </w:tcPr>
          <w:p w14:paraId="169692A1" w14:textId="77777777" w:rsidR="009A701A" w:rsidRPr="009B0645" w:rsidRDefault="009A701A" w:rsidP="00CA547B">
            <w:pPr>
              <w:rPr>
                <w:rFonts w:ascii="Times New Roman" w:hAnsi="Times New Roman" w:cs="Times New Roman"/>
                <w:sz w:val="24"/>
                <w:szCs w:val="24"/>
              </w:rPr>
            </w:pPr>
            <w:r w:rsidRPr="009B0645">
              <w:rPr>
                <w:rFonts w:ascii="Times New Roman" w:hAnsi="Times New Roman" w:cs="Times New Roman"/>
                <w:sz w:val="24"/>
                <w:szCs w:val="24"/>
              </w:rPr>
              <w:t>Текущая,</w:t>
            </w:r>
            <w:r w:rsidRPr="009B0645">
              <w:rPr>
                <w:rFonts w:ascii="Times New Roman" w:hAnsi="Times New Roman" w:cs="Times New Roman"/>
                <w:sz w:val="24"/>
                <w:szCs w:val="24"/>
              </w:rPr>
              <w:br/>
              <w:t>Перспективная</w:t>
            </w:r>
          </w:p>
        </w:tc>
        <w:tc>
          <w:tcPr>
            <w:tcW w:w="4104" w:type="dxa"/>
          </w:tcPr>
          <w:p w14:paraId="2983DFFD" w14:textId="77777777" w:rsidR="009A701A" w:rsidRPr="009B0645" w:rsidRDefault="009A701A" w:rsidP="00CA547B">
            <w:pPr>
              <w:jc w:val="both"/>
              <w:rPr>
                <w:rFonts w:ascii="Times New Roman" w:hAnsi="Times New Roman" w:cs="Times New Roman"/>
                <w:sz w:val="24"/>
                <w:szCs w:val="24"/>
              </w:rPr>
            </w:pPr>
            <w:r w:rsidRPr="009B0645">
              <w:rPr>
                <w:rFonts w:ascii="Times New Roman" w:hAnsi="Times New Roman" w:cs="Times New Roman"/>
                <w:sz w:val="24"/>
                <w:szCs w:val="24"/>
              </w:rPr>
              <w:t>Быстро и эффективно получить результаты в краткосрочном периоде или в будущем.</w:t>
            </w:r>
          </w:p>
        </w:tc>
      </w:tr>
      <w:tr w:rsidR="009A701A" w:rsidRPr="009B0645" w14:paraId="7E8FA989" w14:textId="77777777" w:rsidTr="00CA547B">
        <w:tc>
          <w:tcPr>
            <w:tcW w:w="560" w:type="dxa"/>
          </w:tcPr>
          <w:p w14:paraId="58F359DB" w14:textId="77777777" w:rsidR="009A701A" w:rsidRPr="009B0645" w:rsidRDefault="009A701A" w:rsidP="00CA547B">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129" w:type="dxa"/>
          </w:tcPr>
          <w:p w14:paraId="0ACAFEE7" w14:textId="77777777" w:rsidR="009A701A" w:rsidRPr="009B0645" w:rsidRDefault="009A701A" w:rsidP="00CA547B">
            <w:pPr>
              <w:rPr>
                <w:rFonts w:ascii="Times New Roman" w:hAnsi="Times New Roman" w:cs="Times New Roman"/>
                <w:b/>
                <w:bCs/>
                <w:sz w:val="24"/>
                <w:szCs w:val="24"/>
              </w:rPr>
            </w:pPr>
            <w:r w:rsidRPr="009B0645">
              <w:rPr>
                <w:rStyle w:val="afc"/>
                <w:rFonts w:ascii="Times New Roman" w:hAnsi="Times New Roman" w:cs="Times New Roman"/>
                <w:b w:val="0"/>
                <w:bCs w:val="0"/>
                <w:sz w:val="24"/>
                <w:szCs w:val="24"/>
              </w:rPr>
              <w:t>По масштабу цели</w:t>
            </w:r>
          </w:p>
        </w:tc>
        <w:tc>
          <w:tcPr>
            <w:tcW w:w="2835" w:type="dxa"/>
          </w:tcPr>
          <w:p w14:paraId="28A19D51" w14:textId="77777777" w:rsidR="009A701A" w:rsidRPr="009B0645" w:rsidRDefault="009A701A" w:rsidP="00CA547B">
            <w:pPr>
              <w:rPr>
                <w:rFonts w:ascii="Times New Roman" w:hAnsi="Times New Roman" w:cs="Times New Roman"/>
                <w:sz w:val="24"/>
                <w:szCs w:val="24"/>
              </w:rPr>
            </w:pPr>
            <w:r w:rsidRPr="009B0645">
              <w:rPr>
                <w:rFonts w:ascii="Times New Roman" w:hAnsi="Times New Roman" w:cs="Times New Roman"/>
                <w:sz w:val="24"/>
                <w:szCs w:val="24"/>
              </w:rPr>
              <w:t>Внутренняя,</w:t>
            </w:r>
            <w:r w:rsidRPr="009B0645">
              <w:rPr>
                <w:rFonts w:ascii="Times New Roman" w:hAnsi="Times New Roman" w:cs="Times New Roman"/>
                <w:sz w:val="24"/>
                <w:szCs w:val="24"/>
              </w:rPr>
              <w:br/>
              <w:t>Внешняя</w:t>
            </w:r>
          </w:p>
        </w:tc>
        <w:tc>
          <w:tcPr>
            <w:tcW w:w="4104" w:type="dxa"/>
          </w:tcPr>
          <w:p w14:paraId="5B1CE525" w14:textId="4B68701B" w:rsidR="009A701A" w:rsidRPr="009B0645" w:rsidRDefault="009A701A" w:rsidP="00CA547B">
            <w:pPr>
              <w:jc w:val="both"/>
              <w:rPr>
                <w:rFonts w:ascii="Times New Roman" w:hAnsi="Times New Roman" w:cs="Times New Roman"/>
                <w:sz w:val="24"/>
                <w:szCs w:val="24"/>
              </w:rPr>
            </w:pPr>
            <w:r w:rsidRPr="009B0645">
              <w:rPr>
                <w:rFonts w:ascii="Times New Roman" w:hAnsi="Times New Roman" w:cs="Times New Roman"/>
                <w:sz w:val="24"/>
                <w:szCs w:val="24"/>
              </w:rPr>
              <w:t>Предприяти</w:t>
            </w:r>
            <w:r w:rsidR="000279A5" w:rsidRPr="009B0645">
              <w:rPr>
                <w:rFonts w:ascii="Times New Roman" w:hAnsi="Times New Roman" w:cs="Times New Roman"/>
                <w:sz w:val="24"/>
                <w:szCs w:val="24"/>
              </w:rPr>
              <w:t>е</w:t>
            </w:r>
            <w:r w:rsidRPr="009B0645">
              <w:rPr>
                <w:rFonts w:ascii="Times New Roman" w:hAnsi="Times New Roman" w:cs="Times New Roman"/>
                <w:sz w:val="24"/>
                <w:szCs w:val="24"/>
              </w:rPr>
              <w:t xml:space="preserve"> ориентируется либо на внутренние процессы, либо на требования рынка и общества.</w:t>
            </w:r>
          </w:p>
        </w:tc>
      </w:tr>
      <w:tr w:rsidR="009A701A" w:rsidRPr="009B0645" w14:paraId="72ED0161" w14:textId="77777777" w:rsidTr="00CA547B">
        <w:tc>
          <w:tcPr>
            <w:tcW w:w="9628" w:type="dxa"/>
            <w:gridSpan w:val="4"/>
          </w:tcPr>
          <w:p w14:paraId="6867D897" w14:textId="19F0BC15" w:rsidR="009A701A" w:rsidRPr="009B0645" w:rsidRDefault="009A701A" w:rsidP="00CA547B">
            <w:pPr>
              <w:ind w:firstLine="708"/>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согласно источнику [2</w:t>
            </w:r>
            <w:r w:rsidR="00876647" w:rsidRPr="009B0645">
              <w:rPr>
                <w:rFonts w:ascii="Times New Roman" w:hAnsi="Times New Roman" w:cs="Times New Roman"/>
                <w:sz w:val="24"/>
                <w:szCs w:val="24"/>
              </w:rPr>
              <w:t>7</w:t>
            </w:r>
            <w:r w:rsidRPr="009B0645">
              <w:rPr>
                <w:rFonts w:ascii="Times New Roman" w:hAnsi="Times New Roman" w:cs="Times New Roman"/>
                <w:sz w:val="24"/>
                <w:szCs w:val="24"/>
              </w:rPr>
              <w:t>]</w:t>
            </w:r>
          </w:p>
        </w:tc>
      </w:tr>
    </w:tbl>
    <w:p w14:paraId="73A4745C" w14:textId="77777777" w:rsidR="009A701A" w:rsidRPr="009B0645" w:rsidRDefault="009A701A" w:rsidP="009A701A">
      <w:pPr>
        <w:spacing w:after="0" w:line="240" w:lineRule="auto"/>
        <w:jc w:val="both"/>
        <w:rPr>
          <w:rFonts w:ascii="Times New Roman" w:hAnsi="Times New Roman" w:cs="Times New Roman"/>
          <w:sz w:val="24"/>
          <w:szCs w:val="24"/>
        </w:rPr>
      </w:pPr>
    </w:p>
    <w:p w14:paraId="39E27542" w14:textId="1FF929BB" w:rsidR="002A3BFC" w:rsidRPr="009B0645" w:rsidRDefault="002A3BFC" w:rsidP="002A3BF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классификации экономической эффективности, представленной в таблице 7, позволяет сделать вывод о том, что она конкретизирует и дополняет ранее рассмотренные виды эффективности (таблица 5), раскрывая их содержание через призму целей анализа, сферы применения и временны</w:t>
      </w:r>
      <w:r w:rsidR="003015EF" w:rsidRPr="009B0645">
        <w:rPr>
          <w:rFonts w:ascii="Times New Roman" w:hAnsi="Times New Roman" w:cs="Times New Roman"/>
          <w:sz w:val="28"/>
          <w:szCs w:val="28"/>
        </w:rPr>
        <w:t>е</w:t>
      </w:r>
      <w:r w:rsidRPr="009B0645">
        <w:rPr>
          <w:rFonts w:ascii="Times New Roman" w:hAnsi="Times New Roman" w:cs="Times New Roman"/>
          <w:sz w:val="28"/>
          <w:szCs w:val="28"/>
        </w:rPr>
        <w:t xml:space="preserve"> характеристик</w:t>
      </w:r>
      <w:r w:rsidR="003015EF" w:rsidRPr="009B0645">
        <w:rPr>
          <w:rFonts w:ascii="Times New Roman" w:hAnsi="Times New Roman" w:cs="Times New Roman"/>
          <w:sz w:val="28"/>
          <w:szCs w:val="28"/>
        </w:rPr>
        <w:t>и</w:t>
      </w:r>
      <w:r w:rsidRPr="009B0645">
        <w:rPr>
          <w:rFonts w:ascii="Times New Roman" w:hAnsi="Times New Roman" w:cs="Times New Roman"/>
          <w:sz w:val="28"/>
          <w:szCs w:val="28"/>
        </w:rPr>
        <w:t>.</w:t>
      </w:r>
    </w:p>
    <w:p w14:paraId="3FB9452F" w14:textId="77777777" w:rsidR="002A3BFC" w:rsidRPr="009B0645" w:rsidRDefault="002A3BFC" w:rsidP="002A3BF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Если в таблице 5 эффективность рассматривалась как совокупность различных направлений (экономическая, социальная, экологическая и др.), то в таблице 7 она детализируется как инструмент управления, позволяющий оценивать деятельность предприятия на разных уровнях и по различным критериям.</w:t>
      </w:r>
    </w:p>
    <w:p w14:paraId="3A9F7074" w14:textId="77777777" w:rsidR="00E436DE" w:rsidRPr="009B0645" w:rsidRDefault="00E436DE" w:rsidP="00E436D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Таким образом, представленные классификационные признаки обеспечивают комплексный подход к оценке эффективности, что особенно важно для предприятий железнодорожного транспорта, где необходимо учитывать как текущие результаты, так и перспективные эффекты от внедрения инноваций и модернизации. В рамках данного исследования наибольшее значение имеет инвестиционная, производственная и управленческая эффективность, поскольку именно они определяют результативность функционирования локомотивного </w:t>
      </w:r>
      <w:r w:rsidRPr="009B0645">
        <w:rPr>
          <w:rFonts w:ascii="Times New Roman" w:hAnsi="Times New Roman" w:cs="Times New Roman"/>
          <w:sz w:val="28"/>
          <w:szCs w:val="28"/>
        </w:rPr>
        <w:lastRenderedPageBreak/>
        <w:t>хозяйства и формируют конкурентные преимущества предприятия на рынке транспортных услуг.</w:t>
      </w:r>
    </w:p>
    <w:p w14:paraId="4021FE98" w14:textId="722C436B" w:rsidR="00E436DE" w:rsidRPr="009B0645" w:rsidRDefault="00E436DE" w:rsidP="00E436D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Для более глубокого раскрытия сущности экономической эффективности в отраслевом разрезе целесообразно обратиться к научным подходам, представленным в трудах ведущих исследователей в области экономики железнодорожного транспорта. В таблице 8 представлены основные научные подходы к оценке экономической эффективности железнодорожного транспорта.</w:t>
      </w:r>
    </w:p>
    <w:p w14:paraId="77FD843C" w14:textId="77777777" w:rsidR="00E70138" w:rsidRPr="009B0645" w:rsidRDefault="00E70138" w:rsidP="00E70138">
      <w:pPr>
        <w:spacing w:after="0" w:line="240" w:lineRule="auto"/>
        <w:ind w:firstLine="709"/>
        <w:jc w:val="both"/>
        <w:rPr>
          <w:rFonts w:ascii="Times New Roman" w:hAnsi="Times New Roman" w:cs="Times New Roman"/>
          <w:b/>
          <w:bCs/>
          <w:sz w:val="24"/>
          <w:szCs w:val="24"/>
        </w:rPr>
      </w:pPr>
    </w:p>
    <w:p w14:paraId="6800E903" w14:textId="23BF4295" w:rsidR="00E70138" w:rsidRPr="009B0645" w:rsidRDefault="00E70138" w:rsidP="00E70138">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8 – Научные подходы к оценке экономической эффективности железнодорожного транспорта</w:t>
      </w:r>
    </w:p>
    <w:tbl>
      <w:tblPr>
        <w:tblStyle w:val="af4"/>
        <w:tblW w:w="0" w:type="auto"/>
        <w:tblLook w:val="04A0" w:firstRow="1" w:lastRow="0" w:firstColumn="1" w:lastColumn="0" w:noHBand="0" w:noVBand="1"/>
      </w:tblPr>
      <w:tblGrid>
        <w:gridCol w:w="446"/>
        <w:gridCol w:w="1817"/>
        <w:gridCol w:w="709"/>
        <w:gridCol w:w="4394"/>
        <w:gridCol w:w="2262"/>
      </w:tblGrid>
      <w:tr w:rsidR="00890AF8" w:rsidRPr="009B0645" w14:paraId="41A20589" w14:textId="77777777" w:rsidTr="006560AF">
        <w:tc>
          <w:tcPr>
            <w:tcW w:w="446" w:type="dxa"/>
          </w:tcPr>
          <w:p w14:paraId="36B0BDC8" w14:textId="3397107B" w:rsidR="00890AF8" w:rsidRPr="009B0645" w:rsidRDefault="00890AF8" w:rsidP="002A3BFC">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1817" w:type="dxa"/>
          </w:tcPr>
          <w:p w14:paraId="356D7B1F" w14:textId="187128A9" w:rsidR="00890AF8" w:rsidRPr="009B0645" w:rsidRDefault="00890AF8" w:rsidP="002A3BFC">
            <w:pPr>
              <w:jc w:val="both"/>
              <w:rPr>
                <w:rFonts w:ascii="Times New Roman" w:hAnsi="Times New Roman" w:cs="Times New Roman"/>
                <w:sz w:val="24"/>
                <w:szCs w:val="24"/>
              </w:rPr>
            </w:pPr>
            <w:r w:rsidRPr="009B0645">
              <w:rPr>
                <w:rFonts w:ascii="Times New Roman" w:hAnsi="Times New Roman" w:cs="Times New Roman"/>
                <w:sz w:val="24"/>
                <w:szCs w:val="24"/>
              </w:rPr>
              <w:t>Автор</w:t>
            </w:r>
          </w:p>
        </w:tc>
        <w:tc>
          <w:tcPr>
            <w:tcW w:w="709" w:type="dxa"/>
          </w:tcPr>
          <w:p w14:paraId="44192975" w14:textId="430B70A7" w:rsidR="00890AF8" w:rsidRPr="009B0645" w:rsidRDefault="00890AF8" w:rsidP="002A3BFC">
            <w:pPr>
              <w:jc w:val="both"/>
              <w:rPr>
                <w:rFonts w:ascii="Times New Roman" w:hAnsi="Times New Roman" w:cs="Times New Roman"/>
                <w:sz w:val="24"/>
                <w:szCs w:val="24"/>
              </w:rPr>
            </w:pPr>
            <w:r w:rsidRPr="009B0645">
              <w:rPr>
                <w:rFonts w:ascii="Times New Roman" w:hAnsi="Times New Roman" w:cs="Times New Roman"/>
                <w:sz w:val="24"/>
                <w:szCs w:val="24"/>
              </w:rPr>
              <w:t>Год</w:t>
            </w:r>
          </w:p>
        </w:tc>
        <w:tc>
          <w:tcPr>
            <w:tcW w:w="4394" w:type="dxa"/>
          </w:tcPr>
          <w:p w14:paraId="14583523" w14:textId="797140C4" w:rsidR="00890AF8" w:rsidRPr="009B0645" w:rsidRDefault="00890AF8" w:rsidP="002A3BFC">
            <w:pPr>
              <w:jc w:val="both"/>
              <w:rPr>
                <w:rFonts w:ascii="Times New Roman" w:hAnsi="Times New Roman" w:cs="Times New Roman"/>
                <w:sz w:val="24"/>
                <w:szCs w:val="24"/>
              </w:rPr>
            </w:pPr>
            <w:r w:rsidRPr="009B0645">
              <w:rPr>
                <w:rFonts w:ascii="Times New Roman" w:hAnsi="Times New Roman" w:cs="Times New Roman"/>
                <w:sz w:val="24"/>
                <w:szCs w:val="24"/>
              </w:rPr>
              <w:t>Определение / подход</w:t>
            </w:r>
          </w:p>
        </w:tc>
        <w:tc>
          <w:tcPr>
            <w:tcW w:w="2262" w:type="dxa"/>
          </w:tcPr>
          <w:p w14:paraId="16FB4C12" w14:textId="54AF850B" w:rsidR="00890AF8" w:rsidRPr="009B0645" w:rsidRDefault="00890AF8" w:rsidP="002A3BFC">
            <w:pPr>
              <w:jc w:val="both"/>
              <w:rPr>
                <w:rFonts w:ascii="Times New Roman" w:hAnsi="Times New Roman" w:cs="Times New Roman"/>
                <w:sz w:val="24"/>
                <w:szCs w:val="24"/>
              </w:rPr>
            </w:pPr>
            <w:r w:rsidRPr="009B0645">
              <w:rPr>
                <w:rFonts w:ascii="Times New Roman" w:hAnsi="Times New Roman" w:cs="Times New Roman"/>
                <w:sz w:val="24"/>
                <w:szCs w:val="24"/>
              </w:rPr>
              <w:t>Основная идея</w:t>
            </w:r>
          </w:p>
        </w:tc>
      </w:tr>
      <w:tr w:rsidR="00890AF8" w:rsidRPr="009B0645" w14:paraId="0B2BC1E6" w14:textId="77777777" w:rsidTr="006560AF">
        <w:tc>
          <w:tcPr>
            <w:tcW w:w="446" w:type="dxa"/>
          </w:tcPr>
          <w:p w14:paraId="7FBB3F0B" w14:textId="518CFFE5" w:rsidR="00890AF8" w:rsidRPr="009B0645" w:rsidRDefault="00922AAB" w:rsidP="00922AAB">
            <w:pPr>
              <w:rPr>
                <w:rFonts w:ascii="Times New Roman" w:hAnsi="Times New Roman" w:cs="Times New Roman"/>
                <w:sz w:val="24"/>
                <w:szCs w:val="24"/>
              </w:rPr>
            </w:pPr>
            <w:r w:rsidRPr="009B0645">
              <w:rPr>
                <w:rFonts w:ascii="Times New Roman" w:hAnsi="Times New Roman" w:cs="Times New Roman"/>
                <w:sz w:val="24"/>
                <w:szCs w:val="24"/>
              </w:rPr>
              <w:t>1</w:t>
            </w:r>
          </w:p>
        </w:tc>
        <w:tc>
          <w:tcPr>
            <w:tcW w:w="1817" w:type="dxa"/>
          </w:tcPr>
          <w:p w14:paraId="4D6E86E0" w14:textId="40CC8596" w:rsidR="00890AF8" w:rsidRPr="009B0645" w:rsidRDefault="00890AF8" w:rsidP="00922AAB">
            <w:pPr>
              <w:rPr>
                <w:rFonts w:ascii="Times New Roman" w:hAnsi="Times New Roman" w:cs="Times New Roman"/>
                <w:sz w:val="24"/>
                <w:szCs w:val="24"/>
              </w:rPr>
            </w:pPr>
            <w:r w:rsidRPr="009B0645">
              <w:rPr>
                <w:rFonts w:ascii="Times New Roman" w:hAnsi="Times New Roman" w:cs="Times New Roman"/>
                <w:sz w:val="24"/>
                <w:szCs w:val="24"/>
              </w:rPr>
              <w:t>И.В. Белов</w:t>
            </w:r>
          </w:p>
        </w:tc>
        <w:tc>
          <w:tcPr>
            <w:tcW w:w="709" w:type="dxa"/>
          </w:tcPr>
          <w:p w14:paraId="24391F36" w14:textId="141019BE" w:rsidR="00890AF8" w:rsidRPr="009B0645" w:rsidRDefault="00890AF8" w:rsidP="00922AAB">
            <w:pPr>
              <w:rPr>
                <w:rFonts w:ascii="Times New Roman" w:hAnsi="Times New Roman" w:cs="Times New Roman"/>
                <w:sz w:val="24"/>
                <w:szCs w:val="24"/>
              </w:rPr>
            </w:pPr>
            <w:r w:rsidRPr="009B0645">
              <w:rPr>
                <w:rFonts w:ascii="Times New Roman" w:hAnsi="Times New Roman" w:cs="Times New Roman"/>
                <w:sz w:val="24"/>
                <w:szCs w:val="24"/>
              </w:rPr>
              <w:t>2003</w:t>
            </w:r>
          </w:p>
        </w:tc>
        <w:tc>
          <w:tcPr>
            <w:tcW w:w="4394" w:type="dxa"/>
          </w:tcPr>
          <w:p w14:paraId="3E6F1A4F" w14:textId="6CA67385" w:rsidR="00890AF8" w:rsidRPr="009B0645" w:rsidRDefault="00890AF8" w:rsidP="00922AAB">
            <w:pPr>
              <w:rPr>
                <w:rFonts w:ascii="Times New Roman" w:hAnsi="Times New Roman" w:cs="Times New Roman"/>
                <w:sz w:val="24"/>
                <w:szCs w:val="24"/>
              </w:rPr>
            </w:pPr>
            <w:r w:rsidRPr="009B0645">
              <w:rPr>
                <w:rFonts w:ascii="Times New Roman" w:hAnsi="Times New Roman" w:cs="Times New Roman"/>
                <w:sz w:val="24"/>
                <w:szCs w:val="24"/>
              </w:rPr>
              <w:t>Экономическая эффективность железнодорожного транспорта определяется соотношением результатов перевозочной деятельности и совокупных затрат на содержание инфраструктуры и подвижного состава</w:t>
            </w:r>
          </w:p>
        </w:tc>
        <w:tc>
          <w:tcPr>
            <w:tcW w:w="2262" w:type="dxa"/>
          </w:tcPr>
          <w:p w14:paraId="47510B4F" w14:textId="56CD8C4E" w:rsidR="00890AF8" w:rsidRPr="009B0645" w:rsidRDefault="00890AF8" w:rsidP="00922AAB">
            <w:pPr>
              <w:rPr>
                <w:rFonts w:ascii="Times New Roman" w:hAnsi="Times New Roman" w:cs="Times New Roman"/>
                <w:sz w:val="24"/>
                <w:szCs w:val="24"/>
              </w:rPr>
            </w:pPr>
            <w:r w:rsidRPr="009B0645">
              <w:rPr>
                <w:rFonts w:ascii="Times New Roman" w:hAnsi="Times New Roman" w:cs="Times New Roman"/>
                <w:sz w:val="24"/>
                <w:szCs w:val="24"/>
              </w:rPr>
              <w:t>Эффективность = результат перевозок / затраты</w:t>
            </w:r>
          </w:p>
        </w:tc>
      </w:tr>
      <w:tr w:rsidR="00491658" w:rsidRPr="009B0645" w14:paraId="4561C0C3" w14:textId="77777777" w:rsidTr="006560AF">
        <w:tc>
          <w:tcPr>
            <w:tcW w:w="446" w:type="dxa"/>
          </w:tcPr>
          <w:p w14:paraId="3A787D00"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2</w:t>
            </w:r>
          </w:p>
        </w:tc>
        <w:tc>
          <w:tcPr>
            <w:tcW w:w="1817" w:type="dxa"/>
          </w:tcPr>
          <w:p w14:paraId="3B60323E"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М.Н. Кулаев</w:t>
            </w:r>
          </w:p>
        </w:tc>
        <w:tc>
          <w:tcPr>
            <w:tcW w:w="709" w:type="dxa"/>
          </w:tcPr>
          <w:p w14:paraId="74745062"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2006</w:t>
            </w:r>
          </w:p>
        </w:tc>
        <w:tc>
          <w:tcPr>
            <w:tcW w:w="4394" w:type="dxa"/>
          </w:tcPr>
          <w:p w14:paraId="2D3CB3F7"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Эффективность локомотивного хозяйства зависит от уровня организации ремонта, технического состояния и рационального использования локомотивного парка</w:t>
            </w:r>
          </w:p>
        </w:tc>
        <w:tc>
          <w:tcPr>
            <w:tcW w:w="2262" w:type="dxa"/>
          </w:tcPr>
          <w:p w14:paraId="0CD0E805"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Связь ремонта и эффективности</w:t>
            </w:r>
          </w:p>
        </w:tc>
      </w:tr>
      <w:tr w:rsidR="00491658" w:rsidRPr="009B0645" w14:paraId="056D0DD9" w14:textId="77777777" w:rsidTr="006560AF">
        <w:tc>
          <w:tcPr>
            <w:tcW w:w="446" w:type="dxa"/>
          </w:tcPr>
          <w:p w14:paraId="522CD47A" w14:textId="450EDD0C" w:rsidR="00491658" w:rsidRPr="009B0645" w:rsidRDefault="00A63C24" w:rsidP="00CA547B">
            <w:pPr>
              <w:rPr>
                <w:rFonts w:ascii="Times New Roman" w:hAnsi="Times New Roman" w:cs="Times New Roman"/>
                <w:sz w:val="24"/>
                <w:szCs w:val="24"/>
              </w:rPr>
            </w:pPr>
            <w:r w:rsidRPr="009B0645">
              <w:rPr>
                <w:rFonts w:ascii="Times New Roman" w:hAnsi="Times New Roman" w:cs="Times New Roman"/>
                <w:sz w:val="24"/>
                <w:szCs w:val="24"/>
              </w:rPr>
              <w:t>3</w:t>
            </w:r>
          </w:p>
        </w:tc>
        <w:tc>
          <w:tcPr>
            <w:tcW w:w="1817" w:type="dxa"/>
          </w:tcPr>
          <w:p w14:paraId="1CE02BC8"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А.Г. Галабурда</w:t>
            </w:r>
          </w:p>
        </w:tc>
        <w:tc>
          <w:tcPr>
            <w:tcW w:w="709" w:type="dxa"/>
          </w:tcPr>
          <w:p w14:paraId="5EFC5ADE"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2012</w:t>
            </w:r>
          </w:p>
        </w:tc>
        <w:tc>
          <w:tcPr>
            <w:tcW w:w="4394" w:type="dxa"/>
          </w:tcPr>
          <w:p w14:paraId="1236CDDE"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Экономическая эффективность формируется как результат комплексного взаимодействия технических, технологических и организационных факторов</w:t>
            </w:r>
          </w:p>
        </w:tc>
        <w:tc>
          <w:tcPr>
            <w:tcW w:w="2262" w:type="dxa"/>
          </w:tcPr>
          <w:p w14:paraId="5B84819B"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Системный подход</w:t>
            </w:r>
          </w:p>
        </w:tc>
      </w:tr>
      <w:tr w:rsidR="00491658" w:rsidRPr="009B0645" w14:paraId="6C2EF01C" w14:textId="77777777" w:rsidTr="006560AF">
        <w:tc>
          <w:tcPr>
            <w:tcW w:w="446" w:type="dxa"/>
          </w:tcPr>
          <w:p w14:paraId="43B8FEF2" w14:textId="2FA8D72B" w:rsidR="00491658" w:rsidRPr="009B0645" w:rsidRDefault="00A63C24" w:rsidP="00CA547B">
            <w:pPr>
              <w:rPr>
                <w:rFonts w:ascii="Times New Roman" w:hAnsi="Times New Roman" w:cs="Times New Roman"/>
                <w:sz w:val="24"/>
                <w:szCs w:val="24"/>
              </w:rPr>
            </w:pPr>
            <w:r w:rsidRPr="009B0645">
              <w:rPr>
                <w:rFonts w:ascii="Times New Roman" w:hAnsi="Times New Roman" w:cs="Times New Roman"/>
                <w:sz w:val="24"/>
                <w:szCs w:val="24"/>
              </w:rPr>
              <w:t>4</w:t>
            </w:r>
          </w:p>
        </w:tc>
        <w:tc>
          <w:tcPr>
            <w:tcW w:w="1817" w:type="dxa"/>
          </w:tcPr>
          <w:p w14:paraId="2B195DD6"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Ю.И. Соколов</w:t>
            </w:r>
          </w:p>
        </w:tc>
        <w:tc>
          <w:tcPr>
            <w:tcW w:w="709" w:type="dxa"/>
          </w:tcPr>
          <w:p w14:paraId="07319F01"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2015</w:t>
            </w:r>
          </w:p>
        </w:tc>
        <w:tc>
          <w:tcPr>
            <w:tcW w:w="4394" w:type="dxa"/>
          </w:tcPr>
          <w:p w14:paraId="15ADAF0D"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Экономическая эффективность перевозочного процесса определяется степенью использования пропускной и провозной способности железных дорог</w:t>
            </w:r>
          </w:p>
        </w:tc>
        <w:tc>
          <w:tcPr>
            <w:tcW w:w="2262" w:type="dxa"/>
          </w:tcPr>
          <w:p w14:paraId="4321365A" w14:textId="77777777" w:rsidR="00491658" w:rsidRPr="009B0645" w:rsidRDefault="00491658" w:rsidP="00CA547B">
            <w:pPr>
              <w:rPr>
                <w:rFonts w:ascii="Times New Roman" w:hAnsi="Times New Roman" w:cs="Times New Roman"/>
                <w:sz w:val="24"/>
                <w:szCs w:val="24"/>
              </w:rPr>
            </w:pPr>
            <w:r w:rsidRPr="009B0645">
              <w:rPr>
                <w:rFonts w:ascii="Times New Roman" w:hAnsi="Times New Roman" w:cs="Times New Roman"/>
                <w:sz w:val="24"/>
                <w:szCs w:val="24"/>
              </w:rPr>
              <w:t>Эффективность через использование инфраструктуры</w:t>
            </w:r>
          </w:p>
        </w:tc>
      </w:tr>
      <w:tr w:rsidR="00A63C24" w:rsidRPr="009B0645" w14:paraId="5F073040" w14:textId="77777777" w:rsidTr="006560AF">
        <w:tc>
          <w:tcPr>
            <w:tcW w:w="446" w:type="dxa"/>
          </w:tcPr>
          <w:p w14:paraId="253A959F" w14:textId="77777777" w:rsidR="00A63C24" w:rsidRPr="009B0645" w:rsidRDefault="00A63C24" w:rsidP="00AD2A4F">
            <w:pPr>
              <w:rPr>
                <w:rFonts w:ascii="Times New Roman" w:hAnsi="Times New Roman" w:cs="Times New Roman"/>
                <w:sz w:val="24"/>
                <w:szCs w:val="24"/>
              </w:rPr>
            </w:pPr>
            <w:r w:rsidRPr="009B0645">
              <w:rPr>
                <w:rFonts w:ascii="Times New Roman" w:hAnsi="Times New Roman" w:cs="Times New Roman"/>
                <w:sz w:val="24"/>
                <w:szCs w:val="24"/>
              </w:rPr>
              <w:t>5</w:t>
            </w:r>
          </w:p>
        </w:tc>
        <w:tc>
          <w:tcPr>
            <w:tcW w:w="1817" w:type="dxa"/>
          </w:tcPr>
          <w:p w14:paraId="538AB7D2" w14:textId="77777777" w:rsidR="00A63C24" w:rsidRPr="009B0645" w:rsidRDefault="00A63C24" w:rsidP="00AD2A4F">
            <w:pPr>
              <w:rPr>
                <w:rFonts w:ascii="Times New Roman" w:hAnsi="Times New Roman" w:cs="Times New Roman"/>
                <w:sz w:val="24"/>
                <w:szCs w:val="24"/>
              </w:rPr>
            </w:pPr>
            <w:r w:rsidRPr="009B0645">
              <w:rPr>
                <w:rFonts w:ascii="Times New Roman" w:hAnsi="Times New Roman" w:cs="Times New Roman"/>
                <w:sz w:val="24"/>
                <w:szCs w:val="24"/>
              </w:rPr>
              <w:t>Н.П. Терёшина</w:t>
            </w:r>
          </w:p>
        </w:tc>
        <w:tc>
          <w:tcPr>
            <w:tcW w:w="709" w:type="dxa"/>
          </w:tcPr>
          <w:p w14:paraId="0BBAE2F0" w14:textId="77777777" w:rsidR="00A63C24" w:rsidRPr="009B0645" w:rsidRDefault="00A63C24" w:rsidP="00AD2A4F">
            <w:pPr>
              <w:rPr>
                <w:rFonts w:ascii="Times New Roman" w:hAnsi="Times New Roman" w:cs="Times New Roman"/>
                <w:sz w:val="24"/>
                <w:szCs w:val="24"/>
              </w:rPr>
            </w:pPr>
            <w:r w:rsidRPr="009B0645">
              <w:rPr>
                <w:rFonts w:ascii="Times New Roman" w:hAnsi="Times New Roman" w:cs="Times New Roman"/>
                <w:sz w:val="24"/>
                <w:szCs w:val="24"/>
              </w:rPr>
              <w:t>2020</w:t>
            </w:r>
          </w:p>
        </w:tc>
        <w:tc>
          <w:tcPr>
            <w:tcW w:w="4394" w:type="dxa"/>
          </w:tcPr>
          <w:p w14:paraId="1BA0B707" w14:textId="77777777" w:rsidR="00A63C24" w:rsidRPr="009B0645" w:rsidRDefault="00A63C24" w:rsidP="00AD2A4F">
            <w:pPr>
              <w:rPr>
                <w:rFonts w:ascii="Times New Roman" w:hAnsi="Times New Roman" w:cs="Times New Roman"/>
                <w:sz w:val="24"/>
                <w:szCs w:val="24"/>
              </w:rPr>
            </w:pPr>
            <w:r w:rsidRPr="009B0645">
              <w:rPr>
                <w:rFonts w:ascii="Times New Roman" w:hAnsi="Times New Roman" w:cs="Times New Roman"/>
                <w:sz w:val="24"/>
                <w:szCs w:val="24"/>
              </w:rPr>
              <w:t>Эффективность использования подвижного состава определяется уровнем его технической готовности, производительности и затрат на эксплуатацию</w:t>
            </w:r>
          </w:p>
        </w:tc>
        <w:tc>
          <w:tcPr>
            <w:tcW w:w="2262" w:type="dxa"/>
          </w:tcPr>
          <w:p w14:paraId="7F9A56F7" w14:textId="77777777" w:rsidR="00A63C24" w:rsidRPr="009B0645" w:rsidRDefault="00A63C24" w:rsidP="00AD2A4F">
            <w:pPr>
              <w:rPr>
                <w:rFonts w:ascii="Times New Roman" w:hAnsi="Times New Roman" w:cs="Times New Roman"/>
                <w:sz w:val="24"/>
                <w:szCs w:val="24"/>
              </w:rPr>
            </w:pPr>
            <w:r w:rsidRPr="009B0645">
              <w:rPr>
                <w:rFonts w:ascii="Times New Roman" w:hAnsi="Times New Roman" w:cs="Times New Roman"/>
                <w:sz w:val="24"/>
                <w:szCs w:val="24"/>
              </w:rPr>
              <w:t>Важность использования локомотивов</w:t>
            </w:r>
          </w:p>
        </w:tc>
      </w:tr>
      <w:tr w:rsidR="00ED45B4" w:rsidRPr="009B0645" w14:paraId="43623EA3" w14:textId="77777777" w:rsidTr="006560AF">
        <w:tc>
          <w:tcPr>
            <w:tcW w:w="446" w:type="dxa"/>
          </w:tcPr>
          <w:p w14:paraId="1EA1C92F" w14:textId="77777777" w:rsidR="00ED45B4" w:rsidRPr="009B0645" w:rsidRDefault="00ED45B4" w:rsidP="00E267AA">
            <w:pPr>
              <w:rPr>
                <w:rFonts w:ascii="Times New Roman" w:hAnsi="Times New Roman" w:cs="Times New Roman"/>
                <w:sz w:val="24"/>
                <w:szCs w:val="24"/>
              </w:rPr>
            </w:pPr>
            <w:r w:rsidRPr="009B0645">
              <w:rPr>
                <w:rFonts w:ascii="Times New Roman" w:hAnsi="Times New Roman" w:cs="Times New Roman"/>
                <w:sz w:val="24"/>
                <w:szCs w:val="24"/>
              </w:rPr>
              <w:t>6</w:t>
            </w:r>
          </w:p>
        </w:tc>
        <w:tc>
          <w:tcPr>
            <w:tcW w:w="1817" w:type="dxa"/>
          </w:tcPr>
          <w:p w14:paraId="3FAFCF17" w14:textId="77777777" w:rsidR="00ED45B4" w:rsidRPr="009B0645" w:rsidRDefault="00ED45B4" w:rsidP="00E267AA">
            <w:pPr>
              <w:rPr>
                <w:rFonts w:ascii="Times New Roman" w:hAnsi="Times New Roman" w:cs="Times New Roman"/>
                <w:sz w:val="24"/>
                <w:szCs w:val="24"/>
              </w:rPr>
            </w:pPr>
            <w:r w:rsidRPr="009B0645">
              <w:rPr>
                <w:rFonts w:ascii="Times New Roman" w:hAnsi="Times New Roman" w:cs="Times New Roman"/>
                <w:sz w:val="24"/>
                <w:szCs w:val="24"/>
              </w:rPr>
              <w:t>В.А. Персианов</w:t>
            </w:r>
          </w:p>
        </w:tc>
        <w:tc>
          <w:tcPr>
            <w:tcW w:w="709" w:type="dxa"/>
          </w:tcPr>
          <w:p w14:paraId="56A875FA" w14:textId="77777777" w:rsidR="00ED45B4" w:rsidRPr="009B0645" w:rsidRDefault="00ED45B4" w:rsidP="00E267AA">
            <w:pPr>
              <w:rPr>
                <w:rFonts w:ascii="Times New Roman" w:hAnsi="Times New Roman" w:cs="Times New Roman"/>
                <w:sz w:val="24"/>
                <w:szCs w:val="24"/>
              </w:rPr>
            </w:pPr>
            <w:r w:rsidRPr="009B0645">
              <w:rPr>
                <w:rFonts w:ascii="Times New Roman" w:hAnsi="Times New Roman" w:cs="Times New Roman"/>
                <w:sz w:val="24"/>
                <w:szCs w:val="24"/>
              </w:rPr>
              <w:t>2020</w:t>
            </w:r>
          </w:p>
        </w:tc>
        <w:tc>
          <w:tcPr>
            <w:tcW w:w="4394" w:type="dxa"/>
          </w:tcPr>
          <w:p w14:paraId="17C2E2BF" w14:textId="77777777" w:rsidR="00ED45B4" w:rsidRPr="009B0645" w:rsidRDefault="00ED45B4" w:rsidP="00E267AA">
            <w:pPr>
              <w:rPr>
                <w:rFonts w:ascii="Times New Roman" w:hAnsi="Times New Roman" w:cs="Times New Roman"/>
                <w:sz w:val="24"/>
                <w:szCs w:val="24"/>
              </w:rPr>
            </w:pPr>
            <w:r w:rsidRPr="009B0645">
              <w:rPr>
                <w:rFonts w:ascii="Times New Roman" w:hAnsi="Times New Roman" w:cs="Times New Roman"/>
                <w:sz w:val="24"/>
                <w:szCs w:val="24"/>
              </w:rPr>
              <w:t>Эффективность железнодорожного транспорта проявляется в способности обеспечивать перевозочный процесс с минимальными затратами при заданном уровне качества и безопасности</w:t>
            </w:r>
          </w:p>
        </w:tc>
        <w:tc>
          <w:tcPr>
            <w:tcW w:w="2262" w:type="dxa"/>
          </w:tcPr>
          <w:p w14:paraId="2A817495" w14:textId="6D889F94" w:rsidR="00ED45B4" w:rsidRPr="009B0645" w:rsidRDefault="00ED45B4" w:rsidP="00E267AA">
            <w:pPr>
              <w:rPr>
                <w:rFonts w:ascii="Times New Roman" w:hAnsi="Times New Roman" w:cs="Times New Roman"/>
                <w:sz w:val="24"/>
                <w:szCs w:val="24"/>
              </w:rPr>
            </w:pPr>
            <w:r w:rsidRPr="009B0645">
              <w:rPr>
                <w:rFonts w:ascii="Times New Roman" w:hAnsi="Times New Roman" w:cs="Times New Roman"/>
                <w:sz w:val="24"/>
                <w:szCs w:val="24"/>
              </w:rPr>
              <w:t>Акцент на минимизаци</w:t>
            </w:r>
            <w:r w:rsidR="00211204" w:rsidRPr="009B0645">
              <w:rPr>
                <w:rFonts w:ascii="Times New Roman" w:hAnsi="Times New Roman" w:cs="Times New Roman"/>
                <w:sz w:val="24"/>
                <w:szCs w:val="24"/>
              </w:rPr>
              <w:t>ю</w:t>
            </w:r>
            <w:r w:rsidRPr="009B0645">
              <w:rPr>
                <w:rFonts w:ascii="Times New Roman" w:hAnsi="Times New Roman" w:cs="Times New Roman"/>
                <w:sz w:val="24"/>
                <w:szCs w:val="24"/>
              </w:rPr>
              <w:t xml:space="preserve"> затрат при сохранении качества</w:t>
            </w:r>
          </w:p>
        </w:tc>
      </w:tr>
      <w:tr w:rsidR="00ED45B4" w:rsidRPr="009B0645" w14:paraId="319C48CD" w14:textId="77777777" w:rsidTr="00E267AA">
        <w:tc>
          <w:tcPr>
            <w:tcW w:w="9628" w:type="dxa"/>
            <w:gridSpan w:val="5"/>
          </w:tcPr>
          <w:p w14:paraId="2B09CA22" w14:textId="0E38E095" w:rsidR="00ED45B4" w:rsidRPr="009B0645" w:rsidRDefault="00ED45B4" w:rsidP="00E267AA">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на основе научных трудов в области экономики железнодорожного транспорта [2</w:t>
            </w:r>
            <w:r w:rsidR="00876647" w:rsidRPr="009B0645">
              <w:rPr>
                <w:rFonts w:ascii="Times New Roman" w:hAnsi="Times New Roman" w:cs="Times New Roman"/>
                <w:sz w:val="24"/>
                <w:szCs w:val="24"/>
              </w:rPr>
              <w:t>8</w:t>
            </w:r>
            <w:r w:rsidRPr="009B0645">
              <w:rPr>
                <w:rFonts w:ascii="Times New Roman" w:hAnsi="Times New Roman" w:cs="Times New Roman"/>
                <w:sz w:val="24"/>
                <w:szCs w:val="24"/>
              </w:rPr>
              <w:t>; 2</w:t>
            </w:r>
            <w:r w:rsidR="00876647" w:rsidRPr="009B0645">
              <w:rPr>
                <w:rFonts w:ascii="Times New Roman" w:hAnsi="Times New Roman" w:cs="Times New Roman"/>
                <w:sz w:val="24"/>
                <w:szCs w:val="24"/>
              </w:rPr>
              <w:t>9</w:t>
            </w:r>
            <w:r w:rsidRPr="009B0645">
              <w:rPr>
                <w:rFonts w:ascii="Times New Roman" w:hAnsi="Times New Roman" w:cs="Times New Roman"/>
                <w:sz w:val="24"/>
                <w:szCs w:val="24"/>
              </w:rPr>
              <w:t xml:space="preserve">; </w:t>
            </w:r>
            <w:r w:rsidR="00876647" w:rsidRPr="009B0645">
              <w:rPr>
                <w:rFonts w:ascii="Times New Roman" w:hAnsi="Times New Roman" w:cs="Times New Roman"/>
                <w:sz w:val="24"/>
                <w:szCs w:val="24"/>
              </w:rPr>
              <w:t>30</w:t>
            </w:r>
            <w:r w:rsidRPr="009B0645">
              <w:rPr>
                <w:rFonts w:ascii="Times New Roman" w:hAnsi="Times New Roman" w:cs="Times New Roman"/>
                <w:sz w:val="24"/>
                <w:szCs w:val="24"/>
              </w:rPr>
              <w:t xml:space="preserve">; </w:t>
            </w:r>
            <w:r w:rsidR="00876647" w:rsidRPr="009B0645">
              <w:rPr>
                <w:rFonts w:ascii="Times New Roman" w:hAnsi="Times New Roman" w:cs="Times New Roman"/>
                <w:sz w:val="24"/>
                <w:szCs w:val="24"/>
              </w:rPr>
              <w:t>31</w:t>
            </w:r>
            <w:r w:rsidRPr="009B0645">
              <w:rPr>
                <w:rFonts w:ascii="Times New Roman" w:hAnsi="Times New Roman" w:cs="Times New Roman"/>
                <w:sz w:val="24"/>
                <w:szCs w:val="24"/>
              </w:rPr>
              <w:t xml:space="preserve">; </w:t>
            </w:r>
            <w:r w:rsidR="00876647" w:rsidRPr="009B0645">
              <w:rPr>
                <w:rFonts w:ascii="Times New Roman" w:hAnsi="Times New Roman" w:cs="Times New Roman"/>
                <w:sz w:val="24"/>
                <w:szCs w:val="24"/>
              </w:rPr>
              <w:t>32</w:t>
            </w:r>
            <w:r w:rsidRPr="009B0645">
              <w:rPr>
                <w:rFonts w:ascii="Times New Roman" w:hAnsi="Times New Roman" w:cs="Times New Roman"/>
                <w:sz w:val="24"/>
                <w:szCs w:val="24"/>
              </w:rPr>
              <w:t xml:space="preserve">; </w:t>
            </w:r>
            <w:r w:rsidR="00876647" w:rsidRPr="009B0645">
              <w:rPr>
                <w:rFonts w:ascii="Times New Roman" w:hAnsi="Times New Roman" w:cs="Times New Roman"/>
                <w:sz w:val="24"/>
                <w:szCs w:val="24"/>
              </w:rPr>
              <w:t>33</w:t>
            </w:r>
            <w:r w:rsidRPr="009B0645">
              <w:rPr>
                <w:rFonts w:ascii="Times New Roman" w:hAnsi="Times New Roman" w:cs="Times New Roman"/>
                <w:sz w:val="24"/>
                <w:szCs w:val="24"/>
              </w:rPr>
              <w:t>]</w:t>
            </w:r>
          </w:p>
        </w:tc>
      </w:tr>
    </w:tbl>
    <w:p w14:paraId="3A03D9AA" w14:textId="77777777" w:rsidR="00876647" w:rsidRPr="009B0645" w:rsidRDefault="00876647" w:rsidP="00E436DE">
      <w:pPr>
        <w:spacing w:after="0" w:line="240" w:lineRule="auto"/>
        <w:ind w:firstLine="709"/>
        <w:jc w:val="both"/>
        <w:rPr>
          <w:rFonts w:ascii="Times New Roman" w:hAnsi="Times New Roman" w:cs="Times New Roman"/>
          <w:sz w:val="16"/>
          <w:szCs w:val="16"/>
        </w:rPr>
      </w:pPr>
    </w:p>
    <w:p w14:paraId="6C267D37" w14:textId="66462221" w:rsidR="00E436DE" w:rsidRPr="009B0645" w:rsidRDefault="00142A3A" w:rsidP="00E436D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w:t>
      </w:r>
      <w:r w:rsidR="00E436DE" w:rsidRPr="009B0645">
        <w:rPr>
          <w:rFonts w:ascii="Times New Roman" w:hAnsi="Times New Roman" w:cs="Times New Roman"/>
          <w:sz w:val="28"/>
          <w:szCs w:val="28"/>
        </w:rPr>
        <w:t>аучны</w:t>
      </w:r>
      <w:r w:rsidRPr="009B0645">
        <w:rPr>
          <w:rFonts w:ascii="Times New Roman" w:hAnsi="Times New Roman" w:cs="Times New Roman"/>
          <w:sz w:val="28"/>
          <w:szCs w:val="28"/>
        </w:rPr>
        <w:t>е</w:t>
      </w:r>
      <w:r w:rsidR="00E436DE" w:rsidRPr="009B0645">
        <w:rPr>
          <w:rFonts w:ascii="Times New Roman" w:hAnsi="Times New Roman" w:cs="Times New Roman"/>
          <w:sz w:val="28"/>
          <w:szCs w:val="28"/>
        </w:rPr>
        <w:t xml:space="preserve"> подход</w:t>
      </w:r>
      <w:r w:rsidRPr="009B0645">
        <w:rPr>
          <w:rFonts w:ascii="Times New Roman" w:hAnsi="Times New Roman" w:cs="Times New Roman"/>
          <w:sz w:val="28"/>
          <w:szCs w:val="28"/>
        </w:rPr>
        <w:t>ы ученных</w:t>
      </w:r>
      <w:r w:rsidR="00E436DE" w:rsidRPr="009B0645">
        <w:rPr>
          <w:rFonts w:ascii="Times New Roman" w:hAnsi="Times New Roman" w:cs="Times New Roman"/>
          <w:sz w:val="28"/>
          <w:szCs w:val="28"/>
        </w:rPr>
        <w:t xml:space="preserve"> к оценке экономической эффективности железнодорожного транспорта показывает, что в отличие от классических экономических теорий, в данной отрасли эффективность рассматривается как комплексная категория, включающая не только финансовые результаты, но и технические, технологические и организационные аспекты функционирования.</w:t>
      </w:r>
    </w:p>
    <w:p w14:paraId="1B9E9E7E" w14:textId="77777777" w:rsidR="00E436DE" w:rsidRPr="009B0645" w:rsidRDefault="00E436DE" w:rsidP="00E436D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Большинство исследователей сходятся во мнении, что ключевым критерием эффективности является соотношение результатов перевозочной деятельности и затрат на её обеспечение. Вместе с тем значительное внимание уделяется таким показателям, как техническая готовность подвижного состава, уровень использования инфраструктуры, качество обслуживания и безопасность перевозок.</w:t>
      </w:r>
    </w:p>
    <w:p w14:paraId="10EC4674" w14:textId="70294B69" w:rsidR="00BE34E2" w:rsidRPr="009B0645" w:rsidRDefault="00E72297" w:rsidP="00BE34E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Как утверждает автор (</w:t>
      </w:r>
      <w:proofErr w:type="spellStart"/>
      <w:r w:rsidRPr="009B0645">
        <w:rPr>
          <w:rFonts w:ascii="Times New Roman" w:hAnsi="Times New Roman" w:cs="Times New Roman"/>
          <w:sz w:val="28"/>
          <w:szCs w:val="28"/>
        </w:rPr>
        <w:t>Аринов</w:t>
      </w:r>
      <w:proofErr w:type="spellEnd"/>
      <w:r w:rsidRPr="009B0645">
        <w:rPr>
          <w:rFonts w:ascii="Times New Roman" w:hAnsi="Times New Roman" w:cs="Times New Roman"/>
          <w:sz w:val="28"/>
          <w:szCs w:val="28"/>
        </w:rPr>
        <w:t>, 2022)</w:t>
      </w:r>
      <w:r w:rsidR="00BE34E2" w:rsidRPr="009B0645">
        <w:rPr>
          <w:rFonts w:ascii="Times New Roman" w:hAnsi="Times New Roman" w:cs="Times New Roman"/>
          <w:sz w:val="28"/>
          <w:szCs w:val="28"/>
        </w:rPr>
        <w:t xml:space="preserve"> для локомотивного хозяйства </w:t>
      </w:r>
      <w:r w:rsidR="00DC3761" w:rsidRPr="009B0645">
        <w:rPr>
          <w:rFonts w:ascii="Times New Roman" w:hAnsi="Times New Roman" w:cs="Times New Roman"/>
          <w:sz w:val="28"/>
          <w:szCs w:val="28"/>
        </w:rPr>
        <w:t>необходим</w:t>
      </w:r>
      <w:r w:rsidR="00BE34E2" w:rsidRPr="009B0645">
        <w:rPr>
          <w:rFonts w:ascii="Times New Roman" w:hAnsi="Times New Roman" w:cs="Times New Roman"/>
          <w:sz w:val="28"/>
          <w:szCs w:val="28"/>
        </w:rPr>
        <w:t xml:space="preserve"> подход, в рамках которого экономическая эффективность определяется не только итоговыми финансовыми результатами, но и степенью рационального использования локомотивного парка, уровнем его технического состояния, а также эффективностью системы технического обслуживания и ремонта. Это подтверждает необходимость перехода от традиционных методов эксплуатации к современным управленческим решениям, основанным на цифровизации, внедрении предиктивной диагностики и </w:t>
      </w:r>
      <w:r w:rsidR="00120014" w:rsidRPr="009B0645">
        <w:rPr>
          <w:rFonts w:ascii="Times New Roman" w:hAnsi="Times New Roman" w:cs="Times New Roman"/>
          <w:sz w:val="28"/>
          <w:szCs w:val="28"/>
        </w:rPr>
        <w:t>поэтапной</w:t>
      </w:r>
      <w:r w:rsidR="00BE34E2" w:rsidRPr="009B0645">
        <w:rPr>
          <w:rFonts w:ascii="Times New Roman" w:hAnsi="Times New Roman" w:cs="Times New Roman"/>
          <w:sz w:val="28"/>
          <w:szCs w:val="28"/>
        </w:rPr>
        <w:t xml:space="preserve"> модернизации локомотивов</w:t>
      </w:r>
      <w:r w:rsidRPr="009B0645">
        <w:rPr>
          <w:rFonts w:ascii="Times New Roman" w:hAnsi="Times New Roman" w:cs="Times New Roman"/>
          <w:sz w:val="28"/>
          <w:szCs w:val="28"/>
        </w:rPr>
        <w:t xml:space="preserve"> [3</w:t>
      </w:r>
      <w:r w:rsidR="00876647" w:rsidRPr="009B0645">
        <w:rPr>
          <w:rFonts w:ascii="Times New Roman" w:hAnsi="Times New Roman" w:cs="Times New Roman"/>
          <w:sz w:val="28"/>
          <w:szCs w:val="28"/>
        </w:rPr>
        <w:t>4</w:t>
      </w:r>
      <w:r w:rsidRPr="009B0645">
        <w:rPr>
          <w:rFonts w:ascii="Times New Roman" w:hAnsi="Times New Roman" w:cs="Times New Roman"/>
          <w:sz w:val="28"/>
          <w:szCs w:val="28"/>
        </w:rPr>
        <w:t>]</w:t>
      </w:r>
      <w:r w:rsidR="00BE34E2" w:rsidRPr="009B0645">
        <w:rPr>
          <w:rFonts w:ascii="Times New Roman" w:hAnsi="Times New Roman" w:cs="Times New Roman"/>
          <w:sz w:val="28"/>
          <w:szCs w:val="28"/>
        </w:rPr>
        <w:t>.</w:t>
      </w:r>
    </w:p>
    <w:p w14:paraId="53579885" w14:textId="30ED9620" w:rsidR="00BE34E2" w:rsidRPr="009B0645" w:rsidRDefault="00BE34E2" w:rsidP="00BE34E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При этом предложенное в исследовании расширенное понимание экономической эффективности как интегральной категории, охватывающей весь жизненный цикл локомотива, позволяет установить прямую взаимосвязь между уровнем эффективности и параметрами функционирования локомотивного парка на различных стадиях его развития. </w:t>
      </w:r>
      <w:r w:rsidR="009759EE" w:rsidRPr="009B0645">
        <w:rPr>
          <w:rFonts w:ascii="Times New Roman" w:hAnsi="Times New Roman" w:cs="Times New Roman"/>
          <w:sz w:val="28"/>
          <w:szCs w:val="28"/>
        </w:rPr>
        <w:t xml:space="preserve">Жизненный цикл локомотива представляет собой управляемую систему стадий его функционирования, в рамках которой формируются и трансформируются технико-экономические показатели. Эффективность на каждой стадии оказывает влияние на общую экономическую результативность использования локомотива, определяя </w:t>
      </w:r>
      <w:r w:rsidRPr="009B0645">
        <w:rPr>
          <w:rFonts w:ascii="Times New Roman" w:hAnsi="Times New Roman" w:cs="Times New Roman"/>
          <w:sz w:val="28"/>
          <w:szCs w:val="28"/>
        </w:rPr>
        <w:t xml:space="preserve">снижение эксплуатационных затрат и повышение коэффициента использования; на этапе модернизации </w:t>
      </w:r>
      <w:r w:rsidR="007235C7" w:rsidRPr="009B0645">
        <w:rPr>
          <w:rFonts w:ascii="Times New Roman" w:hAnsi="Times New Roman" w:cs="Times New Roman"/>
          <w:sz w:val="28"/>
          <w:szCs w:val="28"/>
        </w:rPr>
        <w:t>-</w:t>
      </w:r>
      <w:r w:rsidRPr="009B0645">
        <w:rPr>
          <w:rFonts w:ascii="Times New Roman" w:hAnsi="Times New Roman" w:cs="Times New Roman"/>
          <w:sz w:val="28"/>
          <w:szCs w:val="28"/>
        </w:rPr>
        <w:t xml:space="preserve"> через продление срока службы и повышение технической надёжности; на стадии вывода из эксплуатации </w:t>
      </w:r>
      <w:r w:rsidR="007235C7" w:rsidRPr="009B0645">
        <w:rPr>
          <w:rFonts w:ascii="Times New Roman" w:hAnsi="Times New Roman" w:cs="Times New Roman"/>
          <w:sz w:val="28"/>
          <w:szCs w:val="28"/>
        </w:rPr>
        <w:t>-</w:t>
      </w:r>
      <w:r w:rsidRPr="009B0645">
        <w:rPr>
          <w:rFonts w:ascii="Times New Roman" w:hAnsi="Times New Roman" w:cs="Times New Roman"/>
          <w:sz w:val="28"/>
          <w:szCs w:val="28"/>
        </w:rPr>
        <w:t xml:space="preserve"> утилизацию и </w:t>
      </w:r>
      <w:r w:rsidR="007235C7" w:rsidRPr="009B0645">
        <w:rPr>
          <w:rFonts w:ascii="Times New Roman" w:hAnsi="Times New Roman" w:cs="Times New Roman"/>
          <w:sz w:val="28"/>
          <w:szCs w:val="28"/>
        </w:rPr>
        <w:t>повторное использование рабочих датчиков и агрегатов</w:t>
      </w:r>
      <w:r w:rsidRPr="009B0645">
        <w:rPr>
          <w:rFonts w:ascii="Times New Roman" w:hAnsi="Times New Roman" w:cs="Times New Roman"/>
          <w:sz w:val="28"/>
          <w:szCs w:val="28"/>
        </w:rPr>
        <w:t>.</w:t>
      </w:r>
    </w:p>
    <w:p w14:paraId="3E387440" w14:textId="34F1F809" w:rsidR="009759EE" w:rsidRPr="009B0645" w:rsidRDefault="009759EE" w:rsidP="009759E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Таким образом, управление жизненным циклом локомотива является ключевым фактором повышения экономической эффективности локомотивного хозяйства, поскольку позволяет снижать затраты и удерживать положительные результаты на всех этапах его функционирования.</w:t>
      </w:r>
    </w:p>
    <w:p w14:paraId="43093100" w14:textId="0C861229" w:rsidR="002A6547" w:rsidRPr="009B0645" w:rsidRDefault="002A6547" w:rsidP="002A65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Развивая данную теоретическую основу и адаптируя её к условиям функционирования локомотивного хозяйства, в рамках диссертационного исследования предлагается авторское определение «экономическая эффективность локомотивного хозяйства» - </w:t>
      </w:r>
      <w:r w:rsidR="00CF507F" w:rsidRPr="009B0645">
        <w:rPr>
          <w:rFonts w:ascii="Times New Roman" w:hAnsi="Times New Roman" w:cs="Times New Roman"/>
          <w:sz w:val="28"/>
          <w:szCs w:val="28"/>
        </w:rPr>
        <w:t xml:space="preserve">это способность обеспечивать требуемый объём и качество перевозок с минимальными затратами в течение всего жизненного цикла локомотивов за счёт </w:t>
      </w:r>
      <w:r w:rsidR="00375B4B" w:rsidRPr="009B0645">
        <w:rPr>
          <w:rFonts w:ascii="Times New Roman" w:hAnsi="Times New Roman" w:cs="Times New Roman"/>
          <w:sz w:val="28"/>
          <w:szCs w:val="28"/>
        </w:rPr>
        <w:t xml:space="preserve">предиктивной диагностики. </w:t>
      </w:r>
      <w:r w:rsidR="00A27615" w:rsidRPr="009B0645">
        <w:rPr>
          <w:rFonts w:ascii="Times New Roman" w:hAnsi="Times New Roman" w:cs="Times New Roman"/>
          <w:sz w:val="28"/>
          <w:szCs w:val="28"/>
        </w:rPr>
        <w:t xml:space="preserve">Внедрение </w:t>
      </w:r>
      <w:r w:rsidR="00375B4B" w:rsidRPr="009B0645">
        <w:rPr>
          <w:rFonts w:ascii="Times New Roman" w:hAnsi="Times New Roman" w:cs="Times New Roman"/>
          <w:sz w:val="28"/>
          <w:szCs w:val="28"/>
        </w:rPr>
        <w:t>цифровизации (предиктивной диагностики)</w:t>
      </w:r>
      <w:r w:rsidR="00A27615" w:rsidRPr="009B0645">
        <w:rPr>
          <w:rFonts w:ascii="Times New Roman" w:hAnsi="Times New Roman" w:cs="Times New Roman"/>
          <w:sz w:val="28"/>
          <w:szCs w:val="28"/>
        </w:rPr>
        <w:t xml:space="preserve"> позволяет проводить</w:t>
      </w:r>
      <w:r w:rsidR="00375B4B" w:rsidRPr="009B0645">
        <w:rPr>
          <w:rFonts w:ascii="Times New Roman" w:hAnsi="Times New Roman" w:cs="Times New Roman"/>
          <w:sz w:val="28"/>
          <w:szCs w:val="28"/>
        </w:rPr>
        <w:t xml:space="preserve"> техническое обслуживания локомотивов </w:t>
      </w:r>
      <w:r w:rsidR="00A27615" w:rsidRPr="009B0645">
        <w:rPr>
          <w:rFonts w:ascii="Times New Roman" w:hAnsi="Times New Roman" w:cs="Times New Roman"/>
          <w:sz w:val="28"/>
          <w:szCs w:val="28"/>
        </w:rPr>
        <w:t>по фактическому состоянию и не использовать планово-нормативный осмотр каждый 20 дней.</w:t>
      </w:r>
      <w:r w:rsidR="00375B4B" w:rsidRPr="009B0645">
        <w:rPr>
          <w:rFonts w:ascii="Times New Roman" w:hAnsi="Times New Roman" w:cs="Times New Roman"/>
          <w:sz w:val="28"/>
          <w:szCs w:val="28"/>
        </w:rPr>
        <w:t xml:space="preserve"> </w:t>
      </w:r>
    </w:p>
    <w:p w14:paraId="01E3D8E1" w14:textId="58D5A940" w:rsidR="0024098E" w:rsidRPr="009B0645" w:rsidRDefault="00E5527F" w:rsidP="0024098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работе</w:t>
      </w:r>
      <w:r w:rsidR="00217AA9" w:rsidRPr="009B0645">
        <w:rPr>
          <w:rFonts w:ascii="Times New Roman" w:hAnsi="Times New Roman" w:cs="Times New Roman"/>
          <w:sz w:val="28"/>
          <w:szCs w:val="28"/>
        </w:rPr>
        <w:t xml:space="preserve"> автора (Галабурда, 2022) </w:t>
      </w:r>
      <w:r w:rsidR="0024098E" w:rsidRPr="009B0645">
        <w:rPr>
          <w:rFonts w:ascii="Times New Roman" w:hAnsi="Times New Roman" w:cs="Times New Roman"/>
          <w:sz w:val="28"/>
          <w:szCs w:val="28"/>
        </w:rPr>
        <w:t xml:space="preserve">экономическая эффективность формируется не за счёт отдельных мероприятий, а в результате комплексной работы всей системы локомотивного хозяйства. Она зависит от согласованности </w:t>
      </w:r>
      <w:r w:rsidR="0024098E" w:rsidRPr="009B0645">
        <w:rPr>
          <w:rFonts w:ascii="Times New Roman" w:hAnsi="Times New Roman" w:cs="Times New Roman"/>
          <w:sz w:val="28"/>
          <w:szCs w:val="28"/>
        </w:rPr>
        <w:lastRenderedPageBreak/>
        <w:t>действий всех подразделений, качества управленческих решений, уровня технического состояния локомотивов и эффективности организации производственных процессов</w:t>
      </w:r>
      <w:r w:rsidR="007F2AEE" w:rsidRPr="009B0645">
        <w:rPr>
          <w:rFonts w:ascii="Times New Roman" w:hAnsi="Times New Roman" w:cs="Times New Roman"/>
          <w:sz w:val="28"/>
          <w:szCs w:val="28"/>
        </w:rPr>
        <w:t xml:space="preserve"> [3</w:t>
      </w:r>
      <w:r w:rsidR="00876647" w:rsidRPr="009B0645">
        <w:rPr>
          <w:rFonts w:ascii="Times New Roman" w:hAnsi="Times New Roman" w:cs="Times New Roman"/>
          <w:sz w:val="28"/>
          <w:szCs w:val="28"/>
        </w:rPr>
        <w:t>5</w:t>
      </w:r>
      <w:r w:rsidR="007F2AEE" w:rsidRPr="009B0645">
        <w:rPr>
          <w:rFonts w:ascii="Times New Roman" w:hAnsi="Times New Roman" w:cs="Times New Roman"/>
          <w:sz w:val="28"/>
          <w:szCs w:val="28"/>
        </w:rPr>
        <w:t>].</w:t>
      </w:r>
    </w:p>
    <w:p w14:paraId="37CD2619" w14:textId="28B4E415" w:rsidR="00677F47" w:rsidRPr="009B0645" w:rsidRDefault="00677F47" w:rsidP="00677F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Логическим продолжением рассмотренного подхода, в рамках которого экономическая эффективность трактуется как интегральная характеристика управления жизненным циклом локомотивов, является необходимость разработки системы её количественной оценки. Это обусловлено тем, что именно измерение эффективности позволяет обосновывать управленческие решения на всех стадиях - от эксплуатации до модернизации и списания локомотивов.</w:t>
      </w:r>
    </w:p>
    <w:p w14:paraId="543B67E5" w14:textId="08ADEFEC" w:rsidR="00677F47" w:rsidRPr="009B0645" w:rsidRDefault="00677F47" w:rsidP="00677F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Оценка экономической эффективности в локомотивном хозяйстве должна носить комплексный характер и базироваться на сочетании эксплуатационных, технических и инвестиционных показателей. Такой подход обеспечивает взаимосвязь ранее рассмотренных положений о жизненном цикле локомотивов с практическими инструментами анализа</w:t>
      </w:r>
      <w:r w:rsidR="00E72297" w:rsidRPr="009B0645">
        <w:rPr>
          <w:rFonts w:ascii="Times New Roman" w:hAnsi="Times New Roman" w:cs="Times New Roman"/>
          <w:sz w:val="28"/>
          <w:szCs w:val="28"/>
        </w:rPr>
        <w:t xml:space="preserve"> [3</w:t>
      </w:r>
      <w:r w:rsidR="00876647" w:rsidRPr="009B0645">
        <w:rPr>
          <w:rFonts w:ascii="Times New Roman" w:hAnsi="Times New Roman" w:cs="Times New Roman"/>
          <w:sz w:val="28"/>
          <w:szCs w:val="28"/>
        </w:rPr>
        <w:t>6</w:t>
      </w:r>
      <w:r w:rsidR="00E72297" w:rsidRPr="009B0645">
        <w:rPr>
          <w:rFonts w:ascii="Times New Roman" w:hAnsi="Times New Roman" w:cs="Times New Roman"/>
          <w:sz w:val="28"/>
          <w:szCs w:val="28"/>
        </w:rPr>
        <w:t>]</w:t>
      </w:r>
      <w:r w:rsidRPr="009B0645">
        <w:rPr>
          <w:rFonts w:ascii="Times New Roman" w:hAnsi="Times New Roman" w:cs="Times New Roman"/>
          <w:sz w:val="28"/>
          <w:szCs w:val="28"/>
        </w:rPr>
        <w:t>.</w:t>
      </w:r>
    </w:p>
    <w:p w14:paraId="4FB06BAD" w14:textId="13FB8C41" w:rsidR="00B422B4" w:rsidRPr="009B0645" w:rsidRDefault="00B422B4" w:rsidP="00677F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этой связи возникает необходимость применения системы методов расчёта экономической эффективности, позволяющих количественно оценить взаимосвязь между затратами и результатами, а также определить экономическую целесообразность принимаемых управленческих решений.</w:t>
      </w:r>
    </w:p>
    <w:p w14:paraId="169FF1F0" w14:textId="1111357E" w:rsidR="00DC26B6" w:rsidRPr="009B0645" w:rsidRDefault="00677F47" w:rsidP="00DC26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Прежде всего, эффективность может быть оценена через систему эксплуатационно-экономических показателей, отражающих уровень использования локомотивного парка. К ним относятся</w:t>
      </w:r>
      <w:r w:rsidR="002B19D5" w:rsidRPr="009B0645">
        <w:rPr>
          <w:rFonts w:ascii="Times New Roman" w:hAnsi="Times New Roman" w:cs="Times New Roman"/>
          <w:sz w:val="28"/>
          <w:szCs w:val="28"/>
        </w:rPr>
        <w:t>:</w:t>
      </w:r>
      <w:r w:rsidR="00DC26B6" w:rsidRPr="009B0645">
        <w:rPr>
          <w:rFonts w:ascii="Times New Roman" w:hAnsi="Times New Roman" w:cs="Times New Roman"/>
          <w:sz w:val="28"/>
          <w:szCs w:val="28"/>
        </w:rPr>
        <w:t xml:space="preserve"> </w:t>
      </w:r>
    </w:p>
    <w:p w14:paraId="21055CBA" w14:textId="1D9E3BCA" w:rsidR="00A9534A" w:rsidRPr="009B0645" w:rsidRDefault="00A9534A" w:rsidP="00DC26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1. </w:t>
      </w:r>
      <w:r w:rsidR="00EA3D9D" w:rsidRPr="009B0645">
        <w:rPr>
          <w:rFonts w:ascii="Times New Roman" w:hAnsi="Times New Roman" w:cs="Times New Roman"/>
          <w:sz w:val="28"/>
          <w:szCs w:val="28"/>
        </w:rPr>
        <w:t>С</w:t>
      </w:r>
      <w:r w:rsidR="00DC26B6" w:rsidRPr="009B0645">
        <w:rPr>
          <w:rFonts w:ascii="Times New Roman" w:hAnsi="Times New Roman" w:cs="Times New Roman"/>
          <w:sz w:val="28"/>
          <w:szCs w:val="28"/>
        </w:rPr>
        <w:t>реднесуточный пробег локомотивов</w:t>
      </w:r>
      <w:r w:rsidR="00303D64" w:rsidRPr="009B0645">
        <w:rPr>
          <w:rFonts w:ascii="Times New Roman" w:hAnsi="Times New Roman" w:cs="Times New Roman"/>
          <w:sz w:val="28"/>
          <w:szCs w:val="28"/>
        </w:rPr>
        <w:t xml:space="preserve"> </w:t>
      </w:r>
      <w:r w:rsidR="00303D64" w:rsidRPr="009B0645">
        <w:rPr>
          <w:rFonts w:ascii="Times New Roman" w:hAnsi="Times New Roman" w:cs="Times New Roman"/>
          <w:sz w:val="28"/>
          <w:szCs w:val="28"/>
          <w:lang w:val="en-US"/>
        </w:rPr>
        <w:t>[37]</w:t>
      </w:r>
      <w:r w:rsidR="00EA3D9D" w:rsidRPr="009B0645">
        <w:rPr>
          <w:rFonts w:ascii="Times New Roman" w:hAnsi="Times New Roman" w:cs="Times New Roman"/>
          <w:sz w:val="28"/>
          <w:szCs w:val="28"/>
        </w:rPr>
        <w:t>.</w:t>
      </w:r>
    </w:p>
    <w:p w14:paraId="7C46F741" w14:textId="77777777" w:rsidR="00A9534A" w:rsidRPr="009B0645" w:rsidRDefault="00000000" w:rsidP="00A9534A">
      <w:pPr>
        <w:spacing w:after="0" w:line="240" w:lineRule="auto"/>
        <w:jc w:val="right"/>
        <w:rPr>
          <w:rFonts w:ascii="Times New Roman" w:hAnsi="Times New Roman" w:cs="Times New Roman"/>
          <w:sz w:val="28"/>
          <w:szCs w:val="28"/>
        </w:rPr>
      </w:pPr>
      <m:oMathPara>
        <m:oMathParaPr>
          <m:jc m:val="right"/>
        </m:oMathParaPr>
        <m:oMath>
          <m:sSub>
            <m:sSubPr>
              <m:ctrlPr>
                <w:rPr>
                  <w:rFonts w:ascii="Cambria Math" w:hAnsi="Cambria Math" w:cs="Times New Roman"/>
                  <w:sz w:val="28"/>
                  <w:szCs w:val="28"/>
                </w:rPr>
              </m:ctrlPr>
            </m:sSubPr>
            <m:e>
              <m:r>
                <m:rPr>
                  <m:nor/>
                </m:rPr>
                <w:rPr>
                  <w:rFonts w:ascii="Times New Roman" w:hAnsi="Times New Roman" w:cs="Times New Roman"/>
                  <w:sz w:val="28"/>
                  <w:szCs w:val="28"/>
                </w:rPr>
                <m:t>Пробег</m:t>
              </m:r>
            </m:e>
            <m:sub>
              <m:sSub>
                <m:sSubPr>
                  <m:ctrlPr>
                    <w:rPr>
                      <w:rFonts w:ascii="Cambria Math" w:hAnsi="Cambria Math" w:cs="Times New Roman"/>
                      <w:sz w:val="28"/>
                      <w:szCs w:val="28"/>
                    </w:rPr>
                  </m:ctrlPr>
                </m:sSubPr>
                <m:e>
                  <m:r>
                    <m:rPr>
                      <m:nor/>
                    </m:rPr>
                    <w:rPr>
                      <w:rFonts w:ascii="Times New Roman" w:hAnsi="Times New Roman" w:cs="Times New Roman"/>
                      <w:sz w:val="28"/>
                      <w:szCs w:val="28"/>
                    </w:rPr>
                    <m:t>ср</m:t>
                  </m:r>
                </m:e>
                <m:sub>
                  <m:r>
                    <m:rPr>
                      <m:nor/>
                    </m:rPr>
                    <w:rPr>
                      <w:rFonts w:ascii="Times New Roman" w:hAnsi="Times New Roman" w:cs="Times New Roman"/>
                      <w:sz w:val="28"/>
                      <w:szCs w:val="28"/>
                    </w:rPr>
                    <m:t>сут</m:t>
                  </m:r>
                </m:sub>
              </m:sSub>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год</m:t>
                  </m:r>
                </m:sub>
              </m:sSub>
            </m:num>
            <m:den>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×365</m:t>
              </m:r>
            </m:den>
          </m:f>
          <m:r>
            <m:rPr>
              <m:sty m:val="p"/>
            </m:rPr>
            <w:rPr>
              <w:rFonts w:ascii="Cambria Math" w:eastAsiaTheme="minorEastAsia" w:hAnsi="Cambria Math" w:cs="Times New Roman"/>
              <w:sz w:val="28"/>
              <w:szCs w:val="28"/>
            </w:rPr>
            <m:t xml:space="preserve">                                                      (1)</m:t>
          </m:r>
          <m:r>
            <m:rPr>
              <m:sty m:val="p"/>
            </m:rPr>
            <w:rPr>
              <w:rFonts w:ascii="Cambria Math" w:eastAsiaTheme="minorEastAsia" w:hAnsi="Cambria Math" w:cs="Times New Roman"/>
              <w:sz w:val="28"/>
              <w:szCs w:val="28"/>
            </w:rPr>
            <w:br/>
          </m:r>
        </m:oMath>
      </m:oMathPara>
      <w:r w:rsidR="00A9534A" w:rsidRPr="009B0645">
        <w:rPr>
          <w:rFonts w:ascii="Times New Roman" w:eastAsiaTheme="minorEastAsia" w:hAnsi="Times New Roman" w:cs="Times New Roman"/>
          <w:sz w:val="28"/>
          <w:szCs w:val="28"/>
        </w:rPr>
        <w:t xml:space="preserve">                               </w:t>
      </w:r>
    </w:p>
    <w:p w14:paraId="5717CB77" w14:textId="77777777" w:rsidR="00EA3D9D" w:rsidRPr="009B0645" w:rsidRDefault="00EA3D9D" w:rsidP="00A9534A">
      <w:pPr>
        <w:spacing w:after="0" w:line="240" w:lineRule="auto"/>
        <w:ind w:firstLine="709"/>
        <w:rPr>
          <w:rFonts w:ascii="Times New Roman" w:eastAsiaTheme="minorEastAsia" w:hAnsi="Times New Roman" w:cs="Times New Roman"/>
          <w:sz w:val="28"/>
          <w:szCs w:val="28"/>
        </w:rPr>
      </w:pPr>
      <w:r w:rsidRPr="009B0645">
        <w:rPr>
          <w:rFonts w:ascii="Times New Roman" w:hAnsi="Times New Roman" w:cs="Times New Roman"/>
          <w:sz w:val="28"/>
          <w:szCs w:val="28"/>
        </w:rPr>
        <w:t>г</w:t>
      </w:r>
      <w:r w:rsidR="00A9534A" w:rsidRPr="009B0645">
        <w:rPr>
          <w:rFonts w:ascii="Times New Roman" w:hAnsi="Times New Roman" w:cs="Times New Roman"/>
          <w:sz w:val="28"/>
          <w:szCs w:val="28"/>
        </w:rPr>
        <w:t>де</w:t>
      </w:r>
      <w:r w:rsidRPr="009B0645">
        <w:rPr>
          <w:rFonts w:ascii="Times New Roman" w:hAnsi="Times New Roman" w:cs="Times New Roman"/>
          <w:sz w:val="28"/>
          <w:szCs w:val="28"/>
        </w:rPr>
        <w:t>:</w:t>
      </w:r>
      <w:r w:rsidR="00A9534A" w:rsidRPr="009B0645">
        <w:rPr>
          <w:rFonts w:ascii="Times New Roman" w:hAnsi="Times New Roman" w:cs="Times New Roman"/>
          <w:sz w:val="28"/>
          <w:szCs w:val="28"/>
        </w:rPr>
        <w:t xml:space="preserve"> </w:t>
      </w:r>
    </w:p>
    <w:p w14:paraId="49888062" w14:textId="4BB4C6E6" w:rsidR="00A9534A" w:rsidRPr="009B0645" w:rsidRDefault="00000000" w:rsidP="00A9534A">
      <w:pPr>
        <w:spacing w:after="0" w:line="240" w:lineRule="auto"/>
        <w:ind w:firstLine="709"/>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год</m:t>
            </m:r>
          </m:sub>
        </m:sSub>
        <m:r>
          <w:rPr>
            <w:rFonts w:ascii="Cambria Math" w:hAnsi="Cambria Math" w:cs="Times New Roman"/>
            <w:sz w:val="28"/>
            <w:szCs w:val="28"/>
          </w:rPr>
          <m:t xml:space="preserve"> </m:t>
        </m:r>
      </m:oMath>
      <w:r w:rsidR="00EA3D9D" w:rsidRPr="009B0645">
        <w:rPr>
          <w:rFonts w:ascii="Times New Roman" w:hAnsi="Times New Roman" w:cs="Times New Roman"/>
          <w:sz w:val="28"/>
          <w:szCs w:val="28"/>
        </w:rPr>
        <w:t>-</w:t>
      </w:r>
      <w:r w:rsidR="00A9534A" w:rsidRPr="009B0645">
        <w:rPr>
          <w:rFonts w:ascii="Times New Roman" w:hAnsi="Times New Roman" w:cs="Times New Roman"/>
          <w:sz w:val="28"/>
          <w:szCs w:val="28"/>
        </w:rPr>
        <w:t xml:space="preserve"> суммарные локомотиво-километры за год,</w:t>
      </w:r>
    </w:p>
    <w:p w14:paraId="4E4DC485" w14:textId="224D58EB" w:rsidR="00DC26B6" w:rsidRPr="009B0645" w:rsidRDefault="00000000" w:rsidP="00A9534A">
      <w:pPr>
        <w:spacing w:after="0" w:line="240" w:lineRule="auto"/>
        <w:ind w:firstLine="709"/>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r>
              <m:rPr>
                <m:nor/>
              </m:rPr>
              <w:rPr>
                <w:rFonts w:ascii="Cambria Math" w:hAnsi="Times New Roman" w:cs="Times New Roman"/>
                <w:sz w:val="28"/>
                <w:szCs w:val="28"/>
              </w:rPr>
              <m:t xml:space="preserve"> </m:t>
            </m:r>
          </m:sub>
        </m:sSub>
      </m:oMath>
      <w:r w:rsidR="00EA3D9D" w:rsidRPr="009B0645">
        <w:rPr>
          <w:rFonts w:ascii="Times New Roman" w:hAnsi="Times New Roman" w:cs="Times New Roman"/>
          <w:sz w:val="28"/>
          <w:szCs w:val="28"/>
        </w:rPr>
        <w:t>-</w:t>
      </w:r>
      <w:r w:rsidR="00A9534A" w:rsidRPr="009B0645">
        <w:rPr>
          <w:rFonts w:ascii="Times New Roman" w:hAnsi="Times New Roman" w:cs="Times New Roman"/>
          <w:sz w:val="28"/>
          <w:szCs w:val="28"/>
        </w:rPr>
        <w:t xml:space="preserve"> число локомотивов в парке.</w:t>
      </w:r>
    </w:p>
    <w:p w14:paraId="4C513137" w14:textId="3E476C33" w:rsidR="001A3E98" w:rsidRPr="009B0645" w:rsidRDefault="001A3E98" w:rsidP="001A3E9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Среднесуточный пробег локомотивов рассматривается как важный показатель, отражающий степень использования тягового подвижного состава в процессе эксплуатации. Он показывает, какое расстояние в среднем проходит локомотив за одни сутки работы и тем самым позволяет оценить уровень его загрузки и эффективность задействования. Значение данного показателя тесно связано с техническим состоянием локомотивов, продолжительностью простоев и качеством организации перевозочного процесса.</w:t>
      </w:r>
    </w:p>
    <w:p w14:paraId="76CFC0C8" w14:textId="47B4E935" w:rsidR="00DC26B6" w:rsidRPr="009B0645" w:rsidRDefault="00A9534A" w:rsidP="00DC26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2. </w:t>
      </w:r>
      <w:r w:rsidR="00EA3D9D" w:rsidRPr="009B0645">
        <w:rPr>
          <w:rFonts w:ascii="Times New Roman" w:hAnsi="Times New Roman" w:cs="Times New Roman"/>
          <w:sz w:val="28"/>
          <w:szCs w:val="28"/>
        </w:rPr>
        <w:t>К</w:t>
      </w:r>
      <w:r w:rsidR="00DC26B6" w:rsidRPr="009B0645">
        <w:rPr>
          <w:rFonts w:ascii="Times New Roman" w:hAnsi="Times New Roman" w:cs="Times New Roman"/>
          <w:sz w:val="28"/>
          <w:szCs w:val="28"/>
        </w:rPr>
        <w:t>оэффициент технической готовности подвижного состава</w:t>
      </w:r>
      <w:r w:rsidR="00303D64" w:rsidRPr="009B0645">
        <w:rPr>
          <w:rFonts w:ascii="Times New Roman" w:hAnsi="Times New Roman" w:cs="Times New Roman"/>
          <w:sz w:val="28"/>
          <w:szCs w:val="28"/>
        </w:rPr>
        <w:t xml:space="preserve"> [37]</w:t>
      </w:r>
      <w:r w:rsidR="00EA3D9D" w:rsidRPr="009B0645">
        <w:rPr>
          <w:rFonts w:ascii="Times New Roman" w:hAnsi="Times New Roman" w:cs="Times New Roman"/>
          <w:sz w:val="28"/>
          <w:szCs w:val="28"/>
        </w:rPr>
        <w:t>.</w:t>
      </w:r>
    </w:p>
    <w:p w14:paraId="033755BC" w14:textId="77777777" w:rsidR="006E0C50" w:rsidRPr="009B0645" w:rsidRDefault="00000000" w:rsidP="006E0C50">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K</m:t>
              </m:r>
            </m:e>
            <m:sub>
              <m:r>
                <w:rPr>
                  <w:rFonts w:ascii="Cambria Math" w:hAnsi="Cambria Math" w:cs="Times New Roman"/>
                  <w:sz w:val="28"/>
                  <w:szCs w:val="28"/>
                </w:rPr>
                <m:t>tg,i</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дни работы</m:t>
                  </m:r>
                </m:e>
                <m:sub>
                  <m:r>
                    <w:rPr>
                      <w:rFonts w:ascii="Cambria Math" w:hAnsi="Cambria Math" w:cs="Times New Roman"/>
                      <w:sz w:val="28"/>
                      <w:szCs w:val="28"/>
                    </w:rPr>
                    <m:t>i</m:t>
                  </m:r>
                </m:sub>
              </m:sSub>
            </m:num>
            <m:den>
              <m:r>
                <w:rPr>
                  <w:rFonts w:ascii="Cambria Math" w:hAnsi="Cambria Math" w:cs="Times New Roman"/>
                  <w:sz w:val="28"/>
                  <w:szCs w:val="28"/>
                </w:rPr>
                <m:t>365</m:t>
              </m:r>
            </m:den>
          </m:f>
          <m:r>
            <m:rPr>
              <m:sty m:val="p"/>
            </m:rPr>
            <w:rPr>
              <w:rFonts w:ascii="Cambria Math" w:hAnsi="Times New Roman" w:cs="Times New Roman"/>
              <w:sz w:val="28"/>
              <w:szCs w:val="28"/>
            </w:rPr>
            <m:t xml:space="preserve">                                                         (2)</m:t>
          </m:r>
        </m:oMath>
      </m:oMathPara>
    </w:p>
    <w:p w14:paraId="2D238044" w14:textId="67C2ED23" w:rsidR="001A3E98" w:rsidRPr="009B0645" w:rsidRDefault="001A3E98" w:rsidP="006E0C5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Коэффициент технической готовности подвижного состава используется для оценки уровня его пригодности к эксплуатации и отражает долю времени, в течение которого техника находится в исправном состоянии и может выполнять свои функции. По сути, данный показатель позволяет судить о надежности локомотивов, качестве организации технического обслуживания и ремонта, а также о способности обеспечивать стабильность перевозочного процесса. Более </w:t>
      </w:r>
      <w:r w:rsidRPr="009B0645">
        <w:rPr>
          <w:rFonts w:ascii="Times New Roman" w:hAnsi="Times New Roman" w:cs="Times New Roman"/>
          <w:sz w:val="28"/>
          <w:szCs w:val="28"/>
        </w:rPr>
        <w:lastRenderedPageBreak/>
        <w:t>высокие значения коэффициента свидетельствуют о том, что подвижной состав большую часть времени находится в рабочем состоянии, что положительно влияет на эффективность его использования и снижает вероятность сбоев в эксплуатации.</w:t>
      </w:r>
    </w:p>
    <w:p w14:paraId="45B3D371" w14:textId="1D1015B8" w:rsidR="00DC26B6" w:rsidRPr="009B0645" w:rsidRDefault="006E0C50" w:rsidP="006E0C5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 </w:t>
      </w:r>
      <w:r w:rsidR="00EA3D9D" w:rsidRPr="009B0645">
        <w:rPr>
          <w:rFonts w:ascii="Times New Roman" w:hAnsi="Times New Roman" w:cs="Times New Roman"/>
          <w:sz w:val="28"/>
          <w:szCs w:val="28"/>
        </w:rPr>
        <w:t>К</w:t>
      </w:r>
      <w:r w:rsidR="00DC26B6" w:rsidRPr="009B0645">
        <w:rPr>
          <w:rFonts w:ascii="Times New Roman" w:hAnsi="Times New Roman" w:cs="Times New Roman"/>
          <w:sz w:val="28"/>
          <w:szCs w:val="28"/>
        </w:rPr>
        <w:t>оэффициент использования локомотивного парка</w:t>
      </w:r>
      <w:r w:rsidR="00303D64" w:rsidRPr="009B0645">
        <w:rPr>
          <w:rFonts w:ascii="Times New Roman" w:hAnsi="Times New Roman" w:cs="Times New Roman"/>
          <w:sz w:val="28"/>
          <w:szCs w:val="28"/>
          <w:lang w:val="en-US"/>
        </w:rPr>
        <w:t xml:space="preserve"> [37]</w:t>
      </w:r>
      <w:r w:rsidR="00EA3D9D" w:rsidRPr="009B0645">
        <w:rPr>
          <w:rFonts w:ascii="Times New Roman" w:hAnsi="Times New Roman" w:cs="Times New Roman"/>
          <w:sz w:val="28"/>
          <w:szCs w:val="28"/>
        </w:rPr>
        <w:t>.</w:t>
      </w:r>
    </w:p>
    <w:p w14:paraId="50C5E33A" w14:textId="77777777" w:rsidR="00EA3D9D" w:rsidRPr="009B0645" w:rsidRDefault="00EA3D9D" w:rsidP="00EA3D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Коэффициент использования локомотивного парка определяется как отношение фактического пробега локомотивов к максимально возможному (нормативному) пробегу:</w:t>
      </w:r>
    </w:p>
    <w:p w14:paraId="52AB1910" w14:textId="252C56D1" w:rsidR="00EA3D9D" w:rsidRPr="009B0645" w:rsidRDefault="00000000" w:rsidP="00EA3D9D">
      <w:pPr>
        <w:spacing w:after="0" w:line="240" w:lineRule="auto"/>
        <w:ind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K</m:t>
              </m:r>
            </m:e>
            <m:sub>
              <m:r>
                <m:rPr>
                  <m:nor/>
                </m:rPr>
                <w:rPr>
                  <w:rFonts w:ascii="Times New Roman" w:hAnsi="Times New Roman" w:cs="Times New Roman"/>
                  <w:sz w:val="28"/>
                  <w:szCs w:val="28"/>
                </w:rPr>
                <m:t>исп</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ф</m:t>
                  </m:r>
                </m:sub>
              </m:sSub>
            </m:num>
            <m:den>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max</m:t>
                  </m:r>
                </m:sub>
              </m:sSub>
            </m:den>
          </m:f>
          <m:r>
            <w:rPr>
              <w:rFonts w:ascii="Cambria Math" w:hAnsi="Cambria Math" w:cs="Times New Roman"/>
              <w:sz w:val="28"/>
              <w:szCs w:val="28"/>
            </w:rPr>
            <m:t xml:space="preserve">                                                              (3)</m:t>
          </m:r>
        </m:oMath>
      </m:oMathPara>
    </w:p>
    <w:p w14:paraId="7C98F508" w14:textId="77777777" w:rsidR="00EA3D9D" w:rsidRPr="009B0645" w:rsidRDefault="00EA3D9D" w:rsidP="00EA3D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0B4112CB" w14:textId="1AB0F9E2" w:rsidR="00EA3D9D" w:rsidRPr="009B0645" w:rsidRDefault="00EA3D9D" w:rsidP="00EA3D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i/>
          <w:iCs/>
          <w:sz w:val="28"/>
          <w:szCs w:val="28"/>
          <w:lang w:val="en-US"/>
        </w:rPr>
        <w:t>L</w:t>
      </w:r>
      <w:r w:rsidRPr="009B0645">
        <w:rPr>
          <w:rFonts w:ascii="Times New Roman" w:hAnsi="Times New Roman" w:cs="Times New Roman"/>
          <w:i/>
          <w:iCs/>
          <w:sz w:val="28"/>
          <w:szCs w:val="28"/>
          <w:vertAlign w:val="subscript"/>
        </w:rPr>
        <w:t>ф</w:t>
      </w:r>
      <w:r w:rsidRPr="009B0645">
        <w:rPr>
          <w:rFonts w:ascii="Times New Roman" w:hAnsi="Times New Roman" w:cs="Times New Roman"/>
          <w:sz w:val="28"/>
          <w:szCs w:val="28"/>
        </w:rPr>
        <w:t xml:space="preserve"> - фактический пробег локомотивного парка за рассматриваемый период, км,</w:t>
      </w:r>
    </w:p>
    <w:p w14:paraId="1356E208" w14:textId="4270646B" w:rsidR="00EA3D9D" w:rsidRPr="009B0645" w:rsidRDefault="00EA3D9D" w:rsidP="00276F16">
      <w:pPr>
        <w:spacing w:after="0" w:line="240" w:lineRule="auto"/>
        <w:ind w:firstLine="708"/>
        <w:jc w:val="both"/>
        <w:rPr>
          <w:rFonts w:ascii="Times New Roman" w:hAnsi="Times New Roman" w:cs="Times New Roman"/>
          <w:sz w:val="28"/>
          <w:szCs w:val="28"/>
        </w:rPr>
      </w:pPr>
      <w:proofErr w:type="spellStart"/>
      <w:r w:rsidRPr="009B0645">
        <w:rPr>
          <w:rFonts w:ascii="Times New Roman" w:hAnsi="Times New Roman" w:cs="Times New Roman"/>
          <w:i/>
          <w:iCs/>
          <w:sz w:val="28"/>
          <w:szCs w:val="28"/>
          <w:lang w:val="en-US"/>
        </w:rPr>
        <w:t>L</w:t>
      </w:r>
      <w:r w:rsidRPr="009B0645">
        <w:rPr>
          <w:rFonts w:ascii="Times New Roman" w:hAnsi="Times New Roman" w:cs="Times New Roman"/>
          <w:i/>
          <w:iCs/>
          <w:sz w:val="28"/>
          <w:szCs w:val="28"/>
          <w:vertAlign w:val="subscript"/>
          <w:lang w:val="en-US"/>
        </w:rPr>
        <w:t>max</w:t>
      </w:r>
      <w:proofErr w:type="spellEnd"/>
      <w:r w:rsidRPr="009B0645">
        <w:rPr>
          <w:rFonts w:ascii="Times New Roman" w:hAnsi="Times New Roman" w:cs="Times New Roman"/>
          <w:sz w:val="28"/>
          <w:szCs w:val="28"/>
        </w:rPr>
        <w:t xml:space="preserve"> - максимально возможный (нормативный) пробег, км.</w:t>
      </w:r>
    </w:p>
    <w:p w14:paraId="072A1BCF" w14:textId="77777777" w:rsidR="00EA3D9D" w:rsidRPr="009B0645" w:rsidRDefault="00EA3D9D" w:rsidP="00EA3D9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Максимально возможный пробег определяется по формуле:</w:t>
      </w:r>
    </w:p>
    <w:p w14:paraId="096BD88D" w14:textId="13453283" w:rsidR="00276F16" w:rsidRPr="009B0645" w:rsidRDefault="00000000" w:rsidP="00276F16">
      <w:pPr>
        <w:spacing w:after="0" w:line="240" w:lineRule="auto"/>
        <w:ind w:firstLine="708"/>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L</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норм</m:t>
              </m:r>
            </m:sub>
          </m:sSub>
          <m:r>
            <w:rPr>
              <w:rFonts w:ascii="Cambria Math" w:hAnsi="Cambria Math" w:cs="Times New Roman"/>
              <w:sz w:val="28"/>
              <w:szCs w:val="28"/>
            </w:rPr>
            <m:t xml:space="preserve">                                                 (4)</m:t>
          </m:r>
        </m:oMath>
      </m:oMathPara>
    </w:p>
    <w:p w14:paraId="300F53F8" w14:textId="77777777" w:rsidR="00276F16" w:rsidRPr="009B0645" w:rsidRDefault="00EA3D9D" w:rsidP="00276F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4B24D633" w14:textId="3805815B" w:rsidR="00276F16" w:rsidRPr="009B0645" w:rsidRDefault="00000000" w:rsidP="00276F16">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 xml:space="preserve"> </m:t>
        </m:r>
      </m:oMath>
      <w:r w:rsidR="00276F16" w:rsidRPr="009B0645">
        <w:rPr>
          <w:rFonts w:ascii="Times New Roman" w:hAnsi="Times New Roman" w:cs="Times New Roman"/>
          <w:sz w:val="28"/>
          <w:szCs w:val="28"/>
        </w:rPr>
        <w:t>-</w:t>
      </w:r>
      <w:r w:rsidR="00EA3D9D" w:rsidRPr="009B0645">
        <w:rPr>
          <w:rFonts w:ascii="Times New Roman" w:hAnsi="Times New Roman" w:cs="Times New Roman"/>
          <w:sz w:val="28"/>
          <w:szCs w:val="28"/>
        </w:rPr>
        <w:t xml:space="preserve"> количество локомотивов в парке, ед.;</w:t>
      </w:r>
    </w:p>
    <w:p w14:paraId="53E097CD" w14:textId="46405AF2" w:rsidR="00EA3D9D" w:rsidRPr="009B0645" w:rsidRDefault="00000000" w:rsidP="00276F16">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норм</m:t>
            </m:r>
          </m:sub>
        </m:sSub>
        <m:r>
          <w:rPr>
            <w:rFonts w:ascii="Cambria Math" w:hAnsi="Cambria Math" w:cs="Times New Roman"/>
            <w:sz w:val="28"/>
            <w:szCs w:val="28"/>
          </w:rPr>
          <m:t xml:space="preserve"> </m:t>
        </m:r>
      </m:oMath>
      <w:r w:rsidR="00276F16" w:rsidRPr="009B0645">
        <w:rPr>
          <w:rFonts w:ascii="Times New Roman" w:hAnsi="Times New Roman" w:cs="Times New Roman"/>
          <w:sz w:val="28"/>
          <w:szCs w:val="28"/>
        </w:rPr>
        <w:t>-</w:t>
      </w:r>
      <w:r w:rsidR="00EA3D9D" w:rsidRPr="009B0645">
        <w:rPr>
          <w:rFonts w:ascii="Times New Roman" w:hAnsi="Times New Roman" w:cs="Times New Roman"/>
          <w:sz w:val="28"/>
          <w:szCs w:val="28"/>
        </w:rPr>
        <w:t xml:space="preserve"> нормативный годовой пробег одного локомотива, км.</w:t>
      </w:r>
    </w:p>
    <w:p w14:paraId="0356DF5A" w14:textId="0226E3AD" w:rsidR="00F331C3" w:rsidRPr="009B0645" w:rsidRDefault="00F331C3" w:rsidP="00276F1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Коэффициент использования локомотивного парка отражает степень вовлечённости локомотивов в перевозочный процесс и показывает, какая часть имеющегося парка фактически задействована в работе. Данный показатель позволяет оценить эффективность распределения и эксплуатации тяговых ресурсов, учитывая соотношение времени нахождения локомотивов в движении и их простоев. Его увеличение свидетельствует о более рациональной организации работы, снижении неиспользуемого времени и повышении производственной отдачи, тогда как низкие значения указывают на наличие резервов для оптимизации использования локомотивного парка.</w:t>
      </w:r>
    </w:p>
    <w:p w14:paraId="34D9F045" w14:textId="01AF1F69" w:rsidR="000573D6" w:rsidRPr="009B0645" w:rsidRDefault="000573D6" w:rsidP="000573D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4. В</w:t>
      </w:r>
      <w:r w:rsidR="00DC26B6" w:rsidRPr="009B0645">
        <w:rPr>
          <w:rFonts w:ascii="Times New Roman" w:hAnsi="Times New Roman" w:cs="Times New Roman"/>
          <w:sz w:val="28"/>
          <w:szCs w:val="28"/>
        </w:rPr>
        <w:t>ремя простоя локомотивов в ожидании ремонта или назначения</w:t>
      </w:r>
      <w:r w:rsidR="00303D64" w:rsidRPr="009B0645">
        <w:rPr>
          <w:rFonts w:ascii="Times New Roman" w:hAnsi="Times New Roman" w:cs="Times New Roman"/>
          <w:sz w:val="28"/>
          <w:szCs w:val="28"/>
        </w:rPr>
        <w:t xml:space="preserve"> [37]</w:t>
      </w:r>
      <w:r w:rsidRPr="009B0645">
        <w:rPr>
          <w:rFonts w:ascii="Times New Roman" w:hAnsi="Times New Roman" w:cs="Times New Roman"/>
          <w:sz w:val="28"/>
          <w:szCs w:val="28"/>
        </w:rPr>
        <w:t>.</w:t>
      </w:r>
    </w:p>
    <w:p w14:paraId="08B4A8AA" w14:textId="4B42C9AE" w:rsidR="00F126CB" w:rsidRPr="009B0645" w:rsidRDefault="00D9137B" w:rsidP="00D9137B">
      <w:pPr>
        <w:spacing w:after="0" w:line="24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прост</m:t>
              </m:r>
              <m:r>
                <m:rPr>
                  <m:sty m:val="p"/>
                </m:rPr>
                <w:rPr>
                  <w:rFonts w:ascii="Cambria Math" w:hAnsi="Cambria Math" w:cs="Times New Roman"/>
                  <w:sz w:val="28"/>
                  <w:szCs w:val="28"/>
                </w:rPr>
                <m:t>/</m:t>
              </m:r>
              <m:r>
                <m:rPr>
                  <m:nor/>
                </m:rPr>
                <w:rPr>
                  <w:rFonts w:ascii="Times New Roman" w:hAnsi="Times New Roman" w:cs="Times New Roman"/>
                  <w:sz w:val="28"/>
                  <w:szCs w:val="28"/>
                </w:rPr>
                <m:t>лок</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прост</m:t>
                  </m:r>
                </m:sub>
              </m:sSub>
            </m:num>
            <m:den>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den>
          </m:f>
          <m:r>
            <w:rPr>
              <w:rFonts w:ascii="Cambria Math" w:hAnsi="Cambria Math" w:cs="Times New Roman"/>
              <w:sz w:val="28"/>
              <w:szCs w:val="28"/>
            </w:rPr>
            <m:t xml:space="preserve">                                                 (5)</m:t>
          </m:r>
        </m:oMath>
      </m:oMathPara>
    </w:p>
    <w:p w14:paraId="1CC6FB54" w14:textId="77777777" w:rsidR="00D9137B" w:rsidRPr="009B0645" w:rsidRDefault="00F126CB" w:rsidP="00F126C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6D35536E" w14:textId="2DEDDC6B" w:rsidR="00D9137B" w:rsidRPr="009B0645" w:rsidRDefault="00000000" w:rsidP="00F126CB">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прост</m:t>
            </m:r>
          </m:sub>
        </m:sSub>
        <m:r>
          <w:rPr>
            <w:rFonts w:ascii="Cambria Math" w:hAnsi="Cambria Math" w:cs="Times New Roman"/>
            <w:sz w:val="28"/>
            <w:szCs w:val="28"/>
          </w:rPr>
          <m:t xml:space="preserve"> </m:t>
        </m:r>
      </m:oMath>
      <w:r w:rsidR="00D9137B" w:rsidRPr="009B0645">
        <w:rPr>
          <w:rFonts w:ascii="Times New Roman" w:hAnsi="Times New Roman" w:cs="Times New Roman"/>
          <w:sz w:val="28"/>
          <w:szCs w:val="28"/>
        </w:rPr>
        <w:t>-</w:t>
      </w:r>
      <w:r w:rsidR="00F126CB" w:rsidRPr="009B0645">
        <w:rPr>
          <w:rFonts w:ascii="Times New Roman" w:hAnsi="Times New Roman" w:cs="Times New Roman"/>
          <w:sz w:val="28"/>
          <w:szCs w:val="28"/>
        </w:rPr>
        <w:t xml:space="preserve"> суммарное время простоя локомотивного парка за год, ч;</w:t>
      </w:r>
    </w:p>
    <w:p w14:paraId="3BFC71EB" w14:textId="77777777" w:rsidR="00D9137B" w:rsidRPr="009B0645" w:rsidRDefault="00000000" w:rsidP="00D9137B">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 xml:space="preserve"> </m:t>
        </m:r>
      </m:oMath>
      <w:r w:rsidR="00D9137B" w:rsidRPr="009B0645">
        <w:rPr>
          <w:rFonts w:ascii="Times New Roman" w:hAnsi="Times New Roman" w:cs="Times New Roman"/>
          <w:sz w:val="28"/>
          <w:szCs w:val="28"/>
        </w:rPr>
        <w:t>-</w:t>
      </w:r>
      <w:r w:rsidR="00F126CB" w:rsidRPr="009B0645">
        <w:rPr>
          <w:rFonts w:ascii="Times New Roman" w:hAnsi="Times New Roman" w:cs="Times New Roman"/>
          <w:sz w:val="28"/>
          <w:szCs w:val="28"/>
        </w:rPr>
        <w:t xml:space="preserve"> количество локомотивов, ед.</w:t>
      </w:r>
    </w:p>
    <w:p w14:paraId="1EDFBFA0" w14:textId="0713C17D" w:rsidR="00D9137B" w:rsidRPr="009B0645" w:rsidRDefault="00D9137B" w:rsidP="00D9137B">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прост</m:t>
              </m:r>
            </m:sub>
          </m:sSub>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r>
            <w:rPr>
              <w:rFonts w:ascii="Cambria Math" w:hAnsi="Cambria Math" w:cs="Times New Roman"/>
              <w:sz w:val="28"/>
              <w:szCs w:val="28"/>
            </w:rPr>
            <m:t>×24×</m:t>
          </m:r>
          <m:sSub>
            <m:sSubPr>
              <m:ctrlPr>
                <w:rPr>
                  <w:rFonts w:ascii="Cambria Math" w:hAnsi="Cambria Math" w:cs="Times New Roman"/>
                  <w:sz w:val="28"/>
                  <w:szCs w:val="28"/>
                </w:rPr>
              </m:ctrlPr>
            </m:sSubPr>
            <m:e>
              <m:r>
                <w:rPr>
                  <w:rFonts w:ascii="Cambria Math" w:hAnsi="Cambria Math" w:cs="Times New Roman"/>
                  <w:sz w:val="28"/>
                  <w:szCs w:val="28"/>
                </w:rPr>
                <m:t>D</m:t>
              </m:r>
            </m:e>
            <m:sub>
              <m:r>
                <m:rPr>
                  <m:nor/>
                </m:rPr>
                <w:rPr>
                  <w:rFonts w:ascii="Times New Roman" w:hAnsi="Times New Roman" w:cs="Times New Roman"/>
                  <w:sz w:val="28"/>
                  <w:szCs w:val="28"/>
                </w:rPr>
                <m:t>рем</m:t>
              </m:r>
              <m:r>
                <w:rPr>
                  <w:rFonts w:ascii="Cambria Math" w:hAnsi="Cambria Math" w:cs="Times New Roman"/>
                  <w:sz w:val="28"/>
                  <w:szCs w:val="28"/>
                </w:rPr>
                <m:t>,</m:t>
              </m:r>
              <m:r>
                <m:rPr>
                  <m:nor/>
                </m:rPr>
                <w:rPr>
                  <w:rFonts w:ascii="Times New Roman" w:hAnsi="Times New Roman" w:cs="Times New Roman"/>
                  <w:sz w:val="28"/>
                  <w:szCs w:val="28"/>
                </w:rPr>
                <m:t> </m:t>
              </m:r>
              <m:r>
                <w:rPr>
                  <w:rFonts w:ascii="Cambria Math" w:hAnsi="Cambria Math" w:cs="Times New Roman"/>
                  <w:sz w:val="28"/>
                  <w:szCs w:val="28"/>
                </w:rPr>
                <m:t>i</m:t>
              </m:r>
            </m:sub>
          </m:sSub>
          <m:r>
            <m:rPr>
              <m:sty m:val="p"/>
            </m:rPr>
            <w:rPr>
              <w:rFonts w:ascii="Cambria Math" w:hAnsi="Times New Roman" w:cs="Times New Roman"/>
              <w:sz w:val="28"/>
              <w:szCs w:val="28"/>
            </w:rPr>
            <m:t xml:space="preserve"> , </m:t>
          </m:r>
          <m:r>
            <m:rPr>
              <m:sty m:val="p"/>
            </m:rPr>
            <w:rPr>
              <w:rFonts w:ascii="Cambria Math" w:hAnsi="Times New Roman" w:cs="Times New Roman"/>
              <w:sz w:val="28"/>
              <w:szCs w:val="28"/>
            </w:rPr>
            <m:t>час</m:t>
          </m:r>
          <m:r>
            <m:rPr>
              <m:sty m:val="p"/>
            </m:rPr>
            <w:rPr>
              <w:rFonts w:ascii="Cambria Math" w:hAnsi="Times New Roman" w:cs="Times New Roman"/>
              <w:sz w:val="28"/>
              <w:szCs w:val="28"/>
            </w:rPr>
            <m:t xml:space="preserve">                            (6)</m:t>
          </m:r>
        </m:oMath>
      </m:oMathPara>
    </w:p>
    <w:p w14:paraId="22389C62" w14:textId="77777777" w:rsidR="00285D49" w:rsidRPr="009B0645" w:rsidRDefault="00F93F2B" w:rsidP="00285D4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02A729E2" w14:textId="1202E49D" w:rsidR="00F93F2B" w:rsidRPr="009B0645" w:rsidRDefault="00000000" w:rsidP="00285D49">
      <w:pPr>
        <w:spacing w:after="0" w:line="240" w:lineRule="auto"/>
        <w:ind w:firstLine="708"/>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oMath>
      <w:r w:rsidR="00285D49" w:rsidRPr="009B0645">
        <w:rPr>
          <w:rFonts w:ascii="Times New Roman" w:hAnsi="Times New Roman" w:cs="Times New Roman"/>
          <w:sz w:val="28"/>
          <w:szCs w:val="28"/>
        </w:rPr>
        <w:t xml:space="preserve"> -</w:t>
      </w:r>
      <w:r w:rsidR="00F93F2B" w:rsidRPr="009B0645">
        <w:rPr>
          <w:rFonts w:ascii="Times New Roman" w:hAnsi="Times New Roman" w:cs="Times New Roman"/>
          <w:sz w:val="28"/>
          <w:szCs w:val="28"/>
        </w:rPr>
        <w:t xml:space="preserve"> количество локомотивов i-</w:t>
      </w:r>
      <w:r w:rsidR="00A937D5" w:rsidRPr="009B0645">
        <w:rPr>
          <w:rFonts w:ascii="Times New Roman" w:hAnsi="Times New Roman" w:cs="Times New Roman"/>
          <w:sz w:val="28"/>
          <w:szCs w:val="28"/>
        </w:rPr>
        <w:t>разного вида группы по срокам службы</w:t>
      </w:r>
      <w:r w:rsidR="00F93F2B" w:rsidRPr="009B0645">
        <w:rPr>
          <w:rFonts w:ascii="Times New Roman" w:hAnsi="Times New Roman" w:cs="Times New Roman"/>
          <w:sz w:val="28"/>
          <w:szCs w:val="28"/>
        </w:rPr>
        <w:t xml:space="preserve">; </w:t>
      </w:r>
    </w:p>
    <w:p w14:paraId="76FBA143" w14:textId="302AFB29" w:rsidR="00F93F2B" w:rsidRPr="009B0645" w:rsidRDefault="00F93F2B" w:rsidP="00285D49">
      <w:pPr>
        <w:spacing w:after="0" w:line="240" w:lineRule="auto"/>
        <w:ind w:left="720"/>
        <w:jc w:val="both"/>
        <w:rPr>
          <w:rFonts w:ascii="Times New Roman" w:hAnsi="Times New Roman" w:cs="Times New Roman"/>
          <w:sz w:val="28"/>
          <w:szCs w:val="28"/>
        </w:rPr>
      </w:pPr>
      <m:oMath>
        <m:r>
          <w:rPr>
            <w:rFonts w:ascii="Cambria Math" w:hAnsi="Cambria Math" w:cs="Times New Roman"/>
            <w:sz w:val="28"/>
            <w:szCs w:val="28"/>
          </w:rPr>
          <m:t>24</m:t>
        </m:r>
      </m:oMath>
      <w:r w:rsidR="00285D49"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перевод суток в часы</w:t>
      </w:r>
      <w:r w:rsidR="004C390E" w:rsidRPr="009B0645">
        <w:rPr>
          <w:rFonts w:ascii="Times New Roman" w:hAnsi="Times New Roman" w:cs="Times New Roman"/>
          <w:sz w:val="28"/>
          <w:szCs w:val="28"/>
        </w:rPr>
        <w:t>;</w:t>
      </w:r>
    </w:p>
    <w:p w14:paraId="3273D357" w14:textId="77777777" w:rsidR="00091388" w:rsidRPr="009B0645" w:rsidRDefault="00000000" w:rsidP="00091388">
      <w:pPr>
        <w:spacing w:after="0" w:line="240" w:lineRule="auto"/>
        <w:ind w:left="720"/>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D</m:t>
            </m:r>
          </m:e>
          <m:sub>
            <m:r>
              <m:rPr>
                <m:nor/>
              </m:rPr>
              <w:rPr>
                <w:rFonts w:ascii="Times New Roman" w:hAnsi="Times New Roman" w:cs="Times New Roman"/>
                <w:sz w:val="28"/>
                <w:szCs w:val="28"/>
              </w:rPr>
              <m:t>рем</m:t>
            </m:r>
            <m:r>
              <w:rPr>
                <w:rFonts w:ascii="Cambria Math" w:hAnsi="Cambria Math" w:cs="Times New Roman"/>
                <w:sz w:val="28"/>
                <w:szCs w:val="28"/>
              </w:rPr>
              <m:t>,</m:t>
            </m:r>
            <m:r>
              <m:rPr>
                <m:nor/>
              </m:rPr>
              <w:rPr>
                <w:rFonts w:ascii="Times New Roman" w:hAnsi="Times New Roman" w:cs="Times New Roman"/>
                <w:sz w:val="28"/>
                <w:szCs w:val="28"/>
              </w:rPr>
              <m:t> </m:t>
            </m:r>
            <m:r>
              <w:rPr>
                <w:rFonts w:ascii="Cambria Math" w:hAnsi="Cambria Math" w:cs="Times New Roman"/>
                <w:sz w:val="28"/>
                <w:szCs w:val="28"/>
              </w:rPr>
              <m:t>i</m:t>
            </m:r>
          </m:sub>
        </m:sSub>
      </m:oMath>
      <w:r w:rsidR="004C390E" w:rsidRPr="009B0645">
        <w:rPr>
          <w:rFonts w:ascii="Times New Roman" w:hAnsi="Times New Roman" w:cs="Times New Roman"/>
          <w:sz w:val="28"/>
          <w:szCs w:val="28"/>
        </w:rPr>
        <w:t xml:space="preserve"> - количество дней нахождения в ремонте для i-й группы локомотивов. </w:t>
      </w:r>
    </w:p>
    <w:p w14:paraId="7FE52D70" w14:textId="7AFE726A" w:rsidR="00F331C3" w:rsidRPr="009B0645" w:rsidRDefault="00F331C3" w:rsidP="00F331C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Время простоя локомотивов в ожидании ремонта или назначения представляет собой показатель, характеризующий продолжительность периода, в течение которого подвижной состав не участвует в перевозочном процессе по </w:t>
      </w:r>
      <w:r w:rsidRPr="009B0645">
        <w:rPr>
          <w:rFonts w:ascii="Times New Roman" w:hAnsi="Times New Roman" w:cs="Times New Roman"/>
          <w:sz w:val="28"/>
          <w:szCs w:val="28"/>
        </w:rPr>
        <w:lastRenderedPageBreak/>
        <w:t>причине технических неисправностей либо отсутствия оперативного распределения на работу. Данный параметр позволяет оценить эффективность организации ремонтной деятельности и планирования эксплуатации локомотивов. Увеличение времени простоя свидетельствует о наличии узких мест в системе технического обслуживания или управления движением, что приводит к снижению общей производительности и росту эксплуатационных потерь, тогда как его сокращение указывает на более рациональное использование локомотивного парка и повышение эффективности функционирования хозяйства.</w:t>
      </w:r>
    </w:p>
    <w:p w14:paraId="3BB8825B" w14:textId="61828BDE" w:rsidR="00091388" w:rsidRPr="009B0645" w:rsidRDefault="00091388" w:rsidP="0009138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5. </w:t>
      </w:r>
      <w:r w:rsidR="00CE2FB8" w:rsidRPr="009B0645">
        <w:rPr>
          <w:rFonts w:ascii="Times New Roman" w:hAnsi="Times New Roman" w:cs="Times New Roman"/>
          <w:sz w:val="28"/>
          <w:szCs w:val="28"/>
        </w:rPr>
        <w:t>Доля э</w:t>
      </w:r>
      <w:r w:rsidR="00A9534A" w:rsidRPr="009B0645">
        <w:rPr>
          <w:rFonts w:ascii="Times New Roman" w:hAnsi="Times New Roman" w:cs="Times New Roman"/>
          <w:sz w:val="28"/>
          <w:szCs w:val="28"/>
        </w:rPr>
        <w:t>ксплуатационны</w:t>
      </w:r>
      <w:r w:rsidR="00CE2FB8" w:rsidRPr="009B0645">
        <w:rPr>
          <w:rFonts w:ascii="Times New Roman" w:hAnsi="Times New Roman" w:cs="Times New Roman"/>
          <w:sz w:val="28"/>
          <w:szCs w:val="28"/>
        </w:rPr>
        <w:t>х</w:t>
      </w:r>
      <w:r w:rsidR="00A9534A" w:rsidRPr="009B0645">
        <w:rPr>
          <w:rFonts w:ascii="Times New Roman" w:hAnsi="Times New Roman" w:cs="Times New Roman"/>
          <w:sz w:val="28"/>
          <w:szCs w:val="28"/>
        </w:rPr>
        <w:t xml:space="preserve"> расход</w:t>
      </w:r>
      <w:r w:rsidR="00CE2FB8" w:rsidRPr="009B0645">
        <w:rPr>
          <w:rFonts w:ascii="Times New Roman" w:hAnsi="Times New Roman" w:cs="Times New Roman"/>
          <w:sz w:val="28"/>
          <w:szCs w:val="28"/>
        </w:rPr>
        <w:t>ов</w:t>
      </w:r>
      <w:r w:rsidR="00677F47" w:rsidRPr="009B0645">
        <w:rPr>
          <w:rFonts w:ascii="Times New Roman" w:hAnsi="Times New Roman" w:cs="Times New Roman"/>
          <w:sz w:val="28"/>
          <w:szCs w:val="28"/>
        </w:rPr>
        <w:t xml:space="preserve"> на тягу </w:t>
      </w:r>
      <w:r w:rsidR="00CE2FB8" w:rsidRPr="009B0645">
        <w:rPr>
          <w:rFonts w:ascii="Times New Roman" w:hAnsi="Times New Roman" w:cs="Times New Roman"/>
          <w:sz w:val="28"/>
          <w:szCs w:val="28"/>
        </w:rPr>
        <w:t>локомотивов</w:t>
      </w:r>
      <w:r w:rsidR="00677F47" w:rsidRPr="009B0645">
        <w:rPr>
          <w:rFonts w:ascii="Times New Roman" w:hAnsi="Times New Roman" w:cs="Times New Roman"/>
          <w:sz w:val="28"/>
          <w:szCs w:val="28"/>
        </w:rPr>
        <w:t xml:space="preserve"> (топливо, электроэнергия, ремонт)</w:t>
      </w:r>
      <w:r w:rsidR="00303D64" w:rsidRPr="009B0645">
        <w:rPr>
          <w:rFonts w:ascii="Times New Roman" w:hAnsi="Times New Roman" w:cs="Times New Roman"/>
          <w:sz w:val="28"/>
          <w:szCs w:val="28"/>
        </w:rPr>
        <w:t xml:space="preserve"> [37]</w:t>
      </w:r>
      <w:r w:rsidR="00677F47" w:rsidRPr="009B0645">
        <w:rPr>
          <w:rFonts w:ascii="Times New Roman" w:hAnsi="Times New Roman" w:cs="Times New Roman"/>
          <w:sz w:val="28"/>
          <w:szCs w:val="28"/>
        </w:rPr>
        <w:t>.</w:t>
      </w:r>
    </w:p>
    <w:p w14:paraId="507EB290" w14:textId="403E540C" w:rsidR="00A9534A" w:rsidRPr="009B0645" w:rsidRDefault="00000000" w:rsidP="00DC26B6">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D</m:t>
              </m:r>
            </m:e>
            <m:sub>
              <m:r>
                <m:rPr>
                  <m:nor/>
                </m:rPr>
                <w:rPr>
                  <w:rFonts w:ascii="Times New Roman" w:hAnsi="Times New Roman" w:cs="Times New Roman"/>
                  <w:sz w:val="28"/>
                  <w:szCs w:val="28"/>
                </w:rPr>
                <m:t>эксп</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num>
            <m:den>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общ</m:t>
                  </m:r>
                </m:sub>
              </m:sSub>
            </m:den>
          </m:f>
          <m:r>
            <w:rPr>
              <w:rFonts w:ascii="Cambria Math" w:hAnsi="Cambria Math" w:cs="Times New Roman"/>
              <w:sz w:val="28"/>
              <w:szCs w:val="28"/>
            </w:rPr>
            <m:t>×100</m:t>
          </m:r>
          <m:r>
            <m:rPr>
              <m:sty m:val="p"/>
            </m:rPr>
            <w:rPr>
              <w:rFonts w:ascii="Cambria Math" w:hAnsi="Cambria Math" w:cs="Times New Roman"/>
              <w:sz w:val="28"/>
              <w:szCs w:val="28"/>
            </w:rPr>
            <m:t>%                                            (7)</m:t>
          </m:r>
        </m:oMath>
      </m:oMathPara>
    </w:p>
    <w:p w14:paraId="222B86C9" w14:textId="77777777" w:rsidR="00FF74B5" w:rsidRPr="009B0645" w:rsidRDefault="00FF74B5" w:rsidP="00FF74B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где:</w:t>
      </w:r>
    </w:p>
    <w:p w14:paraId="48473387" w14:textId="19C0B3AA" w:rsidR="00FF74B5" w:rsidRPr="009B0645" w:rsidRDefault="00000000" w:rsidP="00FF74B5">
      <w:pPr>
        <w:spacing w:after="0" w:line="240" w:lineRule="auto"/>
        <w:ind w:left="720"/>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oMath>
      <w:r w:rsidR="00FF74B5" w:rsidRPr="009B0645">
        <w:rPr>
          <w:rFonts w:ascii="Times New Roman" w:hAnsi="Times New Roman" w:cs="Times New Roman"/>
          <w:sz w:val="28"/>
          <w:szCs w:val="28"/>
        </w:rPr>
        <w:t xml:space="preserve"> - эксплуатационные затраты; </w:t>
      </w:r>
    </w:p>
    <w:p w14:paraId="04639926" w14:textId="52D6E02B" w:rsidR="00FF74B5" w:rsidRPr="009B0645" w:rsidRDefault="00000000" w:rsidP="00B0632F">
      <w:pPr>
        <w:spacing w:after="0" w:line="240" w:lineRule="auto"/>
        <w:ind w:left="720"/>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общ</m:t>
            </m:r>
          </m:sub>
        </m:sSub>
      </m:oMath>
      <w:r w:rsidR="00FF74B5" w:rsidRPr="009B0645">
        <w:rPr>
          <w:rFonts w:ascii="Times New Roman" w:hAnsi="Times New Roman" w:cs="Times New Roman"/>
          <w:sz w:val="28"/>
          <w:szCs w:val="28"/>
        </w:rPr>
        <w:t xml:space="preserve"> - общие затраты.</w:t>
      </w:r>
    </w:p>
    <w:p w14:paraId="6791C4D5" w14:textId="4431E277" w:rsidR="00E80910" w:rsidRPr="009B0645" w:rsidRDefault="00E80910" w:rsidP="00DC26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Результаты по данным показателям позволяют определить, как отработал локомотив во время перевозки и можно определить текущую экономическую эффективность. </w:t>
      </w:r>
    </w:p>
    <w:p w14:paraId="5FFACA81" w14:textId="66D3A8BA" w:rsidR="00FC4A49" w:rsidRPr="009B0645" w:rsidRDefault="00FC4A49" w:rsidP="00DC26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Вторым по важности направлением является анализ эксплуатационных расходов. К ним относятся:</w:t>
      </w:r>
    </w:p>
    <w:p w14:paraId="305597F3" w14:textId="35BB1DA6" w:rsidR="009B3FB3" w:rsidRPr="009B0645" w:rsidRDefault="00304DF1" w:rsidP="009B3FB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6. </w:t>
      </w:r>
      <w:r w:rsidR="00C165FE" w:rsidRPr="009B0645">
        <w:rPr>
          <w:rFonts w:ascii="Times New Roman" w:hAnsi="Times New Roman" w:cs="Times New Roman"/>
          <w:sz w:val="28"/>
          <w:szCs w:val="28"/>
        </w:rPr>
        <w:t>З</w:t>
      </w:r>
      <w:r w:rsidRPr="009B0645">
        <w:rPr>
          <w:rFonts w:ascii="Times New Roman" w:hAnsi="Times New Roman" w:cs="Times New Roman"/>
          <w:sz w:val="28"/>
          <w:szCs w:val="28"/>
        </w:rPr>
        <w:t>атраты на топлив</w:t>
      </w:r>
      <w:r w:rsidR="00D9507E" w:rsidRPr="009B0645">
        <w:rPr>
          <w:rFonts w:ascii="Times New Roman" w:hAnsi="Times New Roman" w:cs="Times New Roman"/>
          <w:sz w:val="28"/>
          <w:szCs w:val="28"/>
        </w:rPr>
        <w:t>а</w:t>
      </w:r>
      <w:r w:rsidRPr="009B0645">
        <w:rPr>
          <w:rFonts w:ascii="Times New Roman" w:hAnsi="Times New Roman" w:cs="Times New Roman"/>
          <w:sz w:val="28"/>
          <w:szCs w:val="28"/>
        </w:rPr>
        <w:t xml:space="preserve"> и электроэнергию</w:t>
      </w:r>
      <w:r w:rsidR="00677F47" w:rsidRPr="009B0645">
        <w:rPr>
          <w:rFonts w:ascii="Times New Roman" w:hAnsi="Times New Roman" w:cs="Times New Roman"/>
          <w:sz w:val="28"/>
          <w:szCs w:val="28"/>
        </w:rPr>
        <w:t>;</w:t>
      </w:r>
    </w:p>
    <w:p w14:paraId="7322B0D8" w14:textId="3B0D6E93" w:rsidR="00677F47" w:rsidRPr="009B0645" w:rsidRDefault="00000000" w:rsidP="009B3FB3">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топл</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топл</m:t>
              </m:r>
            </m:sub>
          </m:sSub>
          <m:r>
            <w:rPr>
              <w:rFonts w:ascii="Cambria Math" w:hAnsi="Cambria Math" w:cs="Times New Roman"/>
              <w:sz w:val="28"/>
              <w:szCs w:val="28"/>
            </w:rPr>
            <m:t xml:space="preserve">                                               (8)</m:t>
          </m:r>
        </m:oMath>
      </m:oMathPara>
    </w:p>
    <w:p w14:paraId="7878F8EE" w14:textId="783B7373" w:rsidR="009B3FB3" w:rsidRPr="009B0645" w:rsidRDefault="009B3FB3" w:rsidP="00304DF1">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00D192A1" w14:textId="7DEBA21D" w:rsidR="00E62647" w:rsidRPr="009B0645" w:rsidRDefault="00D9507E" w:rsidP="00E6264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00E62647" w:rsidRPr="009B0645">
        <w:rPr>
          <w:rFonts w:ascii="Times New Roman" w:hAnsi="Times New Roman" w:cs="Times New Roman"/>
          <w:sz w:val="28"/>
          <w:szCs w:val="28"/>
          <w:vertAlign w:val="subscript"/>
        </w:rPr>
        <w:t>топл</w:t>
      </w:r>
      <w:proofErr w:type="spellEnd"/>
      <w:r w:rsidRPr="009B0645">
        <w:rPr>
          <w:rFonts w:ascii="Times New Roman" w:hAnsi="Times New Roman" w:cs="Times New Roman"/>
          <w:i/>
          <w:iCs/>
          <w:sz w:val="28"/>
          <w:szCs w:val="28"/>
          <w:vertAlign w:val="subscript"/>
        </w:rPr>
        <w:t xml:space="preserve"> </w:t>
      </w:r>
      <w:r w:rsidRPr="009B0645">
        <w:rPr>
          <w:rFonts w:ascii="Times New Roman" w:hAnsi="Times New Roman" w:cs="Times New Roman"/>
          <w:sz w:val="28"/>
          <w:szCs w:val="28"/>
        </w:rPr>
        <w:t>-</w:t>
      </w:r>
      <w:r w:rsidR="009B3FB3" w:rsidRPr="009B0645">
        <w:rPr>
          <w:rFonts w:ascii="Times New Roman" w:hAnsi="Times New Roman" w:cs="Times New Roman"/>
          <w:sz w:val="28"/>
          <w:szCs w:val="28"/>
        </w:rPr>
        <w:t xml:space="preserve"> доля </w:t>
      </w:r>
      <w:r w:rsidRPr="009B0645">
        <w:rPr>
          <w:rFonts w:ascii="Times New Roman" w:hAnsi="Times New Roman" w:cs="Times New Roman"/>
          <w:sz w:val="28"/>
          <w:szCs w:val="28"/>
        </w:rPr>
        <w:t>топлива и электроэнергии в</w:t>
      </w:r>
      <w:r w:rsidR="009B3FB3" w:rsidRPr="009B0645">
        <w:rPr>
          <w:rFonts w:ascii="Times New Roman" w:hAnsi="Times New Roman" w:cs="Times New Roman"/>
          <w:sz w:val="28"/>
          <w:szCs w:val="28"/>
        </w:rPr>
        <w:t xml:space="preserve"> </w:t>
      </w:r>
      <w:r w:rsidRPr="009B0645">
        <w:rPr>
          <w:rFonts w:ascii="Times New Roman" w:hAnsi="Times New Roman" w:cs="Times New Roman"/>
          <w:sz w:val="28"/>
          <w:szCs w:val="28"/>
        </w:rPr>
        <w:t>эксплуатационных расходах</w:t>
      </w:r>
      <w:r w:rsidR="009B3FB3" w:rsidRPr="009B0645">
        <w:rPr>
          <w:rFonts w:ascii="Times New Roman" w:hAnsi="Times New Roman" w:cs="Times New Roman"/>
          <w:sz w:val="28"/>
          <w:szCs w:val="28"/>
        </w:rPr>
        <w:t>.</w:t>
      </w:r>
    </w:p>
    <w:p w14:paraId="14E7392B" w14:textId="054EBB4E" w:rsidR="00677F47" w:rsidRPr="009B0645" w:rsidRDefault="00304DF1" w:rsidP="00E6264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 xml:space="preserve">7. </w:t>
      </w:r>
      <w:r w:rsidR="00C165FE" w:rsidRPr="009B0645">
        <w:rPr>
          <w:rFonts w:ascii="Times New Roman" w:hAnsi="Times New Roman" w:cs="Times New Roman"/>
          <w:sz w:val="28"/>
          <w:szCs w:val="28"/>
        </w:rPr>
        <w:t>З</w:t>
      </w:r>
      <w:r w:rsidR="00677F47" w:rsidRPr="009B0645">
        <w:rPr>
          <w:rFonts w:ascii="Times New Roman" w:hAnsi="Times New Roman" w:cs="Times New Roman"/>
          <w:sz w:val="28"/>
          <w:szCs w:val="28"/>
        </w:rPr>
        <w:t xml:space="preserve">атраты на техническое обслуживание и ремонт; </w:t>
      </w:r>
    </w:p>
    <w:p w14:paraId="3C1A28CE" w14:textId="7B73B384" w:rsidR="00E62647" w:rsidRPr="009B0645" w:rsidRDefault="00000000" w:rsidP="00E62647">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тор</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тор</m:t>
              </m:r>
            </m:sub>
          </m:sSub>
          <m:r>
            <w:rPr>
              <w:rFonts w:ascii="Cambria Math" w:hAnsi="Cambria Math" w:cs="Times New Roman"/>
              <w:sz w:val="28"/>
              <w:szCs w:val="28"/>
            </w:rPr>
            <m:t xml:space="preserve">                                                   (9)</m:t>
          </m:r>
        </m:oMath>
      </m:oMathPara>
    </w:p>
    <w:p w14:paraId="05DEAE0C" w14:textId="68C7BEF2" w:rsidR="001E44E5" w:rsidRPr="009B0645" w:rsidRDefault="001E44E5" w:rsidP="009B3FB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4840888E" w14:textId="1DF69A4C" w:rsidR="001E44E5" w:rsidRPr="009B0645" w:rsidRDefault="001E44E5" w:rsidP="009B3FB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r w:rsidRPr="009B0645">
        <w:rPr>
          <w:rFonts w:ascii="Times New Roman" w:hAnsi="Times New Roman" w:cs="Times New Roman"/>
          <w:sz w:val="28"/>
          <w:szCs w:val="28"/>
          <w:vertAlign w:val="subscript"/>
          <w:lang w:val="kk-KZ"/>
        </w:rPr>
        <w:t>тор</w:t>
      </w:r>
      <w:r w:rsidRPr="009B0645">
        <w:rPr>
          <w:rFonts w:ascii="Times New Roman" w:hAnsi="Times New Roman" w:cs="Times New Roman"/>
          <w:sz w:val="28"/>
          <w:szCs w:val="28"/>
          <w:lang w:val="kk-KZ"/>
        </w:rPr>
        <w:t xml:space="preserve"> </w:t>
      </w:r>
      <w:r w:rsidR="00741AC1" w:rsidRPr="009B0645">
        <w:rPr>
          <w:rFonts w:ascii="Times New Roman" w:hAnsi="Times New Roman" w:cs="Times New Roman"/>
          <w:sz w:val="28"/>
          <w:szCs w:val="28"/>
        </w:rPr>
        <w:t>-</w:t>
      </w:r>
      <w:r w:rsidRPr="009B0645">
        <w:rPr>
          <w:rFonts w:ascii="Times New Roman" w:hAnsi="Times New Roman" w:cs="Times New Roman"/>
          <w:sz w:val="28"/>
          <w:szCs w:val="28"/>
        </w:rPr>
        <w:t xml:space="preserve"> доля технического обслуживания и ремонта в эксплуатационных расходах.</w:t>
      </w:r>
    </w:p>
    <w:p w14:paraId="785D81D4" w14:textId="5EF085E2" w:rsidR="009B3FB3" w:rsidRPr="009B0645" w:rsidRDefault="00304DF1" w:rsidP="009B3FB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 xml:space="preserve">8. </w:t>
      </w:r>
      <w:r w:rsidR="00C165FE" w:rsidRPr="009B0645">
        <w:rPr>
          <w:rFonts w:ascii="Times New Roman" w:hAnsi="Times New Roman" w:cs="Times New Roman"/>
          <w:sz w:val="28"/>
          <w:szCs w:val="28"/>
        </w:rPr>
        <w:t>Р</w:t>
      </w:r>
      <w:r w:rsidR="00677F47" w:rsidRPr="009B0645">
        <w:rPr>
          <w:rFonts w:ascii="Times New Roman" w:hAnsi="Times New Roman" w:cs="Times New Roman"/>
          <w:sz w:val="28"/>
          <w:szCs w:val="28"/>
        </w:rPr>
        <w:t xml:space="preserve">асходы на содержание локомотивных бригад. </w:t>
      </w:r>
    </w:p>
    <w:p w14:paraId="1B42D11A" w14:textId="7169B811" w:rsidR="001E44E5" w:rsidRPr="009B0645" w:rsidRDefault="00000000" w:rsidP="001E44E5">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лбр</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лбр</m:t>
              </m:r>
            </m:sub>
          </m:sSub>
          <m:r>
            <w:rPr>
              <w:rFonts w:ascii="Cambria Math" w:hAnsi="Cambria Math" w:cs="Times New Roman"/>
              <w:sz w:val="28"/>
              <w:szCs w:val="28"/>
            </w:rPr>
            <m:t xml:space="preserve">                                               (10)</m:t>
          </m:r>
        </m:oMath>
      </m:oMathPara>
    </w:p>
    <w:p w14:paraId="4C1DE294" w14:textId="708021FF" w:rsidR="001E44E5" w:rsidRPr="009B0645" w:rsidRDefault="001E44E5" w:rsidP="009B3FB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6C99FBAC" w14:textId="014946A3" w:rsidR="001E44E5" w:rsidRPr="009B0645" w:rsidRDefault="00741AC1" w:rsidP="009B3FB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Pr="009B0645">
        <w:rPr>
          <w:rFonts w:ascii="Times New Roman" w:hAnsi="Times New Roman" w:cs="Times New Roman"/>
          <w:sz w:val="28"/>
          <w:szCs w:val="28"/>
          <w:vertAlign w:val="subscript"/>
        </w:rPr>
        <w:t>лбр</w:t>
      </w:r>
      <w:proofErr w:type="spellEnd"/>
      <w:r w:rsidRPr="009B0645">
        <w:rPr>
          <w:rFonts w:ascii="Times New Roman" w:hAnsi="Times New Roman" w:cs="Times New Roman"/>
          <w:sz w:val="28"/>
          <w:szCs w:val="28"/>
        </w:rPr>
        <w:t xml:space="preserve"> </w:t>
      </w:r>
      <w:r w:rsidR="00F5419D"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916238" w:rsidRPr="009B0645">
        <w:rPr>
          <w:rFonts w:ascii="Times New Roman" w:hAnsi="Times New Roman" w:cs="Times New Roman"/>
          <w:sz w:val="28"/>
          <w:szCs w:val="28"/>
        </w:rPr>
        <w:t>доля затрат на локомотивные бригады в эксплуатационных расходах.</w:t>
      </w:r>
    </w:p>
    <w:p w14:paraId="7420E842" w14:textId="77777777" w:rsidR="00690917" w:rsidRPr="009B0645" w:rsidRDefault="00690917" w:rsidP="0069091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9. Прочие эксплуатационные затраты.</w:t>
      </w:r>
    </w:p>
    <w:p w14:paraId="2D7B1900" w14:textId="77777777" w:rsidR="00690917" w:rsidRPr="009B0645" w:rsidRDefault="00000000" w:rsidP="00690917">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пэксп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лбр</m:t>
              </m:r>
            </m:sub>
          </m:sSub>
          <m:r>
            <w:rPr>
              <w:rFonts w:ascii="Cambria Math" w:hAnsi="Cambria Math" w:cs="Times New Roman"/>
              <w:sz w:val="28"/>
              <w:szCs w:val="28"/>
            </w:rPr>
            <m:t xml:space="preserve">                                           (11)</m:t>
          </m:r>
        </m:oMath>
      </m:oMathPara>
    </w:p>
    <w:p w14:paraId="11132EDB" w14:textId="77777777" w:rsidR="00690917" w:rsidRPr="009B0645" w:rsidRDefault="00690917" w:rsidP="0069091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107BB023" w14:textId="1FDED3FF" w:rsidR="00690917" w:rsidRPr="009B0645" w:rsidRDefault="00690917" w:rsidP="0069091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Pr="009B0645">
        <w:rPr>
          <w:rFonts w:ascii="Times New Roman" w:hAnsi="Times New Roman" w:cs="Times New Roman"/>
          <w:sz w:val="28"/>
          <w:szCs w:val="28"/>
          <w:vertAlign w:val="subscript"/>
        </w:rPr>
        <w:t>пэксп</w:t>
      </w:r>
      <w:proofErr w:type="spellEnd"/>
      <w:r w:rsidRPr="009B0645">
        <w:rPr>
          <w:rFonts w:ascii="Times New Roman" w:hAnsi="Times New Roman" w:cs="Times New Roman"/>
          <w:sz w:val="28"/>
          <w:szCs w:val="28"/>
        </w:rPr>
        <w:t xml:space="preserve"> - доля затрат на прочие эксплуатационные расходы.</w:t>
      </w:r>
    </w:p>
    <w:p w14:paraId="5D3857EF" w14:textId="79EA755D" w:rsidR="00FC4A49" w:rsidRPr="009B0645" w:rsidRDefault="00FC4A49" w:rsidP="00677F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Снижение результатов по данным показателям при выполнении заданных грузоперевоз</w:t>
      </w:r>
      <w:r w:rsidR="003C271D" w:rsidRPr="009B0645">
        <w:rPr>
          <w:rFonts w:ascii="Times New Roman" w:hAnsi="Times New Roman" w:cs="Times New Roman"/>
          <w:sz w:val="28"/>
          <w:szCs w:val="28"/>
        </w:rPr>
        <w:t>ок</w:t>
      </w:r>
      <w:r w:rsidRPr="009B0645">
        <w:rPr>
          <w:rFonts w:ascii="Times New Roman" w:hAnsi="Times New Roman" w:cs="Times New Roman"/>
          <w:sz w:val="28"/>
          <w:szCs w:val="28"/>
        </w:rPr>
        <w:t xml:space="preserve"> указывают о повышении эффективности использования локомотивов. </w:t>
      </w:r>
    </w:p>
    <w:p w14:paraId="6D7860E1" w14:textId="77777777" w:rsidR="00F5419D" w:rsidRPr="009B0645" w:rsidRDefault="00677F47" w:rsidP="00F5419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Особое место занимает инвестиционная оценка эффективности, которая напрямую связана со стадией модернизации жизненного цикла локомотивов. В данном случае применяются классические методы инвестиционного анализа:</w:t>
      </w:r>
    </w:p>
    <w:p w14:paraId="56F777BA" w14:textId="71B41054" w:rsidR="00EA110C" w:rsidRPr="009B0645" w:rsidRDefault="00690917" w:rsidP="00EA110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10</w:t>
      </w:r>
      <w:r w:rsidR="00F5419D" w:rsidRPr="009B0645">
        <w:rPr>
          <w:rFonts w:ascii="Times New Roman" w:hAnsi="Times New Roman" w:cs="Times New Roman"/>
          <w:sz w:val="28"/>
          <w:szCs w:val="28"/>
        </w:rPr>
        <w:t xml:space="preserve">. </w:t>
      </w:r>
      <w:r w:rsidR="00EA110C" w:rsidRPr="009B0645">
        <w:rPr>
          <w:rFonts w:ascii="Times New Roman" w:hAnsi="Times New Roman" w:cs="Times New Roman"/>
          <w:sz w:val="28"/>
          <w:szCs w:val="28"/>
        </w:rPr>
        <w:t>Чистый дисконтированный доход (NPV)</w:t>
      </w:r>
      <w:r w:rsidR="00E441F0" w:rsidRPr="009B0645">
        <w:rPr>
          <w:rFonts w:ascii="Times New Roman" w:hAnsi="Times New Roman" w:cs="Times New Roman"/>
          <w:sz w:val="28"/>
          <w:szCs w:val="28"/>
        </w:rPr>
        <w:t xml:space="preserve"> [3</w:t>
      </w:r>
      <w:r w:rsidR="00303D64" w:rsidRPr="009B0645">
        <w:rPr>
          <w:rFonts w:ascii="Times New Roman" w:hAnsi="Times New Roman" w:cs="Times New Roman"/>
          <w:sz w:val="28"/>
          <w:szCs w:val="28"/>
          <w:lang w:val="en-US"/>
        </w:rPr>
        <w:t>8</w:t>
      </w:r>
      <w:r w:rsidR="00E441F0" w:rsidRPr="009B0645">
        <w:rPr>
          <w:rFonts w:ascii="Times New Roman" w:hAnsi="Times New Roman" w:cs="Times New Roman"/>
          <w:sz w:val="28"/>
          <w:szCs w:val="28"/>
        </w:rPr>
        <w:t>].</w:t>
      </w:r>
    </w:p>
    <w:p w14:paraId="6EB8F023" w14:textId="3A457BE3" w:rsidR="00EA110C" w:rsidRPr="009B0645" w:rsidRDefault="00EA110C" w:rsidP="00EA110C">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rPr>
            <m:t xml:space="preserve">                                                           NPV=</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t=0</m:t>
              </m:r>
            </m:sub>
            <m:sup>
              <m:r>
                <w:rPr>
                  <w:rFonts w:ascii="Cambria Math" w:hAnsi="Cambria Math" w:cs="Times New Roman"/>
                  <w:sz w:val="28"/>
                  <w:szCs w:val="28"/>
                </w:rPr>
                <m:t>n</m:t>
              </m:r>
            </m:sup>
            <m:e>
              <m:f>
                <m:fPr>
                  <m:ctrlPr>
                    <w:rPr>
                      <w:rFonts w:ascii="Cambria Math" w:hAnsi="Cambria Math" w:cs="Times New Roman"/>
                      <w:sz w:val="28"/>
                      <w:szCs w:val="28"/>
                    </w:rPr>
                  </m:ctrlPr>
                </m:fPr>
                <m:num>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t</m:t>
                      </m:r>
                    </m:sub>
                  </m:sSub>
                </m:num>
                <m:den>
                  <m:d>
                    <m:dPr>
                      <m:sepChr m:val="+"/>
                      <m:endChr m:val=""/>
                      <m:ctrlPr>
                        <w:rPr>
                          <w:rFonts w:ascii="Cambria Math" w:hAnsi="Cambria Math" w:cs="Times New Roman"/>
                          <w:sz w:val="28"/>
                          <w:szCs w:val="28"/>
                        </w:rPr>
                      </m:ctrlPr>
                    </m:dPr>
                    <m:e>
                      <m:r>
                        <w:rPr>
                          <w:rFonts w:ascii="Cambria Math" w:hAnsi="Cambria Math" w:cs="Times New Roman"/>
                          <w:sz w:val="28"/>
                          <w:szCs w:val="28"/>
                        </w:rPr>
                        <m:t>1</m:t>
                      </m:r>
                    </m:e>
                    <m:e>
                      <m:r>
                        <w:rPr>
                          <w:rFonts w:ascii="Cambria Math" w:hAnsi="Cambria Math" w:cs="Times New Roman"/>
                          <w:sz w:val="28"/>
                          <w:szCs w:val="28"/>
                        </w:rPr>
                        <m:t>r</m:t>
                      </m:r>
                      <m:sSup>
                        <m:sSupPr>
                          <m:ctrlPr>
                            <w:rPr>
                              <w:rFonts w:ascii="Cambria Math" w:hAnsi="Cambria Math" w:cs="Times New Roman"/>
                              <w:sz w:val="28"/>
                              <w:szCs w:val="28"/>
                            </w:rPr>
                          </m:ctrlPr>
                        </m:sSupPr>
                        <m:e>
                          <m:r>
                            <w:rPr>
                              <w:rFonts w:ascii="Cambria Math" w:hAnsi="Cambria Math" w:cs="Times New Roman"/>
                              <w:sz w:val="28"/>
                              <w:szCs w:val="28"/>
                            </w:rPr>
                            <m:t>)</m:t>
                          </m:r>
                        </m:e>
                        <m:sup>
                          <m:r>
                            <w:rPr>
                              <w:rFonts w:ascii="Cambria Math" w:hAnsi="Cambria Math" w:cs="Times New Roman"/>
                              <w:sz w:val="28"/>
                              <w:szCs w:val="28"/>
                            </w:rPr>
                            <m:t xml:space="preserve">t  </m:t>
                          </m:r>
                        </m:sup>
                      </m:sSup>
                    </m:e>
                  </m:d>
                </m:den>
              </m:f>
              <m:r>
                <w:rPr>
                  <w:rFonts w:ascii="Cambria Math" w:hAnsi="Cambria Math" w:cs="Times New Roman"/>
                  <w:sz w:val="28"/>
                  <w:szCs w:val="28"/>
                </w:rPr>
                <m:t xml:space="preserve">                                              (12) </m:t>
              </m:r>
            </m:e>
          </m:nary>
        </m:oMath>
      </m:oMathPara>
    </w:p>
    <w:p w14:paraId="3674650F" w14:textId="77777777" w:rsidR="00EA110C" w:rsidRPr="009B0645" w:rsidRDefault="00EA110C"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75F2DDB9" w14:textId="204C8D1E" w:rsidR="00EA110C" w:rsidRPr="009B0645" w:rsidRDefault="00EA110C"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CFₜ - денежный поток в году </w:t>
      </w:r>
      <w:r w:rsidRPr="009B0645">
        <w:rPr>
          <w:rFonts w:ascii="Times New Roman" w:hAnsi="Times New Roman" w:cs="Times New Roman"/>
          <w:i/>
          <w:iCs/>
          <w:sz w:val="28"/>
          <w:szCs w:val="28"/>
        </w:rPr>
        <w:t>t</w:t>
      </w:r>
      <w:r w:rsidRPr="009B0645">
        <w:rPr>
          <w:rFonts w:ascii="Times New Roman" w:hAnsi="Times New Roman" w:cs="Times New Roman"/>
          <w:sz w:val="28"/>
          <w:szCs w:val="28"/>
        </w:rPr>
        <w:t>,</w:t>
      </w:r>
      <w:r w:rsidR="00C56125" w:rsidRPr="009B0645">
        <w:rPr>
          <w:rFonts w:ascii="Times New Roman" w:hAnsi="Times New Roman" w:cs="Times New Roman"/>
          <w:sz w:val="28"/>
          <w:szCs w:val="28"/>
        </w:rPr>
        <w:t xml:space="preserve"> млрд. тг.</w:t>
      </w:r>
    </w:p>
    <w:p w14:paraId="6ACF1F05" w14:textId="52909CFE" w:rsidR="00EA110C" w:rsidRPr="009B0645" w:rsidRDefault="00EA110C"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r - ставка дисконтирования (в долях единицы);</w:t>
      </w:r>
    </w:p>
    <w:p w14:paraId="33ED8C46" w14:textId="0724FB26" w:rsidR="00EA110C" w:rsidRPr="009B0645" w:rsidRDefault="00EA110C"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t - номер года реализации проекта;</w:t>
      </w:r>
    </w:p>
    <w:p w14:paraId="7E9ED8B2" w14:textId="5AE876A5" w:rsidR="00EA110C" w:rsidRPr="009B0645" w:rsidRDefault="00EA110C"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n - расчётный период (срок проекта), лет;</w:t>
      </w:r>
    </w:p>
    <w:p w14:paraId="67E95CB0" w14:textId="644510AD" w:rsidR="00EA110C" w:rsidRPr="009B0645" w:rsidRDefault="00000000" w:rsidP="00EA110C">
      <w:pPr>
        <w:spacing w:after="0" w:line="240" w:lineRule="auto"/>
        <w:ind w:firstLine="708"/>
        <w:jc w:val="both"/>
        <w:rPr>
          <w:rFonts w:ascii="Times New Roman" w:hAnsi="Times New Roman" w:cs="Times New Roman"/>
          <w:sz w:val="28"/>
          <w:szCs w:val="28"/>
        </w:rPr>
      </w:pPr>
      <m:oMath>
        <m:d>
          <m:dPr>
            <m:sepChr m:val="+"/>
            <m:endChr m:val=""/>
            <m:ctrlPr>
              <w:rPr>
                <w:rFonts w:ascii="Cambria Math" w:hAnsi="Cambria Math" w:cs="Times New Roman"/>
                <w:sz w:val="28"/>
                <w:szCs w:val="28"/>
              </w:rPr>
            </m:ctrlPr>
          </m:dPr>
          <m:e>
            <m:r>
              <w:rPr>
                <w:rFonts w:ascii="Cambria Math" w:hAnsi="Cambria Math" w:cs="Times New Roman"/>
                <w:sz w:val="28"/>
                <w:szCs w:val="28"/>
              </w:rPr>
              <m:t>1</m:t>
            </m:r>
          </m:e>
          <m:e>
            <m:r>
              <w:rPr>
                <w:rFonts w:ascii="Cambria Math" w:hAnsi="Cambria Math" w:cs="Times New Roman"/>
                <w:sz w:val="28"/>
                <w:szCs w:val="28"/>
              </w:rPr>
              <m:t>r</m:t>
            </m:r>
            <m:sSup>
              <m:sSupPr>
                <m:ctrlPr>
                  <w:rPr>
                    <w:rFonts w:ascii="Cambria Math" w:hAnsi="Cambria Math" w:cs="Times New Roman"/>
                    <w:sz w:val="28"/>
                    <w:szCs w:val="28"/>
                  </w:rPr>
                </m:ctrlPr>
              </m:sSupPr>
              <m:e>
                <m:r>
                  <w:rPr>
                    <w:rFonts w:ascii="Cambria Math" w:hAnsi="Cambria Math" w:cs="Times New Roman"/>
                    <w:sz w:val="28"/>
                    <w:szCs w:val="28"/>
                  </w:rPr>
                  <m:t>)</m:t>
                </m:r>
              </m:e>
              <m:sup>
                <m:r>
                  <w:rPr>
                    <w:rFonts w:ascii="Cambria Math" w:hAnsi="Cambria Math" w:cs="Times New Roman"/>
                    <w:sz w:val="28"/>
                    <w:szCs w:val="28"/>
                  </w:rPr>
                  <m:t>t</m:t>
                </m:r>
              </m:sup>
            </m:sSup>
          </m:e>
        </m:d>
      </m:oMath>
      <w:r w:rsidR="00EA110C" w:rsidRPr="009B0645">
        <w:rPr>
          <w:rFonts w:ascii="Times New Roman" w:hAnsi="Times New Roman" w:cs="Times New Roman"/>
          <w:sz w:val="28"/>
          <w:szCs w:val="28"/>
        </w:rPr>
        <w:t>- коэффициент дисконтирования, учитывающий изменение стоимости денег во времени.</w:t>
      </w:r>
    </w:p>
    <w:p w14:paraId="75477FDC" w14:textId="1ADF68DC" w:rsidR="00395E24" w:rsidRPr="009B0645" w:rsidRDefault="00395E24" w:rsidP="00EA11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Чистый дисконтированный доход представляет собой интегральный показатель оценки инвестиционной эффективности, отражающий разницу между приведённой стоимостью ожидаемых денежных поступлений и суммой первоначальных и текущих затрат по проекту. Данный показатель учитывает фактор времени за счёт дисконтирования будущих потоков и позволяет определить, создаёт ли проект дополнительную стоимость. Положительное значение свидетельствует о целесообразности инвестирования и превышении доходов над затратами, тогда как отрицательное указывает на экономическую неэффективность вложений.</w:t>
      </w:r>
    </w:p>
    <w:p w14:paraId="0F8BF7F7" w14:textId="53E908FB" w:rsidR="00677F47" w:rsidRPr="009B0645" w:rsidRDefault="00F5419D" w:rsidP="007669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690917" w:rsidRPr="009B0645">
        <w:rPr>
          <w:rFonts w:ascii="Times New Roman" w:hAnsi="Times New Roman" w:cs="Times New Roman"/>
          <w:sz w:val="28"/>
          <w:szCs w:val="28"/>
        </w:rPr>
        <w:t>1</w:t>
      </w:r>
      <w:r w:rsidRPr="009B0645">
        <w:rPr>
          <w:rFonts w:ascii="Times New Roman" w:hAnsi="Times New Roman" w:cs="Times New Roman"/>
          <w:sz w:val="28"/>
          <w:szCs w:val="28"/>
        </w:rPr>
        <w:t xml:space="preserve">. </w:t>
      </w:r>
      <w:r w:rsidR="00DE1D5C" w:rsidRPr="009B0645">
        <w:rPr>
          <w:rFonts w:ascii="Times New Roman" w:hAnsi="Times New Roman" w:cs="Times New Roman"/>
          <w:sz w:val="28"/>
          <w:szCs w:val="28"/>
        </w:rPr>
        <w:t>В</w:t>
      </w:r>
      <w:r w:rsidR="00677F47" w:rsidRPr="009B0645">
        <w:rPr>
          <w:rFonts w:ascii="Times New Roman" w:hAnsi="Times New Roman" w:cs="Times New Roman"/>
          <w:sz w:val="28"/>
          <w:szCs w:val="28"/>
        </w:rPr>
        <w:t>нутренняя норма доходности (IRR)</w:t>
      </w:r>
      <w:r w:rsidR="00303D64" w:rsidRPr="009B0645">
        <w:rPr>
          <w:rFonts w:ascii="Times New Roman" w:hAnsi="Times New Roman" w:cs="Times New Roman"/>
          <w:sz w:val="28"/>
          <w:szCs w:val="28"/>
          <w:lang w:val="en-US"/>
        </w:rPr>
        <w:t xml:space="preserve"> [38]</w:t>
      </w:r>
      <w:r w:rsidR="00EA6585" w:rsidRPr="009B0645">
        <w:rPr>
          <w:rFonts w:ascii="Times New Roman" w:hAnsi="Times New Roman" w:cs="Times New Roman"/>
          <w:sz w:val="28"/>
          <w:szCs w:val="28"/>
        </w:rPr>
        <w:t>.</w:t>
      </w:r>
      <w:r w:rsidR="00677F47" w:rsidRPr="009B0645">
        <w:rPr>
          <w:rFonts w:ascii="Times New Roman" w:hAnsi="Times New Roman" w:cs="Times New Roman"/>
          <w:sz w:val="28"/>
          <w:szCs w:val="28"/>
        </w:rPr>
        <w:t xml:space="preserve"> </w:t>
      </w:r>
    </w:p>
    <w:p w14:paraId="3BF04541" w14:textId="77777777" w:rsidR="00245141" w:rsidRPr="009B0645" w:rsidRDefault="00245141"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Внутренняя норма доходности определяется как такая ставка дисконтирования, при которой значение NPV равно нулю:</w:t>
      </w:r>
    </w:p>
    <w:p w14:paraId="0B9D9BDE" w14:textId="1DF12D47" w:rsidR="00245141" w:rsidRPr="009B0645" w:rsidRDefault="00245141" w:rsidP="00245141">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rPr>
            <m:t xml:space="preserve">                                                             </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t=0</m:t>
              </m:r>
            </m:sub>
            <m:sup>
              <m:r>
                <w:rPr>
                  <w:rFonts w:ascii="Cambria Math" w:hAnsi="Cambria Math" w:cs="Times New Roman"/>
                  <w:sz w:val="28"/>
                  <w:szCs w:val="28"/>
                </w:rPr>
                <m:t>n</m:t>
              </m:r>
            </m:sup>
            <m:e>
              <m:f>
                <m:fPr>
                  <m:ctrlPr>
                    <w:rPr>
                      <w:rFonts w:ascii="Cambria Math" w:hAnsi="Cambria Math" w:cs="Times New Roman"/>
                      <w:sz w:val="28"/>
                      <w:szCs w:val="28"/>
                    </w:rPr>
                  </m:ctrlPr>
                </m:fPr>
                <m:num>
                  <m:r>
                    <w:rPr>
                      <w:rFonts w:ascii="Cambria Math" w:hAnsi="Cambria Math" w:cs="Times New Roman"/>
                      <w:sz w:val="28"/>
                      <w:szCs w:val="28"/>
                    </w:rPr>
                    <m:t>C</m:t>
                  </m:r>
                  <m:sSub>
                    <m:sSubPr>
                      <m:ctrlPr>
                        <w:rPr>
                          <w:rFonts w:ascii="Cambria Math" w:hAnsi="Cambria Math" w:cs="Times New Roman"/>
                          <w:sz w:val="28"/>
                          <w:szCs w:val="28"/>
                        </w:rPr>
                      </m:ctrlPr>
                    </m:sSubPr>
                    <m:e>
                      <m:r>
                        <w:rPr>
                          <w:rFonts w:ascii="Cambria Math" w:hAnsi="Cambria Math" w:cs="Times New Roman"/>
                          <w:sz w:val="28"/>
                          <w:szCs w:val="28"/>
                        </w:rPr>
                        <m:t>F</m:t>
                      </m:r>
                    </m:e>
                    <m:sub>
                      <m:r>
                        <w:rPr>
                          <w:rFonts w:ascii="Cambria Math" w:hAnsi="Cambria Math" w:cs="Times New Roman"/>
                          <w:sz w:val="28"/>
                          <w:szCs w:val="28"/>
                        </w:rPr>
                        <m:t>t</m:t>
                      </m:r>
                    </m:sub>
                  </m:sSub>
                </m:num>
                <m:den>
                  <m:d>
                    <m:dPr>
                      <m:sepChr m:val="+"/>
                      <m:endChr m:val=""/>
                      <m:ctrlPr>
                        <w:rPr>
                          <w:rFonts w:ascii="Cambria Math" w:hAnsi="Cambria Math" w:cs="Times New Roman"/>
                          <w:sz w:val="28"/>
                          <w:szCs w:val="28"/>
                        </w:rPr>
                      </m:ctrlPr>
                    </m:dPr>
                    <m:e>
                      <m:r>
                        <w:rPr>
                          <w:rFonts w:ascii="Cambria Math" w:hAnsi="Cambria Math" w:cs="Times New Roman"/>
                          <w:sz w:val="28"/>
                          <w:szCs w:val="28"/>
                        </w:rPr>
                        <m:t>1</m:t>
                      </m:r>
                    </m:e>
                    <m:e>
                      <m:r>
                        <w:rPr>
                          <w:rFonts w:ascii="Cambria Math" w:hAnsi="Cambria Math" w:cs="Times New Roman"/>
                          <w:sz w:val="28"/>
                          <w:szCs w:val="28"/>
                        </w:rPr>
                        <m:t>IRR</m:t>
                      </m:r>
                      <m:sSup>
                        <m:sSupPr>
                          <m:ctrlPr>
                            <w:rPr>
                              <w:rFonts w:ascii="Cambria Math" w:hAnsi="Cambria Math" w:cs="Times New Roman"/>
                              <w:sz w:val="28"/>
                              <w:szCs w:val="28"/>
                            </w:rPr>
                          </m:ctrlPr>
                        </m:sSupPr>
                        <m:e>
                          <m:r>
                            <w:rPr>
                              <w:rFonts w:ascii="Cambria Math" w:hAnsi="Cambria Math" w:cs="Times New Roman"/>
                              <w:sz w:val="28"/>
                              <w:szCs w:val="28"/>
                            </w:rPr>
                            <m:t>)</m:t>
                          </m:r>
                        </m:e>
                        <m:sup>
                          <m:r>
                            <w:rPr>
                              <w:rFonts w:ascii="Cambria Math" w:hAnsi="Cambria Math" w:cs="Times New Roman"/>
                              <w:sz w:val="28"/>
                              <w:szCs w:val="28"/>
                            </w:rPr>
                            <m:t>t</m:t>
                          </m:r>
                        </m:sup>
                      </m:sSup>
                    </m:e>
                  </m:d>
                </m:den>
              </m:f>
            </m:e>
          </m:nary>
          <m:r>
            <w:rPr>
              <w:rFonts w:ascii="Cambria Math" w:hAnsi="Cambria Math" w:cs="Times New Roman"/>
              <w:sz w:val="28"/>
              <w:szCs w:val="28"/>
            </w:rPr>
            <m:t>=0                                                (13)</m:t>
          </m:r>
        </m:oMath>
      </m:oMathPara>
    </w:p>
    <w:p w14:paraId="01735983" w14:textId="77777777" w:rsidR="00245141" w:rsidRPr="009B0645" w:rsidRDefault="00245141"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4CA3A8BA" w14:textId="1C685D84" w:rsidR="00245141" w:rsidRPr="009B0645" w:rsidRDefault="00245141"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CFₜ - денежный поток в период </w:t>
      </w:r>
      <w:r w:rsidRPr="009B0645">
        <w:rPr>
          <w:rFonts w:ascii="Times New Roman" w:hAnsi="Times New Roman" w:cs="Times New Roman"/>
          <w:i/>
          <w:iCs/>
          <w:sz w:val="28"/>
          <w:szCs w:val="28"/>
        </w:rPr>
        <w:t>t</w:t>
      </w:r>
      <w:r w:rsidRPr="009B0645">
        <w:rPr>
          <w:rFonts w:ascii="Times New Roman" w:hAnsi="Times New Roman" w:cs="Times New Roman"/>
          <w:sz w:val="28"/>
          <w:szCs w:val="28"/>
        </w:rPr>
        <w:t>;</w:t>
      </w:r>
    </w:p>
    <w:p w14:paraId="7672D4E3" w14:textId="07610F25" w:rsidR="00245141" w:rsidRPr="009B0645" w:rsidRDefault="00245141"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t - номер периода реализации проекта;</w:t>
      </w:r>
    </w:p>
    <w:p w14:paraId="596383CD" w14:textId="482A2E9D" w:rsidR="00245141" w:rsidRPr="009B0645" w:rsidRDefault="00245141"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n - общий срок проекта.</w:t>
      </w:r>
    </w:p>
    <w:p w14:paraId="46B0399F" w14:textId="2982165E" w:rsidR="00395E24" w:rsidRPr="009B0645" w:rsidRDefault="00395E24" w:rsidP="0024514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Внутренняя норма доходности представляет собой показатель, характеризующий уровень доходности инвестиционного проекта, при котором приведённая стоимость будущих денежных поступлений становится равной объёму вложенных средств. Иными словами, это такая ставка дисконтирования, при которой итоговый финансовый результат проекта равен нулю. Данный показатель широко используется для оценки инвестиционной привлекательности, так как позволяет сопоставить ожидаемую доходность проекта с альтернативными вариантами вложений. Чем выше значение </w:t>
      </w:r>
      <w:r w:rsidRPr="009B0645">
        <w:rPr>
          <w:rFonts w:ascii="Times New Roman" w:hAnsi="Times New Roman" w:cs="Times New Roman"/>
          <w:sz w:val="28"/>
          <w:szCs w:val="28"/>
        </w:rPr>
        <w:lastRenderedPageBreak/>
        <w:t>внутренней нормы доходности, тем более выгодным считается проект с точки зрения инвестора.</w:t>
      </w:r>
    </w:p>
    <w:p w14:paraId="38CE0D6E" w14:textId="02511CBE" w:rsidR="00DE1D5C" w:rsidRPr="009B0645" w:rsidRDefault="00F5419D" w:rsidP="00C049E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690917" w:rsidRPr="009B0645">
        <w:rPr>
          <w:rFonts w:ascii="Times New Roman" w:hAnsi="Times New Roman" w:cs="Times New Roman"/>
          <w:sz w:val="28"/>
          <w:szCs w:val="28"/>
        </w:rPr>
        <w:t>2</w:t>
      </w:r>
      <w:r w:rsidRPr="009B0645">
        <w:rPr>
          <w:rFonts w:ascii="Times New Roman" w:hAnsi="Times New Roman" w:cs="Times New Roman"/>
          <w:sz w:val="28"/>
          <w:szCs w:val="28"/>
        </w:rPr>
        <w:t xml:space="preserve">. </w:t>
      </w:r>
      <w:r w:rsidR="00DE1D5C" w:rsidRPr="009B0645">
        <w:rPr>
          <w:rFonts w:ascii="Times New Roman" w:hAnsi="Times New Roman" w:cs="Times New Roman"/>
          <w:sz w:val="28"/>
          <w:szCs w:val="28"/>
        </w:rPr>
        <w:t>С</w:t>
      </w:r>
      <w:r w:rsidR="00677F47" w:rsidRPr="009B0645">
        <w:rPr>
          <w:rFonts w:ascii="Times New Roman" w:hAnsi="Times New Roman" w:cs="Times New Roman"/>
          <w:sz w:val="28"/>
          <w:szCs w:val="28"/>
        </w:rPr>
        <w:t>рок окупаемости инвестиций</w:t>
      </w:r>
      <w:r w:rsidR="00EA6585" w:rsidRPr="009B0645">
        <w:rPr>
          <w:rFonts w:ascii="Times New Roman" w:hAnsi="Times New Roman" w:cs="Times New Roman"/>
          <w:sz w:val="28"/>
          <w:szCs w:val="28"/>
        </w:rPr>
        <w:t>.</w:t>
      </w:r>
    </w:p>
    <w:p w14:paraId="6AA83ADD" w14:textId="2261C19C" w:rsidR="00187AC6" w:rsidRPr="009B0645" w:rsidRDefault="00187AC6" w:rsidP="00187AC6">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den>
          </m:f>
          <m:r>
            <w:rPr>
              <w:rFonts w:ascii="Cambria Math" w:hAnsi="Cambria Math" w:cs="Times New Roman"/>
              <w:color w:val="000000"/>
              <w:sz w:val="28"/>
              <w:szCs w:val="28"/>
            </w:rPr>
            <m:t xml:space="preserve">                                                               (14)</m:t>
          </m:r>
        </m:oMath>
      </m:oMathPara>
    </w:p>
    <w:p w14:paraId="52E72300" w14:textId="77777777" w:rsidR="00187AC6" w:rsidRPr="009B0645" w:rsidRDefault="00187AC6" w:rsidP="00187AC6">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30E673B3" w14:textId="77777777" w:rsidR="00187AC6" w:rsidRPr="009B0645" w:rsidRDefault="00187AC6" w:rsidP="00187AC6">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капитальные вложения в модернизацию локомотивов, тг;</w:t>
      </w:r>
    </w:p>
    <w:p w14:paraId="13F1718C" w14:textId="77777777" w:rsidR="00187AC6" w:rsidRPr="009B0645" w:rsidRDefault="00187AC6" w:rsidP="00187AC6">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реал</w:t>
      </w:r>
      <w:proofErr w:type="spellEnd"/>
      <w:r w:rsidRPr="009B0645">
        <w:rPr>
          <w:rFonts w:ascii="Times New Roman" w:hAnsi="Times New Roman" w:cs="Times New Roman"/>
          <w:color w:val="000000"/>
          <w:sz w:val="28"/>
          <w:szCs w:val="28"/>
        </w:rPr>
        <w:t xml:space="preserve"> - фактическая (скорректированная) годовая экономия эксплуатационных затрат, тг.</w:t>
      </w:r>
    </w:p>
    <w:p w14:paraId="222B95FE" w14:textId="5E07467A" w:rsidR="00677F47" w:rsidRPr="009B0645" w:rsidRDefault="00677F47" w:rsidP="00677F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Их использование позволяет определить экономическую целесообразность внедрения новых технологий, </w:t>
      </w:r>
      <w:r w:rsidR="00EC2447" w:rsidRPr="009B0645">
        <w:rPr>
          <w:rFonts w:ascii="Times New Roman" w:hAnsi="Times New Roman" w:cs="Times New Roman"/>
          <w:sz w:val="28"/>
          <w:szCs w:val="28"/>
        </w:rPr>
        <w:t>модернизацию</w:t>
      </w:r>
      <w:r w:rsidRPr="009B0645">
        <w:rPr>
          <w:rFonts w:ascii="Times New Roman" w:hAnsi="Times New Roman" w:cs="Times New Roman"/>
          <w:sz w:val="28"/>
          <w:szCs w:val="28"/>
        </w:rPr>
        <w:t xml:space="preserve"> локомотивного парка и цифровизаци</w:t>
      </w:r>
      <w:r w:rsidR="00711B53" w:rsidRPr="009B0645">
        <w:rPr>
          <w:rFonts w:ascii="Times New Roman" w:hAnsi="Times New Roman" w:cs="Times New Roman"/>
          <w:sz w:val="28"/>
          <w:szCs w:val="28"/>
        </w:rPr>
        <w:t>ю</w:t>
      </w:r>
      <w:r w:rsidRPr="009B0645">
        <w:rPr>
          <w:rFonts w:ascii="Times New Roman" w:hAnsi="Times New Roman" w:cs="Times New Roman"/>
          <w:sz w:val="28"/>
          <w:szCs w:val="28"/>
        </w:rPr>
        <w:t xml:space="preserve"> процессов управления.</w:t>
      </w:r>
    </w:p>
    <w:p w14:paraId="6CA851F2" w14:textId="77777777" w:rsidR="00EC2447" w:rsidRPr="009B0645" w:rsidRDefault="00677F47" w:rsidP="00EC24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Таким образом, оценка экономической эффективности в локомотивном хозяйстве представляет собой многоуровневую систему расчётов, объединяющую:</w:t>
      </w:r>
    </w:p>
    <w:p w14:paraId="3098F3E9" w14:textId="77777777" w:rsidR="00EC2447" w:rsidRPr="009B0645" w:rsidRDefault="00EC2447" w:rsidP="00EC24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77F47" w:rsidRPr="009B0645">
        <w:rPr>
          <w:rFonts w:ascii="Times New Roman" w:hAnsi="Times New Roman" w:cs="Times New Roman"/>
          <w:sz w:val="28"/>
          <w:szCs w:val="28"/>
        </w:rPr>
        <w:t xml:space="preserve">показатели текущей эксплуатации; </w:t>
      </w:r>
    </w:p>
    <w:p w14:paraId="0FD44515" w14:textId="77777777" w:rsidR="00EC2447" w:rsidRPr="009B0645" w:rsidRDefault="00EC2447" w:rsidP="00EC244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77F47" w:rsidRPr="009B0645">
        <w:rPr>
          <w:rFonts w:ascii="Times New Roman" w:hAnsi="Times New Roman" w:cs="Times New Roman"/>
          <w:sz w:val="28"/>
          <w:szCs w:val="28"/>
        </w:rPr>
        <w:t xml:space="preserve">анализ затрат; </w:t>
      </w:r>
    </w:p>
    <w:p w14:paraId="0F018BDF" w14:textId="77777777" w:rsidR="006F4104" w:rsidRPr="009B0645" w:rsidRDefault="00EC2447" w:rsidP="006F410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77F47" w:rsidRPr="009B0645">
        <w:rPr>
          <w:rFonts w:ascii="Times New Roman" w:hAnsi="Times New Roman" w:cs="Times New Roman"/>
          <w:sz w:val="28"/>
          <w:szCs w:val="28"/>
        </w:rPr>
        <w:t xml:space="preserve">инвестиционные методы; </w:t>
      </w:r>
    </w:p>
    <w:p w14:paraId="0A422F11" w14:textId="77777777" w:rsidR="006F4104" w:rsidRPr="009B0645" w:rsidRDefault="006F4104" w:rsidP="006F410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Комплексное применение указанных методов обеспечивает не только количественное измерение эффективности, но и позволяет проследить её влияние на все стадии жизненного цикла локомотива. Это, в свою очередь, формирует научно обоснованную базу для разработки мероприятий по повышению эффективности локомотивного хозяйства, что полностью согласуется с ранее сформулированной концепцией диссертационного исследования.</w:t>
      </w:r>
    </w:p>
    <w:p w14:paraId="5F8C9607" w14:textId="72EB36A1" w:rsidR="006F4104" w:rsidRPr="009B0645" w:rsidRDefault="006F4104" w:rsidP="006F410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Подробная реализация и практическое применение рассмотренных методов расчёта экономической эффективности, включая анализ эксплуатационных показателей, оценку затрат</w:t>
      </w:r>
      <w:r w:rsidR="00B951C9" w:rsidRPr="009B0645">
        <w:rPr>
          <w:rFonts w:ascii="Times New Roman" w:hAnsi="Times New Roman" w:cs="Times New Roman"/>
          <w:sz w:val="28"/>
          <w:szCs w:val="28"/>
        </w:rPr>
        <w:t>,</w:t>
      </w:r>
      <w:r w:rsidRPr="009B0645">
        <w:rPr>
          <w:rFonts w:ascii="Times New Roman" w:hAnsi="Times New Roman" w:cs="Times New Roman"/>
          <w:sz w:val="28"/>
          <w:szCs w:val="28"/>
        </w:rPr>
        <w:t xml:space="preserve"> будут последовательно раскрыты во второй главе диссертационной работы, где на основе фактических данных будет проведена комплексная оценка эффективности функционирования локомотивного хозяйства</w:t>
      </w:r>
      <w:r w:rsidR="00FE6F1C" w:rsidRPr="009B0645">
        <w:rPr>
          <w:rFonts w:ascii="Times New Roman" w:hAnsi="Times New Roman" w:cs="Times New Roman"/>
          <w:sz w:val="28"/>
          <w:szCs w:val="28"/>
        </w:rPr>
        <w:t xml:space="preserve">. </w:t>
      </w:r>
    </w:p>
    <w:p w14:paraId="2633DE24" w14:textId="77777777" w:rsidR="00F9682B" w:rsidRPr="009B0645" w:rsidRDefault="00F9682B" w:rsidP="00CC3386">
      <w:pPr>
        <w:spacing w:after="0" w:line="240" w:lineRule="auto"/>
        <w:jc w:val="both"/>
        <w:rPr>
          <w:rFonts w:ascii="Times New Roman" w:hAnsi="Times New Roman" w:cs="Times New Roman"/>
          <w:sz w:val="24"/>
          <w:szCs w:val="24"/>
        </w:rPr>
      </w:pPr>
    </w:p>
    <w:p w14:paraId="0D636E51" w14:textId="77777777" w:rsidR="009014CA" w:rsidRPr="009B0645" w:rsidRDefault="009014CA" w:rsidP="00CC3386">
      <w:pPr>
        <w:spacing w:after="0" w:line="240" w:lineRule="auto"/>
        <w:jc w:val="both"/>
        <w:rPr>
          <w:rFonts w:ascii="Times New Roman" w:hAnsi="Times New Roman" w:cs="Times New Roman"/>
          <w:sz w:val="24"/>
          <w:szCs w:val="24"/>
        </w:rPr>
      </w:pPr>
    </w:p>
    <w:p w14:paraId="29608F78" w14:textId="07A17C8D" w:rsidR="007D5D15" w:rsidRPr="009B0645" w:rsidRDefault="00C315E2" w:rsidP="00320350">
      <w:pPr>
        <w:spacing w:after="0" w:line="240" w:lineRule="auto"/>
        <w:ind w:firstLine="709"/>
        <w:jc w:val="both"/>
        <w:rPr>
          <w:rFonts w:ascii="Times New Roman" w:hAnsi="Times New Roman" w:cs="Times New Roman"/>
          <w:b/>
          <w:bCs/>
          <w:sz w:val="28"/>
          <w:szCs w:val="28"/>
        </w:rPr>
      </w:pPr>
      <w:r w:rsidRPr="009B0645">
        <w:rPr>
          <w:rFonts w:ascii="Times New Roman" w:hAnsi="Times New Roman" w:cs="Times New Roman"/>
          <w:b/>
          <w:bCs/>
          <w:sz w:val="28"/>
          <w:szCs w:val="28"/>
        </w:rPr>
        <w:t>1.3 Зарубежный опыт развития и реформирования железнодорожного транспорта</w:t>
      </w:r>
    </w:p>
    <w:p w14:paraId="0102464B" w14:textId="77777777" w:rsidR="001971A8" w:rsidRPr="009B0645" w:rsidRDefault="001971A8" w:rsidP="00147C01">
      <w:pPr>
        <w:spacing w:after="0" w:line="240" w:lineRule="auto"/>
        <w:jc w:val="both"/>
        <w:rPr>
          <w:rFonts w:ascii="Times New Roman" w:hAnsi="Times New Roman" w:cs="Times New Roman"/>
          <w:sz w:val="24"/>
          <w:szCs w:val="24"/>
        </w:rPr>
      </w:pPr>
    </w:p>
    <w:p w14:paraId="2E02091B" w14:textId="3FB62DA9" w:rsidR="007F5AFF" w:rsidRPr="009B0645" w:rsidRDefault="007F5AFF" w:rsidP="007F5AF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Железнодорожный транспорт</w:t>
      </w:r>
      <w:r w:rsidR="008A66D2" w:rsidRPr="009B0645">
        <w:rPr>
          <w:rFonts w:ascii="Times New Roman" w:hAnsi="Times New Roman" w:cs="Times New Roman"/>
          <w:sz w:val="28"/>
          <w:szCs w:val="28"/>
        </w:rPr>
        <w:t xml:space="preserve"> является </w:t>
      </w:r>
      <w:r w:rsidRPr="009B0645">
        <w:rPr>
          <w:rFonts w:ascii="Times New Roman" w:hAnsi="Times New Roman" w:cs="Times New Roman"/>
          <w:sz w:val="28"/>
          <w:szCs w:val="28"/>
        </w:rPr>
        <w:t>ключев</w:t>
      </w:r>
      <w:r w:rsidR="008A66D2" w:rsidRPr="009B0645">
        <w:rPr>
          <w:rFonts w:ascii="Times New Roman" w:hAnsi="Times New Roman" w:cs="Times New Roman"/>
          <w:sz w:val="28"/>
          <w:szCs w:val="28"/>
        </w:rPr>
        <w:t>ым</w:t>
      </w:r>
      <w:r w:rsidRPr="009B0645">
        <w:rPr>
          <w:rFonts w:ascii="Times New Roman" w:hAnsi="Times New Roman" w:cs="Times New Roman"/>
          <w:sz w:val="28"/>
          <w:szCs w:val="28"/>
        </w:rPr>
        <w:t xml:space="preserve"> элемент</w:t>
      </w:r>
      <w:r w:rsidR="008A66D2" w:rsidRPr="009B0645">
        <w:rPr>
          <w:rFonts w:ascii="Times New Roman" w:hAnsi="Times New Roman" w:cs="Times New Roman"/>
          <w:sz w:val="28"/>
          <w:szCs w:val="28"/>
        </w:rPr>
        <w:t>ом</w:t>
      </w:r>
      <w:r w:rsidRPr="009B0645">
        <w:rPr>
          <w:rFonts w:ascii="Times New Roman" w:hAnsi="Times New Roman" w:cs="Times New Roman"/>
          <w:sz w:val="28"/>
          <w:szCs w:val="28"/>
        </w:rPr>
        <w:t xml:space="preserve"> национальной транспортной системы, оказывающий значительное влияние на экономическое развитие, логистику, мобилизацию грузопотоков и пассажирские перевозки. Эффективность железных дорог напрямую влияет на конкурентоспособность экономики, логистические издержки, доступность территорий, экологию и устойчивость транспортной системы.</w:t>
      </w:r>
    </w:p>
    <w:p w14:paraId="32546989" w14:textId="7703CB73" w:rsidR="00CA3F33" w:rsidRPr="009B0645" w:rsidRDefault="004F02E8" w:rsidP="00B8174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мнению</w:t>
      </w:r>
      <w:r w:rsidR="008235BF" w:rsidRPr="009B0645">
        <w:rPr>
          <w:rFonts w:ascii="Times New Roman" w:hAnsi="Times New Roman" w:cs="Times New Roman"/>
          <w:sz w:val="28"/>
          <w:szCs w:val="28"/>
        </w:rPr>
        <w:t xml:space="preserve"> автора</w:t>
      </w:r>
      <w:r w:rsidRPr="009B0645">
        <w:rPr>
          <w:rFonts w:ascii="Times New Roman" w:hAnsi="Times New Roman" w:cs="Times New Roman"/>
          <w:sz w:val="28"/>
          <w:szCs w:val="28"/>
        </w:rPr>
        <w:t xml:space="preserve"> (Мюррей, 2014) г</w:t>
      </w:r>
      <w:r w:rsidR="00C42A3D" w:rsidRPr="009B0645">
        <w:rPr>
          <w:rFonts w:ascii="Times New Roman" w:hAnsi="Times New Roman" w:cs="Times New Roman"/>
          <w:sz w:val="28"/>
          <w:szCs w:val="28"/>
        </w:rPr>
        <w:t xml:space="preserve">лавная задача преобразований заключалась в том, чтобы сделать железнодорожный сектор более эффективным </w:t>
      </w:r>
      <w:r w:rsidR="00C42A3D" w:rsidRPr="009B0645">
        <w:rPr>
          <w:rFonts w:ascii="Times New Roman" w:hAnsi="Times New Roman" w:cs="Times New Roman"/>
          <w:sz w:val="28"/>
          <w:szCs w:val="28"/>
        </w:rPr>
        <w:lastRenderedPageBreak/>
        <w:t xml:space="preserve">и конкурентоспособным, однако страны шли к этому разными путями </w:t>
      </w:r>
      <w:r w:rsidRPr="009B0645">
        <w:rPr>
          <w:rFonts w:ascii="Times New Roman" w:hAnsi="Times New Roman" w:cs="Times New Roman"/>
          <w:sz w:val="28"/>
          <w:szCs w:val="28"/>
        </w:rPr>
        <w:t>[3</w:t>
      </w:r>
      <w:r w:rsidR="001A3228" w:rsidRPr="009B0645">
        <w:rPr>
          <w:rFonts w:ascii="Times New Roman" w:hAnsi="Times New Roman" w:cs="Times New Roman"/>
          <w:sz w:val="28"/>
          <w:szCs w:val="28"/>
        </w:rPr>
        <w:t>9</w:t>
      </w:r>
      <w:r w:rsidRPr="009B0645">
        <w:rPr>
          <w:rFonts w:ascii="Times New Roman" w:hAnsi="Times New Roman" w:cs="Times New Roman"/>
          <w:sz w:val="28"/>
          <w:szCs w:val="28"/>
        </w:rPr>
        <w:t>].</w:t>
      </w:r>
      <w:r w:rsidR="00EB4C55" w:rsidRPr="009B0645">
        <w:rPr>
          <w:rFonts w:ascii="Times New Roman" w:hAnsi="Times New Roman" w:cs="Times New Roman"/>
          <w:sz w:val="28"/>
          <w:szCs w:val="28"/>
        </w:rPr>
        <w:t xml:space="preserve"> </w:t>
      </w:r>
      <w:r w:rsidR="007F4EA6" w:rsidRPr="009B0645">
        <w:rPr>
          <w:rFonts w:ascii="Times New Roman" w:hAnsi="Times New Roman" w:cs="Times New Roman"/>
          <w:sz w:val="28"/>
          <w:szCs w:val="28"/>
        </w:rPr>
        <w:t>В современных условиях развитие железнодорожного транспорта в значительной степени определяется не только институциональными реформами, но и масштабами модернизации и обновления тягового подвижного состава.</w:t>
      </w:r>
    </w:p>
    <w:p w14:paraId="090D15F3" w14:textId="633CE61A" w:rsidR="00B8174F" w:rsidRPr="009B0645" w:rsidRDefault="007F4EA6" w:rsidP="00B8174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Международный опыт показывает, что независимо от выбранной модели реформирования, ключевым элементом повышения эффективности является внедрение современных локомотивов, цифровых технологий и переход к новым принципам технического обслуживания</w:t>
      </w:r>
      <w:r w:rsidR="00B8174F" w:rsidRPr="009B0645">
        <w:rPr>
          <w:rFonts w:ascii="Times New Roman" w:hAnsi="Times New Roman" w:cs="Times New Roman"/>
          <w:sz w:val="28"/>
          <w:szCs w:val="28"/>
        </w:rPr>
        <w:t xml:space="preserve"> и модернизацию старых локомотивов.</w:t>
      </w:r>
      <w:r w:rsidR="00EB4C55" w:rsidRPr="009B0645">
        <w:rPr>
          <w:rFonts w:ascii="Times New Roman" w:hAnsi="Times New Roman" w:cs="Times New Roman"/>
          <w:sz w:val="28"/>
          <w:szCs w:val="28"/>
        </w:rPr>
        <w:t xml:space="preserve"> </w:t>
      </w:r>
      <w:r w:rsidR="00B8174F" w:rsidRPr="009B0645">
        <w:rPr>
          <w:rFonts w:ascii="Times New Roman" w:hAnsi="Times New Roman" w:cs="Times New Roman"/>
          <w:sz w:val="28"/>
          <w:szCs w:val="28"/>
        </w:rPr>
        <w:t>Совокупная реализация данных направлений формирует системный эффект, выражающийся в снижении эксплуатационных расходов за счёт меньшего потребления топлива и электроэнергии, сокращения объёмов внеплановых ремонтов и уменьшения времени простоев локомотивов. Одновременно с этим повышается коэффициент использования подвижного состава, увеличивается среднесуточный пробег локомотивов и улучшается организация перевозочного процесса.</w:t>
      </w:r>
    </w:p>
    <w:p w14:paraId="543E2108" w14:textId="4333522B" w:rsidR="00B8174F" w:rsidRPr="009B0645" w:rsidRDefault="00B8174F" w:rsidP="00B8174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результате достигается не только экономия ресурсов, но и пропорциональный рост производительности труда локомотивных бригад и ремонтного персонала, а также повышение качества и надёжности грузовых и пассажирских перевозок. Таким образом, интеграция технологической модернизации, цифровизации и эффективного управления локомотивным хозяйством выступает ключевым фактором обеспечения устойчивого и конкурентоспособного развития железнодорожного транспорта.</w:t>
      </w:r>
    </w:p>
    <w:p w14:paraId="7894975B" w14:textId="4E9F88F5" w:rsidR="00986717" w:rsidRPr="009B0645" w:rsidRDefault="00986717" w:rsidP="0098671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международной практике выделяются по меньшей мере три базовые модели реформирования железнодорожного транспорта, каждая из которых активно связана с </w:t>
      </w:r>
      <w:r w:rsidR="002D0E49" w:rsidRPr="009B0645">
        <w:rPr>
          <w:rFonts w:ascii="Times New Roman" w:hAnsi="Times New Roman" w:cs="Times New Roman"/>
          <w:sz w:val="28"/>
          <w:szCs w:val="28"/>
        </w:rPr>
        <w:t xml:space="preserve">модернизацией и </w:t>
      </w:r>
      <w:r w:rsidRPr="009B0645">
        <w:rPr>
          <w:rFonts w:ascii="Times New Roman" w:hAnsi="Times New Roman" w:cs="Times New Roman"/>
          <w:sz w:val="28"/>
          <w:szCs w:val="28"/>
        </w:rPr>
        <w:t>обновлением локомотивов:</w:t>
      </w:r>
    </w:p>
    <w:p w14:paraId="2D195400" w14:textId="77777777" w:rsidR="00986717" w:rsidRPr="009B0645" w:rsidRDefault="00986717" w:rsidP="0098671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Модель разделения инфраструктуры и операционных перевозок с либерализацией и конкуренцией применяется во многих странах Европейского Союза. В рамках этой модели государство управляет железнодорожной инфраструктурой, а перевозки выполняют конкурирующие операторы, которые инвестируют в новые локомотивы и вагоны, повышая эффективность и качество перевозок. </w:t>
      </w:r>
    </w:p>
    <w:p w14:paraId="556D4822" w14:textId="77777777" w:rsidR="00986717" w:rsidRPr="009B0645" w:rsidRDefault="00986717" w:rsidP="0098671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Модель коммерциализации и приватизации перевозочных компаний при государственном контроле используется в США. Здесь железнодорожные компании действуют как коммерческие предприятия, модернизируя свой подвижной состав и локомотивы, одновременно соблюдая государственные стандарты безопасности и тарифного регулирования. Это позволяет повышать скорость и надёжность перевозок, сохраняя финансовую устойчивость компаний.</w:t>
      </w:r>
    </w:p>
    <w:p w14:paraId="2AB06392" w14:textId="3C564A4D" w:rsidR="00986717" w:rsidRPr="009B0645" w:rsidRDefault="00986717" w:rsidP="0098671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Государственно-</w:t>
      </w:r>
      <w:proofErr w:type="spellStart"/>
      <w:r w:rsidRPr="009B0645">
        <w:rPr>
          <w:rFonts w:ascii="Times New Roman" w:hAnsi="Times New Roman" w:cs="Times New Roman"/>
          <w:sz w:val="28"/>
          <w:szCs w:val="28"/>
        </w:rPr>
        <w:t>центричная</w:t>
      </w:r>
      <w:proofErr w:type="spellEnd"/>
      <w:r w:rsidRPr="009B0645">
        <w:rPr>
          <w:rFonts w:ascii="Times New Roman" w:hAnsi="Times New Roman" w:cs="Times New Roman"/>
          <w:sz w:val="28"/>
          <w:szCs w:val="28"/>
        </w:rPr>
        <w:t xml:space="preserve"> модель с масштабными инвестициями и модернизацией характерна для Китая. Государство вкладывает крупные средства в инфраструктуру и обновление локомотивов, развивая высокоскоростные линии и современный подвижной состав, что обеспечивает высокую пропускную способность и технологическую модернизацию железнодорожной сети.</w:t>
      </w:r>
    </w:p>
    <w:p w14:paraId="6D0FD6DB" w14:textId="1BC8CD88" w:rsidR="006613DE" w:rsidRPr="009B0645" w:rsidRDefault="003D3D3D" w:rsidP="007F5AF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Далее подробнее рассмотрим каждую модель. </w:t>
      </w:r>
    </w:p>
    <w:p w14:paraId="59B2C040" w14:textId="2B82515A" w:rsidR="007F5AFF" w:rsidRPr="009B0645" w:rsidRDefault="0050262B" w:rsidP="007F5AF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1. </w:t>
      </w:r>
      <w:r w:rsidR="00597FEB" w:rsidRPr="009B0645">
        <w:rPr>
          <w:rFonts w:ascii="Times New Roman" w:hAnsi="Times New Roman" w:cs="Times New Roman"/>
          <w:sz w:val="28"/>
          <w:szCs w:val="28"/>
        </w:rPr>
        <w:t>Во многих странах ЕС и</w:t>
      </w:r>
      <w:r w:rsidR="007F5AFF" w:rsidRPr="009B0645">
        <w:rPr>
          <w:rFonts w:ascii="Times New Roman" w:hAnsi="Times New Roman" w:cs="Times New Roman"/>
          <w:sz w:val="28"/>
          <w:szCs w:val="28"/>
        </w:rPr>
        <w:t xml:space="preserve">нфраструктура (пути, станции, управление сетью) и эксплуатация (поезда, перевозки) </w:t>
      </w:r>
      <w:r w:rsidR="00597FEB" w:rsidRPr="009B0645">
        <w:rPr>
          <w:rFonts w:ascii="Times New Roman" w:hAnsi="Times New Roman" w:cs="Times New Roman"/>
          <w:sz w:val="28"/>
          <w:szCs w:val="28"/>
        </w:rPr>
        <w:t xml:space="preserve">железной дороги </w:t>
      </w:r>
      <w:r w:rsidR="007F5AFF" w:rsidRPr="009B0645">
        <w:rPr>
          <w:rFonts w:ascii="Times New Roman" w:hAnsi="Times New Roman" w:cs="Times New Roman"/>
          <w:sz w:val="28"/>
          <w:szCs w:val="28"/>
        </w:rPr>
        <w:t>разделены между разными организациями</w:t>
      </w:r>
      <w:r w:rsidR="00597FEB" w:rsidRPr="009B0645">
        <w:rPr>
          <w:rFonts w:ascii="Times New Roman" w:hAnsi="Times New Roman" w:cs="Times New Roman"/>
          <w:sz w:val="28"/>
          <w:szCs w:val="28"/>
        </w:rPr>
        <w:t xml:space="preserve"> в лице </w:t>
      </w:r>
      <w:r w:rsidR="007F5AFF" w:rsidRPr="009B0645">
        <w:rPr>
          <w:rFonts w:ascii="Times New Roman" w:hAnsi="Times New Roman" w:cs="Times New Roman"/>
          <w:sz w:val="28"/>
          <w:szCs w:val="28"/>
        </w:rPr>
        <w:t>государственно</w:t>
      </w:r>
      <w:r w:rsidR="00597FEB" w:rsidRPr="009B0645">
        <w:rPr>
          <w:rFonts w:ascii="Times New Roman" w:hAnsi="Times New Roman" w:cs="Times New Roman"/>
          <w:sz w:val="28"/>
          <w:szCs w:val="28"/>
        </w:rPr>
        <w:t>го</w:t>
      </w:r>
      <w:r w:rsidR="007F5AFF" w:rsidRPr="009B0645">
        <w:rPr>
          <w:rFonts w:ascii="Times New Roman" w:hAnsi="Times New Roman" w:cs="Times New Roman"/>
          <w:sz w:val="28"/>
          <w:szCs w:val="28"/>
        </w:rPr>
        <w:t xml:space="preserve"> </w:t>
      </w:r>
      <w:r w:rsidR="00597FEB" w:rsidRPr="009B0645">
        <w:rPr>
          <w:rFonts w:ascii="Times New Roman" w:hAnsi="Times New Roman" w:cs="Times New Roman"/>
          <w:sz w:val="28"/>
          <w:szCs w:val="28"/>
        </w:rPr>
        <w:t xml:space="preserve">предприятия или </w:t>
      </w:r>
      <w:r w:rsidR="007F5AFF" w:rsidRPr="009B0645">
        <w:rPr>
          <w:rFonts w:ascii="Times New Roman" w:hAnsi="Times New Roman" w:cs="Times New Roman"/>
          <w:sz w:val="28"/>
          <w:szCs w:val="28"/>
        </w:rPr>
        <w:t>частны</w:t>
      </w:r>
      <w:r w:rsidR="00B951C9" w:rsidRPr="009B0645">
        <w:rPr>
          <w:rFonts w:ascii="Times New Roman" w:hAnsi="Times New Roman" w:cs="Times New Roman"/>
          <w:sz w:val="28"/>
          <w:szCs w:val="28"/>
        </w:rPr>
        <w:t>х</w:t>
      </w:r>
      <w:r w:rsidR="007F5AFF" w:rsidRPr="009B0645">
        <w:rPr>
          <w:rFonts w:ascii="Times New Roman" w:hAnsi="Times New Roman" w:cs="Times New Roman"/>
          <w:sz w:val="28"/>
          <w:szCs w:val="28"/>
        </w:rPr>
        <w:t xml:space="preserve"> оператор</w:t>
      </w:r>
      <w:r w:rsidR="00B951C9" w:rsidRPr="009B0645">
        <w:rPr>
          <w:rFonts w:ascii="Times New Roman" w:hAnsi="Times New Roman" w:cs="Times New Roman"/>
          <w:sz w:val="28"/>
          <w:szCs w:val="28"/>
        </w:rPr>
        <w:t>ов</w:t>
      </w:r>
      <w:r w:rsidR="007F5AFF" w:rsidRPr="009B0645">
        <w:rPr>
          <w:rFonts w:ascii="Times New Roman" w:hAnsi="Times New Roman" w:cs="Times New Roman"/>
          <w:sz w:val="28"/>
          <w:szCs w:val="28"/>
        </w:rPr>
        <w:t xml:space="preserve"> перевозок</w:t>
      </w:r>
      <w:r w:rsidR="00597FEB" w:rsidRPr="009B0645">
        <w:rPr>
          <w:rFonts w:ascii="Times New Roman" w:hAnsi="Times New Roman" w:cs="Times New Roman"/>
          <w:sz w:val="28"/>
          <w:szCs w:val="28"/>
        </w:rPr>
        <w:t>. Доступ к инфраструктурной сети для частных компани</w:t>
      </w:r>
      <w:r w:rsidR="00B951C9" w:rsidRPr="009B0645">
        <w:rPr>
          <w:rFonts w:ascii="Times New Roman" w:hAnsi="Times New Roman" w:cs="Times New Roman"/>
          <w:sz w:val="28"/>
          <w:szCs w:val="28"/>
        </w:rPr>
        <w:t>й</w:t>
      </w:r>
      <w:r w:rsidR="00597FEB" w:rsidRPr="009B0645">
        <w:rPr>
          <w:rFonts w:ascii="Times New Roman" w:hAnsi="Times New Roman" w:cs="Times New Roman"/>
          <w:sz w:val="28"/>
          <w:szCs w:val="28"/>
        </w:rPr>
        <w:t xml:space="preserve"> предоставляется на конкурентной основе через механизмы лицензирования, контрактов на доступ, плату за пути</w:t>
      </w:r>
      <w:r w:rsidR="000E3BC2" w:rsidRPr="009B0645">
        <w:rPr>
          <w:rFonts w:ascii="Times New Roman" w:hAnsi="Times New Roman" w:cs="Times New Roman"/>
          <w:sz w:val="28"/>
          <w:szCs w:val="28"/>
        </w:rPr>
        <w:t>.</w:t>
      </w:r>
    </w:p>
    <w:p w14:paraId="077C3B97" w14:textId="45A81CC7" w:rsidR="007F5AFF" w:rsidRPr="009B0645" w:rsidRDefault="007F5AFF" w:rsidP="00AF699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Внедрение регулирующих механизмов ценообразования</w:t>
      </w:r>
      <w:r w:rsidR="00597FEB" w:rsidRPr="009B0645">
        <w:rPr>
          <w:rFonts w:ascii="Times New Roman" w:hAnsi="Times New Roman" w:cs="Times New Roman"/>
          <w:sz w:val="28"/>
          <w:szCs w:val="28"/>
        </w:rPr>
        <w:t xml:space="preserve"> в </w:t>
      </w:r>
      <w:r w:rsidRPr="009B0645">
        <w:rPr>
          <w:rFonts w:ascii="Times New Roman" w:hAnsi="Times New Roman" w:cs="Times New Roman"/>
          <w:sz w:val="28"/>
          <w:szCs w:val="28"/>
        </w:rPr>
        <w:t xml:space="preserve">грузовых и пассажирских </w:t>
      </w:r>
      <w:r w:rsidR="00912226" w:rsidRPr="009B0645">
        <w:rPr>
          <w:rFonts w:ascii="Times New Roman" w:hAnsi="Times New Roman" w:cs="Times New Roman"/>
          <w:sz w:val="28"/>
          <w:szCs w:val="28"/>
        </w:rPr>
        <w:t>перевозках</w:t>
      </w:r>
      <w:r w:rsidRPr="009B0645">
        <w:rPr>
          <w:rFonts w:ascii="Times New Roman" w:hAnsi="Times New Roman" w:cs="Times New Roman"/>
          <w:sz w:val="28"/>
          <w:szCs w:val="28"/>
        </w:rPr>
        <w:t xml:space="preserve"> устанавливаются</w:t>
      </w:r>
      <w:r w:rsidR="00AC1581" w:rsidRPr="009B0645">
        <w:rPr>
          <w:rFonts w:ascii="Times New Roman" w:hAnsi="Times New Roman" w:cs="Times New Roman"/>
          <w:sz w:val="28"/>
          <w:szCs w:val="28"/>
        </w:rPr>
        <w:t xml:space="preserve"> за счет стоимости</w:t>
      </w:r>
      <w:r w:rsidRPr="009B0645">
        <w:rPr>
          <w:rFonts w:ascii="Times New Roman" w:hAnsi="Times New Roman" w:cs="Times New Roman"/>
          <w:sz w:val="28"/>
          <w:szCs w:val="28"/>
        </w:rPr>
        <w:t xml:space="preserve"> </w:t>
      </w:r>
      <w:r w:rsidR="00735E4B" w:rsidRPr="009B0645">
        <w:rPr>
          <w:rFonts w:ascii="Times New Roman" w:hAnsi="Times New Roman" w:cs="Times New Roman"/>
          <w:sz w:val="28"/>
          <w:szCs w:val="28"/>
        </w:rPr>
        <w:t xml:space="preserve">тарифов, которые </w:t>
      </w:r>
      <w:r w:rsidRPr="009B0645">
        <w:rPr>
          <w:rFonts w:ascii="Times New Roman" w:hAnsi="Times New Roman" w:cs="Times New Roman"/>
          <w:sz w:val="28"/>
          <w:szCs w:val="28"/>
        </w:rPr>
        <w:t>учитывают</w:t>
      </w:r>
      <w:r w:rsidR="00735E4B" w:rsidRPr="009B0645">
        <w:rPr>
          <w:rFonts w:ascii="Times New Roman" w:hAnsi="Times New Roman" w:cs="Times New Roman"/>
          <w:sz w:val="28"/>
          <w:szCs w:val="28"/>
        </w:rPr>
        <w:t xml:space="preserve"> </w:t>
      </w:r>
      <w:r w:rsidRPr="009B0645">
        <w:rPr>
          <w:rFonts w:ascii="Times New Roman" w:hAnsi="Times New Roman" w:cs="Times New Roman"/>
          <w:sz w:val="28"/>
          <w:szCs w:val="28"/>
        </w:rPr>
        <w:t>затраты на инфраструктуру, социальные обязательства. Государство сохраняет функции регулятора</w:t>
      </w:r>
      <w:r w:rsidR="00AF699E" w:rsidRPr="009B0645">
        <w:rPr>
          <w:rFonts w:ascii="Times New Roman" w:hAnsi="Times New Roman" w:cs="Times New Roman"/>
          <w:sz w:val="28"/>
          <w:szCs w:val="28"/>
        </w:rPr>
        <w:t xml:space="preserve"> и </w:t>
      </w:r>
      <w:r w:rsidRPr="009B0645">
        <w:rPr>
          <w:rFonts w:ascii="Times New Roman" w:hAnsi="Times New Roman" w:cs="Times New Roman"/>
          <w:sz w:val="28"/>
          <w:szCs w:val="28"/>
        </w:rPr>
        <w:t>устанавливает правила</w:t>
      </w:r>
      <w:r w:rsidR="00AF699E"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AF699E" w:rsidRPr="009B0645">
        <w:rPr>
          <w:rFonts w:ascii="Times New Roman" w:hAnsi="Times New Roman" w:cs="Times New Roman"/>
          <w:sz w:val="28"/>
          <w:szCs w:val="28"/>
        </w:rPr>
        <w:t xml:space="preserve">по </w:t>
      </w:r>
      <w:r w:rsidRPr="009B0645">
        <w:rPr>
          <w:rFonts w:ascii="Times New Roman" w:hAnsi="Times New Roman" w:cs="Times New Roman"/>
          <w:sz w:val="28"/>
          <w:szCs w:val="28"/>
        </w:rPr>
        <w:t>безопасности, лицензировани</w:t>
      </w:r>
      <w:r w:rsidR="00AF699E" w:rsidRPr="009B0645">
        <w:rPr>
          <w:rFonts w:ascii="Times New Roman" w:hAnsi="Times New Roman" w:cs="Times New Roman"/>
          <w:sz w:val="28"/>
          <w:szCs w:val="28"/>
        </w:rPr>
        <w:t>и</w:t>
      </w:r>
      <w:r w:rsidRPr="009B0645">
        <w:rPr>
          <w:rFonts w:ascii="Times New Roman" w:hAnsi="Times New Roman" w:cs="Times New Roman"/>
          <w:sz w:val="28"/>
          <w:szCs w:val="28"/>
        </w:rPr>
        <w:t>, субсидирования убыточных, но социально важных маршрутов, дорожных стандартов</w:t>
      </w:r>
      <w:r w:rsidR="00AF699E" w:rsidRPr="009B0645">
        <w:rPr>
          <w:rFonts w:ascii="Times New Roman" w:hAnsi="Times New Roman" w:cs="Times New Roman"/>
          <w:sz w:val="28"/>
          <w:szCs w:val="28"/>
        </w:rPr>
        <w:t xml:space="preserve">. </w:t>
      </w:r>
    </w:p>
    <w:p w14:paraId="79407A37" w14:textId="77777777" w:rsidR="00482B27" w:rsidRPr="009B0645" w:rsidRDefault="007F5AFF" w:rsidP="00AF699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Преимуществ</w:t>
      </w:r>
      <w:r w:rsidR="00482B27" w:rsidRPr="009B0645">
        <w:rPr>
          <w:rFonts w:ascii="Times New Roman" w:hAnsi="Times New Roman" w:cs="Times New Roman"/>
          <w:sz w:val="28"/>
          <w:szCs w:val="28"/>
        </w:rPr>
        <w:t>ами</w:t>
      </w:r>
      <w:r w:rsidRPr="009B0645">
        <w:rPr>
          <w:rFonts w:ascii="Times New Roman" w:hAnsi="Times New Roman" w:cs="Times New Roman"/>
          <w:sz w:val="28"/>
          <w:szCs w:val="28"/>
        </w:rPr>
        <w:t xml:space="preserve"> данный модели</w:t>
      </w:r>
      <w:r w:rsidR="00AF699E" w:rsidRPr="009B0645">
        <w:rPr>
          <w:rFonts w:ascii="Times New Roman" w:hAnsi="Times New Roman" w:cs="Times New Roman"/>
          <w:sz w:val="28"/>
          <w:szCs w:val="28"/>
        </w:rPr>
        <w:t xml:space="preserve"> считается</w:t>
      </w:r>
      <w:r w:rsidR="00482B27" w:rsidRPr="009B0645">
        <w:rPr>
          <w:rFonts w:ascii="Times New Roman" w:hAnsi="Times New Roman" w:cs="Times New Roman"/>
          <w:sz w:val="28"/>
          <w:szCs w:val="28"/>
        </w:rPr>
        <w:t>:</w:t>
      </w:r>
      <w:r w:rsidR="00AF699E" w:rsidRPr="009B0645">
        <w:rPr>
          <w:rFonts w:ascii="Times New Roman" w:hAnsi="Times New Roman" w:cs="Times New Roman"/>
          <w:sz w:val="28"/>
          <w:szCs w:val="28"/>
        </w:rPr>
        <w:t xml:space="preserve"> </w:t>
      </w:r>
    </w:p>
    <w:p w14:paraId="50A8FAC2" w14:textId="27CC5084" w:rsidR="007F5AFF" w:rsidRPr="009B0645" w:rsidRDefault="00482B27" w:rsidP="00AF699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AF699E" w:rsidRPr="009B0645">
        <w:rPr>
          <w:rFonts w:ascii="Times New Roman" w:hAnsi="Times New Roman" w:cs="Times New Roman"/>
          <w:sz w:val="28"/>
          <w:szCs w:val="28"/>
        </w:rPr>
        <w:t>в</w:t>
      </w:r>
      <w:r w:rsidR="007F5AFF" w:rsidRPr="009B0645">
        <w:rPr>
          <w:rFonts w:ascii="Times New Roman" w:hAnsi="Times New Roman" w:cs="Times New Roman"/>
          <w:sz w:val="28"/>
          <w:szCs w:val="28"/>
        </w:rPr>
        <w:t>озможность привлечения частных инвестиций и операторов (грузовые</w:t>
      </w:r>
      <w:r w:rsidR="00D677F2" w:rsidRPr="009B0645">
        <w:rPr>
          <w:rFonts w:ascii="Times New Roman" w:hAnsi="Times New Roman" w:cs="Times New Roman"/>
          <w:sz w:val="28"/>
          <w:szCs w:val="28"/>
        </w:rPr>
        <w:t xml:space="preserve">, </w:t>
      </w:r>
      <w:r w:rsidR="007F5AFF" w:rsidRPr="009B0645">
        <w:rPr>
          <w:rFonts w:ascii="Times New Roman" w:hAnsi="Times New Roman" w:cs="Times New Roman"/>
          <w:sz w:val="28"/>
          <w:szCs w:val="28"/>
        </w:rPr>
        <w:t>пассажирские), что даёт конкуренцию, мотивацию к эффективности, модернизации и повышению качества</w:t>
      </w:r>
      <w:r w:rsidR="00D677F2" w:rsidRPr="009B0645">
        <w:rPr>
          <w:rFonts w:ascii="Times New Roman" w:hAnsi="Times New Roman" w:cs="Times New Roman"/>
          <w:sz w:val="28"/>
          <w:szCs w:val="28"/>
        </w:rPr>
        <w:t xml:space="preserve">, </w:t>
      </w:r>
      <w:r w:rsidRPr="009B0645">
        <w:rPr>
          <w:rFonts w:ascii="Times New Roman" w:hAnsi="Times New Roman" w:cs="Times New Roman"/>
          <w:sz w:val="28"/>
          <w:szCs w:val="28"/>
        </w:rPr>
        <w:t>а также, с другой стороны,</w:t>
      </w:r>
      <w:r w:rsidR="00D677F2" w:rsidRPr="009B0645">
        <w:rPr>
          <w:rFonts w:ascii="Times New Roman" w:hAnsi="Times New Roman" w:cs="Times New Roman"/>
          <w:sz w:val="28"/>
          <w:szCs w:val="28"/>
        </w:rPr>
        <w:t xml:space="preserve"> помогает государству экономить</w:t>
      </w:r>
      <w:r w:rsidRPr="009B0645">
        <w:rPr>
          <w:rFonts w:ascii="Times New Roman" w:hAnsi="Times New Roman" w:cs="Times New Roman"/>
          <w:sz w:val="28"/>
          <w:szCs w:val="28"/>
        </w:rPr>
        <w:t xml:space="preserve"> расходы</w:t>
      </w:r>
      <w:r w:rsidR="00D677F2" w:rsidRPr="009B0645">
        <w:rPr>
          <w:rFonts w:ascii="Times New Roman" w:hAnsi="Times New Roman" w:cs="Times New Roman"/>
          <w:sz w:val="28"/>
          <w:szCs w:val="28"/>
        </w:rPr>
        <w:t xml:space="preserve"> на содержани</w:t>
      </w:r>
      <w:r w:rsidRPr="009B0645">
        <w:rPr>
          <w:rFonts w:ascii="Times New Roman" w:hAnsi="Times New Roman" w:cs="Times New Roman"/>
          <w:sz w:val="28"/>
          <w:szCs w:val="28"/>
        </w:rPr>
        <w:t>е</w:t>
      </w:r>
      <w:r w:rsidR="00D677F2" w:rsidRPr="009B0645">
        <w:rPr>
          <w:rFonts w:ascii="Times New Roman" w:hAnsi="Times New Roman" w:cs="Times New Roman"/>
          <w:sz w:val="28"/>
          <w:szCs w:val="28"/>
        </w:rPr>
        <w:t xml:space="preserve"> всей</w:t>
      </w:r>
      <w:r w:rsidRPr="009B0645">
        <w:rPr>
          <w:rFonts w:ascii="Times New Roman" w:hAnsi="Times New Roman" w:cs="Times New Roman"/>
          <w:sz w:val="28"/>
          <w:szCs w:val="28"/>
        </w:rPr>
        <w:t xml:space="preserve"> железнодорожной</w:t>
      </w:r>
      <w:r w:rsidR="00D677F2" w:rsidRPr="009B0645">
        <w:rPr>
          <w:rFonts w:ascii="Times New Roman" w:hAnsi="Times New Roman" w:cs="Times New Roman"/>
          <w:sz w:val="28"/>
          <w:szCs w:val="28"/>
        </w:rPr>
        <w:t xml:space="preserve"> </w:t>
      </w:r>
      <w:r w:rsidRPr="009B0645">
        <w:rPr>
          <w:rFonts w:ascii="Times New Roman" w:hAnsi="Times New Roman" w:cs="Times New Roman"/>
          <w:sz w:val="28"/>
          <w:szCs w:val="28"/>
        </w:rPr>
        <w:t>лини</w:t>
      </w:r>
      <w:r w:rsidR="00B951C9" w:rsidRPr="009B0645">
        <w:rPr>
          <w:rFonts w:ascii="Times New Roman" w:hAnsi="Times New Roman" w:cs="Times New Roman"/>
          <w:sz w:val="28"/>
          <w:szCs w:val="28"/>
        </w:rPr>
        <w:t>и</w:t>
      </w:r>
      <w:r w:rsidRPr="009B0645">
        <w:rPr>
          <w:rFonts w:ascii="Times New Roman" w:hAnsi="Times New Roman" w:cs="Times New Roman"/>
          <w:sz w:val="28"/>
          <w:szCs w:val="28"/>
        </w:rPr>
        <w:t>;</w:t>
      </w:r>
    </w:p>
    <w:p w14:paraId="4D0266C1" w14:textId="372C8EAE" w:rsidR="00482B27" w:rsidRPr="009B0645" w:rsidRDefault="00482B27" w:rsidP="00AF699E">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E16553" w:rsidRPr="009B0645">
        <w:rPr>
          <w:rFonts w:ascii="Times New Roman" w:hAnsi="Times New Roman" w:cs="Times New Roman"/>
          <w:sz w:val="28"/>
          <w:szCs w:val="28"/>
        </w:rPr>
        <w:t>к</w:t>
      </w:r>
      <w:r w:rsidRPr="009B0645">
        <w:rPr>
          <w:rFonts w:ascii="Times New Roman" w:hAnsi="Times New Roman" w:cs="Times New Roman"/>
          <w:sz w:val="28"/>
          <w:szCs w:val="28"/>
        </w:rPr>
        <w:t>аждая компания несет</w:t>
      </w:r>
      <w:r w:rsidR="007E7EE3" w:rsidRPr="009B0645">
        <w:rPr>
          <w:rFonts w:ascii="Times New Roman" w:hAnsi="Times New Roman" w:cs="Times New Roman"/>
          <w:sz w:val="28"/>
          <w:szCs w:val="28"/>
        </w:rPr>
        <w:t xml:space="preserve"> персональную</w:t>
      </w:r>
      <w:r w:rsidRPr="009B0645">
        <w:rPr>
          <w:rFonts w:ascii="Times New Roman" w:hAnsi="Times New Roman" w:cs="Times New Roman"/>
          <w:sz w:val="28"/>
          <w:szCs w:val="28"/>
        </w:rPr>
        <w:t xml:space="preserve"> ответственность за </w:t>
      </w:r>
      <w:r w:rsidR="00E16553" w:rsidRPr="009B0645">
        <w:rPr>
          <w:rFonts w:ascii="Times New Roman" w:hAnsi="Times New Roman" w:cs="Times New Roman"/>
          <w:sz w:val="28"/>
          <w:szCs w:val="28"/>
        </w:rPr>
        <w:t xml:space="preserve">качество перевозки. В инфраструктуру входят контроль железнодорожных путей и безопасность следования поездов, а </w:t>
      </w:r>
      <w:r w:rsidR="005A1A1D" w:rsidRPr="009B0645">
        <w:rPr>
          <w:rFonts w:ascii="Times New Roman" w:hAnsi="Times New Roman" w:cs="Times New Roman"/>
          <w:sz w:val="28"/>
          <w:szCs w:val="28"/>
        </w:rPr>
        <w:t>операторы несут ответственность за качество перевозки, управление подвижным составом и клиентским сервисом</w:t>
      </w:r>
      <w:r w:rsidR="007E7EE3" w:rsidRPr="009B0645">
        <w:rPr>
          <w:rFonts w:ascii="Times New Roman" w:hAnsi="Times New Roman" w:cs="Times New Roman"/>
          <w:sz w:val="28"/>
          <w:szCs w:val="28"/>
        </w:rPr>
        <w:t>;</w:t>
      </w:r>
    </w:p>
    <w:p w14:paraId="60365936" w14:textId="49FCF41B" w:rsidR="007E7EE3" w:rsidRPr="009B0645" w:rsidRDefault="002A27A2" w:rsidP="002A27A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г</w:t>
      </w:r>
      <w:r w:rsidR="007E7EE3" w:rsidRPr="009B0645">
        <w:rPr>
          <w:rFonts w:ascii="Times New Roman" w:hAnsi="Times New Roman" w:cs="Times New Roman"/>
          <w:sz w:val="28"/>
          <w:szCs w:val="28"/>
        </w:rPr>
        <w:t xml:space="preserve">ибкость системы </w:t>
      </w:r>
      <w:r w:rsidRPr="009B0645">
        <w:rPr>
          <w:rFonts w:ascii="Times New Roman" w:hAnsi="Times New Roman" w:cs="Times New Roman"/>
          <w:sz w:val="28"/>
          <w:szCs w:val="28"/>
        </w:rPr>
        <w:t xml:space="preserve">в том, что </w:t>
      </w:r>
      <w:r w:rsidR="007E7EE3" w:rsidRPr="009B0645">
        <w:rPr>
          <w:rFonts w:ascii="Times New Roman" w:hAnsi="Times New Roman" w:cs="Times New Roman"/>
          <w:sz w:val="28"/>
          <w:szCs w:val="28"/>
        </w:rPr>
        <w:t>операторы могут специализироваться на грузовых или пассажирских перевозках, использовать разные бизнес-модели (прямые перевозки, лизинг подвижного состава, логистические услуги и др.)</w:t>
      </w:r>
      <w:r w:rsidRPr="009B0645">
        <w:rPr>
          <w:rFonts w:ascii="Times New Roman" w:hAnsi="Times New Roman" w:cs="Times New Roman"/>
          <w:sz w:val="28"/>
          <w:szCs w:val="28"/>
        </w:rPr>
        <w:t>;</w:t>
      </w:r>
    </w:p>
    <w:p w14:paraId="642D49B1" w14:textId="79E1C609" w:rsidR="007E7EE3" w:rsidRPr="009B0645" w:rsidRDefault="002A27A2" w:rsidP="004044D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государству не нужно напрямую финансировать каждый поезд или маршрут</w:t>
      </w:r>
      <w:r w:rsidR="00B951C9" w:rsidRPr="009B0645">
        <w:rPr>
          <w:rFonts w:ascii="Times New Roman" w:hAnsi="Times New Roman" w:cs="Times New Roman"/>
          <w:sz w:val="28"/>
          <w:szCs w:val="28"/>
        </w:rPr>
        <w:t>,</w:t>
      </w:r>
      <w:r w:rsidRPr="009B0645">
        <w:rPr>
          <w:rFonts w:ascii="Times New Roman" w:hAnsi="Times New Roman" w:cs="Times New Roman"/>
          <w:sz w:val="28"/>
          <w:szCs w:val="28"/>
        </w:rPr>
        <w:t xml:space="preserve"> их главная задача </w:t>
      </w:r>
      <w:r w:rsidR="00B951C9" w:rsidRPr="009B0645">
        <w:rPr>
          <w:rFonts w:ascii="Times New Roman" w:hAnsi="Times New Roman" w:cs="Times New Roman"/>
          <w:sz w:val="28"/>
          <w:szCs w:val="28"/>
        </w:rPr>
        <w:t xml:space="preserve">- </w:t>
      </w:r>
      <w:r w:rsidRPr="009B0645">
        <w:rPr>
          <w:rFonts w:ascii="Times New Roman" w:hAnsi="Times New Roman" w:cs="Times New Roman"/>
          <w:sz w:val="28"/>
          <w:szCs w:val="28"/>
        </w:rPr>
        <w:t>обеспечит</w:t>
      </w:r>
      <w:r w:rsidR="00B951C9" w:rsidRPr="009B0645">
        <w:rPr>
          <w:rFonts w:ascii="Times New Roman" w:hAnsi="Times New Roman" w:cs="Times New Roman"/>
          <w:sz w:val="28"/>
          <w:szCs w:val="28"/>
        </w:rPr>
        <w:t>ь</w:t>
      </w:r>
      <w:r w:rsidRPr="009B0645">
        <w:rPr>
          <w:rFonts w:ascii="Times New Roman" w:hAnsi="Times New Roman" w:cs="Times New Roman"/>
          <w:sz w:val="28"/>
          <w:szCs w:val="28"/>
        </w:rPr>
        <w:t xml:space="preserve"> базовую инфраструктуру, регулировать рынок, а частный сектор берет на себя операционные цели. </w:t>
      </w:r>
    </w:p>
    <w:p w14:paraId="22AD2A35" w14:textId="23D590AF" w:rsidR="00E3396A" w:rsidRPr="009B0645" w:rsidRDefault="00E3396A" w:rsidP="005847F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Высокоскоростное железнодорожное сообщение стремительно укрепляет свои позиции в Европе, становясь одним из наиболее востребованных и результативных способов передвижения. Создание первых ВСМ-линий в конце XX века позволило существенно уменьшить время поездок внутри многих европейских стран, обеспечив более оперативное сообщение между ключевыми городами и экономическими центрами. Реформирования проходили регулярно по годам.</w:t>
      </w:r>
      <w:r w:rsidR="00F02F2D" w:rsidRPr="009B0645">
        <w:rPr>
          <w:rFonts w:ascii="Times New Roman" w:hAnsi="Times New Roman" w:cs="Times New Roman"/>
          <w:sz w:val="28"/>
          <w:szCs w:val="28"/>
        </w:rPr>
        <w:t xml:space="preserve"> </w:t>
      </w:r>
      <w:r w:rsidR="00CF5244" w:rsidRPr="009B0645">
        <w:rPr>
          <w:rFonts w:ascii="Times New Roman" w:hAnsi="Times New Roman" w:cs="Times New Roman"/>
          <w:sz w:val="28"/>
          <w:szCs w:val="28"/>
        </w:rPr>
        <w:t>Самой последней реформой считается программа «Европейский зеленый курс», который</w:t>
      </w:r>
      <w:r w:rsidR="00F02F2D" w:rsidRPr="009B0645">
        <w:rPr>
          <w:rFonts w:ascii="Times New Roman" w:hAnsi="Times New Roman" w:cs="Times New Roman"/>
          <w:sz w:val="28"/>
          <w:szCs w:val="28"/>
        </w:rPr>
        <w:t xml:space="preserve"> был запущен в 2019 году. Основные ориентиры программы включают снижение объёмов выбросов парниковых газов минимум на 50% к 2030 году с последующим повышением планки до 55%, а также закрепление в правовой системе ЕС цели достижения климатической нейтральности к 2050 году. Инициатива направлена на продвижение экологически безопасного перехода, который должен сочетать экономическую рациональность, социальную справедливость и защиту окружающей среды.</w:t>
      </w:r>
    </w:p>
    <w:p w14:paraId="134EDCC7" w14:textId="01025032" w:rsidR="005847F7" w:rsidRPr="009B0645" w:rsidRDefault="005847F7" w:rsidP="005847F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странах Европейского Союза реформирование железнодорожного транспорта сопровождалось активной модернизацией локомотивного парка, в которой важную роль играет международная компания Alstom (Франция). </w:t>
      </w:r>
      <w:r w:rsidRPr="009B0645">
        <w:rPr>
          <w:rFonts w:ascii="Times New Roman" w:hAnsi="Times New Roman" w:cs="Times New Roman"/>
          <w:sz w:val="28"/>
          <w:szCs w:val="28"/>
        </w:rPr>
        <w:lastRenderedPageBreak/>
        <w:t>Данная компания является одним из мировых лидеров в области производства электровозов и систем железнодорожной автоматики. В рамках европейской модели, основанной на либерализации рынка и разделении инфраструктуры и перевозок, операторы получили возможность самостоятельно инвестировать в обновление локомотивов.</w:t>
      </w:r>
    </w:p>
    <w:p w14:paraId="5378694D" w14:textId="49643079" w:rsidR="005847F7" w:rsidRPr="009B0645" w:rsidRDefault="005847F7" w:rsidP="005847F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Практическим примером является внедрение электровозов нового поколения, таких как </w:t>
      </w:r>
      <w:proofErr w:type="spellStart"/>
      <w:r w:rsidRPr="009B0645">
        <w:rPr>
          <w:rFonts w:ascii="Times New Roman" w:hAnsi="Times New Roman" w:cs="Times New Roman"/>
          <w:sz w:val="28"/>
          <w:szCs w:val="28"/>
        </w:rPr>
        <w:t>Prima</w:t>
      </w:r>
      <w:proofErr w:type="spellEnd"/>
      <w:r w:rsidRPr="009B0645">
        <w:rPr>
          <w:rFonts w:ascii="Times New Roman" w:hAnsi="Times New Roman" w:cs="Times New Roman"/>
          <w:sz w:val="28"/>
          <w:szCs w:val="28"/>
        </w:rPr>
        <w:t xml:space="preserve"> и </w:t>
      </w:r>
      <w:proofErr w:type="spellStart"/>
      <w:r w:rsidRPr="009B0645">
        <w:rPr>
          <w:rFonts w:ascii="Times New Roman" w:hAnsi="Times New Roman" w:cs="Times New Roman"/>
          <w:sz w:val="28"/>
          <w:szCs w:val="28"/>
        </w:rPr>
        <w:t>Traxx</w:t>
      </w:r>
      <w:proofErr w:type="spellEnd"/>
      <w:r w:rsidR="00931CA0"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931CA0" w:rsidRPr="009B0645">
        <w:rPr>
          <w:rFonts w:ascii="Times New Roman" w:hAnsi="Times New Roman" w:cs="Times New Roman"/>
          <w:sz w:val="28"/>
          <w:szCs w:val="28"/>
        </w:rPr>
        <w:t xml:space="preserve">Платформа </w:t>
      </w:r>
      <w:proofErr w:type="spellStart"/>
      <w:r w:rsidR="00931CA0" w:rsidRPr="009B0645">
        <w:rPr>
          <w:rFonts w:ascii="Times New Roman" w:hAnsi="Times New Roman" w:cs="Times New Roman"/>
          <w:sz w:val="28"/>
          <w:szCs w:val="28"/>
        </w:rPr>
        <w:t>Prima</w:t>
      </w:r>
      <w:proofErr w:type="spellEnd"/>
      <w:r w:rsidR="00931CA0" w:rsidRPr="009B0645">
        <w:rPr>
          <w:rFonts w:ascii="Times New Roman" w:hAnsi="Times New Roman" w:cs="Times New Roman"/>
          <w:sz w:val="28"/>
          <w:szCs w:val="28"/>
        </w:rPr>
        <w:t xml:space="preserve"> разрабатывается и производится непосредственно Alstom, а платформа </w:t>
      </w:r>
      <w:proofErr w:type="spellStart"/>
      <w:r w:rsidR="00931CA0" w:rsidRPr="009B0645">
        <w:rPr>
          <w:rFonts w:ascii="Times New Roman" w:hAnsi="Times New Roman" w:cs="Times New Roman"/>
          <w:sz w:val="28"/>
          <w:szCs w:val="28"/>
        </w:rPr>
        <w:t>Traxx</w:t>
      </w:r>
      <w:proofErr w:type="spellEnd"/>
      <w:r w:rsidR="00931CA0" w:rsidRPr="009B0645">
        <w:rPr>
          <w:rFonts w:ascii="Times New Roman" w:hAnsi="Times New Roman" w:cs="Times New Roman"/>
          <w:sz w:val="28"/>
          <w:szCs w:val="28"/>
        </w:rPr>
        <w:t xml:space="preserve"> перешла к ней после поглощения Bombardier Transportation в 2021 году. Эти электровозы </w:t>
      </w:r>
      <w:r w:rsidRPr="009B0645">
        <w:rPr>
          <w:rFonts w:ascii="Times New Roman" w:hAnsi="Times New Roman" w:cs="Times New Roman"/>
          <w:sz w:val="28"/>
          <w:szCs w:val="28"/>
        </w:rPr>
        <w:t xml:space="preserve">широко используются во Франции, Германии, Италии </w:t>
      </w:r>
      <w:r w:rsidR="008008C7" w:rsidRPr="009B0645">
        <w:rPr>
          <w:rFonts w:ascii="Times New Roman" w:hAnsi="Times New Roman" w:cs="Times New Roman"/>
          <w:sz w:val="28"/>
          <w:szCs w:val="28"/>
        </w:rPr>
        <w:t xml:space="preserve">и </w:t>
      </w:r>
      <w:r w:rsidRPr="009B0645">
        <w:rPr>
          <w:rFonts w:ascii="Times New Roman" w:hAnsi="Times New Roman" w:cs="Times New Roman"/>
          <w:sz w:val="28"/>
          <w:szCs w:val="28"/>
        </w:rPr>
        <w:t>обладают высокой энергоэффективностью, оснащены системами рекуперации энергии, а также цифровыми платформами мониторинга технического состояния.</w:t>
      </w:r>
      <w:r w:rsidR="00BE54DF" w:rsidRPr="009B0645">
        <w:rPr>
          <w:rFonts w:ascii="Times New Roman" w:hAnsi="Times New Roman" w:cs="Times New Roman"/>
          <w:sz w:val="28"/>
          <w:szCs w:val="28"/>
        </w:rPr>
        <w:t xml:space="preserve"> Главной особенностью данных локомотивов является их система управления, которая позволяет регулировать электроэнергию по мощностям тока и позволяет не менять локомотив в международных рейсах. </w:t>
      </w:r>
    </w:p>
    <w:p w14:paraId="39E70A6D" w14:textId="2C6AF9CA" w:rsidR="004F725A" w:rsidRPr="009B0645" w:rsidRDefault="00FD63B2" w:rsidP="005847F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станах ЕС активно применяется предиктивная диагностика. Все локомотивы оснащены современными датчиками, которые в автоматическом режиме передают полученные данные о состоянии локомотивов. Данная диагностика позволяет перейти от нормативного технического обслуживания к фактическому и снижает затраты на внеплановый ремонт. Таким образом, европейская модель реформирования </w:t>
      </w:r>
      <w:r w:rsidR="00E946BE" w:rsidRPr="009B0645">
        <w:rPr>
          <w:rFonts w:ascii="Times New Roman" w:hAnsi="Times New Roman" w:cs="Times New Roman"/>
          <w:sz w:val="28"/>
          <w:szCs w:val="28"/>
        </w:rPr>
        <w:t>рассматривает обновления локомотивов и уделяет внимани</w:t>
      </w:r>
      <w:r w:rsidR="00B951C9" w:rsidRPr="009B0645">
        <w:rPr>
          <w:rFonts w:ascii="Times New Roman" w:hAnsi="Times New Roman" w:cs="Times New Roman"/>
          <w:sz w:val="28"/>
          <w:szCs w:val="28"/>
        </w:rPr>
        <w:t>е</w:t>
      </w:r>
      <w:r w:rsidR="00E946BE" w:rsidRPr="009B0645">
        <w:rPr>
          <w:rFonts w:ascii="Times New Roman" w:hAnsi="Times New Roman" w:cs="Times New Roman"/>
          <w:sz w:val="28"/>
          <w:szCs w:val="28"/>
        </w:rPr>
        <w:t xml:space="preserve"> на экологичность использования электровозов. </w:t>
      </w:r>
      <w:r w:rsidRPr="009B0645">
        <w:rPr>
          <w:rFonts w:ascii="Times New Roman" w:hAnsi="Times New Roman" w:cs="Times New Roman"/>
          <w:sz w:val="28"/>
          <w:szCs w:val="28"/>
        </w:rPr>
        <w:t xml:space="preserve">  </w:t>
      </w:r>
    </w:p>
    <w:p w14:paraId="4C12AA2A" w14:textId="77777777" w:rsidR="005D41E9" w:rsidRPr="009B0645" w:rsidRDefault="00C262AD" w:rsidP="005D41E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2. </w:t>
      </w:r>
      <w:r w:rsidR="005D41E9" w:rsidRPr="009B0645">
        <w:rPr>
          <w:rFonts w:ascii="Times New Roman" w:hAnsi="Times New Roman" w:cs="Times New Roman"/>
          <w:sz w:val="28"/>
          <w:szCs w:val="28"/>
        </w:rPr>
        <w:t>Развитие железнодорожного транспорта в Соединённых Штатах Америки проходило по особой модели, для которой характерны высокий уровень коммерциализации и доминирование частной собственности. В отличие от европейских стран, где инфраструктура и перевозочная деятельность, как правило, разграничены и регулируются государством, в США отрасль формировалась вокруг крупных частных компаний. Эти компании самостоятельно осуществляют инвестиции в обновление локомотивов и вагонов, тогда как роль государства в основном сводится к установлению требований в области безопасности и экологии.</w:t>
      </w:r>
    </w:p>
    <w:p w14:paraId="0316D99D" w14:textId="77777777" w:rsidR="005D41E9" w:rsidRPr="009B0645" w:rsidRDefault="005D41E9" w:rsidP="005D41E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 началу 1980-х годов железнодорожный сектор США оказался в сложной ситуации из-за усиливающейся конкуренции со стороны автомобильного и авиационного транспорта. Многие компании столкнулись с финансовыми трудностями, что стало предпосылкой для проведения реформ, ориентированных на повышение эффективности и усиление рыночных механизмов.</w:t>
      </w:r>
    </w:p>
    <w:p w14:paraId="1EA71309" w14:textId="27857032" w:rsidR="005D41E9" w:rsidRPr="009B0645" w:rsidRDefault="005D41E9" w:rsidP="005D41E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Существенным этапом стало принятие в 1980 году закона, направленного на либерализацию отрасли. Он предоставил железнодорожным компаниям больше самостоятельности в вопросах тарифной политики, управления маршрутной сетью и обновления локомотивов. Это создало условия для активного развития и модернизации отрасли.</w:t>
      </w:r>
    </w:p>
    <w:p w14:paraId="0A920030" w14:textId="77777777" w:rsidR="005D41E9" w:rsidRPr="009B0645" w:rsidRDefault="005D41E9" w:rsidP="005D41E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1990-е годы приоритетным направлением стало снижение издержек и повышение энергоэффективности. В этот период началось более широкое внедрение модернизированных тепловозов, а также автоматизированных систем </w:t>
      </w:r>
      <w:r w:rsidRPr="009B0645">
        <w:rPr>
          <w:rFonts w:ascii="Times New Roman" w:hAnsi="Times New Roman" w:cs="Times New Roman"/>
          <w:sz w:val="28"/>
          <w:szCs w:val="28"/>
        </w:rPr>
        <w:lastRenderedPageBreak/>
        <w:t xml:space="preserve">управления. В частности, компания GE Transportation освоила выпуск локомотивов серии </w:t>
      </w:r>
      <w:proofErr w:type="spellStart"/>
      <w:r w:rsidRPr="009B0645">
        <w:rPr>
          <w:rFonts w:ascii="Times New Roman" w:hAnsi="Times New Roman" w:cs="Times New Roman"/>
          <w:sz w:val="28"/>
          <w:szCs w:val="28"/>
        </w:rPr>
        <w:t>Dash</w:t>
      </w:r>
      <w:proofErr w:type="spellEnd"/>
      <w:r w:rsidRPr="009B0645">
        <w:rPr>
          <w:rFonts w:ascii="Times New Roman" w:hAnsi="Times New Roman" w:cs="Times New Roman"/>
          <w:sz w:val="28"/>
          <w:szCs w:val="28"/>
        </w:rPr>
        <w:t xml:space="preserve"> 9, отличающихся надежностью и улучшенными экологическими характеристиками.</w:t>
      </w:r>
    </w:p>
    <w:p w14:paraId="7C0E1F00" w14:textId="72836C6A" w:rsidR="00C01FC6" w:rsidRPr="009B0645" w:rsidRDefault="005D41E9" w:rsidP="005D41E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дальнейшем, в начале 2000-х годов, развитие отрасли было связано с внедрением цифровых технологий и интеллектуальных систем управления. В 2008 году произошло объединение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Corporation и GE Transportation, в результате чего была сформирована одна из крупнейших мировых компаний по производству железнодорожной техники. </w:t>
      </w:r>
      <w:r w:rsidR="00C01FC6" w:rsidRPr="009B0645">
        <w:rPr>
          <w:rFonts w:ascii="Times New Roman" w:hAnsi="Times New Roman" w:cs="Times New Roman"/>
          <w:sz w:val="28"/>
          <w:szCs w:val="28"/>
        </w:rPr>
        <w:t>С этого времени модернизация американских локомотивов стала комплексной: закупка новых моделей, обновление существующих, внедрение интеллектуальных систем управления и цифровизация инфраструктуры.</w:t>
      </w:r>
      <w:r w:rsidR="00EB4C55" w:rsidRPr="009B0645">
        <w:rPr>
          <w:rFonts w:ascii="Times New Roman" w:hAnsi="Times New Roman" w:cs="Times New Roman"/>
          <w:sz w:val="28"/>
          <w:szCs w:val="28"/>
        </w:rPr>
        <w:t xml:space="preserve"> </w:t>
      </w:r>
      <w:r w:rsidR="00C01FC6" w:rsidRPr="009B0645">
        <w:rPr>
          <w:rFonts w:ascii="Times New Roman" w:hAnsi="Times New Roman" w:cs="Times New Roman"/>
          <w:sz w:val="28"/>
          <w:szCs w:val="28"/>
        </w:rPr>
        <w:t>Практическая модернизация в США реализуется не только через закупку новых локомотивов, но и через глубокое обновление существующего парка.</w:t>
      </w:r>
    </w:p>
    <w:p w14:paraId="33C938FE" w14:textId="77777777" w:rsidR="00B12154" w:rsidRPr="009B0645" w:rsidRDefault="00C01FC6" w:rsidP="00B1215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Одним из ярких примеров является серия Evolution:</w:t>
      </w:r>
    </w:p>
    <w:p w14:paraId="11CC0CDD" w14:textId="7F6A53F7" w:rsidR="00B12154" w:rsidRPr="009B0645" w:rsidRDefault="00C01FC6" w:rsidP="00B1215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ES44AC и ТЭ33А - современные тепловозы, отличающиеся высокой энергоэффективностью, сниженным расходом топлива и уменьшением выбросов</w:t>
      </w:r>
      <w:r w:rsidR="00CA3F33" w:rsidRPr="009B0645">
        <w:rPr>
          <w:rFonts w:ascii="Times New Roman" w:hAnsi="Times New Roman" w:cs="Times New Roman"/>
          <w:sz w:val="28"/>
          <w:szCs w:val="28"/>
        </w:rPr>
        <w:t>.</w:t>
      </w:r>
      <w:r w:rsidR="00715AC7" w:rsidRPr="009B0645">
        <w:rPr>
          <w:rFonts w:ascii="Times New Roman" w:hAnsi="Times New Roman" w:cs="Times New Roman"/>
          <w:sz w:val="28"/>
          <w:szCs w:val="28"/>
        </w:rPr>
        <w:t xml:space="preserve"> </w:t>
      </w:r>
    </w:p>
    <w:p w14:paraId="2E52DA1E" w14:textId="3CC34FED" w:rsidR="00C01FC6" w:rsidRPr="009B0645" w:rsidRDefault="00C01FC6" w:rsidP="00B1215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 интеллектуальная система управления движением, которая</w:t>
      </w:r>
      <w:r w:rsidR="00DE6020" w:rsidRPr="009B0645">
        <w:rPr>
          <w:rFonts w:ascii="Times New Roman" w:hAnsi="Times New Roman" w:cs="Times New Roman"/>
          <w:sz w:val="28"/>
          <w:szCs w:val="28"/>
        </w:rPr>
        <w:t xml:space="preserve"> устанавливается в тепловозах серия Evolution и</w:t>
      </w:r>
      <w:r w:rsidRPr="009B0645">
        <w:rPr>
          <w:rFonts w:ascii="Times New Roman" w:hAnsi="Times New Roman" w:cs="Times New Roman"/>
          <w:sz w:val="28"/>
          <w:szCs w:val="28"/>
        </w:rPr>
        <w:t xml:space="preserve"> </w:t>
      </w:r>
      <w:r w:rsidR="00DE6020" w:rsidRPr="009B0645">
        <w:rPr>
          <w:rFonts w:ascii="Times New Roman" w:hAnsi="Times New Roman" w:cs="Times New Roman"/>
          <w:sz w:val="28"/>
          <w:szCs w:val="28"/>
        </w:rPr>
        <w:t xml:space="preserve">в </w:t>
      </w:r>
      <w:r w:rsidRPr="009B0645">
        <w:rPr>
          <w:rFonts w:ascii="Times New Roman" w:hAnsi="Times New Roman" w:cs="Times New Roman"/>
          <w:sz w:val="28"/>
          <w:szCs w:val="28"/>
        </w:rPr>
        <w:t>автоматическ</w:t>
      </w:r>
      <w:r w:rsidR="00DE6020" w:rsidRPr="009B0645">
        <w:rPr>
          <w:rFonts w:ascii="Times New Roman" w:hAnsi="Times New Roman" w:cs="Times New Roman"/>
          <w:sz w:val="28"/>
          <w:szCs w:val="28"/>
        </w:rPr>
        <w:t>ом режиме</w:t>
      </w:r>
      <w:r w:rsidRPr="009B0645">
        <w:rPr>
          <w:rFonts w:ascii="Times New Roman" w:hAnsi="Times New Roman" w:cs="Times New Roman"/>
          <w:sz w:val="28"/>
          <w:szCs w:val="28"/>
        </w:rPr>
        <w:t xml:space="preserve"> регулирует режим тяги и способствует</w:t>
      </w:r>
      <w:r w:rsidR="005E516B" w:rsidRPr="009B0645">
        <w:rPr>
          <w:rFonts w:ascii="Times New Roman" w:hAnsi="Times New Roman" w:cs="Times New Roman"/>
          <w:sz w:val="28"/>
          <w:szCs w:val="28"/>
        </w:rPr>
        <w:t xml:space="preserve"> </w:t>
      </w:r>
      <w:r w:rsidRPr="009B0645">
        <w:rPr>
          <w:rFonts w:ascii="Times New Roman" w:hAnsi="Times New Roman" w:cs="Times New Roman"/>
          <w:sz w:val="28"/>
          <w:szCs w:val="28"/>
        </w:rPr>
        <w:t>устойчив</w:t>
      </w:r>
      <w:r w:rsidR="005E516B" w:rsidRPr="009B0645">
        <w:rPr>
          <w:rFonts w:ascii="Times New Roman" w:hAnsi="Times New Roman" w:cs="Times New Roman"/>
          <w:sz w:val="28"/>
          <w:szCs w:val="28"/>
        </w:rPr>
        <w:t>ой</w:t>
      </w:r>
      <w:r w:rsidRPr="009B0645">
        <w:rPr>
          <w:rFonts w:ascii="Times New Roman" w:hAnsi="Times New Roman" w:cs="Times New Roman"/>
          <w:sz w:val="28"/>
          <w:szCs w:val="28"/>
        </w:rPr>
        <w:t xml:space="preserve"> перевозк</w:t>
      </w:r>
      <w:r w:rsidR="005E516B" w:rsidRPr="009B0645">
        <w:rPr>
          <w:rFonts w:ascii="Times New Roman" w:hAnsi="Times New Roman" w:cs="Times New Roman"/>
          <w:sz w:val="28"/>
          <w:szCs w:val="28"/>
        </w:rPr>
        <w:t>е</w:t>
      </w:r>
      <w:r w:rsidRPr="009B0645">
        <w:rPr>
          <w:rFonts w:ascii="Times New Roman" w:hAnsi="Times New Roman" w:cs="Times New Roman"/>
          <w:sz w:val="28"/>
          <w:szCs w:val="28"/>
        </w:rPr>
        <w:t xml:space="preserve"> груза с целью минимизации расхода топлива, снижения износа оборудования и повышения общей эффективности эксплуатации</w:t>
      </w:r>
      <w:r w:rsidR="00CA3F33" w:rsidRPr="009B0645">
        <w:rPr>
          <w:rFonts w:ascii="Times New Roman" w:hAnsi="Times New Roman" w:cs="Times New Roman"/>
          <w:sz w:val="28"/>
          <w:szCs w:val="28"/>
        </w:rPr>
        <w:t xml:space="preserve"> [</w:t>
      </w:r>
      <w:r w:rsidR="001A3228" w:rsidRPr="009B0645">
        <w:rPr>
          <w:rFonts w:ascii="Times New Roman" w:hAnsi="Times New Roman" w:cs="Times New Roman"/>
          <w:sz w:val="28"/>
          <w:szCs w:val="28"/>
        </w:rPr>
        <w:t>40</w:t>
      </w:r>
      <w:r w:rsidR="00CA3F33"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2BB4EE0C" w14:textId="7730A8B5" w:rsidR="00F83ADF" w:rsidRPr="009B0645" w:rsidRDefault="00C01FC6" w:rsidP="00F83A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Особенностью американского подхода является продление жизненного цикла локомотивов за счёт </w:t>
      </w:r>
      <w:r w:rsidR="00E050EC" w:rsidRPr="009B0645">
        <w:rPr>
          <w:rFonts w:ascii="Times New Roman" w:hAnsi="Times New Roman" w:cs="Times New Roman"/>
          <w:sz w:val="28"/>
          <w:szCs w:val="28"/>
        </w:rPr>
        <w:t>замены комплектующих</w:t>
      </w:r>
      <w:r w:rsidRPr="009B0645">
        <w:rPr>
          <w:rFonts w:ascii="Times New Roman" w:hAnsi="Times New Roman" w:cs="Times New Roman"/>
          <w:sz w:val="28"/>
          <w:szCs w:val="28"/>
        </w:rPr>
        <w:t xml:space="preserve">. Вместо полной замены подвижного состава компании проводят </w:t>
      </w:r>
      <w:r w:rsidR="00E65CD3" w:rsidRPr="009B0645">
        <w:rPr>
          <w:rFonts w:ascii="Times New Roman" w:hAnsi="Times New Roman" w:cs="Times New Roman"/>
          <w:sz w:val="28"/>
          <w:szCs w:val="28"/>
        </w:rPr>
        <w:t>модернизацию локомотивов</w:t>
      </w:r>
      <w:r w:rsidRPr="009B0645">
        <w:rPr>
          <w:rFonts w:ascii="Times New Roman" w:hAnsi="Times New Roman" w:cs="Times New Roman"/>
          <w:sz w:val="28"/>
          <w:szCs w:val="28"/>
        </w:rPr>
        <w:t>:</w:t>
      </w:r>
    </w:p>
    <w:p w14:paraId="759E0005" w14:textId="77777777" w:rsidR="00F83ADF" w:rsidRPr="009B0645" w:rsidRDefault="00F83ADF" w:rsidP="00F83A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з</w:t>
      </w:r>
      <w:r w:rsidR="00C01FC6" w:rsidRPr="009B0645">
        <w:rPr>
          <w:rFonts w:ascii="Times New Roman" w:hAnsi="Times New Roman" w:cs="Times New Roman"/>
          <w:sz w:val="28"/>
          <w:szCs w:val="28"/>
        </w:rPr>
        <w:t>амена двигателей на более экономичные и экологичные</w:t>
      </w:r>
      <w:r w:rsidRPr="009B0645">
        <w:rPr>
          <w:rFonts w:ascii="Times New Roman" w:hAnsi="Times New Roman" w:cs="Times New Roman"/>
          <w:sz w:val="28"/>
          <w:szCs w:val="28"/>
        </w:rPr>
        <w:t>;</w:t>
      </w:r>
    </w:p>
    <w:p w14:paraId="4D096323" w14:textId="77777777" w:rsidR="00F83ADF" w:rsidRPr="009B0645" w:rsidRDefault="00F83ADF" w:rsidP="00F83A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у</w:t>
      </w:r>
      <w:r w:rsidR="00C01FC6" w:rsidRPr="009B0645">
        <w:rPr>
          <w:rFonts w:ascii="Times New Roman" w:hAnsi="Times New Roman" w:cs="Times New Roman"/>
          <w:sz w:val="28"/>
          <w:szCs w:val="28"/>
        </w:rPr>
        <w:t>становка современных систем управления и цифровых датчиков для контроля работы двигателя и тормозной системы</w:t>
      </w:r>
      <w:r w:rsidRPr="009B0645">
        <w:rPr>
          <w:rFonts w:ascii="Times New Roman" w:hAnsi="Times New Roman" w:cs="Times New Roman"/>
          <w:sz w:val="28"/>
          <w:szCs w:val="28"/>
        </w:rPr>
        <w:t>;</w:t>
      </w:r>
    </w:p>
    <w:p w14:paraId="46E75822" w14:textId="77777777" w:rsidR="00F83ADF" w:rsidRPr="009B0645" w:rsidRDefault="00F83ADF" w:rsidP="00F83A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р</w:t>
      </w:r>
      <w:r w:rsidR="00C01FC6" w:rsidRPr="009B0645">
        <w:rPr>
          <w:rFonts w:ascii="Times New Roman" w:hAnsi="Times New Roman" w:cs="Times New Roman"/>
          <w:sz w:val="28"/>
          <w:szCs w:val="28"/>
        </w:rPr>
        <w:t>еконструкция кабины машиниста с внедрением эргономичных панелей и автоматизированных систем контроля</w:t>
      </w:r>
      <w:r w:rsidRPr="009B0645">
        <w:rPr>
          <w:rFonts w:ascii="Times New Roman" w:hAnsi="Times New Roman" w:cs="Times New Roman"/>
          <w:sz w:val="28"/>
          <w:szCs w:val="28"/>
        </w:rPr>
        <w:t xml:space="preserve">; </w:t>
      </w:r>
    </w:p>
    <w:p w14:paraId="645E9D42" w14:textId="079DCA6F" w:rsidR="00C01FC6" w:rsidRPr="009B0645" w:rsidRDefault="00F83ADF" w:rsidP="00F83AD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у</w:t>
      </w:r>
      <w:r w:rsidR="00C01FC6" w:rsidRPr="009B0645">
        <w:rPr>
          <w:rFonts w:ascii="Times New Roman" w:hAnsi="Times New Roman" w:cs="Times New Roman"/>
          <w:sz w:val="28"/>
          <w:szCs w:val="28"/>
        </w:rPr>
        <w:t xml:space="preserve">совершенствование ходовой части и систем безопасности. </w:t>
      </w:r>
    </w:p>
    <w:p w14:paraId="1C470863" w14:textId="7BAAF98B" w:rsidR="00052EB9" w:rsidRPr="009B0645" w:rsidRDefault="00052EB9" w:rsidP="00B1215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Использовани</w:t>
      </w:r>
      <w:r w:rsidR="00CB4D1A" w:rsidRPr="009B0645">
        <w:rPr>
          <w:rFonts w:ascii="Times New Roman" w:hAnsi="Times New Roman" w:cs="Times New Roman"/>
          <w:sz w:val="28"/>
          <w:szCs w:val="28"/>
        </w:rPr>
        <w:t>е</w:t>
      </w:r>
      <w:r w:rsidRPr="009B0645">
        <w:rPr>
          <w:rFonts w:ascii="Times New Roman" w:hAnsi="Times New Roman" w:cs="Times New Roman"/>
          <w:sz w:val="28"/>
          <w:szCs w:val="28"/>
        </w:rPr>
        <w:t xml:space="preserve"> модернизации позволяет продлить жизненный цикл локомотивов от 30 до 40 лет и при правильном обслуживании можно сохранить высокую надежность подвижного состава. Таким образом, американская модель реформирования начиная с 1980 года и по сей день показывает успешные результаты модернизации локомотивов и может </w:t>
      </w:r>
      <w:r w:rsidR="003A4C43" w:rsidRPr="009B0645">
        <w:rPr>
          <w:rFonts w:ascii="Times New Roman" w:hAnsi="Times New Roman" w:cs="Times New Roman"/>
          <w:sz w:val="28"/>
          <w:szCs w:val="28"/>
        </w:rPr>
        <w:t>применяться</w:t>
      </w:r>
      <w:r w:rsidRPr="009B0645">
        <w:rPr>
          <w:rFonts w:ascii="Times New Roman" w:hAnsi="Times New Roman" w:cs="Times New Roman"/>
          <w:sz w:val="28"/>
          <w:szCs w:val="28"/>
        </w:rPr>
        <w:t xml:space="preserve"> в </w:t>
      </w:r>
      <w:r w:rsidR="003A4C43" w:rsidRPr="009B0645">
        <w:rPr>
          <w:rFonts w:ascii="Times New Roman" w:hAnsi="Times New Roman" w:cs="Times New Roman"/>
          <w:sz w:val="28"/>
          <w:szCs w:val="28"/>
        </w:rPr>
        <w:t>странах,</w:t>
      </w:r>
      <w:r w:rsidRPr="009B0645">
        <w:rPr>
          <w:rFonts w:ascii="Times New Roman" w:hAnsi="Times New Roman" w:cs="Times New Roman"/>
          <w:sz w:val="28"/>
          <w:szCs w:val="28"/>
        </w:rPr>
        <w:t xml:space="preserve"> где есть локомотивы</w:t>
      </w:r>
      <w:r w:rsidR="003A4C43" w:rsidRPr="009B0645">
        <w:rPr>
          <w:rFonts w:ascii="Times New Roman" w:hAnsi="Times New Roman" w:cs="Times New Roman"/>
          <w:sz w:val="28"/>
          <w:szCs w:val="28"/>
        </w:rPr>
        <w:t>, которые нуждаются в модернизации</w:t>
      </w:r>
      <w:r w:rsidR="00724BF3" w:rsidRPr="009B0645">
        <w:rPr>
          <w:rFonts w:ascii="Times New Roman" w:hAnsi="Times New Roman" w:cs="Times New Roman"/>
          <w:sz w:val="28"/>
          <w:szCs w:val="28"/>
        </w:rPr>
        <w:t xml:space="preserve"> [39]</w:t>
      </w:r>
      <w:r w:rsidR="003A4C43" w:rsidRPr="009B0645">
        <w:rPr>
          <w:rFonts w:ascii="Times New Roman" w:hAnsi="Times New Roman" w:cs="Times New Roman"/>
          <w:sz w:val="28"/>
          <w:szCs w:val="28"/>
        </w:rPr>
        <w:t>.</w:t>
      </w:r>
    </w:p>
    <w:p w14:paraId="6192207F" w14:textId="0652B1CE" w:rsidR="00844C0B" w:rsidRPr="009B0645" w:rsidRDefault="008B7475" w:rsidP="00844C0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 </w:t>
      </w:r>
      <w:r w:rsidR="00844C0B" w:rsidRPr="009B0645">
        <w:rPr>
          <w:rFonts w:ascii="Times New Roman" w:hAnsi="Times New Roman" w:cs="Times New Roman"/>
          <w:sz w:val="28"/>
          <w:szCs w:val="28"/>
        </w:rPr>
        <w:t xml:space="preserve">Железнодорожная система Китая в определённый период столкнулась с двумя основными проблемами: быстрым увеличением объёмов перевозок и недостаточной эффективностью существующей системы управления. Все ключевые функции - планирование, контроль и эксплуатация были под Министерством путей сообщения, что ограничивало гибкость управления отраслью. В условиях ускоренного экономического роста стране требовалось развитие транспортной инфраструктуры, наращивание пропускной способности </w:t>
      </w:r>
      <w:r w:rsidR="00844C0B" w:rsidRPr="009B0645">
        <w:rPr>
          <w:rFonts w:ascii="Times New Roman" w:hAnsi="Times New Roman" w:cs="Times New Roman"/>
          <w:sz w:val="28"/>
          <w:szCs w:val="28"/>
        </w:rPr>
        <w:lastRenderedPageBreak/>
        <w:t>и внедрение более современных управленческих подходов. Это обусловило необходимость проведения масштабных реформ, затронувших как институциональную, так и финансовую сферу железнодорожного комплекса.</w:t>
      </w:r>
    </w:p>
    <w:p w14:paraId="14FDF06F" w14:textId="485D718B" w:rsidR="008B7475" w:rsidRPr="009B0645" w:rsidRDefault="00844C0B" w:rsidP="00844C0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Преобразования в отрасли осуществлялись поэтапно и включали несколько стадий развития. В частности, в период с 1990 по 2000 годы начался постепенный переход от жёсткой централизованной системы управления к более гибкой модели. </w:t>
      </w:r>
      <w:r w:rsidR="008B7475" w:rsidRPr="009B0645">
        <w:rPr>
          <w:rFonts w:ascii="Times New Roman" w:hAnsi="Times New Roman" w:cs="Times New Roman"/>
          <w:sz w:val="28"/>
          <w:szCs w:val="28"/>
        </w:rPr>
        <w:t xml:space="preserve">Рассматривались варианты преобразования отдельных структур в корпоративные подразделения, внедрялись элементы коммерческого управления в тяговые и эксплуатационные службы, а также развивались схемы привлечения внешних инвестиций в инфраструктуру. </w:t>
      </w:r>
    </w:p>
    <w:p w14:paraId="1C1B7843" w14:textId="77777777" w:rsidR="00EB62F4" w:rsidRPr="009B0645" w:rsidRDefault="008B7475" w:rsidP="0059418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Во второй половине 2000</w:t>
      </w:r>
      <w:r w:rsidR="00E733B4" w:rsidRPr="009B0645">
        <w:rPr>
          <w:rFonts w:ascii="Times New Roman" w:hAnsi="Times New Roman" w:cs="Times New Roman"/>
          <w:sz w:val="28"/>
          <w:szCs w:val="28"/>
        </w:rPr>
        <w:t xml:space="preserve"> годов</w:t>
      </w:r>
      <w:r w:rsidRPr="009B0645">
        <w:rPr>
          <w:rFonts w:ascii="Times New Roman" w:hAnsi="Times New Roman" w:cs="Times New Roman"/>
          <w:sz w:val="28"/>
          <w:szCs w:val="28"/>
        </w:rPr>
        <w:t xml:space="preserve"> государство резко увеличило финансирование отрасли, что позволило начать системное строительство сети высокоскоростных железных дорог (HSR). Для реализации проектов использовались кредиты государственных банков, бюджетные средства и смешанные модели финансирования. Всемирный банк участвовал в разработке технических решений и анализе эффективности отдельных линий. Создание HSR стало ключевым инструментом увеличения мобильности населения и укрепления связей между регионами.</w:t>
      </w:r>
      <w:r w:rsidR="00EB4C55" w:rsidRPr="009B0645">
        <w:rPr>
          <w:rFonts w:ascii="Times New Roman" w:hAnsi="Times New Roman" w:cs="Times New Roman"/>
          <w:sz w:val="28"/>
          <w:szCs w:val="28"/>
        </w:rPr>
        <w:t xml:space="preserve"> </w:t>
      </w:r>
    </w:p>
    <w:p w14:paraId="49C70CDF" w14:textId="3B2867C7" w:rsidR="00BA4C04" w:rsidRPr="009B0645" w:rsidRDefault="008B7475" w:rsidP="00BA4C0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Весной 2013 года была проведена одна из наиболее значимых реформ</w:t>
      </w:r>
      <w:r w:rsidR="00E733B4" w:rsidRPr="009B0645">
        <w:rPr>
          <w:rFonts w:ascii="Times New Roman" w:hAnsi="Times New Roman" w:cs="Times New Roman"/>
          <w:sz w:val="28"/>
          <w:szCs w:val="28"/>
        </w:rPr>
        <w:t xml:space="preserve"> и государством было принято решени</w:t>
      </w:r>
      <w:r w:rsidR="00926918" w:rsidRPr="009B0645">
        <w:rPr>
          <w:rFonts w:ascii="Times New Roman" w:hAnsi="Times New Roman" w:cs="Times New Roman"/>
          <w:sz w:val="28"/>
          <w:szCs w:val="28"/>
        </w:rPr>
        <w:t>е</w:t>
      </w:r>
      <w:r w:rsidR="00E733B4" w:rsidRPr="009B0645">
        <w:rPr>
          <w:rFonts w:ascii="Times New Roman" w:hAnsi="Times New Roman" w:cs="Times New Roman"/>
          <w:sz w:val="28"/>
          <w:szCs w:val="28"/>
        </w:rPr>
        <w:t xml:space="preserve"> закрыть </w:t>
      </w:r>
      <w:r w:rsidRPr="009B0645">
        <w:rPr>
          <w:rFonts w:ascii="Times New Roman" w:hAnsi="Times New Roman" w:cs="Times New Roman"/>
          <w:sz w:val="28"/>
          <w:szCs w:val="28"/>
        </w:rPr>
        <w:t>Министерств</w:t>
      </w:r>
      <w:r w:rsidR="005E12AA" w:rsidRPr="009B0645">
        <w:rPr>
          <w:rFonts w:ascii="Times New Roman" w:hAnsi="Times New Roman" w:cs="Times New Roman"/>
          <w:sz w:val="28"/>
          <w:szCs w:val="28"/>
        </w:rPr>
        <w:t>о</w:t>
      </w:r>
      <w:r w:rsidRPr="009B0645">
        <w:rPr>
          <w:rFonts w:ascii="Times New Roman" w:hAnsi="Times New Roman" w:cs="Times New Roman"/>
          <w:sz w:val="28"/>
          <w:szCs w:val="28"/>
        </w:rPr>
        <w:t xml:space="preserve"> путей сообщения. Вместо него появились дв</w:t>
      </w:r>
      <w:r w:rsidR="00874480" w:rsidRPr="009B0645">
        <w:rPr>
          <w:rFonts w:ascii="Times New Roman" w:hAnsi="Times New Roman" w:cs="Times New Roman"/>
          <w:sz w:val="28"/>
          <w:szCs w:val="28"/>
        </w:rPr>
        <w:t>е</w:t>
      </w:r>
      <w:r w:rsidRPr="009B0645">
        <w:rPr>
          <w:rFonts w:ascii="Times New Roman" w:hAnsi="Times New Roman" w:cs="Times New Roman"/>
          <w:sz w:val="28"/>
          <w:szCs w:val="28"/>
        </w:rPr>
        <w:t xml:space="preserve"> разных </w:t>
      </w:r>
      <w:r w:rsidR="005E12AA" w:rsidRPr="009B0645">
        <w:rPr>
          <w:rFonts w:ascii="Times New Roman" w:hAnsi="Times New Roman" w:cs="Times New Roman"/>
          <w:sz w:val="28"/>
          <w:szCs w:val="28"/>
        </w:rPr>
        <w:t xml:space="preserve">организации: </w:t>
      </w:r>
      <w:r w:rsidRPr="009B0645">
        <w:rPr>
          <w:rFonts w:ascii="Times New Roman" w:hAnsi="Times New Roman" w:cs="Times New Roman"/>
          <w:sz w:val="28"/>
          <w:szCs w:val="28"/>
        </w:rPr>
        <w:t xml:space="preserve">Национальное управление железных дорог, выполняющее регулирующие функции, и China </w:t>
      </w:r>
      <w:proofErr w:type="spellStart"/>
      <w:r w:rsidRPr="009B0645">
        <w:rPr>
          <w:rFonts w:ascii="Times New Roman" w:hAnsi="Times New Roman" w:cs="Times New Roman"/>
          <w:sz w:val="28"/>
          <w:szCs w:val="28"/>
        </w:rPr>
        <w:t>Railway</w:t>
      </w:r>
      <w:proofErr w:type="spellEnd"/>
      <w:r w:rsidRPr="009B0645">
        <w:rPr>
          <w:rFonts w:ascii="Times New Roman" w:hAnsi="Times New Roman" w:cs="Times New Roman"/>
          <w:sz w:val="28"/>
          <w:szCs w:val="28"/>
        </w:rPr>
        <w:t xml:space="preserve"> Corporation, ставшая самостоятельным оператором. Это </w:t>
      </w:r>
      <w:r w:rsidR="005E12AA" w:rsidRPr="009B0645">
        <w:rPr>
          <w:rFonts w:ascii="Times New Roman" w:hAnsi="Times New Roman" w:cs="Times New Roman"/>
          <w:sz w:val="28"/>
          <w:szCs w:val="28"/>
        </w:rPr>
        <w:t>отчетливо</w:t>
      </w:r>
      <w:r w:rsidRPr="009B0645">
        <w:rPr>
          <w:rFonts w:ascii="Times New Roman" w:hAnsi="Times New Roman" w:cs="Times New Roman"/>
          <w:sz w:val="28"/>
          <w:szCs w:val="28"/>
        </w:rPr>
        <w:t xml:space="preserve"> разделило функции надзора и хозяйственной деятельности, что приблизило Китай к распространённым в мире моделям управления транспортной отраслью.</w:t>
      </w:r>
      <w:r w:rsidR="00EB4C55"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В июне 2019 года China </w:t>
      </w:r>
      <w:proofErr w:type="spellStart"/>
      <w:r w:rsidRPr="009B0645">
        <w:rPr>
          <w:rFonts w:ascii="Times New Roman" w:hAnsi="Times New Roman" w:cs="Times New Roman"/>
          <w:sz w:val="28"/>
          <w:szCs w:val="28"/>
        </w:rPr>
        <w:t>Railway</w:t>
      </w:r>
      <w:proofErr w:type="spellEnd"/>
      <w:r w:rsidRPr="009B0645">
        <w:rPr>
          <w:rFonts w:ascii="Times New Roman" w:hAnsi="Times New Roman" w:cs="Times New Roman"/>
          <w:sz w:val="28"/>
          <w:szCs w:val="28"/>
        </w:rPr>
        <w:t xml:space="preserve"> Corporation окончательно преобразовали </w:t>
      </w:r>
      <w:r w:rsidR="008A595C" w:rsidRPr="009B0645">
        <w:rPr>
          <w:rFonts w:ascii="Times New Roman" w:hAnsi="Times New Roman" w:cs="Times New Roman"/>
          <w:sz w:val="28"/>
          <w:szCs w:val="28"/>
        </w:rPr>
        <w:t xml:space="preserve">в акционерную компанию </w:t>
      </w:r>
      <w:r w:rsidRPr="009B0645">
        <w:rPr>
          <w:rFonts w:ascii="Times New Roman" w:hAnsi="Times New Roman" w:cs="Times New Roman"/>
          <w:sz w:val="28"/>
          <w:szCs w:val="28"/>
        </w:rPr>
        <w:t xml:space="preserve">China State </w:t>
      </w:r>
      <w:proofErr w:type="spellStart"/>
      <w:r w:rsidRPr="009B0645">
        <w:rPr>
          <w:rFonts w:ascii="Times New Roman" w:hAnsi="Times New Roman" w:cs="Times New Roman"/>
          <w:sz w:val="28"/>
          <w:szCs w:val="28"/>
        </w:rPr>
        <w:t>Railway</w:t>
      </w:r>
      <w:proofErr w:type="spellEnd"/>
      <w:r w:rsidRPr="009B0645">
        <w:rPr>
          <w:rFonts w:ascii="Times New Roman" w:hAnsi="Times New Roman" w:cs="Times New Roman"/>
          <w:sz w:val="28"/>
          <w:szCs w:val="28"/>
        </w:rPr>
        <w:t xml:space="preserve"> Group Co., Ltd. </w:t>
      </w:r>
      <w:r w:rsidR="008A595C" w:rsidRPr="009B0645">
        <w:rPr>
          <w:rFonts w:ascii="Times New Roman" w:hAnsi="Times New Roman" w:cs="Times New Roman"/>
          <w:sz w:val="28"/>
          <w:szCs w:val="28"/>
        </w:rPr>
        <w:t xml:space="preserve"> и компания управляется </w:t>
      </w:r>
      <w:r w:rsidR="00594185" w:rsidRPr="009B0645">
        <w:rPr>
          <w:rFonts w:ascii="Times New Roman" w:hAnsi="Times New Roman" w:cs="Times New Roman"/>
          <w:sz w:val="28"/>
          <w:szCs w:val="28"/>
        </w:rPr>
        <w:t>Министерством</w:t>
      </w:r>
      <w:r w:rsidR="002979F7" w:rsidRPr="009B0645">
        <w:rPr>
          <w:rFonts w:ascii="Times New Roman" w:hAnsi="Times New Roman" w:cs="Times New Roman"/>
          <w:sz w:val="28"/>
          <w:szCs w:val="28"/>
        </w:rPr>
        <w:t xml:space="preserve"> финансов</w:t>
      </w:r>
      <w:r w:rsidRPr="009B0645">
        <w:rPr>
          <w:rFonts w:ascii="Times New Roman" w:hAnsi="Times New Roman" w:cs="Times New Roman"/>
          <w:sz w:val="28"/>
          <w:szCs w:val="28"/>
        </w:rPr>
        <w:t xml:space="preserve">. </w:t>
      </w:r>
      <w:r w:rsidR="00BA4C04" w:rsidRPr="009B0645">
        <w:rPr>
          <w:rFonts w:ascii="Times New Roman" w:hAnsi="Times New Roman" w:cs="Times New Roman"/>
          <w:sz w:val="28"/>
          <w:szCs w:val="28"/>
        </w:rPr>
        <w:t xml:space="preserve">Проведённые преобразования способствовали укреплению системы корпоративного управления, приблизив деятельность компании к принципам, характерным для государственных корпораций, и окончательно закрепили её статус как коммерческой организации. Перевод China </w:t>
      </w:r>
      <w:proofErr w:type="spellStart"/>
      <w:r w:rsidR="00BA4C04" w:rsidRPr="009B0645">
        <w:rPr>
          <w:rFonts w:ascii="Times New Roman" w:hAnsi="Times New Roman" w:cs="Times New Roman"/>
          <w:sz w:val="28"/>
          <w:szCs w:val="28"/>
        </w:rPr>
        <w:t>Railway</w:t>
      </w:r>
      <w:proofErr w:type="spellEnd"/>
      <w:r w:rsidR="00BA4C04" w:rsidRPr="009B0645">
        <w:rPr>
          <w:rFonts w:ascii="Times New Roman" w:hAnsi="Times New Roman" w:cs="Times New Roman"/>
          <w:sz w:val="28"/>
          <w:szCs w:val="28"/>
        </w:rPr>
        <w:t xml:space="preserve"> на корпоративную модель открыл доступ к современным финансовым инструментам, включая размещение облигаций, привлечение заемных средств и расширение источников финансирования. Это обеспечило рост финансовой устойчивости и позволило компании более гибко осуществлять инвестиции, в том числе в ремонт и обновление локомотивного парка.</w:t>
      </w:r>
    </w:p>
    <w:p w14:paraId="1868B9A4" w14:textId="7EF4D5AF" w:rsidR="00594185" w:rsidRPr="009B0645" w:rsidRDefault="00BA4C04" w:rsidP="00792C8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Важную роль в развитии современного локомотивостроения играет компания CRRC Corporation, являющаяся одним из крупнейших производителей железнодорожной техники. Предприятие выпускает энергоэффективные локомотивы, отвечающие современным требованиям эксплуатации. Результатом проведённых реформ стало налаживание серийного производства современных тепловозов и электровозов, включая локомотивы серий HXN (тепловозы) и HXD (электровозы). В настоящее время в Китае реализуется активная политика обновления локомотивного парка: устаревшая техника постепенно выводится из </w:t>
      </w:r>
      <w:r w:rsidRPr="009B0645">
        <w:rPr>
          <w:rFonts w:ascii="Times New Roman" w:hAnsi="Times New Roman" w:cs="Times New Roman"/>
          <w:sz w:val="28"/>
          <w:szCs w:val="28"/>
        </w:rPr>
        <w:lastRenderedPageBreak/>
        <w:t>эксплуатации и заменяется более мощными и производительными локомотивами, способными обеспечивать перевозку тяжеловесных составов.</w:t>
      </w:r>
      <w:r w:rsidR="00792C88" w:rsidRPr="009B0645">
        <w:rPr>
          <w:rFonts w:ascii="Times New Roman" w:hAnsi="Times New Roman" w:cs="Times New Roman"/>
          <w:sz w:val="28"/>
          <w:szCs w:val="28"/>
        </w:rPr>
        <w:t xml:space="preserve"> </w:t>
      </w:r>
      <w:r w:rsidR="00594185" w:rsidRPr="009B0645">
        <w:rPr>
          <w:rFonts w:ascii="Times New Roman" w:hAnsi="Times New Roman" w:cs="Times New Roman"/>
          <w:sz w:val="28"/>
          <w:szCs w:val="28"/>
        </w:rPr>
        <w:t>Кроме того, внедряются цифровые системы управления, автоматизированные диспетчерские центры и технологии «умной железной дороги».</w:t>
      </w:r>
      <w:r w:rsidR="00EB4C55" w:rsidRPr="009B0645">
        <w:rPr>
          <w:rFonts w:ascii="Times New Roman" w:hAnsi="Times New Roman" w:cs="Times New Roman"/>
          <w:sz w:val="28"/>
          <w:szCs w:val="28"/>
        </w:rPr>
        <w:t xml:space="preserve"> </w:t>
      </w:r>
      <w:r w:rsidR="00594185" w:rsidRPr="009B0645">
        <w:rPr>
          <w:rFonts w:ascii="Times New Roman" w:hAnsi="Times New Roman" w:cs="Times New Roman"/>
          <w:sz w:val="28"/>
          <w:szCs w:val="28"/>
        </w:rPr>
        <w:t>Особенностью китайского подхода является сочетание обновления парка с развитием собственной промышленной базы. Это позволяет не только снижать зависимость от импорта, но и значительно сокращать стоимость производства локомотивов. Также активно применяется стандартизация и серийное производство, что ускоряет процесс обновления парка.</w:t>
      </w:r>
      <w:r w:rsidR="00EB4C55" w:rsidRPr="009B0645">
        <w:rPr>
          <w:rFonts w:ascii="Times New Roman" w:hAnsi="Times New Roman" w:cs="Times New Roman"/>
          <w:sz w:val="28"/>
          <w:szCs w:val="28"/>
        </w:rPr>
        <w:t xml:space="preserve"> </w:t>
      </w:r>
    </w:p>
    <w:p w14:paraId="622975B1" w14:textId="77777777"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Анализ представленных моделей показывает, что во всех случаях реформирование железнодорожного транспорта тесно связано с модернизацией локомотивов и внедрением новых технологий. При этом каждая страна использует собственный подход:</w:t>
      </w:r>
    </w:p>
    <w:p w14:paraId="2CDF89A1" w14:textId="532D510C"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в ЕС - акцент на энергоэффективности и конкуренции; </w:t>
      </w:r>
    </w:p>
    <w:p w14:paraId="7278FB49" w14:textId="4D5589BE"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в США - на модернизации и продлении жизненного цикла; </w:t>
      </w:r>
    </w:p>
    <w:p w14:paraId="40DF807A" w14:textId="33030FEE"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в Китае - на масштабном обновлении и государственной поддержке. </w:t>
      </w:r>
    </w:p>
    <w:p w14:paraId="5950AEBF" w14:textId="5BCF9B99"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Казахстана данный опыт имеет особую практическую значимость. Учитывая, что значительная часть железнодорожной сети не электрифицирована, целесообразно использовать комбинированный подход</w:t>
      </w:r>
      <w:r w:rsidR="008B3C70" w:rsidRPr="009B0645">
        <w:rPr>
          <w:rFonts w:ascii="Times New Roman" w:hAnsi="Times New Roman" w:cs="Times New Roman"/>
          <w:sz w:val="28"/>
          <w:szCs w:val="28"/>
        </w:rPr>
        <w:t xml:space="preserve"> (для начал</w:t>
      </w:r>
      <w:r w:rsidR="0040618C" w:rsidRPr="009B0645">
        <w:rPr>
          <w:rFonts w:ascii="Times New Roman" w:hAnsi="Times New Roman" w:cs="Times New Roman"/>
          <w:sz w:val="28"/>
          <w:szCs w:val="28"/>
        </w:rPr>
        <w:t>а</w:t>
      </w:r>
      <w:r w:rsidR="008B3C70" w:rsidRPr="009B0645">
        <w:rPr>
          <w:rFonts w:ascii="Times New Roman" w:hAnsi="Times New Roman" w:cs="Times New Roman"/>
          <w:sz w:val="28"/>
          <w:szCs w:val="28"/>
        </w:rPr>
        <w:t xml:space="preserve"> провести модернизацию локомотивов</w:t>
      </w:r>
      <w:r w:rsidR="0040618C" w:rsidRPr="009B0645">
        <w:rPr>
          <w:rFonts w:ascii="Times New Roman" w:hAnsi="Times New Roman" w:cs="Times New Roman"/>
          <w:sz w:val="28"/>
          <w:szCs w:val="28"/>
        </w:rPr>
        <w:t xml:space="preserve"> </w:t>
      </w:r>
      <w:r w:rsidR="008B3C70" w:rsidRPr="009B0645">
        <w:rPr>
          <w:rFonts w:ascii="Times New Roman" w:hAnsi="Times New Roman" w:cs="Times New Roman"/>
          <w:sz w:val="28"/>
          <w:szCs w:val="28"/>
        </w:rPr>
        <w:t>и</w:t>
      </w:r>
      <w:r w:rsidR="0040618C" w:rsidRPr="009B0645">
        <w:rPr>
          <w:rFonts w:ascii="Times New Roman" w:hAnsi="Times New Roman" w:cs="Times New Roman"/>
          <w:sz w:val="28"/>
          <w:szCs w:val="28"/>
        </w:rPr>
        <w:t>,</w:t>
      </w:r>
      <w:r w:rsidR="008B3C70" w:rsidRPr="009B0645">
        <w:rPr>
          <w:rFonts w:ascii="Times New Roman" w:hAnsi="Times New Roman" w:cs="Times New Roman"/>
          <w:sz w:val="28"/>
          <w:szCs w:val="28"/>
        </w:rPr>
        <w:t xml:space="preserve"> после как предприяти</w:t>
      </w:r>
      <w:r w:rsidR="0040618C" w:rsidRPr="009B0645">
        <w:rPr>
          <w:rFonts w:ascii="Times New Roman" w:hAnsi="Times New Roman" w:cs="Times New Roman"/>
          <w:sz w:val="28"/>
          <w:szCs w:val="28"/>
        </w:rPr>
        <w:t>е выйдет</w:t>
      </w:r>
      <w:r w:rsidR="00046A2A" w:rsidRPr="009B0645">
        <w:rPr>
          <w:rFonts w:ascii="Times New Roman" w:hAnsi="Times New Roman" w:cs="Times New Roman"/>
          <w:sz w:val="28"/>
          <w:szCs w:val="28"/>
        </w:rPr>
        <w:t xml:space="preserve"> в</w:t>
      </w:r>
      <w:r w:rsidR="008B3C70" w:rsidRPr="009B0645">
        <w:rPr>
          <w:rFonts w:ascii="Times New Roman" w:hAnsi="Times New Roman" w:cs="Times New Roman"/>
          <w:sz w:val="28"/>
          <w:szCs w:val="28"/>
        </w:rPr>
        <w:t xml:space="preserve"> плюс</w:t>
      </w:r>
      <w:r w:rsidR="0040618C" w:rsidRPr="009B0645">
        <w:rPr>
          <w:rFonts w:ascii="Times New Roman" w:hAnsi="Times New Roman" w:cs="Times New Roman"/>
          <w:sz w:val="28"/>
          <w:szCs w:val="28"/>
        </w:rPr>
        <w:t>, все будущие доходы</w:t>
      </w:r>
      <w:r w:rsidR="008B3C70" w:rsidRPr="009B0645">
        <w:rPr>
          <w:rFonts w:ascii="Times New Roman" w:hAnsi="Times New Roman" w:cs="Times New Roman"/>
          <w:sz w:val="28"/>
          <w:szCs w:val="28"/>
        </w:rPr>
        <w:t xml:space="preserve"> можно направлять на покупку гибридных локомотивов)</w:t>
      </w:r>
      <w:r w:rsidRPr="009B0645">
        <w:rPr>
          <w:rFonts w:ascii="Times New Roman" w:hAnsi="Times New Roman" w:cs="Times New Roman"/>
          <w:sz w:val="28"/>
          <w:szCs w:val="28"/>
        </w:rPr>
        <w:t>.</w:t>
      </w:r>
    </w:p>
    <w:p w14:paraId="074CBAD8" w14:textId="4404E167"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Во-первых, опыт Alstom может быть применён в части развития электровозной тяги на электрифицированных участках. Это включает внедрение энергоэффективных локомотивов, систем рекуперации энергии и цифрового мониторинга. Выпуск электровозов</w:t>
      </w:r>
      <w:r w:rsidR="00562B38" w:rsidRPr="009B0645">
        <w:rPr>
          <w:rFonts w:ascii="Times New Roman" w:hAnsi="Times New Roman" w:cs="Times New Roman"/>
          <w:sz w:val="28"/>
          <w:szCs w:val="28"/>
        </w:rPr>
        <w:t xml:space="preserve"> серии</w:t>
      </w:r>
      <w:r w:rsidRPr="009B0645">
        <w:rPr>
          <w:rFonts w:ascii="Times New Roman" w:hAnsi="Times New Roman" w:cs="Times New Roman"/>
          <w:sz w:val="28"/>
          <w:szCs w:val="28"/>
        </w:rPr>
        <w:t xml:space="preserve"> </w:t>
      </w:r>
      <w:r w:rsidRPr="009B0645">
        <w:rPr>
          <w:rFonts w:ascii="Times New Roman" w:hAnsi="Times New Roman" w:cs="Times New Roman"/>
          <w:sz w:val="28"/>
          <w:szCs w:val="28"/>
          <w:lang w:val="en-US"/>
        </w:rPr>
        <w:t>KZ</w:t>
      </w:r>
      <w:r w:rsidRPr="009B0645">
        <w:rPr>
          <w:rFonts w:ascii="Times New Roman" w:hAnsi="Times New Roman" w:cs="Times New Roman"/>
          <w:sz w:val="28"/>
          <w:szCs w:val="28"/>
        </w:rPr>
        <w:t>8</w:t>
      </w:r>
      <w:r w:rsidRPr="009B0645">
        <w:rPr>
          <w:rFonts w:ascii="Times New Roman" w:hAnsi="Times New Roman" w:cs="Times New Roman"/>
          <w:sz w:val="28"/>
          <w:szCs w:val="28"/>
          <w:lang w:val="en-US"/>
        </w:rPr>
        <w:t>A</w:t>
      </w:r>
      <w:r w:rsidRPr="009B0645">
        <w:rPr>
          <w:rFonts w:ascii="Times New Roman" w:hAnsi="Times New Roman" w:cs="Times New Roman"/>
          <w:sz w:val="28"/>
          <w:szCs w:val="28"/>
        </w:rPr>
        <w:t xml:space="preserve"> с 2012 года значительно уменьшил расходы по потреблению электроэнергии в сравнении со старым электровозом ВЛ80С.</w:t>
      </w:r>
      <w:r w:rsidR="00832597" w:rsidRPr="009B0645">
        <w:rPr>
          <w:rFonts w:ascii="Times New Roman" w:hAnsi="Times New Roman" w:cs="Times New Roman"/>
          <w:sz w:val="28"/>
          <w:szCs w:val="28"/>
        </w:rPr>
        <w:t xml:space="preserve"> Учитывая</w:t>
      </w:r>
      <w:r w:rsidR="00874480" w:rsidRPr="009B0645">
        <w:rPr>
          <w:rFonts w:ascii="Times New Roman" w:hAnsi="Times New Roman" w:cs="Times New Roman"/>
          <w:sz w:val="28"/>
          <w:szCs w:val="28"/>
        </w:rPr>
        <w:t>,</w:t>
      </w:r>
      <w:r w:rsidR="00832597" w:rsidRPr="009B0645">
        <w:rPr>
          <w:rFonts w:ascii="Times New Roman" w:hAnsi="Times New Roman" w:cs="Times New Roman"/>
          <w:sz w:val="28"/>
          <w:szCs w:val="28"/>
        </w:rPr>
        <w:t xml:space="preserve"> что в локомотивном парке предприяти</w:t>
      </w:r>
      <w:r w:rsidR="00874480" w:rsidRPr="009B0645">
        <w:rPr>
          <w:rFonts w:ascii="Times New Roman" w:hAnsi="Times New Roman" w:cs="Times New Roman"/>
          <w:sz w:val="28"/>
          <w:szCs w:val="28"/>
        </w:rPr>
        <w:t>й</w:t>
      </w:r>
      <w:r w:rsidR="00832597" w:rsidRPr="009B0645">
        <w:rPr>
          <w:rFonts w:ascii="Times New Roman" w:hAnsi="Times New Roman" w:cs="Times New Roman"/>
          <w:sz w:val="28"/>
          <w:szCs w:val="28"/>
        </w:rPr>
        <w:t xml:space="preserve"> 216 ед. старых электровозов серии ВЛ80С</w:t>
      </w:r>
      <w:r w:rsidR="00C9033D" w:rsidRPr="009B0645">
        <w:rPr>
          <w:rFonts w:ascii="Times New Roman" w:hAnsi="Times New Roman" w:cs="Times New Roman"/>
          <w:sz w:val="28"/>
          <w:szCs w:val="28"/>
        </w:rPr>
        <w:t xml:space="preserve"> и для</w:t>
      </w:r>
      <w:r w:rsidR="00832597" w:rsidRPr="009B0645">
        <w:rPr>
          <w:rFonts w:ascii="Times New Roman" w:hAnsi="Times New Roman" w:cs="Times New Roman"/>
          <w:sz w:val="28"/>
          <w:szCs w:val="28"/>
        </w:rPr>
        <w:t xml:space="preserve"> повышения </w:t>
      </w:r>
      <w:r w:rsidR="00C9033D" w:rsidRPr="009B0645">
        <w:rPr>
          <w:rFonts w:ascii="Times New Roman" w:hAnsi="Times New Roman" w:cs="Times New Roman"/>
          <w:sz w:val="28"/>
          <w:szCs w:val="28"/>
        </w:rPr>
        <w:t xml:space="preserve">их </w:t>
      </w:r>
      <w:r w:rsidR="00832597" w:rsidRPr="009B0645">
        <w:rPr>
          <w:rFonts w:ascii="Times New Roman" w:hAnsi="Times New Roman" w:cs="Times New Roman"/>
          <w:sz w:val="28"/>
          <w:szCs w:val="28"/>
        </w:rPr>
        <w:t>результативности и снижения уровня простоя</w:t>
      </w:r>
      <w:r w:rsidR="00C9033D" w:rsidRPr="009B0645">
        <w:rPr>
          <w:rFonts w:ascii="Times New Roman" w:hAnsi="Times New Roman" w:cs="Times New Roman"/>
          <w:sz w:val="28"/>
          <w:szCs w:val="28"/>
        </w:rPr>
        <w:t xml:space="preserve"> нужно в оперативном порядке провести модернизацию</w:t>
      </w:r>
      <w:r w:rsidR="00C57C60" w:rsidRPr="009B0645">
        <w:rPr>
          <w:rFonts w:ascii="Times New Roman" w:hAnsi="Times New Roman" w:cs="Times New Roman"/>
          <w:sz w:val="28"/>
          <w:szCs w:val="28"/>
        </w:rPr>
        <w:t xml:space="preserve"> (замена тяговых двигателей, телеметрии и смазочный материал лубрикант). </w:t>
      </w:r>
      <w:r w:rsidRPr="009B0645">
        <w:rPr>
          <w:rFonts w:ascii="Times New Roman" w:hAnsi="Times New Roman" w:cs="Times New Roman"/>
          <w:sz w:val="28"/>
          <w:szCs w:val="28"/>
        </w:rPr>
        <w:t xml:space="preserve">В первых поколениях </w:t>
      </w:r>
      <w:r w:rsidR="006031B8" w:rsidRPr="009B0645">
        <w:rPr>
          <w:rFonts w:ascii="Times New Roman" w:hAnsi="Times New Roman" w:cs="Times New Roman"/>
          <w:sz w:val="28"/>
          <w:szCs w:val="28"/>
        </w:rPr>
        <w:t>электровоза</w:t>
      </w:r>
      <w:r w:rsidR="00BD6354" w:rsidRPr="009B0645">
        <w:rPr>
          <w:rFonts w:ascii="Times New Roman" w:hAnsi="Times New Roman" w:cs="Times New Roman"/>
          <w:sz w:val="28"/>
          <w:szCs w:val="28"/>
        </w:rPr>
        <w:t xml:space="preserve"> серии</w:t>
      </w:r>
      <w:r w:rsidR="006031B8" w:rsidRPr="009B0645">
        <w:rPr>
          <w:rFonts w:ascii="Times New Roman" w:hAnsi="Times New Roman" w:cs="Times New Roman"/>
          <w:sz w:val="28"/>
          <w:szCs w:val="28"/>
        </w:rPr>
        <w:t xml:space="preserve"> </w:t>
      </w:r>
      <w:r w:rsidR="006031B8" w:rsidRPr="009B0645">
        <w:rPr>
          <w:rFonts w:ascii="Times New Roman" w:hAnsi="Times New Roman" w:cs="Times New Roman"/>
          <w:sz w:val="28"/>
          <w:szCs w:val="28"/>
          <w:lang w:val="en-US"/>
        </w:rPr>
        <w:t>KZ</w:t>
      </w:r>
      <w:r w:rsidR="006031B8" w:rsidRPr="009B0645">
        <w:rPr>
          <w:rFonts w:ascii="Times New Roman" w:hAnsi="Times New Roman" w:cs="Times New Roman"/>
          <w:sz w:val="28"/>
          <w:szCs w:val="28"/>
        </w:rPr>
        <w:t>8</w:t>
      </w:r>
      <w:r w:rsidR="006031B8" w:rsidRPr="009B0645">
        <w:rPr>
          <w:rFonts w:ascii="Times New Roman" w:hAnsi="Times New Roman" w:cs="Times New Roman"/>
          <w:sz w:val="28"/>
          <w:szCs w:val="28"/>
          <w:lang w:val="en-US"/>
        </w:rPr>
        <w:t>A</w:t>
      </w:r>
      <w:r w:rsidR="006031B8" w:rsidRPr="009B0645">
        <w:rPr>
          <w:rFonts w:ascii="Times New Roman" w:hAnsi="Times New Roman" w:cs="Times New Roman"/>
          <w:sz w:val="28"/>
          <w:szCs w:val="28"/>
        </w:rPr>
        <w:t xml:space="preserve"> для получения дополнительной экономии</w:t>
      </w:r>
      <w:r w:rsidR="00BD6354" w:rsidRPr="009B0645">
        <w:rPr>
          <w:rFonts w:ascii="Times New Roman" w:hAnsi="Times New Roman" w:cs="Times New Roman"/>
          <w:sz w:val="28"/>
          <w:szCs w:val="28"/>
        </w:rPr>
        <w:t xml:space="preserve"> как снижение электроэнергии</w:t>
      </w:r>
      <w:r w:rsidR="006031B8" w:rsidRPr="009B0645">
        <w:rPr>
          <w:rFonts w:ascii="Times New Roman" w:hAnsi="Times New Roman" w:cs="Times New Roman"/>
          <w:sz w:val="28"/>
          <w:szCs w:val="28"/>
        </w:rPr>
        <w:t xml:space="preserve"> </w:t>
      </w:r>
      <w:r w:rsidR="00941E1A" w:rsidRPr="009B0645">
        <w:rPr>
          <w:rFonts w:ascii="Times New Roman" w:hAnsi="Times New Roman" w:cs="Times New Roman"/>
          <w:sz w:val="28"/>
          <w:szCs w:val="28"/>
        </w:rPr>
        <w:t>предлагается</w:t>
      </w:r>
      <w:r w:rsidR="00FF154D" w:rsidRPr="009B0645">
        <w:rPr>
          <w:rFonts w:ascii="Times New Roman" w:hAnsi="Times New Roman" w:cs="Times New Roman"/>
          <w:sz w:val="28"/>
          <w:szCs w:val="28"/>
        </w:rPr>
        <w:t xml:space="preserve"> провести</w:t>
      </w:r>
      <w:r w:rsidR="006031B8" w:rsidRPr="009B0645">
        <w:rPr>
          <w:rFonts w:ascii="Times New Roman" w:hAnsi="Times New Roman" w:cs="Times New Roman"/>
          <w:sz w:val="28"/>
          <w:szCs w:val="28"/>
        </w:rPr>
        <w:t xml:space="preserve"> </w:t>
      </w:r>
      <w:r w:rsidR="00FF154D" w:rsidRPr="009B0645">
        <w:rPr>
          <w:rFonts w:ascii="Times New Roman" w:hAnsi="Times New Roman" w:cs="Times New Roman"/>
          <w:sz w:val="28"/>
          <w:szCs w:val="28"/>
        </w:rPr>
        <w:t>модернизацию</w:t>
      </w:r>
      <w:r w:rsidR="006031B8" w:rsidRPr="009B0645">
        <w:rPr>
          <w:rFonts w:ascii="Times New Roman" w:hAnsi="Times New Roman" w:cs="Times New Roman"/>
          <w:sz w:val="28"/>
          <w:szCs w:val="28"/>
        </w:rPr>
        <w:t xml:space="preserve"> (предиктивн</w:t>
      </w:r>
      <w:r w:rsidR="00FF154D" w:rsidRPr="009B0645">
        <w:rPr>
          <w:rFonts w:ascii="Times New Roman" w:hAnsi="Times New Roman" w:cs="Times New Roman"/>
          <w:sz w:val="28"/>
          <w:szCs w:val="28"/>
        </w:rPr>
        <w:t>ую</w:t>
      </w:r>
      <w:r w:rsidR="006031B8" w:rsidRPr="009B0645">
        <w:rPr>
          <w:rFonts w:ascii="Times New Roman" w:hAnsi="Times New Roman" w:cs="Times New Roman"/>
          <w:sz w:val="28"/>
          <w:szCs w:val="28"/>
        </w:rPr>
        <w:t xml:space="preserve"> диагностик</w:t>
      </w:r>
      <w:r w:rsidR="00FF154D" w:rsidRPr="009B0645">
        <w:rPr>
          <w:rFonts w:ascii="Times New Roman" w:hAnsi="Times New Roman" w:cs="Times New Roman"/>
          <w:sz w:val="28"/>
          <w:szCs w:val="28"/>
        </w:rPr>
        <w:t>у</w:t>
      </w:r>
      <w:r w:rsidR="006031B8" w:rsidRPr="009B0645">
        <w:rPr>
          <w:rFonts w:ascii="Times New Roman" w:hAnsi="Times New Roman" w:cs="Times New Roman"/>
          <w:sz w:val="28"/>
          <w:szCs w:val="28"/>
        </w:rPr>
        <w:t>).</w:t>
      </w:r>
    </w:p>
    <w:p w14:paraId="25A8A1B3" w14:textId="0022C6E3"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Во-вторых, технологии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Corporation особенно актуальны для Казахстана, где преобладает тепловозная тяга.</w:t>
      </w:r>
      <w:r w:rsidR="00562B38" w:rsidRPr="009B0645">
        <w:rPr>
          <w:rFonts w:ascii="Times New Roman" w:hAnsi="Times New Roman" w:cs="Times New Roman"/>
          <w:sz w:val="28"/>
          <w:szCs w:val="28"/>
        </w:rPr>
        <w:t xml:space="preserve"> Благодаря новому тепловозу серии ТЭ33А с 2009 года предприяти</w:t>
      </w:r>
      <w:r w:rsidR="00874480" w:rsidRPr="009B0645">
        <w:rPr>
          <w:rFonts w:ascii="Times New Roman" w:hAnsi="Times New Roman" w:cs="Times New Roman"/>
          <w:sz w:val="28"/>
          <w:szCs w:val="28"/>
        </w:rPr>
        <w:t>е</w:t>
      </w:r>
      <w:r w:rsidR="00562B38" w:rsidRPr="009B0645">
        <w:rPr>
          <w:rFonts w:ascii="Times New Roman" w:hAnsi="Times New Roman" w:cs="Times New Roman"/>
          <w:sz w:val="28"/>
          <w:szCs w:val="28"/>
        </w:rPr>
        <w:t xml:space="preserve"> смогло существ</w:t>
      </w:r>
      <w:r w:rsidR="00874480" w:rsidRPr="009B0645">
        <w:rPr>
          <w:rFonts w:ascii="Times New Roman" w:hAnsi="Times New Roman" w:cs="Times New Roman"/>
          <w:sz w:val="28"/>
          <w:szCs w:val="28"/>
        </w:rPr>
        <w:t>енно</w:t>
      </w:r>
      <w:r w:rsidR="00562B38" w:rsidRPr="009B0645">
        <w:rPr>
          <w:rFonts w:ascii="Times New Roman" w:hAnsi="Times New Roman" w:cs="Times New Roman"/>
          <w:sz w:val="28"/>
          <w:szCs w:val="28"/>
        </w:rPr>
        <w:t xml:space="preserve"> снизить расходы дизельного топлив</w:t>
      </w:r>
      <w:r w:rsidR="00874480" w:rsidRPr="009B0645">
        <w:rPr>
          <w:rFonts w:ascii="Times New Roman" w:hAnsi="Times New Roman" w:cs="Times New Roman"/>
          <w:sz w:val="28"/>
          <w:szCs w:val="28"/>
        </w:rPr>
        <w:t>а</w:t>
      </w:r>
      <w:r w:rsidR="00BE1622" w:rsidRPr="009B0645">
        <w:rPr>
          <w:rFonts w:ascii="Times New Roman" w:hAnsi="Times New Roman" w:cs="Times New Roman"/>
          <w:sz w:val="28"/>
          <w:szCs w:val="28"/>
        </w:rPr>
        <w:t xml:space="preserve"> и выбросы вредных веществ в атмосферу</w:t>
      </w:r>
      <w:r w:rsidR="00562B38" w:rsidRPr="009B0645">
        <w:rPr>
          <w:rFonts w:ascii="Times New Roman" w:hAnsi="Times New Roman" w:cs="Times New Roman"/>
          <w:sz w:val="28"/>
          <w:szCs w:val="28"/>
        </w:rPr>
        <w:t xml:space="preserve">, но пока в локомотивном парке </w:t>
      </w:r>
      <w:r w:rsidR="00BE1622" w:rsidRPr="009B0645">
        <w:rPr>
          <w:rFonts w:ascii="Times New Roman" w:hAnsi="Times New Roman" w:cs="Times New Roman"/>
          <w:sz w:val="28"/>
          <w:szCs w:val="28"/>
        </w:rPr>
        <w:t>много старых тепловозов</w:t>
      </w:r>
      <w:r w:rsidR="00757BDB" w:rsidRPr="009B0645">
        <w:rPr>
          <w:rFonts w:ascii="Times New Roman" w:hAnsi="Times New Roman" w:cs="Times New Roman"/>
          <w:sz w:val="28"/>
          <w:szCs w:val="28"/>
        </w:rPr>
        <w:t xml:space="preserve"> </w:t>
      </w:r>
      <w:r w:rsidR="00874480" w:rsidRPr="009B0645">
        <w:rPr>
          <w:rFonts w:ascii="Times New Roman" w:hAnsi="Times New Roman" w:cs="Times New Roman"/>
          <w:sz w:val="28"/>
          <w:szCs w:val="28"/>
        </w:rPr>
        <w:t xml:space="preserve">- </w:t>
      </w:r>
      <w:r w:rsidR="00757BDB" w:rsidRPr="009B0645">
        <w:rPr>
          <w:rFonts w:ascii="Times New Roman" w:hAnsi="Times New Roman" w:cs="Times New Roman"/>
          <w:sz w:val="28"/>
          <w:szCs w:val="28"/>
        </w:rPr>
        <w:t>700 ед.</w:t>
      </w:r>
      <w:r w:rsidR="00874480" w:rsidRPr="009B0645">
        <w:rPr>
          <w:rFonts w:ascii="Times New Roman" w:hAnsi="Times New Roman" w:cs="Times New Roman"/>
          <w:sz w:val="28"/>
          <w:szCs w:val="28"/>
        </w:rPr>
        <w:t>,</w:t>
      </w:r>
      <w:r w:rsidR="00941E1A" w:rsidRPr="009B0645">
        <w:rPr>
          <w:rFonts w:ascii="Times New Roman" w:hAnsi="Times New Roman" w:cs="Times New Roman"/>
          <w:sz w:val="28"/>
          <w:szCs w:val="28"/>
        </w:rPr>
        <w:t xml:space="preserve"> </w:t>
      </w:r>
      <w:r w:rsidR="00BE1622" w:rsidRPr="009B0645">
        <w:rPr>
          <w:rFonts w:ascii="Times New Roman" w:hAnsi="Times New Roman" w:cs="Times New Roman"/>
          <w:sz w:val="28"/>
          <w:szCs w:val="28"/>
        </w:rPr>
        <w:t>которы</w:t>
      </w:r>
      <w:r w:rsidR="00874480" w:rsidRPr="009B0645">
        <w:rPr>
          <w:rFonts w:ascii="Times New Roman" w:hAnsi="Times New Roman" w:cs="Times New Roman"/>
          <w:sz w:val="28"/>
          <w:szCs w:val="28"/>
        </w:rPr>
        <w:t>е</w:t>
      </w:r>
      <w:r w:rsidR="00BE1622" w:rsidRPr="009B0645">
        <w:rPr>
          <w:rFonts w:ascii="Times New Roman" w:hAnsi="Times New Roman" w:cs="Times New Roman"/>
          <w:sz w:val="28"/>
          <w:szCs w:val="28"/>
        </w:rPr>
        <w:t xml:space="preserve"> предприяти</w:t>
      </w:r>
      <w:r w:rsidR="00874480" w:rsidRPr="009B0645">
        <w:rPr>
          <w:rFonts w:ascii="Times New Roman" w:hAnsi="Times New Roman" w:cs="Times New Roman"/>
          <w:sz w:val="28"/>
          <w:szCs w:val="28"/>
        </w:rPr>
        <w:t>е</w:t>
      </w:r>
      <w:r w:rsidR="00BE1622" w:rsidRPr="009B0645">
        <w:rPr>
          <w:rFonts w:ascii="Times New Roman" w:hAnsi="Times New Roman" w:cs="Times New Roman"/>
          <w:sz w:val="28"/>
          <w:szCs w:val="28"/>
        </w:rPr>
        <w:t xml:space="preserve"> пока не может списать.</w:t>
      </w:r>
      <w:r w:rsidRPr="009B0645">
        <w:rPr>
          <w:rFonts w:ascii="Times New Roman" w:hAnsi="Times New Roman" w:cs="Times New Roman"/>
          <w:sz w:val="28"/>
          <w:szCs w:val="28"/>
        </w:rPr>
        <w:t xml:space="preserve"> </w:t>
      </w:r>
      <w:r w:rsidR="00BE1622" w:rsidRPr="009B0645">
        <w:rPr>
          <w:rFonts w:ascii="Times New Roman" w:hAnsi="Times New Roman" w:cs="Times New Roman"/>
          <w:sz w:val="28"/>
          <w:szCs w:val="28"/>
        </w:rPr>
        <w:t xml:space="preserve">Для предприятия будет </w:t>
      </w:r>
      <w:r w:rsidR="00634192" w:rsidRPr="009B0645">
        <w:rPr>
          <w:rFonts w:ascii="Times New Roman" w:hAnsi="Times New Roman" w:cs="Times New Roman"/>
          <w:sz w:val="28"/>
          <w:szCs w:val="28"/>
        </w:rPr>
        <w:t>правильным</w:t>
      </w:r>
      <w:r w:rsidR="00BE1622" w:rsidRPr="009B0645">
        <w:rPr>
          <w:rFonts w:ascii="Times New Roman" w:hAnsi="Times New Roman" w:cs="Times New Roman"/>
          <w:sz w:val="28"/>
          <w:szCs w:val="28"/>
        </w:rPr>
        <w:t xml:space="preserve"> решением провести модернизацию </w:t>
      </w:r>
      <w:r w:rsidR="008B3C70" w:rsidRPr="009B0645">
        <w:rPr>
          <w:rFonts w:ascii="Times New Roman" w:hAnsi="Times New Roman" w:cs="Times New Roman"/>
          <w:sz w:val="28"/>
          <w:szCs w:val="28"/>
        </w:rPr>
        <w:t xml:space="preserve">в старых тепловозах серии 2ТЭ10М (замена тяговых двигателей, телеметрии и </w:t>
      </w:r>
      <w:r w:rsidR="00C57C60" w:rsidRPr="009B0645">
        <w:rPr>
          <w:rFonts w:ascii="Times New Roman" w:hAnsi="Times New Roman" w:cs="Times New Roman"/>
          <w:sz w:val="28"/>
          <w:szCs w:val="28"/>
        </w:rPr>
        <w:t>смазочный материал лубрикант</w:t>
      </w:r>
      <w:r w:rsidR="008B3C70" w:rsidRPr="009B0645">
        <w:rPr>
          <w:rFonts w:ascii="Times New Roman" w:hAnsi="Times New Roman" w:cs="Times New Roman"/>
          <w:sz w:val="28"/>
          <w:szCs w:val="28"/>
        </w:rPr>
        <w:t>)</w:t>
      </w:r>
      <w:r w:rsidR="00BE1622" w:rsidRPr="009B0645">
        <w:rPr>
          <w:rFonts w:ascii="Times New Roman" w:hAnsi="Times New Roman" w:cs="Times New Roman"/>
          <w:sz w:val="28"/>
          <w:szCs w:val="28"/>
        </w:rPr>
        <w:t>. Преимуществом модернизации считается: замена комплектующих, мягкое сцепление и торможение, снижение простоев, увеличение массы перевозимого груза, уменьшение</w:t>
      </w:r>
      <w:r w:rsidR="00634192" w:rsidRPr="009B0645">
        <w:rPr>
          <w:rFonts w:ascii="Times New Roman" w:hAnsi="Times New Roman" w:cs="Times New Roman"/>
          <w:sz w:val="28"/>
          <w:szCs w:val="28"/>
        </w:rPr>
        <w:t xml:space="preserve"> выбросов</w:t>
      </w:r>
      <w:r w:rsidR="00BE1622" w:rsidRPr="009B0645">
        <w:rPr>
          <w:rFonts w:ascii="Times New Roman" w:hAnsi="Times New Roman" w:cs="Times New Roman"/>
          <w:sz w:val="28"/>
          <w:szCs w:val="28"/>
        </w:rPr>
        <w:t xml:space="preserve"> вредных веществ в атмосферу.</w:t>
      </w:r>
      <w:r w:rsidR="008B3C70" w:rsidRPr="009B0645">
        <w:rPr>
          <w:rFonts w:ascii="Times New Roman" w:hAnsi="Times New Roman" w:cs="Times New Roman"/>
          <w:sz w:val="28"/>
          <w:szCs w:val="28"/>
        </w:rPr>
        <w:t xml:space="preserve"> </w:t>
      </w:r>
      <w:r w:rsidR="00366EB9" w:rsidRPr="009B0645">
        <w:rPr>
          <w:rFonts w:ascii="Times New Roman" w:hAnsi="Times New Roman" w:cs="Times New Roman"/>
          <w:sz w:val="28"/>
          <w:szCs w:val="28"/>
        </w:rPr>
        <w:t xml:space="preserve">Установка </w:t>
      </w:r>
      <w:r w:rsidR="00BE1622" w:rsidRPr="009B0645">
        <w:rPr>
          <w:rFonts w:ascii="Times New Roman" w:hAnsi="Times New Roman" w:cs="Times New Roman"/>
          <w:sz w:val="28"/>
          <w:szCs w:val="28"/>
        </w:rPr>
        <w:t xml:space="preserve">интеллектуальной системы </w:t>
      </w:r>
      <w:proofErr w:type="spellStart"/>
      <w:r w:rsidR="00BE1622" w:rsidRPr="009B0645">
        <w:rPr>
          <w:rFonts w:ascii="Times New Roman" w:hAnsi="Times New Roman" w:cs="Times New Roman"/>
          <w:sz w:val="28"/>
          <w:szCs w:val="28"/>
        </w:rPr>
        <w:t>Trip</w:t>
      </w:r>
      <w:proofErr w:type="spellEnd"/>
      <w:r w:rsidR="00BE1622" w:rsidRPr="009B0645">
        <w:rPr>
          <w:rFonts w:ascii="Times New Roman" w:hAnsi="Times New Roman" w:cs="Times New Roman"/>
          <w:sz w:val="28"/>
          <w:szCs w:val="28"/>
        </w:rPr>
        <w:t xml:space="preserve"> </w:t>
      </w:r>
      <w:proofErr w:type="spellStart"/>
      <w:r w:rsidR="00BE1622" w:rsidRPr="009B0645">
        <w:rPr>
          <w:rFonts w:ascii="Times New Roman" w:hAnsi="Times New Roman" w:cs="Times New Roman"/>
          <w:sz w:val="28"/>
          <w:szCs w:val="28"/>
        </w:rPr>
        <w:t>Optimizer</w:t>
      </w:r>
      <w:proofErr w:type="spellEnd"/>
      <w:r w:rsidR="00366EB9" w:rsidRPr="009B0645">
        <w:rPr>
          <w:rFonts w:ascii="Times New Roman" w:hAnsi="Times New Roman" w:cs="Times New Roman"/>
          <w:sz w:val="28"/>
          <w:szCs w:val="28"/>
        </w:rPr>
        <w:t xml:space="preserve"> в </w:t>
      </w:r>
      <w:r w:rsidR="00313D0B" w:rsidRPr="009B0645">
        <w:rPr>
          <w:rFonts w:ascii="Times New Roman" w:hAnsi="Times New Roman" w:cs="Times New Roman"/>
          <w:sz w:val="28"/>
          <w:szCs w:val="28"/>
        </w:rPr>
        <w:t xml:space="preserve">первых </w:t>
      </w:r>
      <w:r w:rsidR="00313D0B" w:rsidRPr="009B0645">
        <w:rPr>
          <w:rFonts w:ascii="Times New Roman" w:hAnsi="Times New Roman" w:cs="Times New Roman"/>
          <w:sz w:val="28"/>
          <w:szCs w:val="28"/>
        </w:rPr>
        <w:lastRenderedPageBreak/>
        <w:t>пок</w:t>
      </w:r>
      <w:r w:rsidR="005F41BB" w:rsidRPr="009B0645">
        <w:rPr>
          <w:rFonts w:ascii="Times New Roman" w:hAnsi="Times New Roman" w:cs="Times New Roman"/>
          <w:sz w:val="28"/>
          <w:szCs w:val="28"/>
        </w:rPr>
        <w:t>оле</w:t>
      </w:r>
      <w:r w:rsidR="00313D0B" w:rsidRPr="009B0645">
        <w:rPr>
          <w:rFonts w:ascii="Times New Roman" w:hAnsi="Times New Roman" w:cs="Times New Roman"/>
          <w:sz w:val="28"/>
          <w:szCs w:val="28"/>
        </w:rPr>
        <w:t>ниях</w:t>
      </w:r>
      <w:r w:rsidR="00366EB9" w:rsidRPr="009B0645">
        <w:rPr>
          <w:rFonts w:ascii="Times New Roman" w:hAnsi="Times New Roman" w:cs="Times New Roman"/>
          <w:sz w:val="28"/>
          <w:szCs w:val="28"/>
        </w:rPr>
        <w:t xml:space="preserve"> грузов</w:t>
      </w:r>
      <w:r w:rsidR="00313D0B" w:rsidRPr="009B0645">
        <w:rPr>
          <w:rFonts w:ascii="Times New Roman" w:hAnsi="Times New Roman" w:cs="Times New Roman"/>
          <w:sz w:val="28"/>
          <w:szCs w:val="28"/>
        </w:rPr>
        <w:t>ого</w:t>
      </w:r>
      <w:r w:rsidR="00366EB9" w:rsidRPr="009B0645">
        <w:rPr>
          <w:rFonts w:ascii="Times New Roman" w:hAnsi="Times New Roman" w:cs="Times New Roman"/>
          <w:sz w:val="28"/>
          <w:szCs w:val="28"/>
        </w:rPr>
        <w:t xml:space="preserve"> тепловоза серии ТЭ33А предполагает снижение дизельного топлив</w:t>
      </w:r>
      <w:r w:rsidR="007512E5" w:rsidRPr="009B0645">
        <w:rPr>
          <w:rFonts w:ascii="Times New Roman" w:hAnsi="Times New Roman" w:cs="Times New Roman"/>
          <w:sz w:val="28"/>
          <w:szCs w:val="28"/>
        </w:rPr>
        <w:t>а</w:t>
      </w:r>
      <w:r w:rsidR="00366EB9" w:rsidRPr="009B0645">
        <w:rPr>
          <w:rFonts w:ascii="Times New Roman" w:hAnsi="Times New Roman" w:cs="Times New Roman"/>
          <w:sz w:val="28"/>
          <w:szCs w:val="28"/>
        </w:rPr>
        <w:t xml:space="preserve"> и уров</w:t>
      </w:r>
      <w:r w:rsidR="007512E5" w:rsidRPr="009B0645">
        <w:rPr>
          <w:rFonts w:ascii="Times New Roman" w:hAnsi="Times New Roman" w:cs="Times New Roman"/>
          <w:sz w:val="28"/>
          <w:szCs w:val="28"/>
        </w:rPr>
        <w:t>ня</w:t>
      </w:r>
      <w:r w:rsidR="00366EB9" w:rsidRPr="009B0645">
        <w:rPr>
          <w:rFonts w:ascii="Times New Roman" w:hAnsi="Times New Roman" w:cs="Times New Roman"/>
          <w:sz w:val="28"/>
          <w:szCs w:val="28"/>
        </w:rPr>
        <w:t xml:space="preserve"> простоя. </w:t>
      </w:r>
    </w:p>
    <w:p w14:paraId="51501077" w14:textId="7BC39FE5" w:rsidR="00FF590C" w:rsidRPr="009B0645" w:rsidRDefault="00FF590C" w:rsidP="00FF590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В-третьих, опыт CRRC Corporation может быть использован для масштабного обновления парка за счёт относительно более доступных по стоимости локомотивов и возможной локализации производства.</w:t>
      </w:r>
      <w:r w:rsidR="00520EBF" w:rsidRPr="009B0645">
        <w:rPr>
          <w:rFonts w:ascii="Times New Roman" w:hAnsi="Times New Roman" w:cs="Times New Roman"/>
          <w:sz w:val="28"/>
          <w:szCs w:val="28"/>
        </w:rPr>
        <w:t xml:space="preserve"> В 202</w:t>
      </w:r>
      <w:r w:rsidR="00AD5341" w:rsidRPr="009B0645">
        <w:rPr>
          <w:rFonts w:ascii="Times New Roman" w:hAnsi="Times New Roman" w:cs="Times New Roman"/>
          <w:sz w:val="28"/>
          <w:szCs w:val="28"/>
        </w:rPr>
        <w:t>4</w:t>
      </w:r>
      <w:r w:rsidR="00520EBF" w:rsidRPr="009B0645">
        <w:rPr>
          <w:rFonts w:ascii="Times New Roman" w:hAnsi="Times New Roman" w:cs="Times New Roman"/>
          <w:sz w:val="28"/>
          <w:szCs w:val="28"/>
        </w:rPr>
        <w:t xml:space="preserve"> году было получено первые 1</w:t>
      </w:r>
      <w:r w:rsidR="009D29B6" w:rsidRPr="009B0645">
        <w:rPr>
          <w:rFonts w:ascii="Times New Roman" w:hAnsi="Times New Roman" w:cs="Times New Roman"/>
          <w:sz w:val="28"/>
          <w:szCs w:val="28"/>
        </w:rPr>
        <w:t>0</w:t>
      </w:r>
      <w:r w:rsidR="00520EBF" w:rsidRPr="009B0645">
        <w:rPr>
          <w:rFonts w:ascii="Times New Roman" w:hAnsi="Times New Roman" w:cs="Times New Roman"/>
          <w:sz w:val="28"/>
          <w:szCs w:val="28"/>
        </w:rPr>
        <w:t xml:space="preserve"> ед. тепловозов серии </w:t>
      </w:r>
      <w:r w:rsidR="00EB62F4" w:rsidRPr="009B0645">
        <w:rPr>
          <w:rFonts w:ascii="Times New Roman" w:hAnsi="Times New Roman" w:cs="Times New Roman"/>
          <w:sz w:val="28"/>
          <w:szCs w:val="28"/>
        </w:rPr>
        <w:t>ТЭ36А,</w:t>
      </w:r>
      <w:r w:rsidR="00520EBF" w:rsidRPr="009B0645">
        <w:rPr>
          <w:rFonts w:ascii="Times New Roman" w:hAnsi="Times New Roman" w:cs="Times New Roman"/>
          <w:sz w:val="28"/>
          <w:szCs w:val="28"/>
        </w:rPr>
        <w:t xml:space="preserve"> и оно по </w:t>
      </w:r>
      <w:r w:rsidR="00131B48" w:rsidRPr="009B0645">
        <w:rPr>
          <w:rFonts w:ascii="Times New Roman" w:hAnsi="Times New Roman" w:cs="Times New Roman"/>
          <w:sz w:val="28"/>
          <w:szCs w:val="28"/>
        </w:rPr>
        <w:t>техническим данным</w:t>
      </w:r>
      <w:r w:rsidR="00520EBF" w:rsidRPr="009B0645">
        <w:rPr>
          <w:rFonts w:ascii="Times New Roman" w:hAnsi="Times New Roman" w:cs="Times New Roman"/>
          <w:sz w:val="28"/>
          <w:szCs w:val="28"/>
        </w:rPr>
        <w:t xml:space="preserve"> не уступает локомотиву компании </w:t>
      </w:r>
      <w:proofErr w:type="spellStart"/>
      <w:r w:rsidR="00520EBF" w:rsidRPr="009B0645">
        <w:rPr>
          <w:rFonts w:ascii="Times New Roman" w:hAnsi="Times New Roman" w:cs="Times New Roman"/>
          <w:sz w:val="28"/>
          <w:szCs w:val="28"/>
        </w:rPr>
        <w:t>Wabtec</w:t>
      </w:r>
      <w:proofErr w:type="spellEnd"/>
      <w:r w:rsidR="00520EBF" w:rsidRPr="009B0645">
        <w:rPr>
          <w:rFonts w:ascii="Times New Roman" w:hAnsi="Times New Roman" w:cs="Times New Roman"/>
          <w:sz w:val="28"/>
          <w:szCs w:val="28"/>
        </w:rPr>
        <w:t xml:space="preserve"> Corporation. </w:t>
      </w:r>
      <w:r w:rsidR="003951B2" w:rsidRPr="009B0645">
        <w:rPr>
          <w:rFonts w:ascii="Times New Roman" w:hAnsi="Times New Roman" w:cs="Times New Roman"/>
          <w:sz w:val="28"/>
          <w:szCs w:val="28"/>
        </w:rPr>
        <w:t>Локомотивное хозяйство может рассматривать использование списанного подвижного состава в качестве одного из инструментов обновления парка. В частности, передача выведенных из эксплуатации локомотивов на переработку (в том числе на экспорт в виде металлолома) с последующим получением скидок или компенсационных условий при закупке новых тепловозов позволяет частично снизить капитальные затраты на обновление тягового подвижного состава.</w:t>
      </w:r>
    </w:p>
    <w:p w14:paraId="609C4389" w14:textId="1267DAB2" w:rsidR="00077183" w:rsidRPr="009B0645" w:rsidRDefault="00FF590C" w:rsidP="009C247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Такой подход позволит не только снизить эксплуатационные расходы, но и обеспечить устойчивое развитие локомотивного хозяйства, повысить надёжность перевозочного процесса и конкурентоспособность железнодорожного транспорта в целом.</w:t>
      </w:r>
      <w:r w:rsidR="009D0FEE" w:rsidRPr="009B0645">
        <w:rPr>
          <w:rFonts w:ascii="Times New Roman" w:hAnsi="Times New Roman" w:cs="Times New Roman"/>
          <w:sz w:val="28"/>
          <w:szCs w:val="28"/>
        </w:rPr>
        <w:t xml:space="preserve"> </w:t>
      </w:r>
      <w:r w:rsidR="00B27018" w:rsidRPr="009B0645">
        <w:rPr>
          <w:rFonts w:ascii="Times New Roman" w:hAnsi="Times New Roman" w:cs="Times New Roman"/>
          <w:sz w:val="28"/>
          <w:szCs w:val="28"/>
        </w:rPr>
        <w:t xml:space="preserve">Далее в таблице </w:t>
      </w:r>
      <w:r w:rsidR="00B52C67" w:rsidRPr="009B0645">
        <w:rPr>
          <w:rFonts w:ascii="Times New Roman" w:hAnsi="Times New Roman" w:cs="Times New Roman"/>
          <w:sz w:val="28"/>
          <w:szCs w:val="28"/>
        </w:rPr>
        <w:t>9</w:t>
      </w:r>
      <w:r w:rsidR="00B27018" w:rsidRPr="009B0645">
        <w:rPr>
          <w:rFonts w:ascii="Times New Roman" w:hAnsi="Times New Roman" w:cs="Times New Roman"/>
          <w:sz w:val="28"/>
          <w:szCs w:val="28"/>
        </w:rPr>
        <w:t xml:space="preserve"> рассмотрим </w:t>
      </w:r>
      <w:r w:rsidR="00CF0771" w:rsidRPr="009B0645">
        <w:rPr>
          <w:rFonts w:ascii="Times New Roman" w:hAnsi="Times New Roman" w:cs="Times New Roman"/>
          <w:sz w:val="28"/>
          <w:szCs w:val="28"/>
        </w:rPr>
        <w:t>сравнительный анализ модернизации и обновления.</w:t>
      </w:r>
    </w:p>
    <w:p w14:paraId="3DA1F98E" w14:textId="77777777" w:rsidR="00ED45B4" w:rsidRPr="009B0645" w:rsidRDefault="00ED45B4" w:rsidP="009C2470">
      <w:pPr>
        <w:spacing w:after="0" w:line="240" w:lineRule="auto"/>
        <w:ind w:firstLine="708"/>
        <w:jc w:val="both"/>
        <w:rPr>
          <w:rFonts w:ascii="Times New Roman" w:hAnsi="Times New Roman" w:cs="Times New Roman"/>
          <w:sz w:val="24"/>
          <w:szCs w:val="24"/>
        </w:rPr>
      </w:pPr>
    </w:p>
    <w:p w14:paraId="09B446BB" w14:textId="1841480D" w:rsidR="00F151D9" w:rsidRPr="009B0645" w:rsidRDefault="0048499E" w:rsidP="0048499E">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B52C67" w:rsidRPr="009B0645">
        <w:rPr>
          <w:rFonts w:ascii="Times New Roman" w:hAnsi="Times New Roman" w:cs="Times New Roman"/>
          <w:sz w:val="28"/>
          <w:szCs w:val="28"/>
        </w:rPr>
        <w:t>9</w:t>
      </w:r>
      <w:r w:rsidRPr="009B0645">
        <w:rPr>
          <w:rFonts w:ascii="Times New Roman" w:hAnsi="Times New Roman" w:cs="Times New Roman"/>
          <w:sz w:val="28"/>
          <w:szCs w:val="28"/>
        </w:rPr>
        <w:t xml:space="preserve"> – Сравнительный анализ модернизации и обновления локомотивного парка в различных странах</w:t>
      </w:r>
    </w:p>
    <w:tbl>
      <w:tblPr>
        <w:tblStyle w:val="af4"/>
        <w:tblW w:w="9923" w:type="dxa"/>
        <w:tblInd w:w="-147" w:type="dxa"/>
        <w:tblLayout w:type="fixed"/>
        <w:tblLook w:val="04A0" w:firstRow="1" w:lastRow="0" w:firstColumn="1" w:lastColumn="0" w:noHBand="0" w:noVBand="1"/>
      </w:tblPr>
      <w:tblGrid>
        <w:gridCol w:w="426"/>
        <w:gridCol w:w="1134"/>
        <w:gridCol w:w="1276"/>
        <w:gridCol w:w="2551"/>
        <w:gridCol w:w="1985"/>
        <w:gridCol w:w="2551"/>
      </w:tblGrid>
      <w:tr w:rsidR="00134309" w:rsidRPr="009B0645" w14:paraId="123144D2" w14:textId="77777777" w:rsidTr="008B1D67">
        <w:tc>
          <w:tcPr>
            <w:tcW w:w="426" w:type="dxa"/>
          </w:tcPr>
          <w:p w14:paraId="1C1BFAAE" w14:textId="24053AFF" w:rsidR="0048499E" w:rsidRPr="009B0645" w:rsidRDefault="0048499E" w:rsidP="0048499E">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1134" w:type="dxa"/>
          </w:tcPr>
          <w:p w14:paraId="786CAB1E" w14:textId="2E4D2292" w:rsidR="0048499E" w:rsidRPr="009B0645" w:rsidRDefault="0048499E" w:rsidP="00CC0956">
            <w:pPr>
              <w:rPr>
                <w:rFonts w:ascii="Times New Roman" w:hAnsi="Times New Roman" w:cs="Times New Roman"/>
                <w:sz w:val="24"/>
                <w:szCs w:val="24"/>
              </w:rPr>
            </w:pPr>
            <w:r w:rsidRPr="009B0645">
              <w:rPr>
                <w:rFonts w:ascii="Times New Roman" w:hAnsi="Times New Roman" w:cs="Times New Roman"/>
                <w:sz w:val="24"/>
                <w:szCs w:val="24"/>
              </w:rPr>
              <w:t>Страна / регион</w:t>
            </w:r>
          </w:p>
        </w:tc>
        <w:tc>
          <w:tcPr>
            <w:tcW w:w="1276" w:type="dxa"/>
          </w:tcPr>
          <w:p w14:paraId="7BED89CB" w14:textId="6033F57B" w:rsidR="0048499E" w:rsidRPr="009B0645" w:rsidRDefault="0048499E" w:rsidP="00CC0956">
            <w:pPr>
              <w:rPr>
                <w:rFonts w:ascii="Times New Roman" w:hAnsi="Times New Roman" w:cs="Times New Roman"/>
                <w:sz w:val="24"/>
                <w:szCs w:val="24"/>
              </w:rPr>
            </w:pPr>
            <w:r w:rsidRPr="009B0645">
              <w:rPr>
                <w:rFonts w:ascii="Times New Roman" w:hAnsi="Times New Roman" w:cs="Times New Roman"/>
                <w:sz w:val="24"/>
                <w:szCs w:val="24"/>
              </w:rPr>
              <w:t>Ключевые компании</w:t>
            </w:r>
          </w:p>
        </w:tc>
        <w:tc>
          <w:tcPr>
            <w:tcW w:w="2551" w:type="dxa"/>
          </w:tcPr>
          <w:p w14:paraId="62CC202A" w14:textId="334CF904" w:rsidR="0048499E" w:rsidRPr="009B0645" w:rsidRDefault="0048499E" w:rsidP="00CC0956">
            <w:pPr>
              <w:rPr>
                <w:rFonts w:ascii="Times New Roman" w:hAnsi="Times New Roman" w:cs="Times New Roman"/>
                <w:sz w:val="24"/>
                <w:szCs w:val="24"/>
              </w:rPr>
            </w:pPr>
            <w:r w:rsidRPr="009B0645">
              <w:rPr>
                <w:rFonts w:ascii="Times New Roman" w:hAnsi="Times New Roman" w:cs="Times New Roman"/>
                <w:sz w:val="24"/>
                <w:szCs w:val="24"/>
              </w:rPr>
              <w:t>Практические меры модернизации и обновления</w:t>
            </w:r>
          </w:p>
        </w:tc>
        <w:tc>
          <w:tcPr>
            <w:tcW w:w="1985" w:type="dxa"/>
          </w:tcPr>
          <w:p w14:paraId="4BFAC8FE" w14:textId="2AF9DB7B" w:rsidR="0048499E" w:rsidRPr="009B0645" w:rsidRDefault="0048499E" w:rsidP="00CC0956">
            <w:pPr>
              <w:rPr>
                <w:rFonts w:ascii="Times New Roman" w:hAnsi="Times New Roman" w:cs="Times New Roman"/>
                <w:sz w:val="24"/>
                <w:szCs w:val="24"/>
              </w:rPr>
            </w:pPr>
            <w:r w:rsidRPr="009B0645">
              <w:rPr>
                <w:rFonts w:ascii="Times New Roman" w:hAnsi="Times New Roman" w:cs="Times New Roman"/>
                <w:sz w:val="24"/>
                <w:szCs w:val="24"/>
              </w:rPr>
              <w:t>Особенности подхода</w:t>
            </w:r>
          </w:p>
        </w:tc>
        <w:tc>
          <w:tcPr>
            <w:tcW w:w="2551" w:type="dxa"/>
          </w:tcPr>
          <w:p w14:paraId="6EFD9B07" w14:textId="4E65CD08" w:rsidR="0048499E" w:rsidRPr="009B0645" w:rsidRDefault="0048499E" w:rsidP="00CC0956">
            <w:pPr>
              <w:rPr>
                <w:rFonts w:ascii="Times New Roman" w:hAnsi="Times New Roman" w:cs="Times New Roman"/>
                <w:sz w:val="24"/>
                <w:szCs w:val="24"/>
              </w:rPr>
            </w:pPr>
            <w:r w:rsidRPr="009B0645">
              <w:rPr>
                <w:rFonts w:ascii="Times New Roman" w:hAnsi="Times New Roman" w:cs="Times New Roman"/>
                <w:sz w:val="24"/>
                <w:szCs w:val="24"/>
              </w:rPr>
              <w:t>Возможности применения в Казахстане</w:t>
            </w:r>
          </w:p>
        </w:tc>
      </w:tr>
      <w:tr w:rsidR="00134309" w:rsidRPr="009B0645" w14:paraId="4F7102F6" w14:textId="77777777" w:rsidTr="008B1D67">
        <w:tc>
          <w:tcPr>
            <w:tcW w:w="426" w:type="dxa"/>
          </w:tcPr>
          <w:p w14:paraId="0729E7B6" w14:textId="21F80EA2" w:rsidR="00581973" w:rsidRPr="009B0645" w:rsidRDefault="00581973" w:rsidP="00581973">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134" w:type="dxa"/>
          </w:tcPr>
          <w:p w14:paraId="6DAAE62A" w14:textId="2FB92DA6" w:rsidR="00581973" w:rsidRPr="009B0645" w:rsidRDefault="00581973" w:rsidP="00581973">
            <w:pPr>
              <w:jc w:val="both"/>
              <w:rPr>
                <w:rFonts w:ascii="Times New Roman" w:hAnsi="Times New Roman" w:cs="Times New Roman"/>
                <w:sz w:val="24"/>
                <w:szCs w:val="24"/>
              </w:rPr>
            </w:pPr>
            <w:r w:rsidRPr="009B0645">
              <w:rPr>
                <w:rFonts w:ascii="Times New Roman" w:hAnsi="Times New Roman" w:cs="Times New Roman"/>
                <w:sz w:val="24"/>
                <w:szCs w:val="24"/>
              </w:rPr>
              <w:t xml:space="preserve">ЕС </w:t>
            </w:r>
          </w:p>
        </w:tc>
        <w:tc>
          <w:tcPr>
            <w:tcW w:w="1276" w:type="dxa"/>
          </w:tcPr>
          <w:p w14:paraId="1FA99CC9" w14:textId="77777777" w:rsidR="00581973" w:rsidRPr="009B0645" w:rsidRDefault="00581973" w:rsidP="00CC0956">
            <w:pPr>
              <w:rPr>
                <w:rFonts w:ascii="Times New Roman" w:hAnsi="Times New Roman" w:cs="Times New Roman"/>
                <w:sz w:val="24"/>
                <w:szCs w:val="24"/>
              </w:rPr>
            </w:pPr>
            <w:r w:rsidRPr="009B0645">
              <w:rPr>
                <w:rFonts w:ascii="Times New Roman" w:hAnsi="Times New Roman" w:cs="Times New Roman"/>
                <w:sz w:val="24"/>
                <w:szCs w:val="24"/>
              </w:rPr>
              <w:t>Alstom</w:t>
            </w:r>
          </w:p>
          <w:p w14:paraId="504CCA2D" w14:textId="4ED0145A" w:rsidR="00581973" w:rsidRPr="009B0645" w:rsidRDefault="00581973" w:rsidP="00CC0956">
            <w:pPr>
              <w:rPr>
                <w:rFonts w:ascii="Times New Roman" w:hAnsi="Times New Roman" w:cs="Times New Roman"/>
                <w:sz w:val="24"/>
                <w:szCs w:val="24"/>
              </w:rPr>
            </w:pPr>
            <w:r w:rsidRPr="009B0645">
              <w:rPr>
                <w:rFonts w:ascii="Times New Roman" w:hAnsi="Times New Roman" w:cs="Times New Roman"/>
                <w:sz w:val="24"/>
                <w:szCs w:val="24"/>
              </w:rPr>
              <w:t>(Франция)</w:t>
            </w:r>
          </w:p>
        </w:tc>
        <w:tc>
          <w:tcPr>
            <w:tcW w:w="2551" w:type="dxa"/>
          </w:tcPr>
          <w:p w14:paraId="5E4F25AB" w14:textId="77777777" w:rsidR="00581973" w:rsidRPr="009B0645" w:rsidRDefault="00581973" w:rsidP="00CC0956">
            <w:pPr>
              <w:rPr>
                <w:rFonts w:ascii="Times New Roman" w:hAnsi="Times New Roman" w:cs="Times New Roman"/>
                <w:vanish/>
                <w:sz w:val="24"/>
                <w:szCs w:val="24"/>
              </w:rPr>
            </w:pPr>
          </w:p>
          <w:p w14:paraId="5073B58B" w14:textId="77777777" w:rsidR="00AC77CB" w:rsidRPr="009B0645" w:rsidRDefault="00581973" w:rsidP="00CC0956">
            <w:pPr>
              <w:rPr>
                <w:rFonts w:ascii="Times New Roman" w:hAnsi="Times New Roman" w:cs="Times New Roman"/>
                <w:sz w:val="24"/>
                <w:szCs w:val="24"/>
              </w:rPr>
            </w:pPr>
            <w:r w:rsidRPr="009B0645">
              <w:rPr>
                <w:rFonts w:ascii="Times New Roman" w:hAnsi="Times New Roman" w:cs="Times New Roman"/>
                <w:sz w:val="24"/>
                <w:szCs w:val="24"/>
              </w:rPr>
              <w:t xml:space="preserve">Производство электровозов нового поколения KZ8A, </w:t>
            </w:r>
          </w:p>
          <w:p w14:paraId="2CF4EFFF" w14:textId="4B4FD38D" w:rsidR="00581973" w:rsidRPr="009B0645" w:rsidRDefault="00134309" w:rsidP="00CC0956">
            <w:pPr>
              <w:rPr>
                <w:rFonts w:ascii="Times New Roman" w:hAnsi="Times New Roman" w:cs="Times New Roman"/>
                <w:sz w:val="24"/>
                <w:szCs w:val="24"/>
              </w:rPr>
            </w:pPr>
            <w:r w:rsidRPr="009B0645">
              <w:rPr>
                <w:rFonts w:ascii="Times New Roman" w:hAnsi="Times New Roman" w:cs="Times New Roman"/>
                <w:sz w:val="24"/>
                <w:szCs w:val="24"/>
              </w:rPr>
              <w:t>В</w:t>
            </w:r>
            <w:r w:rsidR="00581973" w:rsidRPr="009B0645">
              <w:rPr>
                <w:rFonts w:ascii="Times New Roman" w:hAnsi="Times New Roman" w:cs="Times New Roman"/>
                <w:sz w:val="24"/>
                <w:szCs w:val="24"/>
              </w:rPr>
              <w:t xml:space="preserve">недрение цифровых систем диагностики и управления, </w:t>
            </w:r>
            <w:r w:rsidRPr="009B0645">
              <w:rPr>
                <w:rFonts w:ascii="Times New Roman" w:hAnsi="Times New Roman" w:cs="Times New Roman"/>
                <w:sz w:val="24"/>
                <w:szCs w:val="24"/>
              </w:rPr>
              <w:t>Р</w:t>
            </w:r>
            <w:r w:rsidR="00581973" w:rsidRPr="009B0645">
              <w:rPr>
                <w:rFonts w:ascii="Times New Roman" w:hAnsi="Times New Roman" w:cs="Times New Roman"/>
                <w:sz w:val="24"/>
                <w:szCs w:val="24"/>
              </w:rPr>
              <w:t>азвитие энергоэффективных технологий и рекуперации энергии</w:t>
            </w:r>
          </w:p>
        </w:tc>
        <w:tc>
          <w:tcPr>
            <w:tcW w:w="1985" w:type="dxa"/>
          </w:tcPr>
          <w:p w14:paraId="4BA7E6B3" w14:textId="625F7C16" w:rsidR="00581973" w:rsidRPr="009B0645" w:rsidRDefault="00581973" w:rsidP="00CC0956">
            <w:pPr>
              <w:rPr>
                <w:rFonts w:ascii="Times New Roman" w:hAnsi="Times New Roman" w:cs="Times New Roman"/>
                <w:sz w:val="24"/>
                <w:szCs w:val="24"/>
              </w:rPr>
            </w:pPr>
            <w:r w:rsidRPr="009B0645">
              <w:rPr>
                <w:rFonts w:ascii="Times New Roman" w:hAnsi="Times New Roman" w:cs="Times New Roman"/>
                <w:sz w:val="24"/>
                <w:szCs w:val="24"/>
              </w:rPr>
              <w:t>Экологическая направленность, Высокая степень электрификации, Ориентация на снижение выбросов CO₂</w:t>
            </w:r>
          </w:p>
        </w:tc>
        <w:tc>
          <w:tcPr>
            <w:tcW w:w="2551" w:type="dxa"/>
          </w:tcPr>
          <w:p w14:paraId="27271D6B" w14:textId="77777777" w:rsidR="0025232A" w:rsidRPr="009B0645" w:rsidRDefault="00581973" w:rsidP="00CC0956">
            <w:pPr>
              <w:rPr>
                <w:rFonts w:ascii="Times New Roman" w:hAnsi="Times New Roman" w:cs="Times New Roman"/>
                <w:sz w:val="24"/>
                <w:szCs w:val="24"/>
              </w:rPr>
            </w:pPr>
            <w:r w:rsidRPr="009B0645">
              <w:rPr>
                <w:rFonts w:ascii="Times New Roman" w:hAnsi="Times New Roman" w:cs="Times New Roman"/>
                <w:sz w:val="24"/>
                <w:szCs w:val="24"/>
              </w:rPr>
              <w:t xml:space="preserve">Расширение использования электровозов на электрифицированных участках, </w:t>
            </w:r>
          </w:p>
          <w:p w14:paraId="034A2B6F" w14:textId="7D031BFF" w:rsidR="00581973" w:rsidRPr="009B0645" w:rsidRDefault="0025232A" w:rsidP="00CC0956">
            <w:pPr>
              <w:rPr>
                <w:rFonts w:ascii="Times New Roman" w:hAnsi="Times New Roman" w:cs="Times New Roman"/>
                <w:sz w:val="24"/>
                <w:szCs w:val="24"/>
              </w:rPr>
            </w:pPr>
            <w:r w:rsidRPr="009B0645">
              <w:rPr>
                <w:rFonts w:ascii="Times New Roman" w:hAnsi="Times New Roman" w:cs="Times New Roman"/>
                <w:sz w:val="24"/>
                <w:szCs w:val="24"/>
              </w:rPr>
              <w:t>В</w:t>
            </w:r>
            <w:r w:rsidR="00581973" w:rsidRPr="009B0645">
              <w:rPr>
                <w:rFonts w:ascii="Times New Roman" w:hAnsi="Times New Roman" w:cs="Times New Roman"/>
                <w:sz w:val="24"/>
                <w:szCs w:val="24"/>
              </w:rPr>
              <w:t xml:space="preserve">недрение цифровых систем мониторинга, </w:t>
            </w:r>
            <w:r w:rsidRPr="009B0645">
              <w:rPr>
                <w:rFonts w:ascii="Times New Roman" w:hAnsi="Times New Roman" w:cs="Times New Roman"/>
                <w:sz w:val="24"/>
                <w:szCs w:val="24"/>
              </w:rPr>
              <w:t>Л</w:t>
            </w:r>
            <w:r w:rsidR="00581973" w:rsidRPr="009B0645">
              <w:rPr>
                <w:rFonts w:ascii="Times New Roman" w:hAnsi="Times New Roman" w:cs="Times New Roman"/>
                <w:sz w:val="24"/>
                <w:szCs w:val="24"/>
              </w:rPr>
              <w:t>окализация производства</w:t>
            </w:r>
          </w:p>
        </w:tc>
      </w:tr>
      <w:tr w:rsidR="009C2470" w:rsidRPr="009B0645" w14:paraId="01E710E1" w14:textId="77777777" w:rsidTr="008B1D67">
        <w:tc>
          <w:tcPr>
            <w:tcW w:w="426" w:type="dxa"/>
          </w:tcPr>
          <w:p w14:paraId="1C851138" w14:textId="2B1DB9B1" w:rsidR="009C2470" w:rsidRPr="009B0645" w:rsidRDefault="009C2470" w:rsidP="009C2470">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1134" w:type="dxa"/>
          </w:tcPr>
          <w:p w14:paraId="37F25A2D" w14:textId="2E69852E" w:rsidR="009C2470"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США</w:t>
            </w:r>
          </w:p>
        </w:tc>
        <w:tc>
          <w:tcPr>
            <w:tcW w:w="1276" w:type="dxa"/>
          </w:tcPr>
          <w:p w14:paraId="677A391A" w14:textId="2127134C" w:rsidR="009C2470" w:rsidRPr="009B0645" w:rsidRDefault="009C2470" w:rsidP="009C2470">
            <w:pPr>
              <w:rPr>
                <w:rFonts w:ascii="Times New Roman" w:hAnsi="Times New Roman" w:cs="Times New Roman"/>
                <w:sz w:val="24"/>
                <w:szCs w:val="24"/>
              </w:rPr>
            </w:pPr>
            <w:proofErr w:type="spellStart"/>
            <w:r w:rsidRPr="009B0645">
              <w:rPr>
                <w:rFonts w:ascii="Times New Roman" w:hAnsi="Times New Roman" w:cs="Times New Roman"/>
                <w:sz w:val="24"/>
                <w:szCs w:val="24"/>
              </w:rPr>
              <w:t>Wabtec</w:t>
            </w:r>
            <w:proofErr w:type="spellEnd"/>
            <w:r w:rsidRPr="009B0645">
              <w:rPr>
                <w:rFonts w:ascii="Times New Roman" w:hAnsi="Times New Roman" w:cs="Times New Roman"/>
                <w:sz w:val="24"/>
                <w:szCs w:val="24"/>
              </w:rPr>
              <w:t xml:space="preserve"> </w:t>
            </w:r>
          </w:p>
        </w:tc>
        <w:tc>
          <w:tcPr>
            <w:tcW w:w="2551" w:type="dxa"/>
          </w:tcPr>
          <w:p w14:paraId="731C1F6D" w14:textId="77777777" w:rsidR="009C2470"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 xml:space="preserve">Модернизация тепловозов Evolution серии ТЭ33А, </w:t>
            </w:r>
          </w:p>
          <w:p w14:paraId="56ED8298" w14:textId="18EE8A1E" w:rsidR="009C2470"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 xml:space="preserve">Внедрение систем </w:t>
            </w:r>
            <w:proofErr w:type="spellStart"/>
            <w:r w:rsidRPr="009B0645">
              <w:rPr>
                <w:rFonts w:ascii="Times New Roman" w:hAnsi="Times New Roman" w:cs="Times New Roman"/>
                <w:sz w:val="24"/>
                <w:szCs w:val="24"/>
              </w:rPr>
              <w:t>Trip</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Optimizer</w:t>
            </w:r>
            <w:proofErr w:type="spellEnd"/>
            <w:r w:rsidRPr="009B0645">
              <w:rPr>
                <w:rFonts w:ascii="Times New Roman" w:hAnsi="Times New Roman" w:cs="Times New Roman"/>
                <w:sz w:val="24"/>
                <w:szCs w:val="24"/>
              </w:rPr>
              <w:t>, Повышение топливной эффективности и автоматизации управления</w:t>
            </w:r>
          </w:p>
        </w:tc>
        <w:tc>
          <w:tcPr>
            <w:tcW w:w="1985" w:type="dxa"/>
          </w:tcPr>
          <w:p w14:paraId="4638097F" w14:textId="77777777" w:rsidR="00876647"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 xml:space="preserve">Ставка на модернизацию существующего парка, </w:t>
            </w:r>
          </w:p>
          <w:p w14:paraId="70B7ED7D" w14:textId="66FC8B92" w:rsidR="009C2470" w:rsidRPr="009B0645" w:rsidRDefault="00876647" w:rsidP="009C2470">
            <w:pPr>
              <w:rPr>
                <w:rFonts w:ascii="Times New Roman" w:hAnsi="Times New Roman" w:cs="Times New Roman"/>
                <w:sz w:val="24"/>
                <w:szCs w:val="24"/>
              </w:rPr>
            </w:pPr>
            <w:r w:rsidRPr="009B0645">
              <w:rPr>
                <w:rFonts w:ascii="Times New Roman" w:hAnsi="Times New Roman" w:cs="Times New Roman"/>
                <w:sz w:val="24"/>
                <w:szCs w:val="24"/>
              </w:rPr>
              <w:t>С</w:t>
            </w:r>
            <w:r w:rsidR="009C2470" w:rsidRPr="009B0645">
              <w:rPr>
                <w:rFonts w:ascii="Times New Roman" w:hAnsi="Times New Roman" w:cs="Times New Roman"/>
                <w:sz w:val="24"/>
                <w:szCs w:val="24"/>
              </w:rPr>
              <w:t>нижени</w:t>
            </w:r>
            <w:r w:rsidRPr="009B0645">
              <w:rPr>
                <w:rFonts w:ascii="Times New Roman" w:hAnsi="Times New Roman" w:cs="Times New Roman"/>
                <w:sz w:val="24"/>
                <w:szCs w:val="24"/>
              </w:rPr>
              <w:t>е</w:t>
            </w:r>
            <w:r w:rsidR="009C2470" w:rsidRPr="009B0645">
              <w:rPr>
                <w:rFonts w:ascii="Times New Roman" w:hAnsi="Times New Roman" w:cs="Times New Roman"/>
                <w:sz w:val="24"/>
                <w:szCs w:val="24"/>
              </w:rPr>
              <w:t xml:space="preserve"> расходов</w:t>
            </w:r>
            <w:r w:rsidRPr="009B0645">
              <w:rPr>
                <w:rFonts w:ascii="Times New Roman" w:hAnsi="Times New Roman" w:cs="Times New Roman"/>
                <w:sz w:val="24"/>
                <w:szCs w:val="24"/>
              </w:rPr>
              <w:t xml:space="preserve"> на дизель</w:t>
            </w:r>
          </w:p>
        </w:tc>
        <w:tc>
          <w:tcPr>
            <w:tcW w:w="2551" w:type="dxa"/>
          </w:tcPr>
          <w:p w14:paraId="2406AC22" w14:textId="77777777" w:rsidR="009C2470"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 xml:space="preserve">Модернизация тепловозов ТЭ33А, Внедрение </w:t>
            </w:r>
            <w:proofErr w:type="spellStart"/>
            <w:r w:rsidRPr="009B0645">
              <w:rPr>
                <w:rFonts w:ascii="Times New Roman" w:hAnsi="Times New Roman" w:cs="Times New Roman"/>
                <w:sz w:val="24"/>
                <w:szCs w:val="24"/>
              </w:rPr>
              <w:t>Trip</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Optimizer</w:t>
            </w:r>
            <w:proofErr w:type="spellEnd"/>
            <w:r w:rsidRPr="009B0645">
              <w:rPr>
                <w:rFonts w:ascii="Times New Roman" w:hAnsi="Times New Roman" w:cs="Times New Roman"/>
                <w:sz w:val="24"/>
                <w:szCs w:val="24"/>
              </w:rPr>
              <w:t xml:space="preserve">, </w:t>
            </w:r>
          </w:p>
          <w:p w14:paraId="4F8023B7" w14:textId="2F0661C1" w:rsidR="009C2470" w:rsidRPr="009B0645" w:rsidRDefault="009C2470" w:rsidP="009C2470">
            <w:pPr>
              <w:rPr>
                <w:rFonts w:ascii="Times New Roman" w:hAnsi="Times New Roman" w:cs="Times New Roman"/>
                <w:sz w:val="24"/>
                <w:szCs w:val="24"/>
              </w:rPr>
            </w:pPr>
            <w:r w:rsidRPr="009B0645">
              <w:rPr>
                <w:rFonts w:ascii="Times New Roman" w:hAnsi="Times New Roman" w:cs="Times New Roman"/>
                <w:sz w:val="24"/>
                <w:szCs w:val="24"/>
              </w:rPr>
              <w:t>Снижение расхода топлива и эксплуатационных затрат</w:t>
            </w:r>
          </w:p>
        </w:tc>
      </w:tr>
    </w:tbl>
    <w:p w14:paraId="59F9AD70" w14:textId="77777777" w:rsidR="005E5292" w:rsidRPr="009B0645" w:rsidRDefault="005E5292" w:rsidP="0048499E">
      <w:pPr>
        <w:spacing w:after="0" w:line="240" w:lineRule="auto"/>
        <w:jc w:val="both"/>
        <w:rPr>
          <w:rFonts w:ascii="Times New Roman" w:hAnsi="Times New Roman" w:cs="Times New Roman"/>
          <w:sz w:val="28"/>
          <w:szCs w:val="28"/>
        </w:rPr>
      </w:pPr>
    </w:p>
    <w:p w14:paraId="6A02E112" w14:textId="77777777" w:rsidR="005E5292" w:rsidRPr="009B0645" w:rsidRDefault="005E5292" w:rsidP="0048499E">
      <w:pPr>
        <w:spacing w:after="0" w:line="240" w:lineRule="auto"/>
        <w:jc w:val="both"/>
        <w:rPr>
          <w:rFonts w:ascii="Times New Roman" w:hAnsi="Times New Roman" w:cs="Times New Roman"/>
          <w:sz w:val="28"/>
          <w:szCs w:val="28"/>
          <w:lang w:val="en-US"/>
        </w:rPr>
      </w:pPr>
    </w:p>
    <w:p w14:paraId="1469BBE2" w14:textId="77777777" w:rsidR="00724BF3" w:rsidRPr="009B0645" w:rsidRDefault="00724BF3" w:rsidP="0048499E">
      <w:pPr>
        <w:spacing w:after="0" w:line="240" w:lineRule="auto"/>
        <w:jc w:val="both"/>
        <w:rPr>
          <w:rFonts w:ascii="Times New Roman" w:hAnsi="Times New Roman" w:cs="Times New Roman"/>
          <w:sz w:val="28"/>
          <w:szCs w:val="28"/>
          <w:lang w:val="en-US"/>
        </w:rPr>
      </w:pPr>
    </w:p>
    <w:p w14:paraId="7ED9A701" w14:textId="77777777" w:rsidR="005E5292" w:rsidRPr="009B0645" w:rsidRDefault="005E5292" w:rsidP="0048499E">
      <w:pPr>
        <w:spacing w:after="0" w:line="240" w:lineRule="auto"/>
        <w:jc w:val="both"/>
        <w:rPr>
          <w:rFonts w:ascii="Times New Roman" w:hAnsi="Times New Roman" w:cs="Times New Roman"/>
          <w:sz w:val="28"/>
          <w:szCs w:val="28"/>
        </w:rPr>
      </w:pPr>
    </w:p>
    <w:p w14:paraId="43244BC9" w14:textId="77777777" w:rsidR="005E5292" w:rsidRPr="009B0645" w:rsidRDefault="005E5292" w:rsidP="0048499E">
      <w:pPr>
        <w:spacing w:after="0" w:line="240" w:lineRule="auto"/>
        <w:jc w:val="both"/>
        <w:rPr>
          <w:rFonts w:ascii="Times New Roman" w:hAnsi="Times New Roman" w:cs="Times New Roman"/>
          <w:sz w:val="28"/>
          <w:szCs w:val="28"/>
        </w:rPr>
      </w:pPr>
    </w:p>
    <w:p w14:paraId="52E521B7" w14:textId="7EE8C6EC" w:rsidR="00F07242" w:rsidRPr="009B0645" w:rsidRDefault="008B1D67" w:rsidP="0048499E">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9</w:t>
      </w:r>
    </w:p>
    <w:tbl>
      <w:tblPr>
        <w:tblStyle w:val="af4"/>
        <w:tblW w:w="9923" w:type="dxa"/>
        <w:tblInd w:w="-147" w:type="dxa"/>
        <w:tblLayout w:type="fixed"/>
        <w:tblLook w:val="04A0" w:firstRow="1" w:lastRow="0" w:firstColumn="1" w:lastColumn="0" w:noHBand="0" w:noVBand="1"/>
      </w:tblPr>
      <w:tblGrid>
        <w:gridCol w:w="426"/>
        <w:gridCol w:w="1134"/>
        <w:gridCol w:w="1276"/>
        <w:gridCol w:w="2551"/>
        <w:gridCol w:w="1985"/>
        <w:gridCol w:w="2551"/>
      </w:tblGrid>
      <w:tr w:rsidR="008B1D67" w:rsidRPr="009B0645" w14:paraId="3134A48F" w14:textId="77777777" w:rsidTr="00DF692B">
        <w:tc>
          <w:tcPr>
            <w:tcW w:w="426" w:type="dxa"/>
          </w:tcPr>
          <w:p w14:paraId="21367643" w14:textId="77777777" w:rsidR="008B1D67" w:rsidRPr="009B0645" w:rsidRDefault="008B1D67" w:rsidP="00DF692B">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134" w:type="dxa"/>
          </w:tcPr>
          <w:p w14:paraId="4163B13F"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Китай</w:t>
            </w:r>
          </w:p>
        </w:tc>
        <w:tc>
          <w:tcPr>
            <w:tcW w:w="1276" w:type="dxa"/>
          </w:tcPr>
          <w:p w14:paraId="28938D9D"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CRRC</w:t>
            </w:r>
          </w:p>
        </w:tc>
        <w:tc>
          <w:tcPr>
            <w:tcW w:w="2551" w:type="dxa"/>
          </w:tcPr>
          <w:p w14:paraId="3FAC7DB4"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Масштабное производство новых локомотивов, Обновление парка за счёт государственной поддержки, Внедрение цифровых технологий</w:t>
            </w:r>
          </w:p>
        </w:tc>
        <w:tc>
          <w:tcPr>
            <w:tcW w:w="1985" w:type="dxa"/>
          </w:tcPr>
          <w:p w14:paraId="575F28AC"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Государственно-</w:t>
            </w:r>
            <w:proofErr w:type="spellStart"/>
            <w:r w:rsidRPr="009B0645">
              <w:rPr>
                <w:rFonts w:ascii="Times New Roman" w:hAnsi="Times New Roman" w:cs="Times New Roman"/>
                <w:sz w:val="24"/>
                <w:szCs w:val="24"/>
              </w:rPr>
              <w:t>центричная</w:t>
            </w:r>
            <w:proofErr w:type="spellEnd"/>
            <w:r w:rsidRPr="009B0645">
              <w:rPr>
                <w:rFonts w:ascii="Times New Roman" w:hAnsi="Times New Roman" w:cs="Times New Roman"/>
                <w:sz w:val="24"/>
                <w:szCs w:val="24"/>
              </w:rPr>
              <w:t xml:space="preserve"> модель, </w:t>
            </w:r>
          </w:p>
          <w:p w14:paraId="78A836DB"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Быстрые темпы обновления, Масштабные инвестиции</w:t>
            </w:r>
          </w:p>
        </w:tc>
        <w:tc>
          <w:tcPr>
            <w:tcW w:w="2551" w:type="dxa"/>
          </w:tcPr>
          <w:p w14:paraId="684D70BC"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 xml:space="preserve">Закупка новых тепловозов серии ТЭ36А, </w:t>
            </w:r>
          </w:p>
          <w:p w14:paraId="7DEABBD4"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Развитие локализации производства, Привлечение инвестиций</w:t>
            </w:r>
          </w:p>
        </w:tc>
      </w:tr>
      <w:tr w:rsidR="008B1D67" w:rsidRPr="009B0645" w14:paraId="5AFA3B7F" w14:textId="77777777" w:rsidTr="00DF692B">
        <w:tc>
          <w:tcPr>
            <w:tcW w:w="426" w:type="dxa"/>
          </w:tcPr>
          <w:p w14:paraId="4B99D532" w14:textId="77777777" w:rsidR="008B1D67" w:rsidRPr="009B0645" w:rsidRDefault="008B1D67" w:rsidP="00DF692B">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134" w:type="dxa"/>
          </w:tcPr>
          <w:p w14:paraId="6794B16F"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Казахстан</w:t>
            </w:r>
          </w:p>
        </w:tc>
        <w:tc>
          <w:tcPr>
            <w:tcW w:w="1276" w:type="dxa"/>
          </w:tcPr>
          <w:p w14:paraId="4E67DA19"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 xml:space="preserve">КТЖ, Alstom, </w:t>
            </w:r>
            <w:proofErr w:type="spellStart"/>
            <w:r w:rsidRPr="009B0645">
              <w:rPr>
                <w:rFonts w:ascii="Times New Roman" w:hAnsi="Times New Roman" w:cs="Times New Roman"/>
                <w:sz w:val="24"/>
                <w:szCs w:val="24"/>
              </w:rPr>
              <w:t>Wabtec</w:t>
            </w:r>
            <w:proofErr w:type="spellEnd"/>
            <w:r w:rsidRPr="009B0645">
              <w:rPr>
                <w:rFonts w:ascii="Times New Roman" w:hAnsi="Times New Roman" w:cs="Times New Roman"/>
                <w:sz w:val="24"/>
                <w:szCs w:val="24"/>
              </w:rPr>
              <w:t>, CRRC</w:t>
            </w:r>
          </w:p>
        </w:tc>
        <w:tc>
          <w:tcPr>
            <w:tcW w:w="2551" w:type="dxa"/>
          </w:tcPr>
          <w:p w14:paraId="0126C4B5"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Частичная модернизация и обновление локомотивов, Внедрение отдельных цифровых решений, Сотрудничество с международными компаниями</w:t>
            </w:r>
          </w:p>
        </w:tc>
        <w:tc>
          <w:tcPr>
            <w:tcW w:w="1985" w:type="dxa"/>
          </w:tcPr>
          <w:p w14:paraId="4754FC24" w14:textId="035DF68F"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Высокий уровень износа парка до 70%, Ограниченная электрификация до 30% и зависимость от дизельной тяги</w:t>
            </w:r>
          </w:p>
        </w:tc>
        <w:tc>
          <w:tcPr>
            <w:tcW w:w="2551" w:type="dxa"/>
          </w:tcPr>
          <w:p w14:paraId="2259C740"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Комплексная стратегия для «</w:t>
            </w:r>
            <w:r w:rsidRPr="009B0645">
              <w:rPr>
                <w:rFonts w:ascii="Times New Roman" w:hAnsi="Times New Roman" w:cs="Times New Roman"/>
                <w:sz w:val="24"/>
                <w:szCs w:val="24"/>
                <w:lang w:val="kk-KZ"/>
              </w:rPr>
              <w:t>Қазақстан темір жолы</w:t>
            </w:r>
            <w:r w:rsidRPr="009B0645">
              <w:rPr>
                <w:rFonts w:ascii="Times New Roman" w:hAnsi="Times New Roman" w:cs="Times New Roman"/>
                <w:sz w:val="24"/>
                <w:szCs w:val="24"/>
              </w:rPr>
              <w:t>»</w:t>
            </w:r>
            <w:r w:rsidRPr="009B0645">
              <w:rPr>
                <w:rFonts w:ascii="Times New Roman" w:hAnsi="Times New Roman" w:cs="Times New Roman"/>
                <w:sz w:val="24"/>
                <w:szCs w:val="24"/>
                <w:lang w:val="kk-KZ"/>
              </w:rPr>
              <w:t xml:space="preserve">: </w:t>
            </w:r>
          </w:p>
          <w:p w14:paraId="693D9CD7" w14:textId="07CC7E48"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Провести поэтапную модернизаци</w:t>
            </w:r>
            <w:r w:rsidR="008112B0" w:rsidRPr="009B0645">
              <w:rPr>
                <w:rFonts w:ascii="Times New Roman" w:hAnsi="Times New Roman" w:cs="Times New Roman"/>
                <w:sz w:val="24"/>
                <w:szCs w:val="24"/>
              </w:rPr>
              <w:t>ю</w:t>
            </w:r>
            <w:r w:rsidRPr="009B0645">
              <w:rPr>
                <w:rFonts w:ascii="Times New Roman" w:hAnsi="Times New Roman" w:cs="Times New Roman"/>
                <w:sz w:val="24"/>
                <w:szCs w:val="24"/>
              </w:rPr>
              <w:t xml:space="preserve"> локомотивов, </w:t>
            </w:r>
          </w:p>
          <w:p w14:paraId="7BB6E5F4"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Цифровизация локомотивов,</w:t>
            </w:r>
          </w:p>
          <w:p w14:paraId="32A0B987" w14:textId="77777777" w:rsidR="008B1D67" w:rsidRPr="009B0645" w:rsidRDefault="008B1D67" w:rsidP="00DF692B">
            <w:pPr>
              <w:rPr>
                <w:rFonts w:ascii="Times New Roman" w:hAnsi="Times New Roman" w:cs="Times New Roman"/>
                <w:sz w:val="24"/>
                <w:szCs w:val="24"/>
              </w:rPr>
            </w:pPr>
            <w:r w:rsidRPr="009B0645">
              <w:rPr>
                <w:rFonts w:ascii="Times New Roman" w:hAnsi="Times New Roman" w:cs="Times New Roman"/>
                <w:sz w:val="24"/>
                <w:szCs w:val="24"/>
              </w:rPr>
              <w:t>Закупка новых гибридных локомотивов, Постепенное расширение электрификации</w:t>
            </w:r>
          </w:p>
        </w:tc>
      </w:tr>
      <w:tr w:rsidR="008B1D67" w:rsidRPr="009B0645" w14:paraId="61B2FE4F" w14:textId="77777777" w:rsidTr="00DF692B">
        <w:tc>
          <w:tcPr>
            <w:tcW w:w="9923" w:type="dxa"/>
            <w:gridSpan w:val="6"/>
          </w:tcPr>
          <w:p w14:paraId="4CC94D9A" w14:textId="77777777" w:rsidR="008B1D67" w:rsidRPr="009B0645" w:rsidRDefault="008B1D67" w:rsidP="00DF692B">
            <w:pPr>
              <w:ind w:firstLine="709"/>
              <w:jc w:val="both"/>
              <w:rPr>
                <w:rFonts w:ascii="Times New Roman" w:hAnsi="Times New Roman" w:cs="Times New Roman"/>
                <w:sz w:val="28"/>
                <w:szCs w:val="28"/>
              </w:rPr>
            </w:pPr>
            <w:r w:rsidRPr="009B0645">
              <w:rPr>
                <w:rFonts w:ascii="Times New Roman" w:hAnsi="Times New Roman" w:cs="Times New Roman"/>
                <w:sz w:val="24"/>
                <w:szCs w:val="24"/>
              </w:rPr>
              <w:t>Примечание – составлено автором на основе анализа зарубежного опыта модернизации локомотивного парка и адаптации его к условиям развития железнодорожного транспорта Республики Казахстан.</w:t>
            </w:r>
          </w:p>
        </w:tc>
      </w:tr>
    </w:tbl>
    <w:p w14:paraId="3E9CD224" w14:textId="77777777" w:rsidR="008B1D67" w:rsidRPr="009B0645" w:rsidRDefault="008B1D67" w:rsidP="0048499E">
      <w:pPr>
        <w:spacing w:after="0" w:line="240" w:lineRule="auto"/>
        <w:jc w:val="both"/>
        <w:rPr>
          <w:rFonts w:ascii="Times New Roman" w:hAnsi="Times New Roman" w:cs="Times New Roman"/>
          <w:sz w:val="28"/>
          <w:szCs w:val="28"/>
        </w:rPr>
      </w:pPr>
    </w:p>
    <w:p w14:paraId="7C4886A2" w14:textId="798158C2" w:rsidR="0077120D" w:rsidRPr="009B0645" w:rsidRDefault="0077120D" w:rsidP="002966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Проведённый сравнительный анализ показывает, что страны ЕС, США и Китая используют различные модели модернизации локомотивного парка, однако во всех случаях ключевыми направлениями являются цифровизация, обновление подвижного состава и повышение энергоэффективности. Полученные результаты свидетельствуют о целесообразности применения комбинированного подхода для условий Республики Казахстан, объединяющего модернизацию, цифровизацию и поэтапное обновление локомотивов.</w:t>
      </w:r>
    </w:p>
    <w:p w14:paraId="5C908C71" w14:textId="03B4E058" w:rsidR="000D6C2E" w:rsidRPr="009B0645" w:rsidRDefault="00B43515" w:rsidP="0099589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Для реализации комбинированного подхода необходимо рассмотреть следующие направления: </w:t>
      </w:r>
    </w:p>
    <w:p w14:paraId="5F9AE710" w14:textId="459B15CC" w:rsidR="00B43515" w:rsidRPr="009B0645" w:rsidRDefault="00B43515" w:rsidP="0099589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 Модернизацию локомотивов необходимо проводить со старых моделей локомотивов</w:t>
      </w:r>
      <w:r w:rsidR="008E5774" w:rsidRPr="009B0645">
        <w:rPr>
          <w:rFonts w:ascii="Times New Roman" w:hAnsi="Times New Roman" w:cs="Times New Roman"/>
          <w:sz w:val="28"/>
          <w:szCs w:val="28"/>
        </w:rPr>
        <w:t xml:space="preserve"> (старый тепловоз серии 2ТЭ10М и старый электровоз серии ВЛ80С)</w:t>
      </w:r>
      <w:r w:rsidRPr="009B0645">
        <w:rPr>
          <w:rFonts w:ascii="Times New Roman" w:hAnsi="Times New Roman" w:cs="Times New Roman"/>
          <w:sz w:val="28"/>
          <w:szCs w:val="28"/>
        </w:rPr>
        <w:t xml:space="preserve"> и первых поколени</w:t>
      </w:r>
      <w:r w:rsidR="008112B0" w:rsidRPr="009B0645">
        <w:rPr>
          <w:rFonts w:ascii="Times New Roman" w:hAnsi="Times New Roman" w:cs="Times New Roman"/>
          <w:sz w:val="28"/>
          <w:szCs w:val="28"/>
        </w:rPr>
        <w:t>й</w:t>
      </w:r>
      <w:r w:rsidRPr="009B0645">
        <w:rPr>
          <w:rFonts w:ascii="Times New Roman" w:hAnsi="Times New Roman" w:cs="Times New Roman"/>
          <w:sz w:val="28"/>
          <w:szCs w:val="28"/>
        </w:rPr>
        <w:t xml:space="preserve"> современных локомотивов</w:t>
      </w:r>
      <w:r w:rsidR="008E5774" w:rsidRPr="009B0645">
        <w:rPr>
          <w:rFonts w:ascii="Times New Roman" w:hAnsi="Times New Roman" w:cs="Times New Roman"/>
          <w:sz w:val="28"/>
          <w:szCs w:val="28"/>
        </w:rPr>
        <w:t xml:space="preserve"> (современный тепловоз серии ТЭ33А и современный электровоз </w:t>
      </w:r>
      <w:r w:rsidR="008E5774" w:rsidRPr="009B0645">
        <w:rPr>
          <w:rFonts w:ascii="Times New Roman" w:hAnsi="Times New Roman" w:cs="Times New Roman"/>
          <w:sz w:val="28"/>
          <w:szCs w:val="28"/>
          <w:lang w:val="en-US"/>
        </w:rPr>
        <w:t>KZ</w:t>
      </w:r>
      <w:r w:rsidR="008E5774" w:rsidRPr="009B0645">
        <w:rPr>
          <w:rFonts w:ascii="Times New Roman" w:hAnsi="Times New Roman" w:cs="Times New Roman"/>
          <w:sz w:val="28"/>
          <w:szCs w:val="28"/>
        </w:rPr>
        <w:t>8</w:t>
      </w:r>
      <w:r w:rsidR="008E5774" w:rsidRPr="009B0645">
        <w:rPr>
          <w:rFonts w:ascii="Times New Roman" w:hAnsi="Times New Roman" w:cs="Times New Roman"/>
          <w:sz w:val="28"/>
          <w:szCs w:val="28"/>
          <w:lang w:val="en-US"/>
        </w:rPr>
        <w:t>A</w:t>
      </w:r>
      <w:r w:rsidR="008E5774" w:rsidRPr="009B0645">
        <w:rPr>
          <w:rFonts w:ascii="Times New Roman" w:hAnsi="Times New Roman" w:cs="Times New Roman"/>
          <w:sz w:val="28"/>
          <w:szCs w:val="28"/>
        </w:rPr>
        <w:t>)</w:t>
      </w:r>
      <w:r w:rsidRPr="009B0645">
        <w:rPr>
          <w:rFonts w:ascii="Times New Roman" w:hAnsi="Times New Roman" w:cs="Times New Roman"/>
          <w:sz w:val="28"/>
          <w:szCs w:val="28"/>
        </w:rPr>
        <w:t>. Всю работу</w:t>
      </w:r>
      <w:r w:rsidR="00AF5850" w:rsidRPr="009B0645">
        <w:rPr>
          <w:rFonts w:ascii="Times New Roman" w:hAnsi="Times New Roman" w:cs="Times New Roman"/>
          <w:sz w:val="28"/>
          <w:szCs w:val="28"/>
        </w:rPr>
        <w:t xml:space="preserve"> по </w:t>
      </w:r>
      <w:r w:rsidR="00A716F9" w:rsidRPr="009B0645">
        <w:rPr>
          <w:rFonts w:ascii="Times New Roman" w:hAnsi="Times New Roman" w:cs="Times New Roman"/>
          <w:sz w:val="28"/>
          <w:szCs w:val="28"/>
        </w:rPr>
        <w:t>заданным</w:t>
      </w:r>
      <w:r w:rsidR="00AF5850" w:rsidRPr="009B0645">
        <w:rPr>
          <w:rFonts w:ascii="Times New Roman" w:hAnsi="Times New Roman" w:cs="Times New Roman"/>
          <w:sz w:val="28"/>
          <w:szCs w:val="28"/>
        </w:rPr>
        <w:t xml:space="preserve"> локомотивам</w:t>
      </w:r>
      <w:r w:rsidRPr="009B0645">
        <w:rPr>
          <w:rFonts w:ascii="Times New Roman" w:hAnsi="Times New Roman" w:cs="Times New Roman"/>
          <w:sz w:val="28"/>
          <w:szCs w:val="28"/>
        </w:rPr>
        <w:t xml:space="preserve"> будет проводить предприяти</w:t>
      </w:r>
      <w:r w:rsidR="008112B0" w:rsidRPr="009B0645">
        <w:rPr>
          <w:rFonts w:ascii="Times New Roman" w:hAnsi="Times New Roman" w:cs="Times New Roman"/>
          <w:sz w:val="28"/>
          <w:szCs w:val="28"/>
        </w:rPr>
        <w:t>е</w:t>
      </w:r>
      <w:r w:rsidRPr="009B0645">
        <w:rPr>
          <w:rFonts w:ascii="Times New Roman" w:hAnsi="Times New Roman" w:cs="Times New Roman"/>
          <w:sz w:val="28"/>
          <w:szCs w:val="28"/>
        </w:rPr>
        <w:t xml:space="preserve"> ТОО «</w:t>
      </w:r>
      <w:r w:rsidRPr="009B0645">
        <w:rPr>
          <w:rFonts w:ascii="Times New Roman" w:hAnsi="Times New Roman" w:cs="Times New Roman"/>
          <w:sz w:val="28"/>
          <w:szCs w:val="28"/>
          <w:lang w:val="kk-KZ"/>
        </w:rPr>
        <w:t xml:space="preserve">Қамқор </w:t>
      </w:r>
      <w:r w:rsidRPr="009B0645">
        <w:rPr>
          <w:rFonts w:ascii="Times New Roman" w:hAnsi="Times New Roman" w:cs="Times New Roman"/>
          <w:sz w:val="28"/>
          <w:szCs w:val="28"/>
        </w:rPr>
        <w:t>Локомотив» по опыту зарубежных компани</w:t>
      </w:r>
      <w:r w:rsidR="008112B0" w:rsidRPr="009B0645">
        <w:rPr>
          <w:rFonts w:ascii="Times New Roman" w:hAnsi="Times New Roman" w:cs="Times New Roman"/>
          <w:sz w:val="28"/>
          <w:szCs w:val="28"/>
        </w:rPr>
        <w:t>й</w:t>
      </w:r>
      <w:r w:rsidRPr="009B0645">
        <w:rPr>
          <w:rFonts w:ascii="Times New Roman" w:hAnsi="Times New Roman" w:cs="Times New Roman"/>
          <w:sz w:val="28"/>
          <w:szCs w:val="28"/>
        </w:rPr>
        <w:t xml:space="preserve"> (</w:t>
      </w:r>
      <w:r w:rsidRPr="009B0645">
        <w:rPr>
          <w:rFonts w:ascii="Times New Roman" w:hAnsi="Times New Roman" w:cs="Times New Roman"/>
          <w:sz w:val="28"/>
          <w:szCs w:val="28"/>
          <w:lang w:val="en-US"/>
        </w:rPr>
        <w:t>Alstom</w:t>
      </w:r>
      <w:r w:rsidRPr="009B0645">
        <w:rPr>
          <w:rFonts w:ascii="Times New Roman" w:hAnsi="Times New Roman" w:cs="Times New Roman"/>
          <w:sz w:val="28"/>
          <w:szCs w:val="28"/>
        </w:rPr>
        <w:t xml:space="preserve">, </w:t>
      </w:r>
      <w:r w:rsidRPr="009B0645">
        <w:rPr>
          <w:rFonts w:ascii="Times New Roman" w:hAnsi="Times New Roman" w:cs="Times New Roman"/>
          <w:sz w:val="28"/>
          <w:szCs w:val="28"/>
          <w:lang w:val="en-US"/>
        </w:rPr>
        <w:t>Wabtec</w:t>
      </w:r>
      <w:r w:rsidRPr="009B0645">
        <w:rPr>
          <w:rFonts w:ascii="Times New Roman" w:hAnsi="Times New Roman" w:cs="Times New Roman"/>
          <w:sz w:val="28"/>
          <w:szCs w:val="28"/>
        </w:rPr>
        <w:t>) между компаниями</w:t>
      </w:r>
      <w:r w:rsidR="00AF5850" w:rsidRPr="009B0645">
        <w:rPr>
          <w:rFonts w:ascii="Times New Roman" w:hAnsi="Times New Roman" w:cs="Times New Roman"/>
          <w:sz w:val="28"/>
          <w:szCs w:val="28"/>
        </w:rPr>
        <w:t xml:space="preserve"> существу</w:t>
      </w:r>
      <w:r w:rsidR="008112B0" w:rsidRPr="009B0645">
        <w:rPr>
          <w:rFonts w:ascii="Times New Roman" w:hAnsi="Times New Roman" w:cs="Times New Roman"/>
          <w:sz w:val="28"/>
          <w:szCs w:val="28"/>
        </w:rPr>
        <w:t>ю</w:t>
      </w:r>
      <w:r w:rsidR="00AF5850" w:rsidRPr="009B0645">
        <w:rPr>
          <w:rFonts w:ascii="Times New Roman" w:hAnsi="Times New Roman" w:cs="Times New Roman"/>
          <w:sz w:val="28"/>
          <w:szCs w:val="28"/>
        </w:rPr>
        <w:t>т</w:t>
      </w:r>
      <w:r w:rsidRPr="009B0645">
        <w:rPr>
          <w:rFonts w:ascii="Times New Roman" w:hAnsi="Times New Roman" w:cs="Times New Roman"/>
          <w:sz w:val="28"/>
          <w:szCs w:val="28"/>
        </w:rPr>
        <w:t xml:space="preserve"> партнёрские отношения.</w:t>
      </w:r>
      <w:r w:rsidR="0060372A" w:rsidRPr="009B0645">
        <w:rPr>
          <w:rFonts w:ascii="Times New Roman" w:hAnsi="Times New Roman" w:cs="Times New Roman"/>
          <w:sz w:val="28"/>
          <w:szCs w:val="28"/>
        </w:rPr>
        <w:t xml:space="preserve"> </w:t>
      </w:r>
      <w:r w:rsidR="00104F83" w:rsidRPr="009B0645">
        <w:rPr>
          <w:rFonts w:ascii="Times New Roman" w:hAnsi="Times New Roman" w:cs="Times New Roman"/>
          <w:sz w:val="28"/>
          <w:szCs w:val="28"/>
        </w:rPr>
        <w:t>Модернизация локомотивов заключается: в замене тяговых двигателей, установк</w:t>
      </w:r>
      <w:r w:rsidR="008112B0" w:rsidRPr="009B0645">
        <w:rPr>
          <w:rFonts w:ascii="Times New Roman" w:hAnsi="Times New Roman" w:cs="Times New Roman"/>
          <w:sz w:val="28"/>
          <w:szCs w:val="28"/>
        </w:rPr>
        <w:t>е</w:t>
      </w:r>
      <w:r w:rsidR="00104F83" w:rsidRPr="009B0645">
        <w:rPr>
          <w:rFonts w:ascii="Times New Roman" w:hAnsi="Times New Roman" w:cs="Times New Roman"/>
          <w:sz w:val="28"/>
          <w:szCs w:val="28"/>
        </w:rPr>
        <w:t xml:space="preserve"> или замен</w:t>
      </w:r>
      <w:r w:rsidR="008112B0" w:rsidRPr="009B0645">
        <w:rPr>
          <w:rFonts w:ascii="Times New Roman" w:hAnsi="Times New Roman" w:cs="Times New Roman"/>
          <w:sz w:val="28"/>
          <w:szCs w:val="28"/>
        </w:rPr>
        <w:t>е</w:t>
      </w:r>
      <w:r w:rsidR="00104F83" w:rsidRPr="009B0645">
        <w:rPr>
          <w:rFonts w:ascii="Times New Roman" w:hAnsi="Times New Roman" w:cs="Times New Roman"/>
          <w:sz w:val="28"/>
          <w:szCs w:val="28"/>
        </w:rPr>
        <w:t xml:space="preserve"> датчиков предиктивной диагностики, использовани</w:t>
      </w:r>
      <w:r w:rsidR="008112B0" w:rsidRPr="009B0645">
        <w:rPr>
          <w:rFonts w:ascii="Times New Roman" w:hAnsi="Times New Roman" w:cs="Times New Roman"/>
          <w:sz w:val="28"/>
          <w:szCs w:val="28"/>
        </w:rPr>
        <w:t>и</w:t>
      </w:r>
      <w:r w:rsidR="00104F83" w:rsidRPr="009B0645">
        <w:rPr>
          <w:rFonts w:ascii="Times New Roman" w:hAnsi="Times New Roman" w:cs="Times New Roman"/>
          <w:sz w:val="28"/>
          <w:szCs w:val="28"/>
        </w:rPr>
        <w:t xml:space="preserve"> смазочного материала лубриканта для колёсных пар и тормозной колодки. </w:t>
      </w:r>
    </w:p>
    <w:p w14:paraId="16A9991F" w14:textId="395D14AE" w:rsidR="008A7200" w:rsidRPr="009B0645" w:rsidRDefault="008A7200" w:rsidP="0099589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2. Цифровизация в старых моделях локомотив</w:t>
      </w:r>
      <w:r w:rsidR="00496C7A" w:rsidRPr="009B0645">
        <w:rPr>
          <w:rFonts w:ascii="Times New Roman" w:hAnsi="Times New Roman" w:cs="Times New Roman"/>
          <w:sz w:val="28"/>
          <w:szCs w:val="28"/>
        </w:rPr>
        <w:t>ов</w:t>
      </w:r>
      <w:r w:rsidRPr="009B0645">
        <w:rPr>
          <w:rFonts w:ascii="Times New Roman" w:hAnsi="Times New Roman" w:cs="Times New Roman"/>
          <w:sz w:val="28"/>
          <w:szCs w:val="28"/>
        </w:rPr>
        <w:t xml:space="preserve"> отсутствует по техническим причинам (нет автоматизированной панели управления</w:t>
      </w:r>
      <w:r w:rsidR="008E5774" w:rsidRPr="009B0645">
        <w:rPr>
          <w:rFonts w:ascii="Times New Roman" w:hAnsi="Times New Roman" w:cs="Times New Roman"/>
          <w:sz w:val="28"/>
          <w:szCs w:val="28"/>
        </w:rPr>
        <w:t xml:space="preserve"> и все датчики советского образца</w:t>
      </w:r>
      <w:r w:rsidRPr="009B0645">
        <w:rPr>
          <w:rFonts w:ascii="Times New Roman" w:hAnsi="Times New Roman" w:cs="Times New Roman"/>
          <w:sz w:val="28"/>
          <w:szCs w:val="28"/>
        </w:rPr>
        <w:t xml:space="preserve">) </w:t>
      </w:r>
      <w:r w:rsidR="008E5774" w:rsidRPr="009B0645">
        <w:rPr>
          <w:rFonts w:ascii="Times New Roman" w:hAnsi="Times New Roman" w:cs="Times New Roman"/>
          <w:sz w:val="28"/>
          <w:szCs w:val="28"/>
        </w:rPr>
        <w:t>и можно использовать частичную цифровизацию для выполнения контроля.</w:t>
      </w:r>
      <w:r w:rsidRPr="009B0645">
        <w:rPr>
          <w:rFonts w:ascii="Times New Roman" w:hAnsi="Times New Roman" w:cs="Times New Roman"/>
          <w:sz w:val="28"/>
          <w:szCs w:val="28"/>
        </w:rPr>
        <w:t xml:space="preserve"> </w:t>
      </w:r>
      <w:r w:rsidR="008E5774" w:rsidRPr="009B0645">
        <w:rPr>
          <w:rFonts w:ascii="Times New Roman" w:hAnsi="Times New Roman" w:cs="Times New Roman"/>
          <w:sz w:val="28"/>
          <w:szCs w:val="28"/>
        </w:rPr>
        <w:t>В</w:t>
      </w:r>
      <w:r w:rsidRPr="009B0645">
        <w:rPr>
          <w:rFonts w:ascii="Times New Roman" w:hAnsi="Times New Roman" w:cs="Times New Roman"/>
          <w:sz w:val="28"/>
          <w:szCs w:val="28"/>
        </w:rPr>
        <w:t>недр</w:t>
      </w:r>
      <w:r w:rsidR="00491FA3" w:rsidRPr="009B0645">
        <w:rPr>
          <w:rFonts w:ascii="Times New Roman" w:hAnsi="Times New Roman" w:cs="Times New Roman"/>
          <w:sz w:val="28"/>
          <w:szCs w:val="28"/>
        </w:rPr>
        <w:t>ение</w:t>
      </w:r>
      <w:r w:rsidRPr="009B0645">
        <w:rPr>
          <w:rFonts w:ascii="Times New Roman" w:hAnsi="Times New Roman" w:cs="Times New Roman"/>
          <w:sz w:val="28"/>
          <w:szCs w:val="28"/>
        </w:rPr>
        <w:t xml:space="preserve"> предиктивн</w:t>
      </w:r>
      <w:r w:rsidR="00491FA3" w:rsidRPr="009B0645">
        <w:rPr>
          <w:rFonts w:ascii="Times New Roman" w:hAnsi="Times New Roman" w:cs="Times New Roman"/>
          <w:sz w:val="28"/>
          <w:szCs w:val="28"/>
        </w:rPr>
        <w:t>ой</w:t>
      </w:r>
      <w:r w:rsidRPr="009B0645">
        <w:rPr>
          <w:rFonts w:ascii="Times New Roman" w:hAnsi="Times New Roman" w:cs="Times New Roman"/>
          <w:sz w:val="28"/>
          <w:szCs w:val="28"/>
        </w:rPr>
        <w:t xml:space="preserve"> диагностик</w:t>
      </w:r>
      <w:r w:rsidR="00491FA3" w:rsidRPr="009B0645">
        <w:rPr>
          <w:rFonts w:ascii="Times New Roman" w:hAnsi="Times New Roman" w:cs="Times New Roman"/>
          <w:sz w:val="28"/>
          <w:szCs w:val="28"/>
        </w:rPr>
        <w:t>и</w:t>
      </w:r>
      <w:r w:rsidR="008E5774" w:rsidRPr="009B0645">
        <w:rPr>
          <w:rFonts w:ascii="Times New Roman" w:hAnsi="Times New Roman" w:cs="Times New Roman"/>
          <w:sz w:val="28"/>
          <w:szCs w:val="28"/>
        </w:rPr>
        <w:t xml:space="preserve"> (телеметри</w:t>
      </w:r>
      <w:r w:rsidR="00491FA3" w:rsidRPr="009B0645">
        <w:rPr>
          <w:rFonts w:ascii="Times New Roman" w:hAnsi="Times New Roman" w:cs="Times New Roman"/>
          <w:sz w:val="28"/>
          <w:szCs w:val="28"/>
        </w:rPr>
        <w:t>и</w:t>
      </w:r>
      <w:r w:rsidR="008E5774" w:rsidRPr="009B0645">
        <w:rPr>
          <w:rFonts w:ascii="Times New Roman" w:hAnsi="Times New Roman" w:cs="Times New Roman"/>
          <w:sz w:val="28"/>
          <w:szCs w:val="28"/>
        </w:rPr>
        <w:t>)</w:t>
      </w:r>
      <w:r w:rsidRPr="009B0645">
        <w:rPr>
          <w:rFonts w:ascii="Times New Roman" w:hAnsi="Times New Roman" w:cs="Times New Roman"/>
          <w:sz w:val="28"/>
          <w:szCs w:val="28"/>
        </w:rPr>
        <w:t>, которая позвол</w:t>
      </w:r>
      <w:r w:rsidR="00491FA3" w:rsidRPr="009B0645">
        <w:rPr>
          <w:rFonts w:ascii="Times New Roman" w:hAnsi="Times New Roman" w:cs="Times New Roman"/>
          <w:sz w:val="28"/>
          <w:szCs w:val="28"/>
        </w:rPr>
        <w:t>и</w:t>
      </w:r>
      <w:r w:rsidRPr="009B0645">
        <w:rPr>
          <w:rFonts w:ascii="Times New Roman" w:hAnsi="Times New Roman" w:cs="Times New Roman"/>
          <w:sz w:val="28"/>
          <w:szCs w:val="28"/>
        </w:rPr>
        <w:t xml:space="preserve">т с помощью машинистов зафиксировать все результаты </w:t>
      </w:r>
      <w:r w:rsidR="00496C7A" w:rsidRPr="009B0645">
        <w:rPr>
          <w:rFonts w:ascii="Times New Roman" w:hAnsi="Times New Roman" w:cs="Times New Roman"/>
          <w:sz w:val="28"/>
          <w:szCs w:val="28"/>
        </w:rPr>
        <w:t>датчиков (фотофиксация)</w:t>
      </w:r>
      <w:r w:rsidRPr="009B0645">
        <w:rPr>
          <w:rFonts w:ascii="Times New Roman" w:hAnsi="Times New Roman" w:cs="Times New Roman"/>
          <w:sz w:val="28"/>
          <w:szCs w:val="28"/>
        </w:rPr>
        <w:t xml:space="preserve"> </w:t>
      </w:r>
      <w:r w:rsidR="00496C7A" w:rsidRPr="009B0645">
        <w:rPr>
          <w:rFonts w:ascii="Times New Roman" w:hAnsi="Times New Roman" w:cs="Times New Roman"/>
          <w:sz w:val="28"/>
          <w:szCs w:val="28"/>
        </w:rPr>
        <w:t>и автоматическ</w:t>
      </w:r>
      <w:r w:rsidR="00491FA3" w:rsidRPr="009B0645">
        <w:rPr>
          <w:rFonts w:ascii="Times New Roman" w:hAnsi="Times New Roman" w:cs="Times New Roman"/>
          <w:sz w:val="28"/>
          <w:szCs w:val="28"/>
        </w:rPr>
        <w:t>ую</w:t>
      </w:r>
      <w:r w:rsidR="00496C7A" w:rsidRPr="009B0645">
        <w:rPr>
          <w:rFonts w:ascii="Times New Roman" w:hAnsi="Times New Roman" w:cs="Times New Roman"/>
          <w:sz w:val="28"/>
          <w:szCs w:val="28"/>
        </w:rPr>
        <w:t xml:space="preserve"> обработк</w:t>
      </w:r>
      <w:r w:rsidR="00491FA3" w:rsidRPr="009B0645">
        <w:rPr>
          <w:rFonts w:ascii="Times New Roman" w:hAnsi="Times New Roman" w:cs="Times New Roman"/>
          <w:sz w:val="28"/>
          <w:szCs w:val="28"/>
        </w:rPr>
        <w:t>у</w:t>
      </w:r>
      <w:r w:rsidR="00496C7A" w:rsidRPr="009B0645">
        <w:rPr>
          <w:rFonts w:ascii="Times New Roman" w:hAnsi="Times New Roman" w:cs="Times New Roman"/>
          <w:sz w:val="28"/>
          <w:szCs w:val="28"/>
        </w:rPr>
        <w:t xml:space="preserve"> данных в системе АСУ «Локомотив»</w:t>
      </w:r>
      <w:r w:rsidR="00491FA3" w:rsidRPr="009B0645">
        <w:rPr>
          <w:rFonts w:ascii="Times New Roman" w:hAnsi="Times New Roman" w:cs="Times New Roman"/>
          <w:sz w:val="28"/>
          <w:szCs w:val="28"/>
        </w:rPr>
        <w:t>,</w:t>
      </w:r>
      <w:r w:rsidR="00496C7A" w:rsidRPr="009B0645">
        <w:rPr>
          <w:rFonts w:ascii="Times New Roman" w:hAnsi="Times New Roman" w:cs="Times New Roman"/>
          <w:sz w:val="28"/>
          <w:szCs w:val="28"/>
        </w:rPr>
        <w:t xml:space="preserve"> позвол</w:t>
      </w:r>
      <w:r w:rsidR="00491FA3" w:rsidRPr="009B0645">
        <w:rPr>
          <w:rFonts w:ascii="Times New Roman" w:hAnsi="Times New Roman" w:cs="Times New Roman"/>
          <w:sz w:val="28"/>
          <w:szCs w:val="28"/>
        </w:rPr>
        <w:t>яющую</w:t>
      </w:r>
      <w:r w:rsidR="00496C7A" w:rsidRPr="009B0645">
        <w:rPr>
          <w:rFonts w:ascii="Times New Roman" w:hAnsi="Times New Roman" w:cs="Times New Roman"/>
          <w:sz w:val="28"/>
          <w:szCs w:val="28"/>
        </w:rPr>
        <w:t xml:space="preserve"> прогнозировать будущие перевозки</w:t>
      </w:r>
      <w:r w:rsidR="00491FA3" w:rsidRPr="009B0645">
        <w:rPr>
          <w:rFonts w:ascii="Times New Roman" w:hAnsi="Times New Roman" w:cs="Times New Roman"/>
          <w:sz w:val="28"/>
          <w:szCs w:val="28"/>
        </w:rPr>
        <w:t>,</w:t>
      </w:r>
      <w:r w:rsidR="00496C7A" w:rsidRPr="009B0645">
        <w:rPr>
          <w:rFonts w:ascii="Times New Roman" w:hAnsi="Times New Roman" w:cs="Times New Roman"/>
          <w:sz w:val="28"/>
          <w:szCs w:val="28"/>
        </w:rPr>
        <w:t xml:space="preserve"> указывая на уровень вероятного отказа в процентах. </w:t>
      </w:r>
      <w:r w:rsidR="00586BFF" w:rsidRPr="009B0645">
        <w:rPr>
          <w:rFonts w:ascii="Times New Roman" w:hAnsi="Times New Roman" w:cs="Times New Roman"/>
          <w:sz w:val="28"/>
          <w:szCs w:val="28"/>
        </w:rPr>
        <w:t xml:space="preserve">А в первых поколениях современного тепловоза серии ТЭ33А необходимо внедрить интеллектуальную систему </w:t>
      </w:r>
      <w:proofErr w:type="spellStart"/>
      <w:r w:rsidR="00586BFF" w:rsidRPr="009B0645">
        <w:rPr>
          <w:rFonts w:ascii="Times New Roman" w:hAnsi="Times New Roman" w:cs="Times New Roman"/>
          <w:sz w:val="28"/>
          <w:szCs w:val="28"/>
        </w:rPr>
        <w:t>Trip</w:t>
      </w:r>
      <w:proofErr w:type="spellEnd"/>
      <w:r w:rsidR="00586BFF" w:rsidRPr="009B0645">
        <w:rPr>
          <w:rFonts w:ascii="Times New Roman" w:hAnsi="Times New Roman" w:cs="Times New Roman"/>
          <w:sz w:val="28"/>
          <w:szCs w:val="28"/>
        </w:rPr>
        <w:t xml:space="preserve"> </w:t>
      </w:r>
      <w:proofErr w:type="spellStart"/>
      <w:r w:rsidR="00586BFF" w:rsidRPr="009B0645">
        <w:rPr>
          <w:rFonts w:ascii="Times New Roman" w:hAnsi="Times New Roman" w:cs="Times New Roman"/>
          <w:sz w:val="28"/>
          <w:szCs w:val="28"/>
        </w:rPr>
        <w:t>Optimizer</w:t>
      </w:r>
      <w:proofErr w:type="spellEnd"/>
      <w:r w:rsidR="00586BFF" w:rsidRPr="009B0645">
        <w:rPr>
          <w:rFonts w:ascii="Times New Roman" w:hAnsi="Times New Roman" w:cs="Times New Roman"/>
          <w:sz w:val="28"/>
          <w:szCs w:val="28"/>
        </w:rPr>
        <w:t>, которая позволяет управлять тепловозом в автоматическом уровне и снижать уровень расхода топлив</w:t>
      </w:r>
      <w:r w:rsidR="00BA5F48" w:rsidRPr="009B0645">
        <w:rPr>
          <w:rFonts w:ascii="Times New Roman" w:hAnsi="Times New Roman" w:cs="Times New Roman"/>
          <w:sz w:val="28"/>
          <w:szCs w:val="28"/>
        </w:rPr>
        <w:t>а</w:t>
      </w:r>
      <w:r w:rsidR="00586BFF" w:rsidRPr="009B0645">
        <w:rPr>
          <w:rFonts w:ascii="Times New Roman" w:hAnsi="Times New Roman" w:cs="Times New Roman"/>
          <w:sz w:val="28"/>
          <w:szCs w:val="28"/>
        </w:rPr>
        <w:t xml:space="preserve"> по всей дистанции пути следования. Все эти мероприятия позволяют значительно снизить уровень простоя и проводить техническое обслуживани</w:t>
      </w:r>
      <w:r w:rsidR="00BA5F48" w:rsidRPr="009B0645">
        <w:rPr>
          <w:rFonts w:ascii="Times New Roman" w:hAnsi="Times New Roman" w:cs="Times New Roman"/>
          <w:sz w:val="28"/>
          <w:szCs w:val="28"/>
        </w:rPr>
        <w:t>е</w:t>
      </w:r>
      <w:r w:rsidR="00586BFF" w:rsidRPr="009B0645">
        <w:rPr>
          <w:rFonts w:ascii="Times New Roman" w:hAnsi="Times New Roman" w:cs="Times New Roman"/>
          <w:sz w:val="28"/>
          <w:szCs w:val="28"/>
        </w:rPr>
        <w:t xml:space="preserve"> локомотивов по фактическому состоянию. </w:t>
      </w:r>
    </w:p>
    <w:p w14:paraId="00F28AAB" w14:textId="591A495E" w:rsidR="00586BFF" w:rsidRPr="009B0645" w:rsidRDefault="00586BFF" w:rsidP="0099589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 </w:t>
      </w:r>
      <w:r w:rsidR="0043566A" w:rsidRPr="009B0645">
        <w:rPr>
          <w:rFonts w:ascii="Times New Roman" w:hAnsi="Times New Roman" w:cs="Times New Roman"/>
          <w:sz w:val="28"/>
          <w:szCs w:val="28"/>
        </w:rPr>
        <w:t>Поэтапн</w:t>
      </w:r>
      <w:r w:rsidR="00BF3A8F" w:rsidRPr="009B0645">
        <w:rPr>
          <w:rFonts w:ascii="Times New Roman" w:hAnsi="Times New Roman" w:cs="Times New Roman"/>
          <w:sz w:val="28"/>
          <w:szCs w:val="28"/>
        </w:rPr>
        <w:t>ое</w:t>
      </w:r>
      <w:r w:rsidR="0043566A" w:rsidRPr="009B0645">
        <w:rPr>
          <w:rFonts w:ascii="Times New Roman" w:hAnsi="Times New Roman" w:cs="Times New Roman"/>
          <w:sz w:val="28"/>
          <w:szCs w:val="28"/>
        </w:rPr>
        <w:t xml:space="preserve"> обновлени</w:t>
      </w:r>
      <w:r w:rsidR="00BF3A8F" w:rsidRPr="009B0645">
        <w:rPr>
          <w:rFonts w:ascii="Times New Roman" w:hAnsi="Times New Roman" w:cs="Times New Roman"/>
          <w:sz w:val="28"/>
          <w:szCs w:val="28"/>
        </w:rPr>
        <w:t>е</w:t>
      </w:r>
      <w:r w:rsidR="0043566A" w:rsidRPr="009B0645">
        <w:rPr>
          <w:rFonts w:ascii="Times New Roman" w:hAnsi="Times New Roman" w:cs="Times New Roman"/>
          <w:sz w:val="28"/>
          <w:szCs w:val="28"/>
        </w:rPr>
        <w:t xml:space="preserve"> локомотивов является самым дорогим мероприятием </w:t>
      </w:r>
      <w:r w:rsidR="00D724D9" w:rsidRPr="009B0645">
        <w:rPr>
          <w:rFonts w:ascii="Times New Roman" w:hAnsi="Times New Roman" w:cs="Times New Roman"/>
          <w:sz w:val="28"/>
          <w:szCs w:val="28"/>
        </w:rPr>
        <w:t>для предприятия</w:t>
      </w:r>
      <w:r w:rsidR="00BF3A8F" w:rsidRPr="009B0645">
        <w:rPr>
          <w:rFonts w:ascii="Times New Roman" w:hAnsi="Times New Roman" w:cs="Times New Roman"/>
          <w:sz w:val="28"/>
          <w:szCs w:val="28"/>
        </w:rPr>
        <w:t>,</w:t>
      </w:r>
      <w:r w:rsidR="0043566A" w:rsidRPr="009B0645">
        <w:rPr>
          <w:rFonts w:ascii="Times New Roman" w:hAnsi="Times New Roman" w:cs="Times New Roman"/>
          <w:sz w:val="28"/>
          <w:szCs w:val="28"/>
        </w:rPr>
        <w:t xml:space="preserve"> </w:t>
      </w:r>
      <w:r w:rsidR="00E52D5A" w:rsidRPr="009B0645">
        <w:rPr>
          <w:rFonts w:ascii="Times New Roman" w:hAnsi="Times New Roman" w:cs="Times New Roman"/>
          <w:sz w:val="28"/>
          <w:szCs w:val="28"/>
        </w:rPr>
        <w:t>у которых</w:t>
      </w:r>
      <w:r w:rsidR="0043566A" w:rsidRPr="009B0645">
        <w:rPr>
          <w:rFonts w:ascii="Times New Roman" w:hAnsi="Times New Roman" w:cs="Times New Roman"/>
          <w:sz w:val="28"/>
          <w:szCs w:val="28"/>
        </w:rPr>
        <w:t xml:space="preserve"> ограниченны</w:t>
      </w:r>
      <w:r w:rsidR="00D724D9" w:rsidRPr="009B0645">
        <w:rPr>
          <w:rFonts w:ascii="Times New Roman" w:hAnsi="Times New Roman" w:cs="Times New Roman"/>
          <w:sz w:val="28"/>
          <w:szCs w:val="28"/>
        </w:rPr>
        <w:t>е ресурсы для инвестирования самих себя. Все подписанные договора КТЖ об обновлениях предоставляют хорошую возможность обновления, но сразу весь парк обновить не получится, так как мощность локомотивосборочных заводов в год составляет до 30 локомотивов. Сотрудничество с международной компанией CRRC</w:t>
      </w:r>
      <w:r w:rsidR="00EA6328" w:rsidRPr="009B0645">
        <w:rPr>
          <w:rFonts w:ascii="Times New Roman" w:hAnsi="Times New Roman" w:cs="Times New Roman"/>
          <w:sz w:val="28"/>
          <w:szCs w:val="28"/>
        </w:rPr>
        <w:t xml:space="preserve"> позволяет выгодно и быстро получать новые тепловозы через Китай. Также можно использовать списанные локомотивы в качестве металлолома и получать скидку при покупке нового локомотива.  </w:t>
      </w:r>
    </w:p>
    <w:p w14:paraId="74719759" w14:textId="168D4C08" w:rsidR="005A71E7" w:rsidRPr="009B0645" w:rsidRDefault="005A71E7" w:rsidP="005A71E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проведённый</w:t>
      </w:r>
      <w:r w:rsidR="0060372A" w:rsidRPr="009B0645">
        <w:rPr>
          <w:rFonts w:ascii="Times New Roman" w:hAnsi="Times New Roman" w:cs="Times New Roman"/>
          <w:sz w:val="28"/>
          <w:szCs w:val="28"/>
        </w:rPr>
        <w:t xml:space="preserve"> обзор </w:t>
      </w:r>
      <w:r w:rsidRPr="009B0645">
        <w:rPr>
          <w:rFonts w:ascii="Times New Roman" w:hAnsi="Times New Roman" w:cs="Times New Roman"/>
          <w:sz w:val="28"/>
          <w:szCs w:val="28"/>
        </w:rPr>
        <w:t xml:space="preserve">зарубежного опыта </w:t>
      </w:r>
      <w:r w:rsidR="00E20545" w:rsidRPr="009B0645">
        <w:rPr>
          <w:rFonts w:ascii="Times New Roman" w:hAnsi="Times New Roman" w:cs="Times New Roman"/>
          <w:sz w:val="28"/>
          <w:szCs w:val="28"/>
        </w:rPr>
        <w:t>по</w:t>
      </w:r>
      <w:r w:rsidR="000547F6" w:rsidRPr="009B0645">
        <w:rPr>
          <w:rFonts w:ascii="Times New Roman" w:hAnsi="Times New Roman" w:cs="Times New Roman"/>
          <w:sz w:val="28"/>
          <w:szCs w:val="28"/>
        </w:rPr>
        <w:t xml:space="preserve"> стран</w:t>
      </w:r>
      <w:r w:rsidR="00E20545" w:rsidRPr="009B0645">
        <w:rPr>
          <w:rFonts w:ascii="Times New Roman" w:hAnsi="Times New Roman" w:cs="Times New Roman"/>
          <w:sz w:val="28"/>
          <w:szCs w:val="28"/>
        </w:rPr>
        <w:t>ам</w:t>
      </w:r>
      <w:r w:rsidR="000547F6" w:rsidRPr="009B0645">
        <w:rPr>
          <w:rFonts w:ascii="Times New Roman" w:hAnsi="Times New Roman" w:cs="Times New Roman"/>
          <w:sz w:val="28"/>
          <w:szCs w:val="28"/>
        </w:rPr>
        <w:t xml:space="preserve"> показывает, что для повышения</w:t>
      </w:r>
      <w:r w:rsidR="00E20545" w:rsidRPr="009B0645">
        <w:rPr>
          <w:rFonts w:ascii="Times New Roman" w:hAnsi="Times New Roman" w:cs="Times New Roman"/>
          <w:sz w:val="28"/>
          <w:szCs w:val="28"/>
        </w:rPr>
        <w:t xml:space="preserve"> экономической</w:t>
      </w:r>
      <w:r w:rsidR="000547F6" w:rsidRPr="009B0645">
        <w:rPr>
          <w:rFonts w:ascii="Times New Roman" w:hAnsi="Times New Roman" w:cs="Times New Roman"/>
          <w:sz w:val="28"/>
          <w:szCs w:val="28"/>
        </w:rPr>
        <w:t xml:space="preserve"> эффективности</w:t>
      </w:r>
      <w:r w:rsidR="00E20545" w:rsidRPr="009B0645">
        <w:rPr>
          <w:rFonts w:ascii="Times New Roman" w:hAnsi="Times New Roman" w:cs="Times New Roman"/>
          <w:sz w:val="28"/>
          <w:szCs w:val="28"/>
        </w:rPr>
        <w:t xml:space="preserve"> в локомотивном хозяйстве необходимо провести поэтапную модернизацию локомотивов, цифровизацию и обновлени</w:t>
      </w:r>
      <w:r w:rsidR="00556F3C" w:rsidRPr="009B0645">
        <w:rPr>
          <w:rFonts w:ascii="Times New Roman" w:hAnsi="Times New Roman" w:cs="Times New Roman"/>
          <w:sz w:val="28"/>
          <w:szCs w:val="28"/>
        </w:rPr>
        <w:t>е</w:t>
      </w:r>
      <w:r w:rsidR="00E20545" w:rsidRPr="009B0645">
        <w:rPr>
          <w:rFonts w:ascii="Times New Roman" w:hAnsi="Times New Roman" w:cs="Times New Roman"/>
          <w:sz w:val="28"/>
          <w:szCs w:val="28"/>
        </w:rPr>
        <w:t xml:space="preserve"> подвижного состава.</w:t>
      </w:r>
      <w:r w:rsidRPr="009B0645">
        <w:rPr>
          <w:rFonts w:ascii="Times New Roman" w:hAnsi="Times New Roman" w:cs="Times New Roman"/>
          <w:sz w:val="28"/>
          <w:szCs w:val="28"/>
        </w:rPr>
        <w:t xml:space="preserve"> </w:t>
      </w:r>
    </w:p>
    <w:p w14:paraId="4DED9447" w14:textId="77777777" w:rsidR="005A71E7" w:rsidRPr="009B0645" w:rsidRDefault="005A71E7" w:rsidP="005A71E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Реализация предложенных мер позволит снизить эксплуатационные затраты, повысить надёжность и производительность локомотивов, а также обеспечить устойчивое развитие локомотивного хозяйства и повышение финансовой устойчивости железнодорожного транспорта Республики Казахстан.</w:t>
      </w:r>
    </w:p>
    <w:p w14:paraId="2BF6AE63" w14:textId="77777777" w:rsidR="00E225B8" w:rsidRPr="009B0645" w:rsidRDefault="00E225B8" w:rsidP="007F5AFF">
      <w:pPr>
        <w:spacing w:after="0" w:line="240" w:lineRule="auto"/>
        <w:ind w:firstLine="708"/>
        <w:jc w:val="both"/>
        <w:rPr>
          <w:rFonts w:ascii="Times New Roman" w:hAnsi="Times New Roman" w:cs="Times New Roman"/>
          <w:sz w:val="28"/>
          <w:szCs w:val="28"/>
        </w:rPr>
      </w:pPr>
    </w:p>
    <w:p w14:paraId="5041F9D4" w14:textId="77777777" w:rsidR="00EB4C55" w:rsidRPr="009B0645" w:rsidRDefault="00EB4C55" w:rsidP="007F5AFF">
      <w:pPr>
        <w:spacing w:after="0" w:line="240" w:lineRule="auto"/>
        <w:ind w:firstLine="708"/>
        <w:jc w:val="both"/>
        <w:rPr>
          <w:rFonts w:ascii="Times New Roman" w:hAnsi="Times New Roman" w:cs="Times New Roman"/>
          <w:sz w:val="28"/>
          <w:szCs w:val="28"/>
        </w:rPr>
      </w:pPr>
    </w:p>
    <w:p w14:paraId="02CF3EBD" w14:textId="2241DED3" w:rsidR="00E225B8" w:rsidRPr="009B0645" w:rsidRDefault="00E225B8" w:rsidP="007F5AFF">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 xml:space="preserve">1.4 Методология и методы </w:t>
      </w:r>
      <w:r w:rsidR="00071DAB" w:rsidRPr="009B0645">
        <w:rPr>
          <w:rFonts w:ascii="Times New Roman" w:hAnsi="Times New Roman" w:cs="Times New Roman"/>
          <w:b/>
          <w:bCs/>
          <w:sz w:val="28"/>
          <w:szCs w:val="28"/>
        </w:rPr>
        <w:t>исследования</w:t>
      </w:r>
    </w:p>
    <w:p w14:paraId="4D826191" w14:textId="77777777" w:rsidR="00783104" w:rsidRPr="009B0645" w:rsidRDefault="00783104" w:rsidP="007F5AFF">
      <w:pPr>
        <w:spacing w:after="0" w:line="240" w:lineRule="auto"/>
        <w:ind w:firstLine="708"/>
        <w:jc w:val="both"/>
        <w:rPr>
          <w:rFonts w:ascii="Times New Roman" w:hAnsi="Times New Roman" w:cs="Times New Roman"/>
          <w:b/>
          <w:bCs/>
          <w:sz w:val="28"/>
          <w:szCs w:val="28"/>
        </w:rPr>
      </w:pPr>
    </w:p>
    <w:p w14:paraId="252C4BE6" w14:textId="77777777" w:rsidR="00FF7EA5" w:rsidRPr="009B0645" w:rsidRDefault="00FB01B8" w:rsidP="00FF7EA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Методологическая основа диссертационного исследования сформирована в соответствии с поставленной целью, заключающейся в разработке научно обоснованных подходов к повышению экономической эффективности локомотивного хозяйства на основе управления жизненным циклом локомотивов в условиях модернизации и цифровой трансформации железнодорожного транспорта.</w:t>
      </w:r>
    </w:p>
    <w:p w14:paraId="406A52F4" w14:textId="6DC65E7C" w:rsidR="00FF7EA5" w:rsidRPr="009B0645" w:rsidRDefault="00FF7EA5" w:rsidP="00FF7EA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Дизайн исследования носит поэтапный и логически взаимосвязанный характер. На первом этапе проведён теоретический</w:t>
      </w:r>
      <w:r w:rsidR="0060372A" w:rsidRPr="009B0645">
        <w:rPr>
          <w:rFonts w:ascii="Times New Roman" w:hAnsi="Times New Roman" w:cs="Times New Roman"/>
          <w:sz w:val="28"/>
          <w:szCs w:val="28"/>
        </w:rPr>
        <w:t xml:space="preserve"> обзор</w:t>
      </w:r>
      <w:r w:rsidRPr="009B0645">
        <w:rPr>
          <w:rFonts w:ascii="Times New Roman" w:hAnsi="Times New Roman" w:cs="Times New Roman"/>
          <w:sz w:val="28"/>
          <w:szCs w:val="28"/>
        </w:rPr>
        <w:t xml:space="preserve"> научных подходов к оценке экономической эффективности и управлению жизненным циклом локомотивов, что сформировало концептуальную основу исследования. На </w:t>
      </w:r>
      <w:r w:rsidRPr="009B0645">
        <w:rPr>
          <w:rFonts w:ascii="Times New Roman" w:hAnsi="Times New Roman" w:cs="Times New Roman"/>
          <w:sz w:val="28"/>
          <w:szCs w:val="28"/>
        </w:rPr>
        <w:lastRenderedPageBreak/>
        <w:t>втором этапе выполнена комплексная оценка текущего состояния локомотивного хозяйства с использованием системы расчётных показателей, экономико-математических методов, SWOT-анализа, а также результатов экспертного опроса</w:t>
      </w:r>
      <w:r w:rsidR="007D15EB" w:rsidRPr="009B0645">
        <w:rPr>
          <w:rFonts w:ascii="Times New Roman" w:hAnsi="Times New Roman" w:cs="Times New Roman"/>
          <w:sz w:val="28"/>
          <w:szCs w:val="28"/>
        </w:rPr>
        <w:t xml:space="preserve"> и анкетирование респондентов</w:t>
      </w:r>
      <w:r w:rsidRPr="009B0645">
        <w:rPr>
          <w:rFonts w:ascii="Times New Roman" w:hAnsi="Times New Roman" w:cs="Times New Roman"/>
          <w:sz w:val="28"/>
          <w:szCs w:val="28"/>
        </w:rPr>
        <w:t>. На третьем этапе разработаны практические рекомендации по повышению экономической эффективности, основанные на результатах проведённого анализа и учёте международного опыта модернизации локомотивного парка.</w:t>
      </w:r>
    </w:p>
    <w:p w14:paraId="0EFDD3B8" w14:textId="2B60CF56" w:rsidR="009C2CFB" w:rsidRPr="009B0645" w:rsidRDefault="009C2CFB" w:rsidP="009C2CF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качестве факторов рассматриваются уровень модернизации локомотивного парка. Основным результатом является</w:t>
      </w:r>
      <w:r w:rsidR="00293667" w:rsidRPr="009B0645">
        <w:rPr>
          <w:rFonts w:ascii="Times New Roman" w:hAnsi="Times New Roman" w:cs="Times New Roman"/>
          <w:sz w:val="28"/>
          <w:szCs w:val="28"/>
        </w:rPr>
        <w:t xml:space="preserve"> снижение эксплуатационных расходов и пропорциональное увеличение технической готовности локомотивов.</w:t>
      </w:r>
      <w:r w:rsidR="00D558D7" w:rsidRPr="009B0645">
        <w:rPr>
          <w:rFonts w:ascii="Times New Roman" w:hAnsi="Times New Roman" w:cs="Times New Roman"/>
          <w:sz w:val="28"/>
          <w:szCs w:val="28"/>
        </w:rPr>
        <w:t xml:space="preserve"> </w:t>
      </w:r>
    </w:p>
    <w:p w14:paraId="01FB9D46" w14:textId="726ECEC1" w:rsidR="00FB01B8" w:rsidRPr="009B0645" w:rsidRDefault="00FB01B8"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отличие от традиционных подходов, рассматривающих эффективность преимущественно на стадии эксплуатации, в настоящем исследовании применяется комплексный методологический подход, основанный на интеграции технико-экономических, эксплуатационных и инвестиционных методов оценки, что обеспечивает учёт всех стадий жизненного цикла локомотива </w:t>
      </w:r>
      <w:r w:rsidR="00FC3C44" w:rsidRPr="009B0645">
        <w:rPr>
          <w:rFonts w:ascii="Times New Roman" w:hAnsi="Times New Roman" w:cs="Times New Roman"/>
          <w:sz w:val="28"/>
          <w:szCs w:val="28"/>
        </w:rPr>
        <w:t>-</w:t>
      </w:r>
      <w:r w:rsidRPr="009B0645">
        <w:rPr>
          <w:rFonts w:ascii="Times New Roman" w:hAnsi="Times New Roman" w:cs="Times New Roman"/>
          <w:sz w:val="28"/>
          <w:szCs w:val="28"/>
        </w:rPr>
        <w:t xml:space="preserve"> от ввода в эксплуатацию до модернизации и вывода из эксплуатации.</w:t>
      </w:r>
    </w:p>
    <w:p w14:paraId="2CCD303E" w14:textId="7F510EF8" w:rsidR="00FB01B8" w:rsidRPr="009B0645" w:rsidRDefault="00FB01B8"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процессе исследования использован системный подход, позволяющий рассматривать локомотивное хозяйство как совокупность взаимосвязанных элементов, включающих эксплуатацию, техническое обслуживание, ремонт и модернизацию локомотивного парка. Применение данного подхода позволило выявить причинно-следственные связи между уровнем технического состояния локомотивов, величиной эксплуатационных затрат и общей экономической эффективностью их использования</w:t>
      </w:r>
      <w:r w:rsidR="00C5681F" w:rsidRPr="009B0645">
        <w:rPr>
          <w:rFonts w:ascii="Times New Roman" w:hAnsi="Times New Roman" w:cs="Times New Roman"/>
          <w:sz w:val="28"/>
          <w:szCs w:val="28"/>
        </w:rPr>
        <w:t xml:space="preserve"> [</w:t>
      </w:r>
      <w:r w:rsidR="002756E7" w:rsidRPr="009B0645">
        <w:rPr>
          <w:rFonts w:ascii="Times New Roman" w:hAnsi="Times New Roman" w:cs="Times New Roman"/>
          <w:sz w:val="28"/>
          <w:szCs w:val="28"/>
        </w:rPr>
        <w:t>4</w:t>
      </w:r>
      <w:r w:rsidR="001A3228" w:rsidRPr="009B0645">
        <w:rPr>
          <w:rFonts w:ascii="Times New Roman" w:hAnsi="Times New Roman" w:cs="Times New Roman"/>
          <w:sz w:val="28"/>
          <w:szCs w:val="28"/>
        </w:rPr>
        <w:t>1</w:t>
      </w:r>
      <w:r w:rsidR="00C5681F" w:rsidRPr="009B0645">
        <w:rPr>
          <w:rFonts w:ascii="Times New Roman" w:hAnsi="Times New Roman" w:cs="Times New Roman"/>
          <w:sz w:val="28"/>
          <w:szCs w:val="28"/>
        </w:rPr>
        <w:t>]</w:t>
      </w:r>
      <w:r w:rsidRPr="009B0645">
        <w:rPr>
          <w:rFonts w:ascii="Times New Roman" w:hAnsi="Times New Roman" w:cs="Times New Roman"/>
          <w:sz w:val="28"/>
          <w:szCs w:val="28"/>
        </w:rPr>
        <w:t>.</w:t>
      </w:r>
    </w:p>
    <w:p w14:paraId="6AB1628A" w14:textId="198EDB1C" w:rsidR="00244C71" w:rsidRPr="009B0645" w:rsidRDefault="00244C71"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Системная взаимосвязь элементов локомотивного хозяйства может быть представлена следующим образом: техническое состояние локомотивов влияет на уровень простоев и затраты на ремонт, что, в свою очередь, определяет величину эксплуатационных расходов и конечную экономическую эффективность. Модернизация и цифровизация выступают управляющими воздействиями, направленными на </w:t>
      </w:r>
      <w:r w:rsidR="00734E7C" w:rsidRPr="009B0645">
        <w:rPr>
          <w:rFonts w:ascii="Times New Roman" w:hAnsi="Times New Roman" w:cs="Times New Roman"/>
          <w:sz w:val="28"/>
          <w:szCs w:val="28"/>
        </w:rPr>
        <w:t>снижение простоев</w:t>
      </w:r>
      <w:r w:rsidRPr="009B0645">
        <w:rPr>
          <w:rFonts w:ascii="Times New Roman" w:hAnsi="Times New Roman" w:cs="Times New Roman"/>
          <w:sz w:val="28"/>
          <w:szCs w:val="28"/>
        </w:rPr>
        <w:t xml:space="preserve"> и повышение эффективности функционирования системы в целом.</w:t>
      </w:r>
      <w:r w:rsidR="00500007" w:rsidRPr="009B0645">
        <w:rPr>
          <w:rFonts w:ascii="Times New Roman" w:hAnsi="Times New Roman" w:cs="Times New Roman"/>
          <w:sz w:val="28"/>
          <w:szCs w:val="28"/>
        </w:rPr>
        <w:t xml:space="preserve"> На рисунке </w:t>
      </w:r>
      <w:r w:rsidR="00B52C67" w:rsidRPr="009B0645">
        <w:rPr>
          <w:rFonts w:ascii="Times New Roman" w:hAnsi="Times New Roman" w:cs="Times New Roman"/>
          <w:sz w:val="28"/>
          <w:szCs w:val="28"/>
        </w:rPr>
        <w:t>4</w:t>
      </w:r>
      <w:r w:rsidR="00500007" w:rsidRPr="009B0645">
        <w:rPr>
          <w:rFonts w:ascii="Times New Roman" w:hAnsi="Times New Roman" w:cs="Times New Roman"/>
          <w:sz w:val="28"/>
          <w:szCs w:val="28"/>
        </w:rPr>
        <w:t xml:space="preserve"> представлен системн</w:t>
      </w:r>
      <w:r w:rsidR="00591CDA" w:rsidRPr="009B0645">
        <w:rPr>
          <w:rFonts w:ascii="Times New Roman" w:hAnsi="Times New Roman" w:cs="Times New Roman"/>
          <w:sz w:val="28"/>
          <w:szCs w:val="28"/>
        </w:rPr>
        <w:t>ый</w:t>
      </w:r>
      <w:r w:rsidR="00500007" w:rsidRPr="009B0645">
        <w:rPr>
          <w:rFonts w:ascii="Times New Roman" w:hAnsi="Times New Roman" w:cs="Times New Roman"/>
          <w:sz w:val="28"/>
          <w:szCs w:val="28"/>
        </w:rPr>
        <w:t xml:space="preserve"> </w:t>
      </w:r>
      <w:r w:rsidR="00591CDA" w:rsidRPr="009B0645">
        <w:rPr>
          <w:rFonts w:ascii="Times New Roman" w:hAnsi="Times New Roman" w:cs="Times New Roman"/>
          <w:sz w:val="28"/>
          <w:szCs w:val="28"/>
        </w:rPr>
        <w:t>подход</w:t>
      </w:r>
      <w:r w:rsidR="00500007" w:rsidRPr="009B0645">
        <w:rPr>
          <w:rFonts w:ascii="Times New Roman" w:hAnsi="Times New Roman" w:cs="Times New Roman"/>
          <w:sz w:val="28"/>
          <w:szCs w:val="28"/>
        </w:rPr>
        <w:t xml:space="preserve"> влияния факторов на экономическую эффективность локомотивного хозяйства. </w:t>
      </w:r>
    </w:p>
    <w:p w14:paraId="7F9D0AE0" w14:textId="3D15E6F1" w:rsidR="00500007" w:rsidRPr="009B0645" w:rsidRDefault="00500007" w:rsidP="00500007">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0C4989D0" wp14:editId="47701098">
            <wp:extent cx="6219825" cy="2390775"/>
            <wp:effectExtent l="57150" t="57150" r="47625" b="47625"/>
            <wp:docPr id="445956577" name="Схема 1">
              <a:extLst xmlns:a="http://schemas.openxmlformats.org/drawingml/2006/main">
                <a:ext uri="{FF2B5EF4-FFF2-40B4-BE49-F238E27FC236}">
                  <a16:creationId xmlns:a16="http://schemas.microsoft.com/office/drawing/2014/main" id="{1DAA1EEE-9EB4-EA6D-F2B0-7C322610CF5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2759C70" w14:textId="4A85EAA4" w:rsidR="00500007" w:rsidRPr="009B0645" w:rsidRDefault="00500007" w:rsidP="00500007">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4</w:t>
      </w:r>
      <w:r w:rsidRPr="009B0645">
        <w:rPr>
          <w:rFonts w:ascii="Times New Roman" w:hAnsi="Times New Roman" w:cs="Times New Roman"/>
          <w:sz w:val="28"/>
          <w:szCs w:val="28"/>
        </w:rPr>
        <w:t xml:space="preserve"> – Системн</w:t>
      </w:r>
      <w:r w:rsidR="004528F7" w:rsidRPr="009B0645">
        <w:rPr>
          <w:rFonts w:ascii="Times New Roman" w:hAnsi="Times New Roman" w:cs="Times New Roman"/>
          <w:sz w:val="28"/>
          <w:szCs w:val="28"/>
        </w:rPr>
        <w:t>ый</w:t>
      </w:r>
      <w:r w:rsidRPr="009B0645">
        <w:rPr>
          <w:rFonts w:ascii="Times New Roman" w:hAnsi="Times New Roman" w:cs="Times New Roman"/>
          <w:sz w:val="28"/>
          <w:szCs w:val="28"/>
        </w:rPr>
        <w:t xml:space="preserve"> </w:t>
      </w:r>
      <w:r w:rsidR="008B724E" w:rsidRPr="009B0645">
        <w:rPr>
          <w:rFonts w:ascii="Times New Roman" w:hAnsi="Times New Roman" w:cs="Times New Roman"/>
          <w:sz w:val="28"/>
          <w:szCs w:val="28"/>
        </w:rPr>
        <w:t>подход</w:t>
      </w:r>
      <w:r w:rsidRPr="009B0645">
        <w:rPr>
          <w:rFonts w:ascii="Times New Roman" w:hAnsi="Times New Roman" w:cs="Times New Roman"/>
          <w:sz w:val="28"/>
          <w:szCs w:val="28"/>
        </w:rPr>
        <w:t xml:space="preserve"> влияния факторов на экономическую эффективность локомотивного хозяйства</w:t>
      </w:r>
    </w:p>
    <w:p w14:paraId="5D790190" w14:textId="7443006A" w:rsidR="00500007" w:rsidRPr="009B0645" w:rsidRDefault="00500007" w:rsidP="00500007">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ТОО «КТЖ-Грузовые перевозки»</w:t>
      </w:r>
    </w:p>
    <w:p w14:paraId="378E49CC" w14:textId="77777777" w:rsidR="00250390" w:rsidRPr="009B0645" w:rsidRDefault="00250390" w:rsidP="00500007">
      <w:pPr>
        <w:spacing w:after="0" w:line="240" w:lineRule="auto"/>
        <w:ind w:firstLine="708"/>
        <w:jc w:val="center"/>
        <w:rPr>
          <w:rFonts w:ascii="Times New Roman" w:hAnsi="Times New Roman" w:cs="Times New Roman"/>
          <w:sz w:val="28"/>
          <w:szCs w:val="28"/>
        </w:rPr>
      </w:pPr>
    </w:p>
    <w:p w14:paraId="5CBF6AB2" w14:textId="5C430722"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повышения методологической определённости исследования используемые методы структурированы по их функциональному назначению:</w:t>
      </w:r>
    </w:p>
    <w:p w14:paraId="2C8F16D0" w14:textId="77777777"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теоретические методы (анализ, синтез, обобщение) направлены на формирование научной базы исследования; </w:t>
      </w:r>
    </w:p>
    <w:p w14:paraId="2B4BD1FE" w14:textId="77777777"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экономико-статистические методы используются для количественной оценки показателей работы локомотивного хозяйства; </w:t>
      </w:r>
    </w:p>
    <w:p w14:paraId="0F9FED2A" w14:textId="77777777"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экономико-математические методы позволяют определить взаимосвязь между техническими и экономическими параметрами эксплуатации локомотивов; </w:t>
      </w:r>
    </w:p>
    <w:p w14:paraId="7DA6A9C5" w14:textId="77777777"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методы инвестиционного анализа (NPV, IRR, срок окупаемости) применяются для оценки эффективности модернизации; </w:t>
      </w:r>
    </w:p>
    <w:p w14:paraId="7521B689" w14:textId="47772B78" w:rsidR="007B12DA" w:rsidRPr="009B0645" w:rsidRDefault="007B12DA" w:rsidP="007B12D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мето</w:t>
      </w:r>
      <w:r w:rsidR="00591CDA" w:rsidRPr="009B0645">
        <w:rPr>
          <w:rFonts w:ascii="Times New Roman" w:hAnsi="Times New Roman" w:cs="Times New Roman"/>
          <w:sz w:val="28"/>
          <w:szCs w:val="28"/>
        </w:rPr>
        <w:t>д</w:t>
      </w:r>
      <w:r w:rsidRPr="009B0645">
        <w:rPr>
          <w:rFonts w:ascii="Times New Roman" w:hAnsi="Times New Roman" w:cs="Times New Roman"/>
          <w:sz w:val="28"/>
          <w:szCs w:val="28"/>
        </w:rPr>
        <w:t xml:space="preserve"> экспертной оценки</w:t>
      </w:r>
      <w:r w:rsidR="0060372A" w:rsidRPr="009B0645">
        <w:rPr>
          <w:rFonts w:ascii="Times New Roman" w:hAnsi="Times New Roman" w:cs="Times New Roman"/>
          <w:sz w:val="28"/>
          <w:szCs w:val="28"/>
        </w:rPr>
        <w:t xml:space="preserve"> и анкетирование респондентов</w:t>
      </w:r>
      <w:r w:rsidRPr="009B0645">
        <w:rPr>
          <w:rFonts w:ascii="Times New Roman" w:hAnsi="Times New Roman" w:cs="Times New Roman"/>
          <w:sz w:val="28"/>
          <w:szCs w:val="28"/>
        </w:rPr>
        <w:t xml:space="preserve"> обеспечива</w:t>
      </w:r>
      <w:r w:rsidR="00591CDA" w:rsidRPr="009B0645">
        <w:rPr>
          <w:rFonts w:ascii="Times New Roman" w:hAnsi="Times New Roman" w:cs="Times New Roman"/>
          <w:sz w:val="28"/>
          <w:szCs w:val="28"/>
        </w:rPr>
        <w:t>е</w:t>
      </w:r>
      <w:r w:rsidRPr="009B0645">
        <w:rPr>
          <w:rFonts w:ascii="Times New Roman" w:hAnsi="Times New Roman" w:cs="Times New Roman"/>
          <w:sz w:val="28"/>
          <w:szCs w:val="28"/>
        </w:rPr>
        <w:t xml:space="preserve">т учёт качественных факторов и мнения </w:t>
      </w:r>
      <w:r w:rsidR="00F02FE0" w:rsidRPr="009B0645">
        <w:rPr>
          <w:rFonts w:ascii="Times New Roman" w:hAnsi="Times New Roman" w:cs="Times New Roman"/>
          <w:sz w:val="28"/>
          <w:szCs w:val="28"/>
        </w:rPr>
        <w:t>экспертов</w:t>
      </w:r>
      <w:r w:rsidR="001A0294" w:rsidRPr="009B0645">
        <w:rPr>
          <w:rFonts w:ascii="Times New Roman" w:hAnsi="Times New Roman" w:cs="Times New Roman"/>
          <w:sz w:val="28"/>
          <w:szCs w:val="28"/>
        </w:rPr>
        <w:t>, пассажиров</w:t>
      </w:r>
      <w:r w:rsidRPr="009B0645">
        <w:rPr>
          <w:rFonts w:ascii="Times New Roman" w:hAnsi="Times New Roman" w:cs="Times New Roman"/>
          <w:sz w:val="28"/>
          <w:szCs w:val="28"/>
        </w:rPr>
        <w:t xml:space="preserve">. </w:t>
      </w:r>
    </w:p>
    <w:p w14:paraId="2AA86648" w14:textId="4BD52CC3" w:rsidR="00786C40" w:rsidRPr="009B0645" w:rsidRDefault="00786C40" w:rsidP="0088126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Такой подход к структурированию обеспечивает согласованность между используемыми методами исследования, рассматриваемыми показателями и полученными результатами.</w:t>
      </w:r>
    </w:p>
    <w:p w14:paraId="5E47D316"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решения поставленных задач в исследовании использован широкий набор общенаучных методов, таких как анализ, синтез, сравнение и обобщение. Они применялись при изучении теоретических подходов к оценке экономической эффективности и управлению жизненным циклом локомотивов. Использование сравнительного анализа позволило рассмотреть зарубежный опыт модернизации железнодорожного транспорта и оценить возможность его применения в условиях Казахстана.</w:t>
      </w:r>
    </w:p>
    <w:p w14:paraId="0479DCF2"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При обработке фактических данных локомотивного хозяйства были задействованы экономико-статистические методы. В частности, анализировались показатели пробега локомотивов, продолжительности простоев, уровня эксплуатационных затрат и структуры себестоимости. Это дало </w:t>
      </w:r>
      <w:r w:rsidRPr="009B0645">
        <w:rPr>
          <w:rFonts w:ascii="Times New Roman" w:hAnsi="Times New Roman" w:cs="Times New Roman"/>
          <w:sz w:val="28"/>
          <w:szCs w:val="28"/>
        </w:rPr>
        <w:lastRenderedPageBreak/>
        <w:t>возможность количественно оценить текущее состояние отрасли и определить факторы, оказывающие наибольшее влияние на её эффективность.</w:t>
      </w:r>
    </w:p>
    <w:p w14:paraId="521DDD3F"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Особое внимание в работе уделено применению экономико-математических методов. На их основе рассчитаны ключевые показатели, характеризующие эффективность использования локомотивного парка, включая коэффициент его использования, удельные расходы на один локомотиво-километр, показатели простоев, а также затраты на техническое обслуживание и ремонт. Это позволило перейти от описательного анализа к более точной количественной оценке и обосновать управленческие решения, направленные на повышение производительности и снижение издержек.</w:t>
      </w:r>
    </w:p>
    <w:p w14:paraId="5EBD8F9A"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Дополнительно использованы методы инвестиционного анализа, в рамках которых определялись срок окупаемости проектов, чистая приведённая стоимость и внутренняя норма доходности. Применение данных инструментов позволило оценить эффективность вложений в модернизацию локомотивов, а также их влияние на продление срока службы и снижение затрат в долгосрочной перспективе.</w:t>
      </w:r>
    </w:p>
    <w:p w14:paraId="293AFF5B" w14:textId="30957DC4"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Важной частью методического аппарата исследования стал стратегический анализ, в частности SWOT-анализ. Его использование позволило выявить сильные и слабые стороны локомотивного хозяйства, а также определить возможности и угрозы внешней среды. В результате была проведена систематизация полученных данных и выделены ключевые направления дальнейшего развития [</w:t>
      </w:r>
      <w:r w:rsidR="003F2F59" w:rsidRPr="009B0645">
        <w:rPr>
          <w:rFonts w:ascii="Times New Roman" w:hAnsi="Times New Roman" w:cs="Times New Roman"/>
          <w:sz w:val="28"/>
          <w:szCs w:val="28"/>
        </w:rPr>
        <w:t>4</w:t>
      </w:r>
      <w:r w:rsidR="001A3228" w:rsidRPr="009B0645">
        <w:rPr>
          <w:rFonts w:ascii="Times New Roman" w:hAnsi="Times New Roman" w:cs="Times New Roman"/>
          <w:sz w:val="28"/>
          <w:szCs w:val="28"/>
        </w:rPr>
        <w:t>2</w:t>
      </w:r>
      <w:r w:rsidRPr="009B0645">
        <w:rPr>
          <w:rFonts w:ascii="Times New Roman" w:hAnsi="Times New Roman" w:cs="Times New Roman"/>
          <w:sz w:val="28"/>
          <w:szCs w:val="28"/>
        </w:rPr>
        <w:t>].</w:t>
      </w:r>
    </w:p>
    <w:p w14:paraId="57631BED"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Анализ показал, что к сильным сторонам можно отнести наличие развитой инфраструктуры, накопленный опыт эксплуатации и частичное обновление локомотивного парка. В числе слабых сторон выделяются высокий уровень износа техники, значительные простои и существенные затраты на ремонт. Возможности связаны с внедрением цифровых решений, расширением международного сотрудничества и дальнейшей модернизацией подвижного состава. В то же время к основным угрозам относятся рост издержек, усиление конкурентной среды и ограниченность инвестиционных ресурсов.</w:t>
      </w:r>
    </w:p>
    <w:p w14:paraId="10333316" w14:textId="77777777"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Проведённый SWOT-анализ позволил не только оценить текущее состояние локомотивного хозяйства, но и определить приоритетные направления его развития. Установлено, что ключевую роль в повышении экономической эффективности играют обновление локомотивного парка, внедрение цифровых технологий и снижение эксплуатационных затрат.</w:t>
      </w:r>
    </w:p>
    <w:p w14:paraId="7409E333" w14:textId="69A56B3E" w:rsidR="00786C40" w:rsidRPr="009B0645" w:rsidRDefault="00786C40" w:rsidP="00786C4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Следует отметить, что результаты SWOT-анализа в виде соответствующей матрицы представлены во второй главе диссертационной работы (таблица 16), что обеспечивает логическую связь между методологической и аналитической частями исследования.</w:t>
      </w:r>
    </w:p>
    <w:p w14:paraId="53FEE308" w14:textId="4B3D41CB" w:rsidR="00FB01B8" w:rsidRPr="009B0645" w:rsidRDefault="00FB01B8"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Дополнительно в рамках исследования использован метод экспертной оценки</w:t>
      </w:r>
      <w:r w:rsidR="00EE10E8" w:rsidRPr="009B0645">
        <w:rPr>
          <w:rFonts w:ascii="Times New Roman" w:hAnsi="Times New Roman" w:cs="Times New Roman"/>
          <w:sz w:val="28"/>
          <w:szCs w:val="28"/>
        </w:rPr>
        <w:t xml:space="preserve">, </w:t>
      </w:r>
      <w:r w:rsidR="005C1DA9" w:rsidRPr="009B0645">
        <w:rPr>
          <w:rFonts w:ascii="Times New Roman" w:hAnsi="Times New Roman" w:cs="Times New Roman"/>
          <w:sz w:val="28"/>
          <w:szCs w:val="28"/>
        </w:rPr>
        <w:t>позволяющий</w:t>
      </w:r>
      <w:r w:rsidRPr="009B0645">
        <w:rPr>
          <w:rFonts w:ascii="Times New Roman" w:hAnsi="Times New Roman" w:cs="Times New Roman"/>
          <w:sz w:val="28"/>
          <w:szCs w:val="28"/>
        </w:rPr>
        <w:t xml:space="preserve"> учесть качественные аспекты функционирования локомотивного хозяйства и восприятие транспортных услуг потребителями.</w:t>
      </w:r>
    </w:p>
    <w:p w14:paraId="74588863" w14:textId="77777777" w:rsidR="00FB01B8" w:rsidRPr="009B0645" w:rsidRDefault="00FB01B8"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Метод экспертной оценки применён с целью анализа текущего состояния локомотивного парка, выявления ключевых проблем его эксплуатации, а также </w:t>
      </w:r>
      <w:r w:rsidRPr="009B0645">
        <w:rPr>
          <w:rFonts w:ascii="Times New Roman" w:hAnsi="Times New Roman" w:cs="Times New Roman"/>
          <w:sz w:val="28"/>
          <w:szCs w:val="28"/>
        </w:rPr>
        <w:lastRenderedPageBreak/>
        <w:t>определения направлений повышения экономической эффективности, включая снижение эксплуатационных затрат и повышение качества перевозочного процесса. В качестве экспертов выступили специалисты железнодорожной отрасли, обладающие практическим опытом в области эксплуатации, ремонта и управления локомотивами. Обработка результатов экспертного опроса позволила уточнить значимость отдельных факторов и повысить обоснованность принимаемых управленческих решений.</w:t>
      </w:r>
    </w:p>
    <w:p w14:paraId="1A6C764B" w14:textId="371EA266" w:rsidR="000F66DC" w:rsidRPr="009B0645" w:rsidRDefault="000F66DC" w:rsidP="000F66D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свою очередь, метод анкетирования респондентов</w:t>
      </w:r>
      <w:r w:rsidR="001A0294" w:rsidRPr="009B0645">
        <w:rPr>
          <w:rFonts w:ascii="Times New Roman" w:hAnsi="Times New Roman" w:cs="Times New Roman"/>
          <w:sz w:val="28"/>
          <w:szCs w:val="28"/>
        </w:rPr>
        <w:t xml:space="preserve"> </w:t>
      </w:r>
      <w:r w:rsidRPr="009B0645">
        <w:rPr>
          <w:rFonts w:ascii="Times New Roman" w:hAnsi="Times New Roman" w:cs="Times New Roman"/>
          <w:sz w:val="28"/>
          <w:szCs w:val="28"/>
        </w:rPr>
        <w:t>(пассажиров) использован для получения обратной связи о качестве пассажирских перевозок и уровне удовлетворённости предоставляемыми услугами. Полученные результаты позволили оценить влияние технического состояния пассажирских вагонов и организации перевозочного процесса на качество обслуживания пассажиров.</w:t>
      </w:r>
    </w:p>
    <w:p w14:paraId="27A46508" w14:textId="77777777" w:rsidR="00FB01B8" w:rsidRPr="009B0645" w:rsidRDefault="00FB01B8" w:rsidP="00FB01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выбранная методология исследования обеспечивает тесную взаимосвязь между теоретическими положениями, сформулированными во введении и первой главе, аналитическими расчётами, представленными во второй главе, и практическими рекомендациями, разработанными в заключительной части диссертации. Это позволяет не только объективно оценить текущий уровень экономической эффективности локомотивного хозяйства, но и обосновать стратегические направления её повышения в условиях модернизации железнодорожного транспорта.</w:t>
      </w:r>
    </w:p>
    <w:p w14:paraId="6DD46C57" w14:textId="77777777" w:rsidR="00A16E3B" w:rsidRPr="009B0645" w:rsidRDefault="00A16E3B" w:rsidP="008E3C44">
      <w:pPr>
        <w:spacing w:after="0" w:line="240" w:lineRule="auto"/>
        <w:jc w:val="both"/>
        <w:rPr>
          <w:rFonts w:ascii="Times New Roman" w:hAnsi="Times New Roman" w:cs="Times New Roman"/>
          <w:sz w:val="28"/>
          <w:szCs w:val="28"/>
        </w:rPr>
      </w:pPr>
    </w:p>
    <w:p w14:paraId="240A50B3" w14:textId="77777777" w:rsidR="00786C40" w:rsidRPr="009B0645" w:rsidRDefault="00786C40" w:rsidP="008E3C44">
      <w:pPr>
        <w:spacing w:after="0" w:line="240" w:lineRule="auto"/>
        <w:jc w:val="both"/>
        <w:rPr>
          <w:rFonts w:ascii="Times New Roman" w:hAnsi="Times New Roman" w:cs="Times New Roman"/>
          <w:sz w:val="28"/>
          <w:szCs w:val="28"/>
        </w:rPr>
      </w:pPr>
    </w:p>
    <w:p w14:paraId="72A7C094" w14:textId="77777777" w:rsidR="00786C40" w:rsidRPr="009B0645" w:rsidRDefault="00786C40" w:rsidP="008E3C44">
      <w:pPr>
        <w:spacing w:after="0" w:line="240" w:lineRule="auto"/>
        <w:jc w:val="both"/>
        <w:rPr>
          <w:rFonts w:ascii="Times New Roman" w:hAnsi="Times New Roman" w:cs="Times New Roman"/>
          <w:sz w:val="28"/>
          <w:szCs w:val="28"/>
        </w:rPr>
      </w:pPr>
    </w:p>
    <w:p w14:paraId="4ED50C90" w14:textId="77777777" w:rsidR="00786C40" w:rsidRPr="009B0645" w:rsidRDefault="00786C40" w:rsidP="008E3C44">
      <w:pPr>
        <w:spacing w:after="0" w:line="240" w:lineRule="auto"/>
        <w:jc w:val="both"/>
        <w:rPr>
          <w:rFonts w:ascii="Times New Roman" w:hAnsi="Times New Roman" w:cs="Times New Roman"/>
          <w:sz w:val="28"/>
          <w:szCs w:val="28"/>
        </w:rPr>
      </w:pPr>
    </w:p>
    <w:p w14:paraId="37BD1850" w14:textId="77777777" w:rsidR="00786C40" w:rsidRPr="009B0645" w:rsidRDefault="00786C40" w:rsidP="008E3C44">
      <w:pPr>
        <w:spacing w:after="0" w:line="240" w:lineRule="auto"/>
        <w:jc w:val="both"/>
        <w:rPr>
          <w:rFonts w:ascii="Times New Roman" w:hAnsi="Times New Roman" w:cs="Times New Roman"/>
          <w:sz w:val="28"/>
          <w:szCs w:val="28"/>
        </w:rPr>
      </w:pPr>
    </w:p>
    <w:p w14:paraId="67D2F4FA" w14:textId="77777777" w:rsidR="00786C40" w:rsidRPr="009B0645" w:rsidRDefault="00786C40" w:rsidP="008E3C44">
      <w:pPr>
        <w:spacing w:after="0" w:line="240" w:lineRule="auto"/>
        <w:jc w:val="both"/>
        <w:rPr>
          <w:rFonts w:ascii="Times New Roman" w:hAnsi="Times New Roman" w:cs="Times New Roman"/>
          <w:sz w:val="28"/>
          <w:szCs w:val="28"/>
        </w:rPr>
      </w:pPr>
    </w:p>
    <w:p w14:paraId="478515DA" w14:textId="77777777" w:rsidR="00786C40" w:rsidRPr="009B0645" w:rsidRDefault="00786C40" w:rsidP="008E3C44">
      <w:pPr>
        <w:spacing w:after="0" w:line="240" w:lineRule="auto"/>
        <w:jc w:val="both"/>
        <w:rPr>
          <w:rFonts w:ascii="Times New Roman" w:hAnsi="Times New Roman" w:cs="Times New Roman"/>
          <w:sz w:val="28"/>
          <w:szCs w:val="28"/>
        </w:rPr>
      </w:pPr>
    </w:p>
    <w:p w14:paraId="51E91B32" w14:textId="77777777" w:rsidR="00786C40" w:rsidRPr="009B0645" w:rsidRDefault="00786C40" w:rsidP="008E3C44">
      <w:pPr>
        <w:spacing w:after="0" w:line="240" w:lineRule="auto"/>
        <w:jc w:val="both"/>
        <w:rPr>
          <w:rFonts w:ascii="Times New Roman" w:hAnsi="Times New Roman" w:cs="Times New Roman"/>
          <w:sz w:val="28"/>
          <w:szCs w:val="28"/>
        </w:rPr>
      </w:pPr>
    </w:p>
    <w:p w14:paraId="0614106B" w14:textId="77777777" w:rsidR="00786C40" w:rsidRPr="009B0645" w:rsidRDefault="00786C40" w:rsidP="008E3C44">
      <w:pPr>
        <w:spacing w:after="0" w:line="240" w:lineRule="auto"/>
        <w:jc w:val="both"/>
        <w:rPr>
          <w:rFonts w:ascii="Times New Roman" w:hAnsi="Times New Roman" w:cs="Times New Roman"/>
          <w:sz w:val="28"/>
          <w:szCs w:val="28"/>
        </w:rPr>
      </w:pPr>
    </w:p>
    <w:p w14:paraId="3B45A38F" w14:textId="77777777" w:rsidR="00786C40" w:rsidRPr="009B0645" w:rsidRDefault="00786C40" w:rsidP="008E3C44">
      <w:pPr>
        <w:spacing w:after="0" w:line="240" w:lineRule="auto"/>
        <w:jc w:val="both"/>
        <w:rPr>
          <w:rFonts w:ascii="Times New Roman" w:hAnsi="Times New Roman" w:cs="Times New Roman"/>
          <w:sz w:val="28"/>
          <w:szCs w:val="28"/>
        </w:rPr>
      </w:pPr>
    </w:p>
    <w:p w14:paraId="1E520FDE" w14:textId="77777777" w:rsidR="00786C40" w:rsidRPr="009B0645" w:rsidRDefault="00786C40" w:rsidP="008E3C44">
      <w:pPr>
        <w:spacing w:after="0" w:line="240" w:lineRule="auto"/>
        <w:jc w:val="both"/>
        <w:rPr>
          <w:rFonts w:ascii="Times New Roman" w:hAnsi="Times New Roman" w:cs="Times New Roman"/>
          <w:sz w:val="28"/>
          <w:szCs w:val="28"/>
        </w:rPr>
      </w:pPr>
    </w:p>
    <w:p w14:paraId="62437A3A" w14:textId="77777777" w:rsidR="00786C40" w:rsidRPr="009B0645" w:rsidRDefault="00786C40" w:rsidP="008E3C44">
      <w:pPr>
        <w:spacing w:after="0" w:line="240" w:lineRule="auto"/>
        <w:jc w:val="both"/>
        <w:rPr>
          <w:rFonts w:ascii="Times New Roman" w:hAnsi="Times New Roman" w:cs="Times New Roman"/>
          <w:sz w:val="28"/>
          <w:szCs w:val="28"/>
        </w:rPr>
      </w:pPr>
    </w:p>
    <w:p w14:paraId="24185679" w14:textId="77777777" w:rsidR="00786C40" w:rsidRPr="009B0645" w:rsidRDefault="00786C40" w:rsidP="008E3C44">
      <w:pPr>
        <w:spacing w:after="0" w:line="240" w:lineRule="auto"/>
        <w:jc w:val="both"/>
        <w:rPr>
          <w:rFonts w:ascii="Times New Roman" w:hAnsi="Times New Roman" w:cs="Times New Roman"/>
          <w:sz w:val="28"/>
          <w:szCs w:val="28"/>
        </w:rPr>
      </w:pPr>
    </w:p>
    <w:p w14:paraId="0279D023" w14:textId="77777777" w:rsidR="00786C40" w:rsidRPr="009B0645" w:rsidRDefault="00786C40" w:rsidP="008E3C44">
      <w:pPr>
        <w:spacing w:after="0" w:line="240" w:lineRule="auto"/>
        <w:jc w:val="both"/>
        <w:rPr>
          <w:rFonts w:ascii="Times New Roman" w:hAnsi="Times New Roman" w:cs="Times New Roman"/>
          <w:sz w:val="28"/>
          <w:szCs w:val="28"/>
        </w:rPr>
      </w:pPr>
    </w:p>
    <w:p w14:paraId="2A85A5CE" w14:textId="77777777" w:rsidR="00786C40" w:rsidRPr="009B0645" w:rsidRDefault="00786C40" w:rsidP="008E3C44">
      <w:pPr>
        <w:spacing w:after="0" w:line="240" w:lineRule="auto"/>
        <w:jc w:val="both"/>
        <w:rPr>
          <w:rFonts w:ascii="Times New Roman" w:hAnsi="Times New Roman" w:cs="Times New Roman"/>
          <w:sz w:val="28"/>
          <w:szCs w:val="28"/>
        </w:rPr>
      </w:pPr>
    </w:p>
    <w:p w14:paraId="1D57E335" w14:textId="77777777" w:rsidR="00786C40" w:rsidRPr="009B0645" w:rsidRDefault="00786C40" w:rsidP="008E3C44">
      <w:pPr>
        <w:spacing w:after="0" w:line="240" w:lineRule="auto"/>
        <w:jc w:val="both"/>
        <w:rPr>
          <w:rFonts w:ascii="Times New Roman" w:hAnsi="Times New Roman" w:cs="Times New Roman"/>
          <w:sz w:val="28"/>
          <w:szCs w:val="28"/>
        </w:rPr>
      </w:pPr>
    </w:p>
    <w:p w14:paraId="4D5BF24D" w14:textId="77777777" w:rsidR="00786C40" w:rsidRPr="009B0645" w:rsidRDefault="00786C40" w:rsidP="008E3C44">
      <w:pPr>
        <w:spacing w:after="0" w:line="240" w:lineRule="auto"/>
        <w:jc w:val="both"/>
        <w:rPr>
          <w:rFonts w:ascii="Times New Roman" w:hAnsi="Times New Roman" w:cs="Times New Roman"/>
          <w:sz w:val="28"/>
          <w:szCs w:val="28"/>
        </w:rPr>
      </w:pPr>
    </w:p>
    <w:p w14:paraId="3F4A0E16" w14:textId="77777777" w:rsidR="00786C40" w:rsidRPr="009B0645" w:rsidRDefault="00786C40" w:rsidP="008E3C44">
      <w:pPr>
        <w:spacing w:after="0" w:line="240" w:lineRule="auto"/>
        <w:jc w:val="both"/>
        <w:rPr>
          <w:rFonts w:ascii="Times New Roman" w:hAnsi="Times New Roman" w:cs="Times New Roman"/>
          <w:sz w:val="28"/>
          <w:szCs w:val="28"/>
        </w:rPr>
      </w:pPr>
    </w:p>
    <w:p w14:paraId="2647FD70" w14:textId="77777777" w:rsidR="00786C40" w:rsidRPr="009B0645" w:rsidRDefault="00786C40" w:rsidP="008E3C44">
      <w:pPr>
        <w:spacing w:after="0" w:line="240" w:lineRule="auto"/>
        <w:jc w:val="both"/>
        <w:rPr>
          <w:rFonts w:ascii="Times New Roman" w:hAnsi="Times New Roman" w:cs="Times New Roman"/>
          <w:sz w:val="28"/>
          <w:szCs w:val="28"/>
        </w:rPr>
      </w:pPr>
    </w:p>
    <w:p w14:paraId="516235AC" w14:textId="77777777" w:rsidR="00786C40" w:rsidRPr="009B0645" w:rsidRDefault="00786C40" w:rsidP="008E3C44">
      <w:pPr>
        <w:spacing w:after="0" w:line="240" w:lineRule="auto"/>
        <w:jc w:val="both"/>
        <w:rPr>
          <w:rFonts w:ascii="Times New Roman" w:hAnsi="Times New Roman" w:cs="Times New Roman"/>
          <w:sz w:val="28"/>
          <w:szCs w:val="28"/>
        </w:rPr>
      </w:pPr>
    </w:p>
    <w:p w14:paraId="279C4DA0" w14:textId="77777777" w:rsidR="00786C40" w:rsidRPr="009B0645" w:rsidRDefault="00786C40" w:rsidP="008E3C44">
      <w:pPr>
        <w:spacing w:after="0" w:line="240" w:lineRule="auto"/>
        <w:jc w:val="both"/>
        <w:rPr>
          <w:rFonts w:ascii="Times New Roman" w:hAnsi="Times New Roman" w:cs="Times New Roman"/>
          <w:sz w:val="28"/>
          <w:szCs w:val="28"/>
        </w:rPr>
      </w:pPr>
    </w:p>
    <w:p w14:paraId="7CBA4330" w14:textId="77777777" w:rsidR="00786C40" w:rsidRPr="009B0645" w:rsidRDefault="00786C40" w:rsidP="008E3C44">
      <w:pPr>
        <w:spacing w:after="0" w:line="240" w:lineRule="auto"/>
        <w:jc w:val="both"/>
        <w:rPr>
          <w:rFonts w:ascii="Times New Roman" w:hAnsi="Times New Roman" w:cs="Times New Roman"/>
          <w:sz w:val="28"/>
          <w:szCs w:val="28"/>
        </w:rPr>
      </w:pPr>
    </w:p>
    <w:p w14:paraId="696A906D" w14:textId="74635AFD" w:rsidR="008F7BA6" w:rsidRPr="009B0645" w:rsidRDefault="00395AEC" w:rsidP="008F7BA6">
      <w:pPr>
        <w:spacing w:after="0" w:line="240" w:lineRule="auto"/>
        <w:ind w:left="502"/>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2.</w:t>
      </w:r>
      <w:r w:rsidR="00BE3F94" w:rsidRPr="009B0645">
        <w:rPr>
          <w:rFonts w:ascii="Times New Roman" w:hAnsi="Times New Roman" w:cs="Times New Roman"/>
          <w:b/>
          <w:bCs/>
          <w:sz w:val="28"/>
          <w:szCs w:val="28"/>
        </w:rPr>
        <w:t xml:space="preserve"> </w:t>
      </w:r>
      <w:r w:rsidR="001F3E38" w:rsidRPr="009B0645">
        <w:rPr>
          <w:rFonts w:ascii="Times New Roman" w:hAnsi="Times New Roman" w:cs="Times New Roman"/>
          <w:b/>
          <w:bCs/>
          <w:sz w:val="28"/>
          <w:szCs w:val="28"/>
        </w:rPr>
        <w:t xml:space="preserve">ИССЛЕДОВАНИЕ ДЕЯТЕЛЬНОСТИ ЛОКОМОТИВНОГО ХОЗЯЙСТВА АО «НК «ҚТЖ»                                                                                </w:t>
      </w:r>
    </w:p>
    <w:p w14:paraId="4C744236" w14:textId="77777777" w:rsidR="00A51C2F" w:rsidRPr="009B0645" w:rsidRDefault="00A51C2F" w:rsidP="00445FC9">
      <w:pPr>
        <w:spacing w:after="0" w:line="240" w:lineRule="auto"/>
        <w:jc w:val="both"/>
        <w:rPr>
          <w:rFonts w:ascii="Times New Roman" w:hAnsi="Times New Roman" w:cs="Times New Roman"/>
          <w:sz w:val="28"/>
          <w:szCs w:val="28"/>
        </w:rPr>
      </w:pPr>
    </w:p>
    <w:p w14:paraId="302E3AD5" w14:textId="57FC0F4D" w:rsidR="0063459F" w:rsidRPr="009B0645" w:rsidRDefault="00E17C22" w:rsidP="0061777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b/>
          <w:bCs/>
          <w:sz w:val="28"/>
          <w:szCs w:val="28"/>
        </w:rPr>
        <w:t>2.</w:t>
      </w:r>
      <w:r w:rsidR="00445FC9" w:rsidRPr="009B0645">
        <w:rPr>
          <w:rFonts w:ascii="Times New Roman" w:hAnsi="Times New Roman" w:cs="Times New Roman"/>
          <w:b/>
          <w:bCs/>
          <w:sz w:val="28"/>
          <w:szCs w:val="28"/>
        </w:rPr>
        <w:t>1</w:t>
      </w:r>
      <w:r w:rsidRPr="009B0645">
        <w:rPr>
          <w:rFonts w:ascii="Times New Roman" w:hAnsi="Times New Roman" w:cs="Times New Roman"/>
          <w:b/>
          <w:bCs/>
          <w:sz w:val="28"/>
          <w:szCs w:val="28"/>
        </w:rPr>
        <w:t>.</w:t>
      </w:r>
      <w:r w:rsidR="001F3E38" w:rsidRPr="009B0645">
        <w:rPr>
          <w:rFonts w:ascii="Times New Roman" w:hAnsi="Times New Roman" w:cs="Times New Roman"/>
          <w:b/>
          <w:bCs/>
          <w:sz w:val="28"/>
          <w:szCs w:val="28"/>
        </w:rPr>
        <w:t xml:space="preserve"> Обзор </w:t>
      </w:r>
      <w:r w:rsidR="008F7BA6" w:rsidRPr="009B0645">
        <w:rPr>
          <w:rFonts w:ascii="Times New Roman" w:hAnsi="Times New Roman" w:cs="Times New Roman"/>
          <w:b/>
          <w:bCs/>
          <w:sz w:val="28"/>
          <w:szCs w:val="28"/>
        </w:rPr>
        <w:t>современного состояния и ключевых особенностей функционирования АО «НК «ҚТЖ»</w:t>
      </w:r>
    </w:p>
    <w:p w14:paraId="613BB6F9" w14:textId="1A55C3A7" w:rsidR="006415C1" w:rsidRPr="009B0645" w:rsidRDefault="006415C1" w:rsidP="00E17C22">
      <w:pPr>
        <w:spacing w:after="0" w:line="240" w:lineRule="auto"/>
        <w:jc w:val="both"/>
        <w:rPr>
          <w:rFonts w:ascii="Times New Roman" w:hAnsi="Times New Roman" w:cs="Times New Roman"/>
          <w:sz w:val="28"/>
          <w:szCs w:val="28"/>
        </w:rPr>
      </w:pPr>
    </w:p>
    <w:p w14:paraId="2DFBB558" w14:textId="77777777" w:rsidR="000342FB" w:rsidRPr="009B0645" w:rsidRDefault="000342FB" w:rsidP="000342F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современных условиях железнодорожный транспорт Республики Казахстан играет ключевую роль в обеспечении устойчивого функционирования национальной экономики, выступая основным звеном транспортно-логистической системы страны. Особое значение в данной системе занимает АО «НК «ҚТЖ», являющееся национальным перевозчиком и обеспечивающее значительную часть грузовых и пассажирских перевозок.</w:t>
      </w:r>
    </w:p>
    <w:p w14:paraId="4A506359" w14:textId="01C005FA" w:rsidR="000342FB" w:rsidRPr="009B0645" w:rsidRDefault="000342FB" w:rsidP="000342F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Наибольшую долю в структуре перевозимых грузов составляют каменный уголь, нефть и нефтепродукты, зерновые культуры, железная и цветная руда, а также минеральные удобрения [</w:t>
      </w:r>
      <w:r w:rsidR="00FB2D04" w:rsidRPr="009B0645">
        <w:rPr>
          <w:rFonts w:ascii="Times New Roman" w:hAnsi="Times New Roman" w:cs="Times New Roman"/>
          <w:sz w:val="28"/>
          <w:szCs w:val="28"/>
        </w:rPr>
        <w:t>4</w:t>
      </w:r>
      <w:r w:rsidR="001A3228" w:rsidRPr="009B0645">
        <w:rPr>
          <w:rFonts w:ascii="Times New Roman" w:hAnsi="Times New Roman" w:cs="Times New Roman"/>
          <w:sz w:val="28"/>
          <w:szCs w:val="28"/>
        </w:rPr>
        <w:t>3</w:t>
      </w:r>
      <w:r w:rsidRPr="009B0645">
        <w:rPr>
          <w:rFonts w:ascii="Times New Roman" w:hAnsi="Times New Roman" w:cs="Times New Roman"/>
          <w:sz w:val="28"/>
          <w:szCs w:val="28"/>
        </w:rPr>
        <w:t xml:space="preserve">]. </w:t>
      </w:r>
    </w:p>
    <w:p w14:paraId="64228938" w14:textId="637D9F0E" w:rsidR="000342FB" w:rsidRPr="009B0645" w:rsidRDefault="000342FB" w:rsidP="000342F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связи с этим перевозка вышеуказанных видов продукции другими видами транспорта является экономически менее эффективной, что усиливает стратегическую значимость железнодорожного транспорта в обеспечении грузопотоков страны. Структура перевозок основных видов грузов представлена на рисунке </w:t>
      </w:r>
      <w:r w:rsidR="00B52C67" w:rsidRPr="009B0645">
        <w:rPr>
          <w:rFonts w:ascii="Times New Roman" w:hAnsi="Times New Roman" w:cs="Times New Roman"/>
          <w:sz w:val="28"/>
          <w:szCs w:val="28"/>
        </w:rPr>
        <w:t>5</w:t>
      </w:r>
      <w:r w:rsidRPr="009B0645">
        <w:rPr>
          <w:rFonts w:ascii="Times New Roman" w:hAnsi="Times New Roman" w:cs="Times New Roman"/>
          <w:sz w:val="28"/>
          <w:szCs w:val="28"/>
        </w:rPr>
        <w:t>.</w:t>
      </w:r>
    </w:p>
    <w:p w14:paraId="3768A5CF" w14:textId="77777777" w:rsidR="00FF7EA5" w:rsidRPr="009B0645" w:rsidRDefault="00FF7EA5" w:rsidP="000342FB">
      <w:pPr>
        <w:spacing w:after="0" w:line="240" w:lineRule="auto"/>
        <w:ind w:firstLine="708"/>
        <w:jc w:val="both"/>
        <w:rPr>
          <w:rFonts w:ascii="Times New Roman" w:hAnsi="Times New Roman" w:cs="Times New Roman"/>
          <w:sz w:val="28"/>
          <w:szCs w:val="28"/>
        </w:rPr>
      </w:pPr>
    </w:p>
    <w:p w14:paraId="50919B4D" w14:textId="1BE6AF9B" w:rsidR="00E17C22" w:rsidRPr="009B0645" w:rsidRDefault="00A3051E" w:rsidP="00A3051E">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noProof/>
        </w:rPr>
        <w:drawing>
          <wp:inline distT="0" distB="0" distL="0" distR="0" wp14:anchorId="53F0DB3A" wp14:editId="74656228">
            <wp:extent cx="5629275" cy="4095750"/>
            <wp:effectExtent l="0" t="0" r="9525" b="0"/>
            <wp:docPr id="661271855" name="Диаграмма 1">
              <a:extLst xmlns:a="http://schemas.openxmlformats.org/drawingml/2006/main">
                <a:ext uri="{FF2B5EF4-FFF2-40B4-BE49-F238E27FC236}">
                  <a16:creationId xmlns:a16="http://schemas.microsoft.com/office/drawing/2014/main" id="{929EBCE1-7759-653D-81D7-6ACF4D24AD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4DD4CF" w14:textId="286ECA27" w:rsidR="00E17C22" w:rsidRPr="009B0645" w:rsidRDefault="004F3FF7" w:rsidP="004F3FF7">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5</w:t>
      </w:r>
      <w:r w:rsidRPr="009B0645">
        <w:rPr>
          <w:rFonts w:ascii="Times New Roman" w:hAnsi="Times New Roman" w:cs="Times New Roman"/>
          <w:sz w:val="28"/>
          <w:szCs w:val="28"/>
        </w:rPr>
        <w:t xml:space="preserve"> </w:t>
      </w:r>
      <w:r w:rsidR="008E5FC9" w:rsidRPr="009B0645">
        <w:rPr>
          <w:rFonts w:ascii="Times New Roman" w:hAnsi="Times New Roman" w:cs="Times New Roman"/>
          <w:sz w:val="28"/>
          <w:szCs w:val="28"/>
        </w:rPr>
        <w:t>–</w:t>
      </w:r>
      <w:r w:rsidRPr="009B0645">
        <w:rPr>
          <w:rFonts w:ascii="Times New Roman" w:hAnsi="Times New Roman" w:cs="Times New Roman"/>
          <w:sz w:val="28"/>
          <w:szCs w:val="28"/>
        </w:rPr>
        <w:t xml:space="preserve"> Доля различных видов груза в общем объеме перевозок</w:t>
      </w:r>
    </w:p>
    <w:p w14:paraId="6E77565E" w14:textId="34496653"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1C175935" w14:textId="77777777" w:rsidR="00FF7EA5" w:rsidRPr="009B0645" w:rsidRDefault="00FF7EA5" w:rsidP="002567AB">
      <w:pPr>
        <w:spacing w:after="0" w:line="240" w:lineRule="auto"/>
        <w:ind w:firstLine="709"/>
        <w:jc w:val="both"/>
        <w:rPr>
          <w:rFonts w:ascii="Times New Roman" w:hAnsi="Times New Roman" w:cs="Times New Roman"/>
          <w:sz w:val="28"/>
          <w:szCs w:val="28"/>
        </w:rPr>
      </w:pPr>
    </w:p>
    <w:p w14:paraId="69C68CD9" w14:textId="54BE1ACF" w:rsidR="002567AB" w:rsidRPr="009B0645" w:rsidRDefault="002567AB" w:rsidP="002567A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Анализ представленных данных показывает, что в структуре грузовых перевозок на протяжении 2020-2024 гг. наибольшую долю стабильно занимает каменный уголь, несмотря на незначительное снижение его объемов к 2024 году. Существенное значение также имеют перевозки черных и цветных руд, демонстрирующие устойчивый рост. Перевозки нефти и нефтепродуктов, зерна и строительных грузов характеризуются умеренной положительной динамикой, что отражает постепенное увеличение спроса на данные виды грузов. В целом структура грузоперевозок сохраняет сырьевую направленность, что подтверждает ключевую роль железнодорожного транспорта в обеспечении перевозок массовых грузов в экономике страны.</w:t>
      </w:r>
    </w:p>
    <w:p w14:paraId="502A6A9B" w14:textId="3268423A" w:rsidR="00E11B5E" w:rsidRPr="009B0645" w:rsidRDefault="00E72FF0" w:rsidP="00E11B5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период с 2020</w:t>
      </w:r>
      <w:r w:rsidR="00F71C45" w:rsidRPr="009B0645">
        <w:rPr>
          <w:rFonts w:ascii="Times New Roman" w:hAnsi="Times New Roman" w:cs="Times New Roman"/>
          <w:sz w:val="28"/>
          <w:szCs w:val="28"/>
        </w:rPr>
        <w:t>-</w:t>
      </w:r>
      <w:r w:rsidRPr="009B0645">
        <w:rPr>
          <w:rFonts w:ascii="Times New Roman" w:hAnsi="Times New Roman" w:cs="Times New Roman"/>
          <w:sz w:val="28"/>
          <w:szCs w:val="28"/>
        </w:rPr>
        <w:t>2024</w:t>
      </w:r>
      <w:r w:rsidR="00F71C45" w:rsidRPr="009B0645">
        <w:rPr>
          <w:rFonts w:ascii="Times New Roman" w:hAnsi="Times New Roman" w:cs="Times New Roman"/>
          <w:sz w:val="28"/>
          <w:szCs w:val="28"/>
        </w:rPr>
        <w:t xml:space="preserve"> гг. </w:t>
      </w:r>
      <w:r w:rsidRPr="009B0645">
        <w:rPr>
          <w:rFonts w:ascii="Times New Roman" w:hAnsi="Times New Roman" w:cs="Times New Roman"/>
          <w:sz w:val="28"/>
          <w:szCs w:val="28"/>
        </w:rPr>
        <w:t xml:space="preserve">наблюдается значительный рост объемов перевозок грузов в соответствии с рисунком </w:t>
      </w:r>
      <w:r w:rsidR="00B52C67" w:rsidRPr="009B0645">
        <w:rPr>
          <w:rFonts w:ascii="Times New Roman" w:hAnsi="Times New Roman" w:cs="Times New Roman"/>
          <w:sz w:val="28"/>
          <w:szCs w:val="28"/>
        </w:rPr>
        <w:t>6</w:t>
      </w:r>
      <w:r w:rsidRPr="009B0645">
        <w:rPr>
          <w:rFonts w:ascii="Times New Roman" w:hAnsi="Times New Roman" w:cs="Times New Roman"/>
          <w:sz w:val="28"/>
          <w:szCs w:val="28"/>
        </w:rPr>
        <w:t xml:space="preserve">. </w:t>
      </w:r>
    </w:p>
    <w:p w14:paraId="015E178F" w14:textId="11F3A508" w:rsidR="00335B86" w:rsidRPr="009B0645" w:rsidRDefault="00B4474C" w:rsidP="00B4474C">
      <w:pPr>
        <w:tabs>
          <w:tab w:val="left" w:pos="1185"/>
        </w:tabs>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ab/>
      </w:r>
    </w:p>
    <w:p w14:paraId="29FFBE1E" w14:textId="22B5FC96" w:rsidR="00E11B5E" w:rsidRPr="009B0645" w:rsidRDefault="00E11B5E" w:rsidP="00F20C33">
      <w:pPr>
        <w:jc w:val="center"/>
        <w:rPr>
          <w:rFonts w:ascii="Times New Roman" w:hAnsi="Times New Roman" w:cs="Times New Roman"/>
          <w:sz w:val="28"/>
          <w:szCs w:val="28"/>
        </w:rPr>
      </w:pPr>
      <w:r w:rsidRPr="009B0645">
        <w:rPr>
          <w:noProof/>
        </w:rPr>
        <w:drawing>
          <wp:inline distT="0" distB="0" distL="0" distR="0" wp14:anchorId="3AA7BB18" wp14:editId="1A718C40">
            <wp:extent cx="5267325" cy="3276600"/>
            <wp:effectExtent l="0" t="0" r="9525" b="0"/>
            <wp:docPr id="1914792646" name="Диаграмма 1">
              <a:extLst xmlns:a="http://schemas.openxmlformats.org/drawingml/2006/main">
                <a:ext uri="{FF2B5EF4-FFF2-40B4-BE49-F238E27FC236}">
                  <a16:creationId xmlns:a16="http://schemas.microsoft.com/office/drawing/2014/main" id="{726AC80C-60B6-F5CD-0758-A53781586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A09283" w14:textId="23F39824" w:rsidR="00E17C22" w:rsidRPr="009B0645" w:rsidRDefault="00F20C33" w:rsidP="009A4CF8">
      <w:pPr>
        <w:spacing w:after="0"/>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6</w:t>
      </w:r>
      <w:r w:rsidRPr="009B0645">
        <w:rPr>
          <w:rFonts w:ascii="Times New Roman" w:hAnsi="Times New Roman" w:cs="Times New Roman"/>
          <w:sz w:val="28"/>
          <w:szCs w:val="28"/>
        </w:rPr>
        <w:t xml:space="preserve"> </w:t>
      </w:r>
      <w:r w:rsidR="008E5FC9" w:rsidRPr="009B0645">
        <w:rPr>
          <w:rFonts w:ascii="Times New Roman" w:hAnsi="Times New Roman" w:cs="Times New Roman"/>
          <w:sz w:val="28"/>
          <w:szCs w:val="28"/>
        </w:rPr>
        <w:t>–</w:t>
      </w:r>
      <w:r w:rsidRPr="009B0645">
        <w:rPr>
          <w:rFonts w:ascii="Times New Roman" w:hAnsi="Times New Roman" w:cs="Times New Roman"/>
          <w:sz w:val="28"/>
          <w:szCs w:val="28"/>
        </w:rPr>
        <w:t xml:space="preserve"> Динамика объемов грузооборота в 2020-2024</w:t>
      </w:r>
      <w:r w:rsidR="00EB4C55" w:rsidRPr="009B0645">
        <w:rPr>
          <w:rFonts w:ascii="Times New Roman" w:hAnsi="Times New Roman" w:cs="Times New Roman"/>
          <w:sz w:val="28"/>
          <w:szCs w:val="28"/>
        </w:rPr>
        <w:t xml:space="preserve"> </w:t>
      </w:r>
      <w:r w:rsidRPr="009B0645">
        <w:rPr>
          <w:rFonts w:ascii="Times New Roman" w:hAnsi="Times New Roman" w:cs="Times New Roman"/>
          <w:sz w:val="28"/>
          <w:szCs w:val="28"/>
        </w:rPr>
        <w:t>гг</w:t>
      </w:r>
      <w:r w:rsidR="00EB4C55" w:rsidRPr="009B0645">
        <w:rPr>
          <w:rFonts w:ascii="Times New Roman" w:hAnsi="Times New Roman" w:cs="Times New Roman"/>
          <w:sz w:val="28"/>
          <w:szCs w:val="28"/>
        </w:rPr>
        <w:t>.</w:t>
      </w:r>
    </w:p>
    <w:p w14:paraId="202FA0D9" w14:textId="0BB4821F" w:rsidR="009A4CF8" w:rsidRPr="009B0645" w:rsidRDefault="009A4CF8" w:rsidP="009A4CF8">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Примечание – составлено автором по данным </w:t>
      </w:r>
      <w:r w:rsidR="00BC66B6" w:rsidRPr="009B0645">
        <w:rPr>
          <w:rFonts w:ascii="Times New Roman" w:hAnsi="Times New Roman" w:cs="Times New Roman"/>
          <w:sz w:val="28"/>
          <w:szCs w:val="28"/>
        </w:rPr>
        <w:t>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54E81A83" w14:textId="77777777" w:rsidR="002567AB" w:rsidRPr="009B0645" w:rsidRDefault="002567AB" w:rsidP="002567AB">
      <w:pPr>
        <w:spacing w:after="0"/>
        <w:jc w:val="both"/>
        <w:rPr>
          <w:rFonts w:ascii="Times New Roman" w:hAnsi="Times New Roman" w:cs="Times New Roman"/>
          <w:sz w:val="28"/>
          <w:szCs w:val="28"/>
        </w:rPr>
      </w:pPr>
    </w:p>
    <w:p w14:paraId="1131023D" w14:textId="0B2227E4" w:rsidR="009A4CF8" w:rsidRPr="009B0645" w:rsidRDefault="00B30C5C" w:rsidP="002567AB">
      <w:pPr>
        <w:spacing w:after="0"/>
        <w:ind w:firstLine="708"/>
        <w:jc w:val="both"/>
        <w:rPr>
          <w:rFonts w:ascii="Times New Roman" w:hAnsi="Times New Roman" w:cs="Times New Roman"/>
          <w:sz w:val="16"/>
          <w:szCs w:val="16"/>
        </w:rPr>
      </w:pPr>
      <w:r w:rsidRPr="009B0645">
        <w:rPr>
          <w:rFonts w:ascii="Times New Roman" w:hAnsi="Times New Roman" w:cs="Times New Roman"/>
          <w:sz w:val="28"/>
          <w:szCs w:val="28"/>
        </w:rPr>
        <w:t>Из</w:t>
      </w:r>
      <w:r w:rsidR="00AF7EFC" w:rsidRPr="009B0645">
        <w:rPr>
          <w:rFonts w:ascii="Times New Roman" w:hAnsi="Times New Roman" w:cs="Times New Roman"/>
          <w:sz w:val="28"/>
          <w:szCs w:val="28"/>
        </w:rPr>
        <w:t xml:space="preserve"> рисунка</w:t>
      </w:r>
      <w:r w:rsidRPr="009B0645">
        <w:rPr>
          <w:rFonts w:ascii="Times New Roman" w:hAnsi="Times New Roman" w:cs="Times New Roman"/>
          <w:sz w:val="28"/>
          <w:szCs w:val="28"/>
        </w:rPr>
        <w:t xml:space="preserve"> </w:t>
      </w:r>
      <w:r w:rsidR="00F1112D" w:rsidRPr="009B0645">
        <w:rPr>
          <w:rFonts w:ascii="Times New Roman" w:hAnsi="Times New Roman" w:cs="Times New Roman"/>
          <w:sz w:val="28"/>
          <w:szCs w:val="28"/>
        </w:rPr>
        <w:t>6</w:t>
      </w:r>
      <w:r w:rsidRPr="009B0645">
        <w:rPr>
          <w:rFonts w:ascii="Times New Roman" w:hAnsi="Times New Roman" w:cs="Times New Roman"/>
          <w:sz w:val="28"/>
          <w:szCs w:val="28"/>
        </w:rPr>
        <w:t xml:space="preserve"> видно</w:t>
      </w:r>
      <w:r w:rsidR="00AF7EFC" w:rsidRPr="009B0645">
        <w:rPr>
          <w:rFonts w:ascii="Times New Roman" w:hAnsi="Times New Roman" w:cs="Times New Roman"/>
          <w:sz w:val="28"/>
          <w:szCs w:val="28"/>
        </w:rPr>
        <w:t>, что в</w:t>
      </w:r>
      <w:r w:rsidR="002567AB" w:rsidRPr="009B0645">
        <w:rPr>
          <w:rFonts w:ascii="Times New Roman" w:hAnsi="Times New Roman" w:cs="Times New Roman"/>
          <w:sz w:val="28"/>
          <w:szCs w:val="28"/>
        </w:rPr>
        <w:t xml:space="preserve"> 2024 г</w:t>
      </w:r>
      <w:r w:rsidR="004E4201" w:rsidRPr="009B0645">
        <w:rPr>
          <w:rFonts w:ascii="Times New Roman" w:hAnsi="Times New Roman" w:cs="Times New Roman"/>
          <w:sz w:val="28"/>
          <w:szCs w:val="28"/>
        </w:rPr>
        <w:t>.</w:t>
      </w:r>
      <w:r w:rsidR="002567AB" w:rsidRPr="009B0645">
        <w:rPr>
          <w:rFonts w:ascii="Times New Roman" w:hAnsi="Times New Roman" w:cs="Times New Roman"/>
          <w:sz w:val="28"/>
          <w:szCs w:val="28"/>
        </w:rPr>
        <w:t xml:space="preserve"> объем грузооборота по сравнению с 2023 г</w:t>
      </w:r>
      <w:r w:rsidR="004E4201" w:rsidRPr="009B0645">
        <w:rPr>
          <w:rFonts w:ascii="Times New Roman" w:hAnsi="Times New Roman" w:cs="Times New Roman"/>
          <w:sz w:val="28"/>
          <w:szCs w:val="28"/>
        </w:rPr>
        <w:t>.</w:t>
      </w:r>
      <w:r w:rsidR="002567AB" w:rsidRPr="009B0645">
        <w:rPr>
          <w:rFonts w:ascii="Times New Roman" w:hAnsi="Times New Roman" w:cs="Times New Roman"/>
          <w:sz w:val="28"/>
          <w:szCs w:val="28"/>
        </w:rPr>
        <w:t xml:space="preserve"> уменьшился на 0,7% по причине того, что ремонтные работы по железной дороге проходят полным ходом и некоторые грузы задерживаются на линиях.</w:t>
      </w:r>
      <w:r w:rsidR="00E0036D" w:rsidRPr="009B0645">
        <w:rPr>
          <w:rFonts w:ascii="Times New Roman" w:hAnsi="Times New Roman" w:cs="Times New Roman"/>
          <w:sz w:val="28"/>
          <w:szCs w:val="28"/>
        </w:rPr>
        <w:t xml:space="preserve"> На рисунке </w:t>
      </w:r>
      <w:r w:rsidR="00B52C67" w:rsidRPr="009B0645">
        <w:rPr>
          <w:rFonts w:ascii="Times New Roman" w:hAnsi="Times New Roman" w:cs="Times New Roman"/>
          <w:sz w:val="28"/>
          <w:szCs w:val="28"/>
        </w:rPr>
        <w:t>7</w:t>
      </w:r>
      <w:r w:rsidR="00E0036D" w:rsidRPr="009B0645">
        <w:rPr>
          <w:rFonts w:ascii="Times New Roman" w:hAnsi="Times New Roman" w:cs="Times New Roman"/>
          <w:sz w:val="28"/>
          <w:szCs w:val="28"/>
        </w:rPr>
        <w:t xml:space="preserve"> предоставлена структура грузоперевозок по сегментам.</w:t>
      </w:r>
    </w:p>
    <w:p w14:paraId="1C97EA0B" w14:textId="7D497978" w:rsidR="009B5F6F" w:rsidRPr="009B0645" w:rsidRDefault="00CF2E18" w:rsidP="00BF6A0D">
      <w:pPr>
        <w:rPr>
          <w:rFonts w:ascii="Times New Roman" w:hAnsi="Times New Roman" w:cs="Times New Roman"/>
          <w:sz w:val="28"/>
          <w:szCs w:val="28"/>
        </w:rPr>
      </w:pPr>
      <w:r w:rsidRPr="009B0645">
        <w:rPr>
          <w:rFonts w:ascii="Times New Roman" w:hAnsi="Times New Roman" w:cs="Times New Roman"/>
          <w:sz w:val="28"/>
          <w:szCs w:val="28"/>
        </w:rPr>
        <w:lastRenderedPageBreak/>
        <w:t xml:space="preserve">     </w:t>
      </w:r>
      <w:r w:rsidR="00BF6A0D" w:rsidRPr="009B0645">
        <w:rPr>
          <w:rFonts w:ascii="Times New Roman" w:hAnsi="Times New Roman" w:cs="Times New Roman"/>
          <w:noProof/>
          <w:sz w:val="28"/>
          <w:szCs w:val="28"/>
        </w:rPr>
        <w:drawing>
          <wp:inline distT="0" distB="0" distL="0" distR="0" wp14:anchorId="479A9231" wp14:editId="402FA947">
            <wp:extent cx="5553075" cy="3114675"/>
            <wp:effectExtent l="0" t="0" r="9525" b="9525"/>
            <wp:docPr id="988219054" name="Рисунок 11" descr="Изображение выглядит как текст, снимок экрана, Шрифт, числ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19054" name="Рисунок 11" descr="Изображение выглядит как текст, снимок экрана, Шрифт, числ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3075" cy="3114675"/>
                    </a:xfrm>
                    <a:prstGeom prst="rect">
                      <a:avLst/>
                    </a:prstGeom>
                    <a:noFill/>
                    <a:ln>
                      <a:noFill/>
                    </a:ln>
                  </pic:spPr>
                </pic:pic>
              </a:graphicData>
            </a:graphic>
          </wp:inline>
        </w:drawing>
      </w:r>
    </w:p>
    <w:p w14:paraId="574D8EF1" w14:textId="7340716A" w:rsidR="00F20C33" w:rsidRPr="009B0645" w:rsidRDefault="00601D89" w:rsidP="00EB4C55">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7</w:t>
      </w:r>
      <w:r w:rsidRPr="009B0645">
        <w:rPr>
          <w:rFonts w:ascii="Times New Roman" w:hAnsi="Times New Roman" w:cs="Times New Roman"/>
          <w:sz w:val="28"/>
          <w:szCs w:val="28"/>
        </w:rPr>
        <w:t xml:space="preserve"> </w:t>
      </w:r>
      <w:r w:rsidR="00E514EB" w:rsidRPr="009B0645">
        <w:rPr>
          <w:rFonts w:ascii="Times New Roman" w:hAnsi="Times New Roman" w:cs="Times New Roman"/>
          <w:sz w:val="28"/>
          <w:szCs w:val="28"/>
        </w:rPr>
        <w:t>–</w:t>
      </w:r>
      <w:r w:rsidRPr="009B0645">
        <w:rPr>
          <w:rFonts w:ascii="Times New Roman" w:hAnsi="Times New Roman" w:cs="Times New Roman"/>
          <w:sz w:val="28"/>
          <w:szCs w:val="28"/>
        </w:rPr>
        <w:t xml:space="preserve"> Структура грузоперевозок с разбивкой по сегментам за 2024 г</w:t>
      </w:r>
      <w:r w:rsidR="00EB4C55" w:rsidRPr="009B0645">
        <w:rPr>
          <w:rFonts w:ascii="Times New Roman" w:hAnsi="Times New Roman" w:cs="Times New Roman"/>
          <w:sz w:val="28"/>
          <w:szCs w:val="28"/>
        </w:rPr>
        <w:t>.</w:t>
      </w:r>
    </w:p>
    <w:p w14:paraId="7339504D" w14:textId="0D33D4AB"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[44]</w:t>
      </w:r>
    </w:p>
    <w:p w14:paraId="7B9C823A" w14:textId="77777777" w:rsidR="00E329DE" w:rsidRPr="009B0645" w:rsidRDefault="00E329DE" w:rsidP="00F33910">
      <w:pPr>
        <w:spacing w:after="0" w:line="240" w:lineRule="auto"/>
        <w:ind w:firstLine="709"/>
        <w:jc w:val="both"/>
        <w:rPr>
          <w:rFonts w:ascii="Times New Roman" w:hAnsi="Times New Roman" w:cs="Times New Roman"/>
          <w:sz w:val="28"/>
          <w:szCs w:val="28"/>
        </w:rPr>
      </w:pPr>
    </w:p>
    <w:p w14:paraId="3E64FBCB" w14:textId="6987909A" w:rsidR="00383104" w:rsidRPr="009B0645" w:rsidRDefault="00E329DE" w:rsidP="00FA5CCB">
      <w:pPr>
        <w:pStyle w:val="Style9"/>
        <w:widowControl/>
        <w:spacing w:line="240" w:lineRule="auto"/>
        <w:ind w:firstLine="709"/>
        <w:rPr>
          <w:sz w:val="28"/>
          <w:szCs w:val="28"/>
        </w:rPr>
      </w:pPr>
      <w:r w:rsidRPr="009B0645">
        <w:rPr>
          <w:rStyle w:val="FontStyle90"/>
          <w:sz w:val="28"/>
          <w:szCs w:val="28"/>
        </w:rPr>
        <w:t xml:space="preserve">Исходя из </w:t>
      </w:r>
      <w:r w:rsidR="00F1112D" w:rsidRPr="009B0645">
        <w:rPr>
          <w:rStyle w:val="FontStyle90"/>
          <w:sz w:val="28"/>
          <w:szCs w:val="28"/>
        </w:rPr>
        <w:t>рисунка</w:t>
      </w:r>
      <w:r w:rsidRPr="009B0645">
        <w:rPr>
          <w:rStyle w:val="FontStyle90"/>
          <w:sz w:val="28"/>
          <w:szCs w:val="28"/>
        </w:rPr>
        <w:t xml:space="preserve"> </w:t>
      </w:r>
      <w:r w:rsidR="00B52C67" w:rsidRPr="009B0645">
        <w:rPr>
          <w:rStyle w:val="FontStyle90"/>
          <w:sz w:val="28"/>
          <w:szCs w:val="28"/>
        </w:rPr>
        <w:t>7</w:t>
      </w:r>
      <w:r w:rsidRPr="009B0645">
        <w:rPr>
          <w:rStyle w:val="FontStyle90"/>
          <w:sz w:val="28"/>
          <w:szCs w:val="28"/>
        </w:rPr>
        <w:t xml:space="preserve"> можно увидеть, что в 2024 году объем грузовых перевозок составил 303,2 млн. тонн, из них</w:t>
      </w:r>
      <w:r w:rsidR="004528F7" w:rsidRPr="009B0645">
        <w:rPr>
          <w:rStyle w:val="FontStyle90"/>
          <w:sz w:val="28"/>
          <w:szCs w:val="28"/>
        </w:rPr>
        <w:t xml:space="preserve"> составили:</w:t>
      </w:r>
      <w:r w:rsidRPr="009B0645">
        <w:rPr>
          <w:rStyle w:val="FontStyle90"/>
          <w:sz w:val="28"/>
          <w:szCs w:val="28"/>
        </w:rPr>
        <w:t xml:space="preserve"> </w:t>
      </w:r>
      <w:r w:rsidR="004528F7" w:rsidRPr="009B0645">
        <w:rPr>
          <w:rStyle w:val="FontStyle90"/>
          <w:sz w:val="28"/>
          <w:szCs w:val="28"/>
        </w:rPr>
        <w:t xml:space="preserve">внутриреспубликанские грузы </w:t>
      </w:r>
      <w:r w:rsidRPr="009B0645">
        <w:rPr>
          <w:rStyle w:val="FontStyle90"/>
          <w:sz w:val="28"/>
          <w:szCs w:val="28"/>
        </w:rPr>
        <w:t xml:space="preserve">42%, </w:t>
      </w:r>
      <w:r w:rsidR="004528F7" w:rsidRPr="009B0645">
        <w:rPr>
          <w:rStyle w:val="FontStyle90"/>
          <w:sz w:val="28"/>
          <w:szCs w:val="28"/>
        </w:rPr>
        <w:t>э</w:t>
      </w:r>
      <w:r w:rsidRPr="009B0645">
        <w:rPr>
          <w:rStyle w:val="FontStyle90"/>
          <w:sz w:val="28"/>
          <w:szCs w:val="28"/>
        </w:rPr>
        <w:t>кспортные грузы</w:t>
      </w:r>
      <w:r w:rsidR="004528F7" w:rsidRPr="009B0645">
        <w:rPr>
          <w:rStyle w:val="FontStyle90"/>
          <w:sz w:val="28"/>
          <w:szCs w:val="28"/>
        </w:rPr>
        <w:t xml:space="preserve"> 30%</w:t>
      </w:r>
      <w:r w:rsidRPr="009B0645">
        <w:rPr>
          <w:rStyle w:val="FontStyle90"/>
          <w:sz w:val="28"/>
          <w:szCs w:val="28"/>
        </w:rPr>
        <w:t>, импортные грузы</w:t>
      </w:r>
      <w:r w:rsidR="004528F7" w:rsidRPr="009B0645">
        <w:rPr>
          <w:rStyle w:val="FontStyle90"/>
          <w:sz w:val="28"/>
          <w:szCs w:val="28"/>
        </w:rPr>
        <w:t xml:space="preserve"> 7%</w:t>
      </w:r>
      <w:r w:rsidRPr="009B0645">
        <w:rPr>
          <w:rStyle w:val="FontStyle90"/>
          <w:sz w:val="28"/>
          <w:szCs w:val="28"/>
        </w:rPr>
        <w:t xml:space="preserve"> и транзитные</w:t>
      </w:r>
      <w:r w:rsidR="004528F7" w:rsidRPr="009B0645">
        <w:rPr>
          <w:rStyle w:val="FontStyle90"/>
          <w:sz w:val="28"/>
          <w:szCs w:val="28"/>
        </w:rPr>
        <w:t xml:space="preserve"> 21%</w:t>
      </w:r>
      <w:r w:rsidRPr="009B0645">
        <w:rPr>
          <w:sz w:val="28"/>
          <w:szCs w:val="28"/>
        </w:rPr>
        <w:t>.</w:t>
      </w:r>
      <w:r w:rsidRPr="009B0645">
        <w:rPr>
          <w:rStyle w:val="FontStyle90"/>
          <w:sz w:val="28"/>
          <w:szCs w:val="28"/>
        </w:rPr>
        <w:t xml:space="preserve"> Грузооборот составил 261,7 млрд. тонно-км. В 2024 г</w:t>
      </w:r>
      <w:r w:rsidR="004E4201" w:rsidRPr="009B0645">
        <w:rPr>
          <w:rStyle w:val="FontStyle90"/>
          <w:sz w:val="28"/>
          <w:szCs w:val="28"/>
        </w:rPr>
        <w:t>.</w:t>
      </w:r>
      <w:r w:rsidRPr="009B0645">
        <w:rPr>
          <w:rStyle w:val="FontStyle90"/>
          <w:sz w:val="28"/>
          <w:szCs w:val="28"/>
        </w:rPr>
        <w:t xml:space="preserve"> в АО «НК «ҚТЖ» объем грузооборота уменьшился незначительн</w:t>
      </w:r>
      <w:r w:rsidR="00917093" w:rsidRPr="009B0645">
        <w:rPr>
          <w:rStyle w:val="FontStyle90"/>
          <w:sz w:val="28"/>
          <w:szCs w:val="28"/>
        </w:rPr>
        <w:t>о</w:t>
      </w:r>
      <w:r w:rsidRPr="009B0645">
        <w:rPr>
          <w:rStyle w:val="FontStyle90"/>
          <w:sz w:val="28"/>
          <w:szCs w:val="28"/>
        </w:rPr>
        <w:t xml:space="preserve"> на 0,7% по сравнению с 2023 г</w:t>
      </w:r>
      <w:r w:rsidR="004E4201" w:rsidRPr="009B0645">
        <w:rPr>
          <w:rStyle w:val="FontStyle90"/>
          <w:sz w:val="28"/>
          <w:szCs w:val="28"/>
        </w:rPr>
        <w:t>.</w:t>
      </w:r>
      <w:r w:rsidRPr="009B0645">
        <w:rPr>
          <w:rStyle w:val="FontStyle90"/>
          <w:sz w:val="28"/>
          <w:szCs w:val="28"/>
        </w:rPr>
        <w:t>, при этом грузооборот составил 261,7 млрд.</w:t>
      </w:r>
      <w:r w:rsidR="004E4201" w:rsidRPr="009B0645">
        <w:rPr>
          <w:rStyle w:val="FontStyle90"/>
          <w:sz w:val="28"/>
          <w:szCs w:val="28"/>
        </w:rPr>
        <w:t xml:space="preserve"> т</w:t>
      </w:r>
      <w:r w:rsidR="00D50CE5" w:rsidRPr="009B0645">
        <w:rPr>
          <w:rStyle w:val="FontStyle90"/>
          <w:sz w:val="28"/>
          <w:szCs w:val="28"/>
        </w:rPr>
        <w:t>-км</w:t>
      </w:r>
      <w:r w:rsidR="004E4201" w:rsidRPr="009B0645">
        <w:rPr>
          <w:rStyle w:val="FontStyle90"/>
          <w:sz w:val="28"/>
          <w:szCs w:val="28"/>
        </w:rPr>
        <w:t>.</w:t>
      </w:r>
      <w:r w:rsidRPr="009B0645">
        <w:rPr>
          <w:rStyle w:val="FontStyle90"/>
          <w:sz w:val="28"/>
          <w:szCs w:val="28"/>
        </w:rPr>
        <w:t xml:space="preserve"> </w:t>
      </w:r>
      <w:r w:rsidR="00383104" w:rsidRPr="009B0645">
        <w:rPr>
          <w:sz w:val="28"/>
          <w:szCs w:val="28"/>
        </w:rPr>
        <w:t xml:space="preserve">В компании АО «НК «ҚТЖ» </w:t>
      </w:r>
      <w:r w:rsidR="004528F7" w:rsidRPr="009B0645">
        <w:rPr>
          <w:sz w:val="28"/>
          <w:szCs w:val="28"/>
        </w:rPr>
        <w:t>итоговый</w:t>
      </w:r>
      <w:r w:rsidR="00383104" w:rsidRPr="009B0645">
        <w:rPr>
          <w:sz w:val="28"/>
          <w:szCs w:val="28"/>
        </w:rPr>
        <w:t xml:space="preserve"> доход</w:t>
      </w:r>
      <w:r w:rsidR="004528F7" w:rsidRPr="009B0645">
        <w:rPr>
          <w:sz w:val="28"/>
          <w:szCs w:val="28"/>
        </w:rPr>
        <w:t xml:space="preserve"> за 2024 г.</w:t>
      </w:r>
      <w:r w:rsidR="00D21932" w:rsidRPr="009B0645">
        <w:rPr>
          <w:sz w:val="28"/>
          <w:szCs w:val="28"/>
        </w:rPr>
        <w:t xml:space="preserve"> формируется из </w:t>
      </w:r>
      <w:r w:rsidR="00383104" w:rsidRPr="009B0645">
        <w:rPr>
          <w:sz w:val="28"/>
          <w:szCs w:val="28"/>
        </w:rPr>
        <w:t>следующи</w:t>
      </w:r>
      <w:r w:rsidR="00D21932" w:rsidRPr="009B0645">
        <w:rPr>
          <w:sz w:val="28"/>
          <w:szCs w:val="28"/>
        </w:rPr>
        <w:t>х</w:t>
      </w:r>
      <w:r w:rsidR="00383104" w:rsidRPr="009B0645">
        <w:rPr>
          <w:sz w:val="28"/>
          <w:szCs w:val="28"/>
        </w:rPr>
        <w:t xml:space="preserve"> сегмент</w:t>
      </w:r>
      <w:r w:rsidR="00D21932" w:rsidRPr="009B0645">
        <w:rPr>
          <w:sz w:val="28"/>
          <w:szCs w:val="28"/>
        </w:rPr>
        <w:t>ов</w:t>
      </w:r>
      <w:r w:rsidR="00383104" w:rsidRPr="009B0645">
        <w:rPr>
          <w:sz w:val="28"/>
          <w:szCs w:val="28"/>
        </w:rPr>
        <w:t xml:space="preserve">: внутриреспубликанские перевозки </w:t>
      </w:r>
      <w:r w:rsidR="00D21932" w:rsidRPr="009B0645">
        <w:rPr>
          <w:sz w:val="28"/>
          <w:szCs w:val="28"/>
        </w:rPr>
        <w:t>дали</w:t>
      </w:r>
      <w:r w:rsidR="00383104" w:rsidRPr="009B0645">
        <w:rPr>
          <w:sz w:val="28"/>
          <w:szCs w:val="28"/>
        </w:rPr>
        <w:t xml:space="preserve"> 24% выручки, экспортны</w:t>
      </w:r>
      <w:r w:rsidR="00917093" w:rsidRPr="009B0645">
        <w:rPr>
          <w:sz w:val="28"/>
          <w:szCs w:val="28"/>
        </w:rPr>
        <w:t>е</w:t>
      </w:r>
      <w:r w:rsidR="00383104" w:rsidRPr="009B0645">
        <w:rPr>
          <w:sz w:val="28"/>
          <w:szCs w:val="28"/>
        </w:rPr>
        <w:t xml:space="preserve"> </w:t>
      </w:r>
      <w:r w:rsidR="00655430" w:rsidRPr="009B0645">
        <w:rPr>
          <w:sz w:val="28"/>
          <w:szCs w:val="28"/>
        </w:rPr>
        <w:t>-</w:t>
      </w:r>
      <w:r w:rsidR="00383104" w:rsidRPr="009B0645">
        <w:rPr>
          <w:sz w:val="28"/>
          <w:szCs w:val="28"/>
        </w:rPr>
        <w:t xml:space="preserve"> 34%, импортны</w:t>
      </w:r>
      <w:r w:rsidR="00917093" w:rsidRPr="009B0645">
        <w:rPr>
          <w:sz w:val="28"/>
          <w:szCs w:val="28"/>
        </w:rPr>
        <w:t>е</w:t>
      </w:r>
      <w:r w:rsidR="00383104" w:rsidRPr="009B0645">
        <w:rPr>
          <w:sz w:val="28"/>
          <w:szCs w:val="28"/>
        </w:rPr>
        <w:t xml:space="preserve"> </w:t>
      </w:r>
      <w:r w:rsidR="00655430" w:rsidRPr="009B0645">
        <w:rPr>
          <w:sz w:val="28"/>
          <w:szCs w:val="28"/>
        </w:rPr>
        <w:t>-</w:t>
      </w:r>
      <w:r w:rsidR="00383104" w:rsidRPr="009B0645">
        <w:rPr>
          <w:sz w:val="28"/>
          <w:szCs w:val="28"/>
        </w:rPr>
        <w:t xml:space="preserve"> 12% и транзитны</w:t>
      </w:r>
      <w:r w:rsidR="00917093" w:rsidRPr="009B0645">
        <w:rPr>
          <w:sz w:val="28"/>
          <w:szCs w:val="28"/>
        </w:rPr>
        <w:t>е</w:t>
      </w:r>
      <w:r w:rsidR="00383104" w:rsidRPr="009B0645">
        <w:rPr>
          <w:sz w:val="28"/>
          <w:szCs w:val="28"/>
        </w:rPr>
        <w:t xml:space="preserve"> </w:t>
      </w:r>
      <w:r w:rsidR="00655430" w:rsidRPr="009B0645">
        <w:rPr>
          <w:sz w:val="28"/>
          <w:szCs w:val="28"/>
        </w:rPr>
        <w:t>-</w:t>
      </w:r>
      <w:r w:rsidR="00383104" w:rsidRPr="009B0645">
        <w:rPr>
          <w:sz w:val="28"/>
          <w:szCs w:val="28"/>
        </w:rPr>
        <w:t xml:space="preserve"> 30%, что объясняется</w:t>
      </w:r>
      <w:r w:rsidR="00D21932" w:rsidRPr="009B0645">
        <w:rPr>
          <w:sz w:val="28"/>
          <w:szCs w:val="28"/>
        </w:rPr>
        <w:t xml:space="preserve"> увеличением</w:t>
      </w:r>
      <w:r w:rsidR="00383104" w:rsidRPr="009B0645">
        <w:rPr>
          <w:sz w:val="28"/>
          <w:szCs w:val="28"/>
        </w:rPr>
        <w:t xml:space="preserve"> </w:t>
      </w:r>
      <w:r w:rsidR="00D21932" w:rsidRPr="009B0645">
        <w:rPr>
          <w:sz w:val="28"/>
          <w:szCs w:val="28"/>
        </w:rPr>
        <w:t xml:space="preserve">потенциала </w:t>
      </w:r>
      <w:r w:rsidR="00383104" w:rsidRPr="009B0645">
        <w:rPr>
          <w:sz w:val="28"/>
          <w:szCs w:val="28"/>
        </w:rPr>
        <w:t>транзитных коридоров</w:t>
      </w:r>
      <w:r w:rsidR="00D21932" w:rsidRPr="009B0645">
        <w:rPr>
          <w:sz w:val="28"/>
          <w:szCs w:val="28"/>
        </w:rPr>
        <w:t>.</w:t>
      </w:r>
    </w:p>
    <w:p w14:paraId="0C00E462" w14:textId="4D175778" w:rsidR="0075511D" w:rsidRPr="009B0645" w:rsidRDefault="00223781" w:rsidP="00F3391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Казахстан по длине эксплуатационных железных дорог по миру занимает 19 место</w:t>
      </w:r>
      <w:r w:rsidR="006A70B0" w:rsidRPr="009B0645">
        <w:rPr>
          <w:rFonts w:ascii="Times New Roman" w:hAnsi="Times New Roman" w:cs="Times New Roman"/>
          <w:sz w:val="28"/>
          <w:szCs w:val="28"/>
        </w:rPr>
        <w:t xml:space="preserve"> в соответствии с таблицей </w:t>
      </w:r>
      <w:r w:rsidR="00B52C67" w:rsidRPr="009B0645">
        <w:rPr>
          <w:rFonts w:ascii="Times New Roman" w:hAnsi="Times New Roman" w:cs="Times New Roman"/>
          <w:sz w:val="28"/>
          <w:szCs w:val="28"/>
        </w:rPr>
        <w:t>10</w:t>
      </w:r>
      <w:r w:rsidR="006A70B0" w:rsidRPr="009B0645">
        <w:rPr>
          <w:rFonts w:ascii="Times New Roman" w:hAnsi="Times New Roman" w:cs="Times New Roman"/>
          <w:sz w:val="28"/>
          <w:szCs w:val="28"/>
        </w:rPr>
        <w:t xml:space="preserve"> (Приложение </w:t>
      </w:r>
      <w:r w:rsidR="00F80073" w:rsidRPr="009B0645">
        <w:rPr>
          <w:rFonts w:ascii="Times New Roman" w:hAnsi="Times New Roman" w:cs="Times New Roman"/>
          <w:sz w:val="28"/>
          <w:szCs w:val="28"/>
        </w:rPr>
        <w:t>А</w:t>
      </w:r>
      <w:r w:rsidR="006A70B0" w:rsidRPr="009B0645">
        <w:rPr>
          <w:rFonts w:ascii="Times New Roman" w:hAnsi="Times New Roman" w:cs="Times New Roman"/>
          <w:sz w:val="28"/>
          <w:szCs w:val="28"/>
        </w:rPr>
        <w:t>)</w:t>
      </w:r>
      <w:r w:rsidR="0075511D" w:rsidRPr="009B0645">
        <w:rPr>
          <w:rFonts w:ascii="Times New Roman" w:hAnsi="Times New Roman" w:cs="Times New Roman"/>
          <w:sz w:val="28"/>
          <w:szCs w:val="28"/>
        </w:rPr>
        <w:t>, а в рейтинге</w:t>
      </w:r>
      <w:r w:rsidR="00CF3C24" w:rsidRPr="009B0645">
        <w:rPr>
          <w:rFonts w:ascii="Times New Roman" w:hAnsi="Times New Roman" w:cs="Times New Roman"/>
          <w:sz w:val="28"/>
          <w:szCs w:val="28"/>
        </w:rPr>
        <w:t xml:space="preserve"> среди крупных железнодорожных компани</w:t>
      </w:r>
      <w:r w:rsidR="00917093" w:rsidRPr="009B0645">
        <w:rPr>
          <w:rFonts w:ascii="Times New Roman" w:hAnsi="Times New Roman" w:cs="Times New Roman"/>
          <w:sz w:val="28"/>
          <w:szCs w:val="28"/>
        </w:rPr>
        <w:t>й</w:t>
      </w:r>
      <w:r w:rsidR="00CF3C24" w:rsidRPr="009B0645">
        <w:rPr>
          <w:rFonts w:ascii="Times New Roman" w:hAnsi="Times New Roman" w:cs="Times New Roman"/>
          <w:sz w:val="28"/>
          <w:szCs w:val="28"/>
        </w:rPr>
        <w:t xml:space="preserve"> по перевозкам</w:t>
      </w:r>
      <w:r w:rsidR="0075511D" w:rsidRPr="009B0645">
        <w:rPr>
          <w:rFonts w:ascii="Times New Roman" w:hAnsi="Times New Roman" w:cs="Times New Roman"/>
          <w:sz w:val="28"/>
          <w:szCs w:val="28"/>
        </w:rPr>
        <w:t xml:space="preserve"> грузов</w:t>
      </w:r>
      <w:r w:rsidR="00CF3C24" w:rsidRPr="009B0645">
        <w:rPr>
          <w:rFonts w:ascii="Times New Roman" w:hAnsi="Times New Roman" w:cs="Times New Roman"/>
          <w:sz w:val="28"/>
          <w:szCs w:val="28"/>
        </w:rPr>
        <w:t xml:space="preserve"> Казахстан занимает</w:t>
      </w:r>
      <w:r w:rsidR="0075511D" w:rsidRPr="009B0645">
        <w:rPr>
          <w:rFonts w:ascii="Times New Roman" w:hAnsi="Times New Roman" w:cs="Times New Roman"/>
          <w:sz w:val="28"/>
          <w:szCs w:val="28"/>
        </w:rPr>
        <w:t xml:space="preserve"> 15 место после США, Китая, Индии и России</w:t>
      </w:r>
      <w:r w:rsidR="009500DF" w:rsidRPr="009B0645">
        <w:rPr>
          <w:rFonts w:ascii="Times New Roman" w:hAnsi="Times New Roman" w:cs="Times New Roman"/>
          <w:sz w:val="28"/>
          <w:szCs w:val="28"/>
        </w:rPr>
        <w:t xml:space="preserve"> [</w:t>
      </w:r>
      <w:r w:rsidR="001D33C4" w:rsidRPr="009B0645">
        <w:rPr>
          <w:rFonts w:ascii="Times New Roman" w:hAnsi="Times New Roman" w:cs="Times New Roman"/>
          <w:sz w:val="28"/>
          <w:szCs w:val="28"/>
        </w:rPr>
        <w:t>4</w:t>
      </w:r>
      <w:r w:rsidR="00FB7E7E" w:rsidRPr="009B0645">
        <w:rPr>
          <w:rFonts w:ascii="Times New Roman" w:hAnsi="Times New Roman" w:cs="Times New Roman"/>
          <w:sz w:val="28"/>
          <w:szCs w:val="28"/>
        </w:rPr>
        <w:t>4</w:t>
      </w:r>
      <w:r w:rsidR="009500DF" w:rsidRPr="009B0645">
        <w:rPr>
          <w:rFonts w:ascii="Times New Roman" w:hAnsi="Times New Roman" w:cs="Times New Roman"/>
          <w:sz w:val="28"/>
          <w:szCs w:val="28"/>
        </w:rPr>
        <w:t>].</w:t>
      </w:r>
    </w:p>
    <w:p w14:paraId="01B69BE4" w14:textId="77777777" w:rsidR="006A70B0" w:rsidRPr="009B0645" w:rsidRDefault="006A70B0" w:rsidP="00F33910">
      <w:pPr>
        <w:spacing w:after="0" w:line="240" w:lineRule="auto"/>
        <w:ind w:firstLine="709"/>
        <w:jc w:val="both"/>
        <w:rPr>
          <w:rFonts w:ascii="Times New Roman" w:hAnsi="Times New Roman" w:cs="Times New Roman"/>
          <w:sz w:val="20"/>
          <w:szCs w:val="20"/>
        </w:rPr>
      </w:pPr>
    </w:p>
    <w:p w14:paraId="036F4D43" w14:textId="61F925F1" w:rsidR="00A46D2A" w:rsidRPr="009B0645" w:rsidRDefault="00A46D2A" w:rsidP="000538E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B52C67" w:rsidRPr="009B0645">
        <w:rPr>
          <w:rFonts w:ascii="Times New Roman" w:hAnsi="Times New Roman" w:cs="Times New Roman"/>
          <w:sz w:val="28"/>
          <w:szCs w:val="28"/>
        </w:rPr>
        <w:t>10</w:t>
      </w:r>
      <w:r w:rsidRPr="009B0645">
        <w:rPr>
          <w:rFonts w:ascii="Times New Roman" w:hAnsi="Times New Roman" w:cs="Times New Roman"/>
          <w:sz w:val="28"/>
          <w:szCs w:val="28"/>
        </w:rPr>
        <w:t xml:space="preserve"> – Рейтинг стран по длине железных дорог</w:t>
      </w:r>
    </w:p>
    <w:tbl>
      <w:tblPr>
        <w:tblStyle w:val="af4"/>
        <w:tblW w:w="0" w:type="auto"/>
        <w:tblLook w:val="04A0" w:firstRow="1" w:lastRow="0" w:firstColumn="1" w:lastColumn="0" w:noHBand="0" w:noVBand="1"/>
      </w:tblPr>
      <w:tblGrid>
        <w:gridCol w:w="562"/>
        <w:gridCol w:w="3288"/>
        <w:gridCol w:w="1926"/>
        <w:gridCol w:w="1926"/>
        <w:gridCol w:w="1649"/>
      </w:tblGrid>
      <w:tr w:rsidR="006A70B0" w:rsidRPr="009B0645" w14:paraId="755E15B9" w14:textId="77777777" w:rsidTr="007D7A7E">
        <w:tc>
          <w:tcPr>
            <w:tcW w:w="562" w:type="dxa"/>
          </w:tcPr>
          <w:p w14:paraId="2B85408B" w14:textId="1EE4F730"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3288" w:type="dxa"/>
          </w:tcPr>
          <w:p w14:paraId="3209CFD7" w14:textId="1EF5BCEA"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Страна</w:t>
            </w:r>
          </w:p>
        </w:tc>
        <w:tc>
          <w:tcPr>
            <w:tcW w:w="1926" w:type="dxa"/>
          </w:tcPr>
          <w:p w14:paraId="3D773F8D" w14:textId="47ADC91A"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Длина железных дорог (км)</w:t>
            </w:r>
          </w:p>
        </w:tc>
        <w:tc>
          <w:tcPr>
            <w:tcW w:w="1926" w:type="dxa"/>
          </w:tcPr>
          <w:p w14:paraId="22CDD2E6" w14:textId="0F2762EC"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Год</w:t>
            </w:r>
          </w:p>
        </w:tc>
        <w:tc>
          <w:tcPr>
            <w:tcW w:w="1649" w:type="dxa"/>
          </w:tcPr>
          <w:p w14:paraId="4D2090C1" w14:textId="780F543D" w:rsidR="006A70B0" w:rsidRPr="009B0645" w:rsidRDefault="006A70B0" w:rsidP="007D7A7E">
            <w:pPr>
              <w:rPr>
                <w:rFonts w:ascii="Times New Roman" w:hAnsi="Times New Roman" w:cs="Times New Roman"/>
                <w:sz w:val="24"/>
                <w:szCs w:val="24"/>
              </w:rPr>
            </w:pPr>
            <w:r w:rsidRPr="009B0645">
              <w:rPr>
                <w:rFonts w:ascii="Times New Roman" w:hAnsi="Times New Roman" w:cs="Times New Roman"/>
                <w:sz w:val="24"/>
                <w:szCs w:val="24"/>
              </w:rPr>
              <w:t>Место (по длине)</w:t>
            </w:r>
          </w:p>
        </w:tc>
      </w:tr>
      <w:tr w:rsidR="006A70B0" w:rsidRPr="009B0645" w14:paraId="010003FC" w14:textId="77777777" w:rsidTr="007D7A7E">
        <w:tc>
          <w:tcPr>
            <w:tcW w:w="562" w:type="dxa"/>
          </w:tcPr>
          <w:p w14:paraId="357463B4" w14:textId="50EBB5DE"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3288" w:type="dxa"/>
          </w:tcPr>
          <w:p w14:paraId="4D21AFDB" w14:textId="7EAA120E" w:rsidR="006A70B0" w:rsidRPr="009B0645" w:rsidRDefault="00506C8B" w:rsidP="00506C8B">
            <w:pPr>
              <w:rPr>
                <w:rFonts w:ascii="Times New Roman" w:hAnsi="Times New Roman" w:cs="Times New Roman"/>
                <w:sz w:val="24"/>
                <w:szCs w:val="24"/>
              </w:rPr>
            </w:pPr>
            <w:r w:rsidRPr="009B0645">
              <w:rPr>
                <w:rFonts w:ascii="Times New Roman" w:hAnsi="Times New Roman" w:cs="Times New Roman"/>
                <w:sz w:val="24"/>
                <w:szCs w:val="24"/>
              </w:rPr>
              <w:t>Соединённые Штаты Америки</w:t>
            </w:r>
          </w:p>
        </w:tc>
        <w:tc>
          <w:tcPr>
            <w:tcW w:w="1926" w:type="dxa"/>
          </w:tcPr>
          <w:p w14:paraId="206438A1" w14:textId="3D4646E4" w:rsidR="006A70B0" w:rsidRPr="009B0645" w:rsidRDefault="00F77E29" w:rsidP="00F33910">
            <w:pPr>
              <w:jc w:val="both"/>
              <w:rPr>
                <w:rFonts w:ascii="Times New Roman" w:hAnsi="Times New Roman" w:cs="Times New Roman"/>
                <w:sz w:val="24"/>
                <w:szCs w:val="24"/>
              </w:rPr>
            </w:pPr>
            <w:r w:rsidRPr="009B0645">
              <w:rPr>
                <w:rFonts w:ascii="Times New Roman" w:hAnsi="Times New Roman" w:cs="Times New Roman"/>
                <w:sz w:val="24"/>
                <w:szCs w:val="24"/>
              </w:rPr>
              <w:t>148 553</w:t>
            </w:r>
          </w:p>
        </w:tc>
        <w:tc>
          <w:tcPr>
            <w:tcW w:w="1926" w:type="dxa"/>
          </w:tcPr>
          <w:p w14:paraId="3FDD4AAF" w14:textId="46B699CC"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202</w:t>
            </w:r>
            <w:r w:rsidR="00F77E29" w:rsidRPr="009B0645">
              <w:rPr>
                <w:rFonts w:ascii="Times New Roman" w:hAnsi="Times New Roman" w:cs="Times New Roman"/>
                <w:sz w:val="24"/>
                <w:szCs w:val="24"/>
              </w:rPr>
              <w:t>1</w:t>
            </w:r>
          </w:p>
        </w:tc>
        <w:tc>
          <w:tcPr>
            <w:tcW w:w="1649" w:type="dxa"/>
          </w:tcPr>
          <w:p w14:paraId="2786FF61" w14:textId="5EE5A106"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1</w:t>
            </w:r>
          </w:p>
        </w:tc>
      </w:tr>
      <w:tr w:rsidR="006A70B0" w:rsidRPr="009B0645" w14:paraId="6CD21762" w14:textId="77777777" w:rsidTr="007D7A7E">
        <w:tc>
          <w:tcPr>
            <w:tcW w:w="562" w:type="dxa"/>
          </w:tcPr>
          <w:p w14:paraId="78A5828E" w14:textId="7DACDFC9"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3288" w:type="dxa"/>
          </w:tcPr>
          <w:p w14:paraId="008E81A5" w14:textId="2218A6B0" w:rsidR="006A70B0" w:rsidRPr="009B0645" w:rsidRDefault="00506C8B" w:rsidP="00506C8B">
            <w:pPr>
              <w:rPr>
                <w:rFonts w:ascii="Times New Roman" w:hAnsi="Times New Roman" w:cs="Times New Roman"/>
                <w:sz w:val="24"/>
                <w:szCs w:val="24"/>
              </w:rPr>
            </w:pPr>
            <w:r w:rsidRPr="009B0645">
              <w:rPr>
                <w:rFonts w:ascii="Times New Roman" w:hAnsi="Times New Roman" w:cs="Times New Roman"/>
                <w:sz w:val="24"/>
                <w:szCs w:val="24"/>
              </w:rPr>
              <w:t>Китайская Народная Республика</w:t>
            </w:r>
          </w:p>
        </w:tc>
        <w:tc>
          <w:tcPr>
            <w:tcW w:w="1926" w:type="dxa"/>
          </w:tcPr>
          <w:p w14:paraId="76103FED" w14:textId="49D3CED1"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1</w:t>
            </w:r>
            <w:r w:rsidR="00F77E29" w:rsidRPr="009B0645">
              <w:rPr>
                <w:rFonts w:ascii="Times New Roman" w:hAnsi="Times New Roman" w:cs="Times New Roman"/>
                <w:sz w:val="24"/>
                <w:szCs w:val="24"/>
              </w:rPr>
              <w:t>09</w:t>
            </w:r>
            <w:r w:rsidRPr="009B0645">
              <w:rPr>
                <w:rFonts w:ascii="Times New Roman" w:hAnsi="Times New Roman" w:cs="Times New Roman"/>
                <w:sz w:val="24"/>
                <w:szCs w:val="24"/>
              </w:rPr>
              <w:t xml:space="preserve"> </w:t>
            </w:r>
            <w:r w:rsidR="00F77E29" w:rsidRPr="009B0645">
              <w:rPr>
                <w:rFonts w:ascii="Times New Roman" w:hAnsi="Times New Roman" w:cs="Times New Roman"/>
                <w:sz w:val="24"/>
                <w:szCs w:val="24"/>
              </w:rPr>
              <w:t>767</w:t>
            </w:r>
          </w:p>
        </w:tc>
        <w:tc>
          <w:tcPr>
            <w:tcW w:w="1926" w:type="dxa"/>
          </w:tcPr>
          <w:p w14:paraId="68714EA6" w14:textId="113CAAE7"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202</w:t>
            </w:r>
            <w:r w:rsidR="00F77E29" w:rsidRPr="009B0645">
              <w:rPr>
                <w:rFonts w:ascii="Times New Roman" w:hAnsi="Times New Roman" w:cs="Times New Roman"/>
                <w:sz w:val="24"/>
                <w:szCs w:val="24"/>
              </w:rPr>
              <w:t>1</w:t>
            </w:r>
          </w:p>
        </w:tc>
        <w:tc>
          <w:tcPr>
            <w:tcW w:w="1649" w:type="dxa"/>
          </w:tcPr>
          <w:p w14:paraId="5DE31CBB" w14:textId="2A5F3CDF"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w:t>
            </w:r>
          </w:p>
        </w:tc>
      </w:tr>
      <w:tr w:rsidR="006A70B0" w:rsidRPr="009B0645" w14:paraId="67F63DE4" w14:textId="77777777" w:rsidTr="007D7A7E">
        <w:tc>
          <w:tcPr>
            <w:tcW w:w="562" w:type="dxa"/>
          </w:tcPr>
          <w:p w14:paraId="52D8088E" w14:textId="6C120F90"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3288" w:type="dxa"/>
          </w:tcPr>
          <w:p w14:paraId="44CD1676" w14:textId="49671BFE"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 xml:space="preserve">Российская Федерация </w:t>
            </w:r>
          </w:p>
        </w:tc>
        <w:tc>
          <w:tcPr>
            <w:tcW w:w="1926" w:type="dxa"/>
          </w:tcPr>
          <w:p w14:paraId="0AE395C5" w14:textId="26F742C2"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8</w:t>
            </w:r>
            <w:r w:rsidR="00F77E29" w:rsidRPr="009B0645">
              <w:rPr>
                <w:rFonts w:ascii="Times New Roman" w:hAnsi="Times New Roman" w:cs="Times New Roman"/>
                <w:sz w:val="24"/>
                <w:szCs w:val="24"/>
              </w:rPr>
              <w:t>5 544</w:t>
            </w:r>
          </w:p>
        </w:tc>
        <w:tc>
          <w:tcPr>
            <w:tcW w:w="1926" w:type="dxa"/>
          </w:tcPr>
          <w:p w14:paraId="57F5656E" w14:textId="137ACBA3"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202</w:t>
            </w:r>
            <w:r w:rsidR="00F77E29" w:rsidRPr="009B0645">
              <w:rPr>
                <w:rFonts w:ascii="Times New Roman" w:hAnsi="Times New Roman" w:cs="Times New Roman"/>
                <w:sz w:val="24"/>
                <w:szCs w:val="24"/>
              </w:rPr>
              <w:t>1</w:t>
            </w:r>
          </w:p>
        </w:tc>
        <w:tc>
          <w:tcPr>
            <w:tcW w:w="1649" w:type="dxa"/>
          </w:tcPr>
          <w:p w14:paraId="7C411602" w14:textId="22AEFAC0"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3</w:t>
            </w:r>
          </w:p>
        </w:tc>
      </w:tr>
      <w:tr w:rsidR="006A70B0" w:rsidRPr="009B0645" w14:paraId="25B36185" w14:textId="77777777" w:rsidTr="007D7A7E">
        <w:tc>
          <w:tcPr>
            <w:tcW w:w="562" w:type="dxa"/>
          </w:tcPr>
          <w:p w14:paraId="6CB134B5" w14:textId="0BEBF6BC"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3288" w:type="dxa"/>
          </w:tcPr>
          <w:p w14:paraId="653FFEA2" w14:textId="7DC3B9F4"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Республика Индия</w:t>
            </w:r>
          </w:p>
        </w:tc>
        <w:tc>
          <w:tcPr>
            <w:tcW w:w="1926" w:type="dxa"/>
          </w:tcPr>
          <w:p w14:paraId="631888DB" w14:textId="638CEA97"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6</w:t>
            </w:r>
            <w:r w:rsidR="00F77E29" w:rsidRPr="009B0645">
              <w:rPr>
                <w:rFonts w:ascii="Times New Roman" w:hAnsi="Times New Roman" w:cs="Times New Roman"/>
                <w:sz w:val="24"/>
                <w:szCs w:val="24"/>
              </w:rPr>
              <w:t>8</w:t>
            </w:r>
            <w:r w:rsidRPr="009B0645">
              <w:rPr>
                <w:rFonts w:ascii="Times New Roman" w:hAnsi="Times New Roman" w:cs="Times New Roman"/>
                <w:sz w:val="24"/>
                <w:szCs w:val="24"/>
              </w:rPr>
              <w:t xml:space="preserve"> </w:t>
            </w:r>
            <w:r w:rsidR="00F77E29" w:rsidRPr="009B0645">
              <w:rPr>
                <w:rFonts w:ascii="Times New Roman" w:hAnsi="Times New Roman" w:cs="Times New Roman"/>
                <w:sz w:val="24"/>
                <w:szCs w:val="24"/>
              </w:rPr>
              <w:t>103</w:t>
            </w:r>
          </w:p>
        </w:tc>
        <w:tc>
          <w:tcPr>
            <w:tcW w:w="1926" w:type="dxa"/>
          </w:tcPr>
          <w:p w14:paraId="3F472B00" w14:textId="49046FC6"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20</w:t>
            </w:r>
            <w:r w:rsidR="00F77E29" w:rsidRPr="009B0645">
              <w:rPr>
                <w:rFonts w:ascii="Times New Roman" w:hAnsi="Times New Roman" w:cs="Times New Roman"/>
                <w:sz w:val="24"/>
                <w:szCs w:val="24"/>
              </w:rPr>
              <w:t>21</w:t>
            </w:r>
          </w:p>
        </w:tc>
        <w:tc>
          <w:tcPr>
            <w:tcW w:w="1649" w:type="dxa"/>
          </w:tcPr>
          <w:p w14:paraId="284978FE" w14:textId="2DD65305"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4</w:t>
            </w:r>
          </w:p>
        </w:tc>
      </w:tr>
      <w:tr w:rsidR="006A70B0" w:rsidRPr="009B0645" w14:paraId="4B796A4B" w14:textId="77777777" w:rsidTr="007D7A7E">
        <w:tc>
          <w:tcPr>
            <w:tcW w:w="562" w:type="dxa"/>
          </w:tcPr>
          <w:p w14:paraId="6DB0FC76" w14:textId="766541AA" w:rsidR="006A70B0" w:rsidRPr="009B0645" w:rsidRDefault="006A70B0" w:rsidP="00F33910">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3288" w:type="dxa"/>
          </w:tcPr>
          <w:p w14:paraId="39D23035" w14:textId="677C6FF2"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Республика Казахстан</w:t>
            </w:r>
          </w:p>
        </w:tc>
        <w:tc>
          <w:tcPr>
            <w:tcW w:w="1926" w:type="dxa"/>
          </w:tcPr>
          <w:p w14:paraId="4F90261D" w14:textId="125F671B"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 xml:space="preserve">16 </w:t>
            </w:r>
            <w:r w:rsidR="00F77E29" w:rsidRPr="009B0645">
              <w:rPr>
                <w:rFonts w:ascii="Times New Roman" w:hAnsi="Times New Roman" w:cs="Times New Roman"/>
                <w:sz w:val="24"/>
                <w:szCs w:val="24"/>
              </w:rPr>
              <w:t>006</w:t>
            </w:r>
          </w:p>
        </w:tc>
        <w:tc>
          <w:tcPr>
            <w:tcW w:w="1926" w:type="dxa"/>
          </w:tcPr>
          <w:p w14:paraId="6812FD9A" w14:textId="1240E6DF"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2021</w:t>
            </w:r>
          </w:p>
        </w:tc>
        <w:tc>
          <w:tcPr>
            <w:tcW w:w="1649" w:type="dxa"/>
          </w:tcPr>
          <w:p w14:paraId="3B97D955" w14:textId="1780740B" w:rsidR="006A70B0" w:rsidRPr="009B0645" w:rsidRDefault="00506C8B" w:rsidP="00F33910">
            <w:pPr>
              <w:jc w:val="both"/>
              <w:rPr>
                <w:rFonts w:ascii="Times New Roman" w:hAnsi="Times New Roman" w:cs="Times New Roman"/>
                <w:sz w:val="24"/>
                <w:szCs w:val="24"/>
              </w:rPr>
            </w:pPr>
            <w:r w:rsidRPr="009B0645">
              <w:rPr>
                <w:rFonts w:ascii="Times New Roman" w:hAnsi="Times New Roman" w:cs="Times New Roman"/>
                <w:sz w:val="24"/>
                <w:szCs w:val="24"/>
              </w:rPr>
              <w:t>19</w:t>
            </w:r>
          </w:p>
        </w:tc>
      </w:tr>
      <w:tr w:rsidR="00506C8B" w:rsidRPr="009B0645" w14:paraId="218343DD" w14:textId="77777777" w:rsidTr="007D7A7E">
        <w:tc>
          <w:tcPr>
            <w:tcW w:w="9351" w:type="dxa"/>
            <w:gridSpan w:val="5"/>
          </w:tcPr>
          <w:p w14:paraId="27C73D31" w14:textId="77E39B30" w:rsidR="00506C8B" w:rsidRPr="009B0645" w:rsidRDefault="00506C8B" w:rsidP="007D7A7E">
            <w:pPr>
              <w:ind w:firstLine="709"/>
              <w:jc w:val="both"/>
              <w:rPr>
                <w:rFonts w:ascii="Times New Roman" w:hAnsi="Times New Roman" w:cs="Times New Roman"/>
                <w:sz w:val="24"/>
                <w:szCs w:val="24"/>
              </w:rPr>
            </w:pPr>
            <w:r w:rsidRPr="009B0645">
              <w:rPr>
                <w:rFonts w:ascii="Times New Roman" w:hAnsi="Times New Roman" w:cs="Times New Roman"/>
                <w:sz w:val="24"/>
                <w:szCs w:val="24"/>
              </w:rPr>
              <w:t xml:space="preserve">Примечание – </w:t>
            </w:r>
            <w:r w:rsidR="00EB4C55" w:rsidRPr="009B0645">
              <w:rPr>
                <w:rFonts w:ascii="Times New Roman" w:hAnsi="Times New Roman" w:cs="Times New Roman"/>
                <w:sz w:val="24"/>
                <w:szCs w:val="24"/>
              </w:rPr>
              <w:t>с</w:t>
            </w:r>
            <w:r w:rsidRPr="009B0645">
              <w:rPr>
                <w:rFonts w:ascii="Times New Roman" w:hAnsi="Times New Roman" w:cs="Times New Roman"/>
                <w:sz w:val="24"/>
                <w:szCs w:val="24"/>
              </w:rPr>
              <w:t xml:space="preserve">оставлено автором </w:t>
            </w:r>
            <w:r w:rsidR="00656B1B" w:rsidRPr="009B0645">
              <w:rPr>
                <w:rFonts w:ascii="Times New Roman" w:hAnsi="Times New Roman" w:cs="Times New Roman"/>
                <w:sz w:val="24"/>
                <w:szCs w:val="24"/>
              </w:rPr>
              <w:t>по данным</w:t>
            </w:r>
            <w:r w:rsidRPr="009B0645">
              <w:rPr>
                <w:rFonts w:ascii="Times New Roman" w:hAnsi="Times New Roman" w:cs="Times New Roman"/>
                <w:sz w:val="24"/>
                <w:szCs w:val="24"/>
              </w:rPr>
              <w:t xml:space="preserve"> </w:t>
            </w:r>
            <w:r w:rsidR="006E673A" w:rsidRPr="009B0645">
              <w:rPr>
                <w:rFonts w:ascii="Times New Roman" w:hAnsi="Times New Roman" w:cs="Times New Roman"/>
                <w:sz w:val="24"/>
                <w:szCs w:val="24"/>
              </w:rPr>
              <w:t>Всемирного банка</w:t>
            </w:r>
            <w:r w:rsidR="004459CA" w:rsidRPr="009B0645">
              <w:rPr>
                <w:rFonts w:ascii="Times New Roman" w:hAnsi="Times New Roman" w:cs="Times New Roman"/>
                <w:sz w:val="24"/>
                <w:szCs w:val="24"/>
              </w:rPr>
              <w:t xml:space="preserve"> [4</w:t>
            </w:r>
            <w:r w:rsidR="00FB7E7E" w:rsidRPr="009B0645">
              <w:rPr>
                <w:rFonts w:ascii="Times New Roman" w:hAnsi="Times New Roman" w:cs="Times New Roman"/>
                <w:sz w:val="24"/>
                <w:szCs w:val="24"/>
              </w:rPr>
              <w:t>4</w:t>
            </w:r>
            <w:r w:rsidR="004459CA" w:rsidRPr="009B0645">
              <w:rPr>
                <w:rFonts w:ascii="Times New Roman" w:hAnsi="Times New Roman" w:cs="Times New Roman"/>
                <w:sz w:val="24"/>
                <w:szCs w:val="24"/>
              </w:rPr>
              <w:t>]</w:t>
            </w:r>
          </w:p>
        </w:tc>
      </w:tr>
    </w:tbl>
    <w:p w14:paraId="3E678B6B" w14:textId="77777777" w:rsidR="00D21932" w:rsidRPr="009B0645" w:rsidRDefault="00D21932" w:rsidP="00E647EB">
      <w:pPr>
        <w:spacing w:after="0" w:line="240" w:lineRule="auto"/>
        <w:ind w:firstLine="709"/>
        <w:jc w:val="both"/>
        <w:rPr>
          <w:rFonts w:ascii="Times New Roman" w:hAnsi="Times New Roman" w:cs="Times New Roman"/>
          <w:sz w:val="28"/>
          <w:szCs w:val="28"/>
          <w:lang w:val="kk-KZ"/>
        </w:rPr>
      </w:pPr>
    </w:p>
    <w:p w14:paraId="07D98FAA" w14:textId="279936C1" w:rsidR="00A46D2A" w:rsidRPr="009B0645" w:rsidRDefault="00A46D2A" w:rsidP="00E647E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По таблице</w:t>
      </w:r>
      <w:r w:rsidR="00E647EB" w:rsidRPr="009B0645">
        <w:rPr>
          <w:rFonts w:ascii="Times New Roman" w:hAnsi="Times New Roman" w:cs="Times New Roman"/>
          <w:sz w:val="28"/>
          <w:szCs w:val="28"/>
        </w:rPr>
        <w:t xml:space="preserve"> </w:t>
      </w:r>
      <w:r w:rsidR="00B52C67" w:rsidRPr="009B0645">
        <w:rPr>
          <w:rFonts w:ascii="Times New Roman" w:hAnsi="Times New Roman" w:cs="Times New Roman"/>
          <w:sz w:val="28"/>
          <w:szCs w:val="28"/>
        </w:rPr>
        <w:t>10</w:t>
      </w:r>
      <w:r w:rsidRPr="009B0645">
        <w:rPr>
          <w:rFonts w:ascii="Times New Roman" w:hAnsi="Times New Roman" w:cs="Times New Roman"/>
          <w:sz w:val="28"/>
          <w:szCs w:val="28"/>
        </w:rPr>
        <w:t xml:space="preserve"> можно сделать следующие выводы</w:t>
      </w:r>
      <w:r w:rsidR="00E647EB" w:rsidRPr="009B0645">
        <w:rPr>
          <w:rFonts w:ascii="Times New Roman" w:hAnsi="Times New Roman" w:cs="Times New Roman"/>
          <w:sz w:val="28"/>
          <w:szCs w:val="28"/>
        </w:rPr>
        <w:t xml:space="preserve">. </w:t>
      </w:r>
      <w:r w:rsidRPr="009B0645">
        <w:rPr>
          <w:rFonts w:ascii="Times New Roman" w:hAnsi="Times New Roman" w:cs="Times New Roman"/>
          <w:sz w:val="28"/>
          <w:szCs w:val="28"/>
        </w:rPr>
        <w:t>Лидером по длине железнодорожной сети явля</w:t>
      </w:r>
      <w:r w:rsidR="0014670E" w:rsidRPr="009B0645">
        <w:rPr>
          <w:rFonts w:ascii="Times New Roman" w:hAnsi="Times New Roman" w:cs="Times New Roman"/>
          <w:sz w:val="28"/>
          <w:szCs w:val="28"/>
        </w:rPr>
        <w:t>ю</w:t>
      </w:r>
      <w:r w:rsidRPr="009B0645">
        <w:rPr>
          <w:rFonts w:ascii="Times New Roman" w:hAnsi="Times New Roman" w:cs="Times New Roman"/>
          <w:sz w:val="28"/>
          <w:szCs w:val="28"/>
        </w:rPr>
        <w:t xml:space="preserve">тся Соединённые Штаты Америки, с общим протяжением </w:t>
      </w:r>
      <w:r w:rsidR="000B089E" w:rsidRPr="009B0645">
        <w:rPr>
          <w:rFonts w:ascii="Times New Roman" w:hAnsi="Times New Roman" w:cs="Times New Roman"/>
          <w:sz w:val="28"/>
          <w:szCs w:val="28"/>
        </w:rPr>
        <w:t>148</w:t>
      </w:r>
      <w:r w:rsidRPr="009B0645">
        <w:rPr>
          <w:rFonts w:ascii="Times New Roman" w:hAnsi="Times New Roman" w:cs="Times New Roman"/>
          <w:sz w:val="28"/>
          <w:szCs w:val="28"/>
        </w:rPr>
        <w:t> </w:t>
      </w:r>
      <w:r w:rsidR="000B089E" w:rsidRPr="009B0645">
        <w:rPr>
          <w:rFonts w:ascii="Times New Roman" w:hAnsi="Times New Roman" w:cs="Times New Roman"/>
          <w:sz w:val="28"/>
          <w:szCs w:val="28"/>
        </w:rPr>
        <w:t>553</w:t>
      </w:r>
      <w:r w:rsidRPr="009B0645">
        <w:rPr>
          <w:rFonts w:ascii="Times New Roman" w:hAnsi="Times New Roman" w:cs="Times New Roman"/>
          <w:sz w:val="28"/>
          <w:szCs w:val="28"/>
        </w:rPr>
        <w:t xml:space="preserve"> км, что значительно превышает показатели других стран.</w:t>
      </w:r>
      <w:r w:rsidR="00E647EB" w:rsidRPr="009B0645">
        <w:rPr>
          <w:rFonts w:ascii="Times New Roman" w:hAnsi="Times New Roman" w:cs="Times New Roman"/>
          <w:sz w:val="28"/>
          <w:szCs w:val="28"/>
        </w:rPr>
        <w:t xml:space="preserve"> </w:t>
      </w:r>
      <w:r w:rsidRPr="009B0645">
        <w:rPr>
          <w:rFonts w:ascii="Times New Roman" w:hAnsi="Times New Roman" w:cs="Times New Roman"/>
          <w:sz w:val="28"/>
          <w:szCs w:val="28"/>
        </w:rPr>
        <w:t>На втором месте находится Китай с длиной сети 1</w:t>
      </w:r>
      <w:r w:rsidR="000B089E" w:rsidRPr="009B0645">
        <w:rPr>
          <w:rFonts w:ascii="Times New Roman" w:hAnsi="Times New Roman" w:cs="Times New Roman"/>
          <w:sz w:val="28"/>
          <w:szCs w:val="28"/>
        </w:rPr>
        <w:t>09</w:t>
      </w:r>
      <w:r w:rsidRPr="009B0645">
        <w:rPr>
          <w:rFonts w:ascii="Times New Roman" w:hAnsi="Times New Roman" w:cs="Times New Roman"/>
          <w:sz w:val="28"/>
          <w:szCs w:val="28"/>
        </w:rPr>
        <w:t> </w:t>
      </w:r>
      <w:r w:rsidR="000B089E" w:rsidRPr="009B0645">
        <w:rPr>
          <w:rFonts w:ascii="Times New Roman" w:hAnsi="Times New Roman" w:cs="Times New Roman"/>
          <w:sz w:val="28"/>
          <w:szCs w:val="28"/>
        </w:rPr>
        <w:t>767</w:t>
      </w:r>
      <w:r w:rsidRPr="009B0645">
        <w:rPr>
          <w:rFonts w:ascii="Times New Roman" w:hAnsi="Times New Roman" w:cs="Times New Roman"/>
          <w:sz w:val="28"/>
          <w:szCs w:val="28"/>
        </w:rPr>
        <w:t xml:space="preserve"> км, что также демонстрирует масштабное развитие железнодорожной инфраструктуры.</w:t>
      </w:r>
      <w:r w:rsidR="00E647EB" w:rsidRPr="009B0645">
        <w:rPr>
          <w:rFonts w:ascii="Times New Roman" w:hAnsi="Times New Roman" w:cs="Times New Roman"/>
          <w:sz w:val="28"/>
          <w:szCs w:val="28"/>
        </w:rPr>
        <w:t xml:space="preserve"> </w:t>
      </w:r>
      <w:r w:rsidRPr="009B0645">
        <w:rPr>
          <w:rFonts w:ascii="Times New Roman" w:hAnsi="Times New Roman" w:cs="Times New Roman"/>
          <w:sz w:val="28"/>
          <w:szCs w:val="28"/>
        </w:rPr>
        <w:t>Россия занимает третье место с длиной 8</w:t>
      </w:r>
      <w:r w:rsidR="000B089E" w:rsidRPr="009B0645">
        <w:rPr>
          <w:rFonts w:ascii="Times New Roman" w:hAnsi="Times New Roman" w:cs="Times New Roman"/>
          <w:sz w:val="28"/>
          <w:szCs w:val="28"/>
        </w:rPr>
        <w:t>5</w:t>
      </w:r>
      <w:r w:rsidRPr="009B0645">
        <w:rPr>
          <w:rFonts w:ascii="Times New Roman" w:hAnsi="Times New Roman" w:cs="Times New Roman"/>
          <w:sz w:val="28"/>
          <w:szCs w:val="28"/>
        </w:rPr>
        <w:t> </w:t>
      </w:r>
      <w:r w:rsidR="000B089E" w:rsidRPr="009B0645">
        <w:rPr>
          <w:rFonts w:ascii="Times New Roman" w:hAnsi="Times New Roman" w:cs="Times New Roman"/>
          <w:sz w:val="28"/>
          <w:szCs w:val="28"/>
        </w:rPr>
        <w:t>544</w:t>
      </w:r>
      <w:r w:rsidRPr="009B0645">
        <w:rPr>
          <w:rFonts w:ascii="Times New Roman" w:hAnsi="Times New Roman" w:cs="Times New Roman"/>
          <w:sz w:val="28"/>
          <w:szCs w:val="28"/>
        </w:rPr>
        <w:t xml:space="preserve"> км, что отражает её обширную территорию и важность железнодорожного транспорта в стране.</w:t>
      </w:r>
      <w:r w:rsidR="00E647EB" w:rsidRPr="009B0645">
        <w:rPr>
          <w:rFonts w:ascii="Times New Roman" w:hAnsi="Times New Roman" w:cs="Times New Roman"/>
          <w:sz w:val="28"/>
          <w:szCs w:val="28"/>
        </w:rPr>
        <w:t xml:space="preserve"> </w:t>
      </w:r>
      <w:r w:rsidRPr="009B0645">
        <w:rPr>
          <w:rFonts w:ascii="Times New Roman" w:hAnsi="Times New Roman" w:cs="Times New Roman"/>
          <w:sz w:val="28"/>
          <w:szCs w:val="28"/>
        </w:rPr>
        <w:t>Индия, с сетью протяжённостью 6</w:t>
      </w:r>
      <w:r w:rsidR="000B089E" w:rsidRPr="009B0645">
        <w:rPr>
          <w:rFonts w:ascii="Times New Roman" w:hAnsi="Times New Roman" w:cs="Times New Roman"/>
          <w:sz w:val="28"/>
          <w:szCs w:val="28"/>
        </w:rPr>
        <w:t>8</w:t>
      </w:r>
      <w:r w:rsidRPr="009B0645">
        <w:rPr>
          <w:rFonts w:ascii="Times New Roman" w:hAnsi="Times New Roman" w:cs="Times New Roman"/>
          <w:sz w:val="28"/>
          <w:szCs w:val="28"/>
        </w:rPr>
        <w:t> </w:t>
      </w:r>
      <w:r w:rsidR="000B089E" w:rsidRPr="009B0645">
        <w:rPr>
          <w:rFonts w:ascii="Times New Roman" w:hAnsi="Times New Roman" w:cs="Times New Roman"/>
          <w:sz w:val="28"/>
          <w:szCs w:val="28"/>
        </w:rPr>
        <w:t>103</w:t>
      </w:r>
      <w:r w:rsidRPr="009B0645">
        <w:rPr>
          <w:rFonts w:ascii="Times New Roman" w:hAnsi="Times New Roman" w:cs="Times New Roman"/>
          <w:sz w:val="28"/>
          <w:szCs w:val="28"/>
        </w:rPr>
        <w:t xml:space="preserve"> км, находится на четвёртом месте, показывая значительное развитие железных дорог в Азии.</w:t>
      </w:r>
      <w:r w:rsidR="00E647EB" w:rsidRPr="009B0645">
        <w:rPr>
          <w:rFonts w:ascii="Times New Roman" w:hAnsi="Times New Roman" w:cs="Times New Roman"/>
          <w:sz w:val="28"/>
          <w:szCs w:val="28"/>
        </w:rPr>
        <w:t xml:space="preserve"> </w:t>
      </w:r>
      <w:r w:rsidRPr="009B0645">
        <w:rPr>
          <w:rFonts w:ascii="Times New Roman" w:hAnsi="Times New Roman" w:cs="Times New Roman"/>
          <w:sz w:val="28"/>
          <w:szCs w:val="28"/>
        </w:rPr>
        <w:t>Казахстан</w:t>
      </w:r>
      <w:r w:rsidR="0014670E" w:rsidRPr="009B0645">
        <w:rPr>
          <w:rFonts w:ascii="Times New Roman" w:hAnsi="Times New Roman" w:cs="Times New Roman"/>
          <w:sz w:val="28"/>
          <w:szCs w:val="28"/>
        </w:rPr>
        <w:t>,</w:t>
      </w:r>
      <w:r w:rsidRPr="009B0645">
        <w:rPr>
          <w:rFonts w:ascii="Times New Roman" w:hAnsi="Times New Roman" w:cs="Times New Roman"/>
          <w:sz w:val="28"/>
          <w:szCs w:val="28"/>
        </w:rPr>
        <w:t xml:space="preserve"> с длиной железных дорог 16 </w:t>
      </w:r>
      <w:r w:rsidR="00730874" w:rsidRPr="009B0645">
        <w:rPr>
          <w:rFonts w:ascii="Times New Roman" w:hAnsi="Times New Roman" w:cs="Times New Roman"/>
          <w:sz w:val="28"/>
          <w:szCs w:val="28"/>
        </w:rPr>
        <w:t>00</w:t>
      </w:r>
      <w:r w:rsidRPr="009B0645">
        <w:rPr>
          <w:rFonts w:ascii="Times New Roman" w:hAnsi="Times New Roman" w:cs="Times New Roman"/>
          <w:sz w:val="28"/>
          <w:szCs w:val="28"/>
        </w:rPr>
        <w:t>6 км</w:t>
      </w:r>
      <w:r w:rsidR="0014670E" w:rsidRPr="009B0645">
        <w:rPr>
          <w:rFonts w:ascii="Times New Roman" w:hAnsi="Times New Roman" w:cs="Times New Roman"/>
          <w:sz w:val="28"/>
          <w:szCs w:val="28"/>
        </w:rPr>
        <w:t>,</w:t>
      </w:r>
      <w:r w:rsidRPr="009B0645">
        <w:rPr>
          <w:rFonts w:ascii="Times New Roman" w:hAnsi="Times New Roman" w:cs="Times New Roman"/>
          <w:sz w:val="28"/>
          <w:szCs w:val="28"/>
        </w:rPr>
        <w:t xml:space="preserve"> занимает 19-е место в мире, что указывает на относительно небольшую протяжённость сети по сравнению с ведущими странами, но при этом она играет важную роль в транспортной системе страны.</w:t>
      </w:r>
    </w:p>
    <w:p w14:paraId="7DB14B7F" w14:textId="326D2195" w:rsidR="00A21681" w:rsidRPr="009B0645" w:rsidRDefault="00A46D2A" w:rsidP="006939F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 таблица демонстрирует сильную концентрацию железнодорожной инфраструктуры в крупнейших экономиках мира, в то время как страны с меньшей протяжённостью сети, такие как Казахстан, имеют более ограниченные ресурсы, что требует стратегического подхода к её развитию и модернизации.</w:t>
      </w:r>
      <w:r w:rsidR="00E647EB" w:rsidRPr="009B0645">
        <w:rPr>
          <w:rFonts w:ascii="Times New Roman" w:hAnsi="Times New Roman" w:cs="Times New Roman"/>
          <w:sz w:val="28"/>
          <w:szCs w:val="28"/>
        </w:rPr>
        <w:t xml:space="preserve"> На рисунке </w:t>
      </w:r>
      <w:r w:rsidR="00B52C67" w:rsidRPr="009B0645">
        <w:rPr>
          <w:rFonts w:ascii="Times New Roman" w:hAnsi="Times New Roman" w:cs="Times New Roman"/>
          <w:sz w:val="28"/>
          <w:szCs w:val="28"/>
        </w:rPr>
        <w:t>8</w:t>
      </w:r>
      <w:r w:rsidR="00E647EB" w:rsidRPr="009B0645">
        <w:rPr>
          <w:rFonts w:ascii="Times New Roman" w:hAnsi="Times New Roman" w:cs="Times New Roman"/>
          <w:sz w:val="28"/>
          <w:szCs w:val="28"/>
        </w:rPr>
        <w:t xml:space="preserve"> можно увидеть динамику объемов грузоперевоз</w:t>
      </w:r>
      <w:r w:rsidR="0014670E" w:rsidRPr="009B0645">
        <w:rPr>
          <w:rFonts w:ascii="Times New Roman" w:hAnsi="Times New Roman" w:cs="Times New Roman"/>
          <w:sz w:val="28"/>
          <w:szCs w:val="28"/>
        </w:rPr>
        <w:t>ок</w:t>
      </w:r>
      <w:r w:rsidR="00E647EB" w:rsidRPr="009B0645">
        <w:rPr>
          <w:rFonts w:ascii="Times New Roman" w:hAnsi="Times New Roman" w:cs="Times New Roman"/>
          <w:sz w:val="28"/>
          <w:szCs w:val="28"/>
        </w:rPr>
        <w:t>.</w:t>
      </w:r>
    </w:p>
    <w:p w14:paraId="1D4F4724" w14:textId="77777777" w:rsidR="00B52C67" w:rsidRPr="009B0645" w:rsidRDefault="00B52C67" w:rsidP="006939F1">
      <w:pPr>
        <w:spacing w:after="0" w:line="240" w:lineRule="auto"/>
        <w:ind w:firstLine="709"/>
        <w:jc w:val="both"/>
        <w:rPr>
          <w:rFonts w:ascii="Times New Roman" w:hAnsi="Times New Roman" w:cs="Times New Roman"/>
          <w:sz w:val="28"/>
          <w:szCs w:val="28"/>
        </w:rPr>
      </w:pPr>
    </w:p>
    <w:p w14:paraId="66B06593" w14:textId="02545D88" w:rsidR="00F20C33" w:rsidRPr="009B0645" w:rsidRDefault="00295761" w:rsidP="00042D80">
      <w:pPr>
        <w:spacing w:after="0" w:line="240" w:lineRule="auto"/>
        <w:jc w:val="center"/>
        <w:rPr>
          <w:rFonts w:ascii="Times New Roman" w:hAnsi="Times New Roman" w:cs="Times New Roman"/>
          <w:sz w:val="28"/>
          <w:szCs w:val="28"/>
        </w:rPr>
      </w:pPr>
      <w:r w:rsidRPr="009B0645">
        <w:rPr>
          <w:noProof/>
        </w:rPr>
        <w:drawing>
          <wp:inline distT="0" distB="0" distL="0" distR="0" wp14:anchorId="7994E4EC" wp14:editId="1AFE0E4F">
            <wp:extent cx="4572000" cy="2752725"/>
            <wp:effectExtent l="0" t="0" r="0" b="9525"/>
            <wp:docPr id="1243062466" name="Диаграмма 1">
              <a:extLst xmlns:a="http://schemas.openxmlformats.org/drawingml/2006/main">
                <a:ext uri="{FF2B5EF4-FFF2-40B4-BE49-F238E27FC236}">
                  <a16:creationId xmlns:a16="http://schemas.microsoft.com/office/drawing/2014/main" id="{65F6E98C-ACF9-8D1C-C335-7AD131D458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1F10F9" w:rsidRPr="009B0645">
        <w:t xml:space="preserve"> </w:t>
      </w:r>
    </w:p>
    <w:p w14:paraId="610D2B86" w14:textId="70DD4522" w:rsidR="00A21681" w:rsidRPr="009B0645" w:rsidRDefault="00A21681" w:rsidP="00B4773D">
      <w:pPr>
        <w:spacing w:after="0"/>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8</w:t>
      </w:r>
      <w:r w:rsidRPr="009B0645">
        <w:rPr>
          <w:rFonts w:ascii="Times New Roman" w:hAnsi="Times New Roman" w:cs="Times New Roman"/>
          <w:sz w:val="28"/>
          <w:szCs w:val="28"/>
        </w:rPr>
        <w:t xml:space="preserve"> </w:t>
      </w:r>
      <w:r w:rsidR="00B92A17" w:rsidRPr="009B0645">
        <w:rPr>
          <w:rFonts w:ascii="Times New Roman" w:hAnsi="Times New Roman" w:cs="Times New Roman"/>
          <w:sz w:val="28"/>
          <w:szCs w:val="28"/>
        </w:rPr>
        <w:t>–</w:t>
      </w:r>
      <w:r w:rsidRPr="009B0645">
        <w:rPr>
          <w:rFonts w:ascii="Times New Roman" w:hAnsi="Times New Roman" w:cs="Times New Roman"/>
          <w:sz w:val="28"/>
          <w:szCs w:val="28"/>
        </w:rPr>
        <w:t xml:space="preserve"> Динамика объемов грузоперевозок в 2020-2024</w:t>
      </w:r>
      <w:r w:rsidR="00A540D4" w:rsidRPr="009B0645">
        <w:rPr>
          <w:rFonts w:ascii="Times New Roman" w:hAnsi="Times New Roman" w:cs="Times New Roman"/>
          <w:sz w:val="28"/>
          <w:szCs w:val="28"/>
        </w:rPr>
        <w:t xml:space="preserve"> </w:t>
      </w:r>
      <w:r w:rsidRPr="009B0645">
        <w:rPr>
          <w:rFonts w:ascii="Times New Roman" w:hAnsi="Times New Roman" w:cs="Times New Roman"/>
          <w:sz w:val="28"/>
          <w:szCs w:val="28"/>
        </w:rPr>
        <w:t>гг</w:t>
      </w:r>
      <w:r w:rsidR="00A540D4" w:rsidRPr="009B0645">
        <w:rPr>
          <w:rFonts w:ascii="Times New Roman" w:hAnsi="Times New Roman" w:cs="Times New Roman"/>
          <w:sz w:val="28"/>
          <w:szCs w:val="28"/>
        </w:rPr>
        <w:t>.</w:t>
      </w:r>
    </w:p>
    <w:p w14:paraId="78CA996C" w14:textId="41691F60"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1F43D1FA" w14:textId="77777777" w:rsidR="00B4773D" w:rsidRPr="009B0645" w:rsidRDefault="00B4773D" w:rsidP="00F62A0D">
      <w:pPr>
        <w:spacing w:after="0" w:line="240" w:lineRule="auto"/>
        <w:jc w:val="center"/>
        <w:rPr>
          <w:rFonts w:ascii="Times New Roman" w:hAnsi="Times New Roman" w:cs="Times New Roman"/>
          <w:sz w:val="28"/>
          <w:szCs w:val="28"/>
        </w:rPr>
      </w:pPr>
    </w:p>
    <w:p w14:paraId="1EDD0701" w14:textId="533C7383" w:rsidR="00DE63F4" w:rsidRPr="009B0645" w:rsidRDefault="00DE63F4" w:rsidP="00DE63F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динамики грузоперевозок за 2020-2024 гг. показывает в целом положительную тенденцию роста объёмов перевозок. После незначительного увеличения в 2021 г</w:t>
      </w:r>
      <w:r w:rsidR="004E4201" w:rsidRPr="009B0645">
        <w:rPr>
          <w:rFonts w:ascii="Times New Roman" w:hAnsi="Times New Roman" w:cs="Times New Roman"/>
          <w:sz w:val="28"/>
          <w:szCs w:val="28"/>
        </w:rPr>
        <w:t>.</w:t>
      </w:r>
      <w:r w:rsidRPr="009B0645">
        <w:rPr>
          <w:rFonts w:ascii="Times New Roman" w:hAnsi="Times New Roman" w:cs="Times New Roman"/>
          <w:sz w:val="28"/>
          <w:szCs w:val="28"/>
        </w:rPr>
        <w:t xml:space="preserve"> и последующего снижения в 2022 г</w:t>
      </w:r>
      <w:r w:rsidR="004E4201" w:rsidRPr="009B0645">
        <w:rPr>
          <w:rFonts w:ascii="Times New Roman" w:hAnsi="Times New Roman" w:cs="Times New Roman"/>
          <w:sz w:val="28"/>
          <w:szCs w:val="28"/>
        </w:rPr>
        <w:t>.</w:t>
      </w:r>
      <w:r w:rsidRPr="009B0645">
        <w:rPr>
          <w:rFonts w:ascii="Times New Roman" w:hAnsi="Times New Roman" w:cs="Times New Roman"/>
          <w:sz w:val="28"/>
          <w:szCs w:val="28"/>
        </w:rPr>
        <w:t>, наблюдается существенный рост в 2023-2024 гг., где объём достиг максимального значения 303,2 млн</w:t>
      </w:r>
      <w:r w:rsidR="004E4201" w:rsidRPr="009B0645">
        <w:rPr>
          <w:rFonts w:ascii="Times New Roman" w:hAnsi="Times New Roman" w:cs="Times New Roman"/>
          <w:sz w:val="28"/>
          <w:szCs w:val="28"/>
        </w:rPr>
        <w:t>.</w:t>
      </w:r>
      <w:r w:rsidRPr="009B0645">
        <w:rPr>
          <w:rFonts w:ascii="Times New Roman" w:hAnsi="Times New Roman" w:cs="Times New Roman"/>
          <w:sz w:val="28"/>
          <w:szCs w:val="28"/>
        </w:rPr>
        <w:t xml:space="preserve"> тонн.</w:t>
      </w:r>
    </w:p>
    <w:p w14:paraId="20627686" w14:textId="22FA30B1" w:rsidR="00DE63F4" w:rsidRPr="009B0645" w:rsidRDefault="00DE63F4" w:rsidP="00DE63F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Данная динамика свидетельствует о восстановлении и</w:t>
      </w:r>
      <w:r w:rsidR="00A61430"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A61430" w:rsidRPr="009B0645">
        <w:rPr>
          <w:rFonts w:ascii="Times New Roman" w:hAnsi="Times New Roman" w:cs="Times New Roman"/>
          <w:sz w:val="28"/>
          <w:szCs w:val="28"/>
        </w:rPr>
        <w:t xml:space="preserve">в </w:t>
      </w:r>
      <w:r w:rsidRPr="009B0645">
        <w:rPr>
          <w:rFonts w:ascii="Times New Roman" w:hAnsi="Times New Roman" w:cs="Times New Roman"/>
          <w:sz w:val="28"/>
          <w:szCs w:val="28"/>
        </w:rPr>
        <w:t>дальнейшем</w:t>
      </w:r>
      <w:r w:rsidR="00A61430" w:rsidRPr="009B0645">
        <w:rPr>
          <w:rFonts w:ascii="Times New Roman" w:hAnsi="Times New Roman" w:cs="Times New Roman"/>
          <w:sz w:val="28"/>
          <w:szCs w:val="28"/>
        </w:rPr>
        <w:t>,</w:t>
      </w:r>
      <w:r w:rsidRPr="009B0645">
        <w:rPr>
          <w:rFonts w:ascii="Times New Roman" w:hAnsi="Times New Roman" w:cs="Times New Roman"/>
          <w:sz w:val="28"/>
          <w:szCs w:val="28"/>
        </w:rPr>
        <w:t xml:space="preserve"> развитии грузовой базы железнодорожного транспорта, а также об усилении его роли в обеспечении перевозок в условиях роста промышленного производства и экспортно-сырьевой направленности экономики.</w:t>
      </w:r>
    </w:p>
    <w:p w14:paraId="30698217" w14:textId="64992055" w:rsidR="00E647EB" w:rsidRPr="009B0645" w:rsidRDefault="00FF7CFC" w:rsidP="0015089F">
      <w:pPr>
        <w:spacing w:after="0" w:line="240" w:lineRule="auto"/>
        <w:ind w:firstLine="709"/>
        <w:jc w:val="both"/>
        <w:rPr>
          <w:rStyle w:val="FontStyle90"/>
          <w:sz w:val="28"/>
          <w:szCs w:val="28"/>
        </w:rPr>
      </w:pPr>
      <w:r w:rsidRPr="009B0645">
        <w:rPr>
          <w:rFonts w:ascii="Times New Roman" w:hAnsi="Times New Roman" w:cs="Times New Roman"/>
          <w:sz w:val="28"/>
          <w:szCs w:val="28"/>
        </w:rPr>
        <w:lastRenderedPageBreak/>
        <w:t xml:space="preserve">На </w:t>
      </w:r>
      <w:r w:rsidR="0087641A" w:rsidRPr="009B0645">
        <w:rPr>
          <w:rFonts w:ascii="Times New Roman" w:hAnsi="Times New Roman" w:cs="Times New Roman"/>
          <w:sz w:val="28"/>
          <w:szCs w:val="28"/>
        </w:rPr>
        <w:t>данный</w:t>
      </w:r>
      <w:r w:rsidRPr="009B0645">
        <w:rPr>
          <w:rFonts w:ascii="Times New Roman" w:hAnsi="Times New Roman" w:cs="Times New Roman"/>
          <w:sz w:val="28"/>
          <w:szCs w:val="28"/>
        </w:rPr>
        <w:t xml:space="preserve"> момент</w:t>
      </w:r>
      <w:r w:rsidR="0015089F" w:rsidRPr="009B0645">
        <w:rPr>
          <w:rFonts w:ascii="Times New Roman" w:hAnsi="Times New Roman" w:cs="Times New Roman"/>
          <w:sz w:val="28"/>
          <w:szCs w:val="28"/>
        </w:rPr>
        <w:t xml:space="preserve"> по грузовым перевозкам АО «НК «</w:t>
      </w:r>
      <w:r w:rsidR="0015089F" w:rsidRPr="009B0645">
        <w:rPr>
          <w:rFonts w:ascii="Times New Roman" w:hAnsi="Times New Roman" w:cs="Times New Roman"/>
          <w:sz w:val="28"/>
          <w:szCs w:val="28"/>
          <w:lang w:val="kk-KZ"/>
        </w:rPr>
        <w:t>ҚТЖ</w:t>
      </w:r>
      <w:r w:rsidR="0015089F" w:rsidRPr="009B0645">
        <w:rPr>
          <w:rFonts w:ascii="Times New Roman" w:hAnsi="Times New Roman" w:cs="Times New Roman"/>
          <w:sz w:val="28"/>
          <w:szCs w:val="28"/>
        </w:rPr>
        <w:t>» осуществляет перевозку в условиях конкуренции:</w:t>
      </w:r>
    </w:p>
    <w:p w14:paraId="234DB346" w14:textId="2F261FC7" w:rsidR="00D72563" w:rsidRPr="009B0645" w:rsidRDefault="00E647EB" w:rsidP="00D72563">
      <w:pPr>
        <w:spacing w:after="0" w:line="240" w:lineRule="auto"/>
        <w:ind w:firstLine="709"/>
        <w:jc w:val="both"/>
        <w:rPr>
          <w:rFonts w:ascii="Times New Roman" w:hAnsi="Times New Roman" w:cs="Times New Roman"/>
          <w:sz w:val="28"/>
          <w:szCs w:val="28"/>
        </w:rPr>
      </w:pPr>
      <w:r w:rsidRPr="009B0645">
        <w:rPr>
          <w:rStyle w:val="FontStyle90"/>
          <w:sz w:val="28"/>
          <w:szCs w:val="28"/>
        </w:rPr>
        <w:t xml:space="preserve">- </w:t>
      </w:r>
      <w:r w:rsidR="00D72563" w:rsidRPr="009B0645">
        <w:rPr>
          <w:rFonts w:ascii="Times New Roman" w:hAnsi="Times New Roman" w:cs="Times New Roman"/>
          <w:sz w:val="28"/>
          <w:szCs w:val="28"/>
        </w:rPr>
        <w:t>сфера транзитных грузоперевозок отличается высоким уровнем конкуренции, поскольку всегда существуют альтернативные маршруты доставки, зачастую более выгодные с географической точки зрения;</w:t>
      </w:r>
    </w:p>
    <w:p w14:paraId="76E34371" w14:textId="112EB5BC" w:rsidR="00D72563" w:rsidRPr="009B0645" w:rsidRDefault="00D72563" w:rsidP="00D7256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также значительную роль играет межвидовая (интермодальная) конкуренция, проявляющаяся в соперничестве железнодорожного транспорта с другими видами транспорта;</w:t>
      </w:r>
    </w:p>
    <w:p w14:paraId="12405A84" w14:textId="64964A87" w:rsidR="005D7BE5" w:rsidRPr="009B0645" w:rsidRDefault="00D72563" w:rsidP="00D72563">
      <w:pPr>
        <w:spacing w:after="0" w:line="240" w:lineRule="auto"/>
        <w:ind w:firstLine="709"/>
        <w:jc w:val="both"/>
        <w:rPr>
          <w:rStyle w:val="FontStyle90"/>
          <w:sz w:val="28"/>
          <w:szCs w:val="28"/>
        </w:rPr>
      </w:pPr>
      <w:r w:rsidRPr="009B0645">
        <w:rPr>
          <w:rFonts w:ascii="Times New Roman" w:hAnsi="Times New Roman" w:cs="Times New Roman"/>
          <w:sz w:val="28"/>
          <w:szCs w:val="28"/>
        </w:rPr>
        <w:t>- кроме того, усиливается конкуренция со стороны частных перевозчиков и операторов, располагающих собственными вагонными парками и предлагающих альтернативные условия перевозки</w:t>
      </w:r>
      <w:r w:rsidR="001F1C43" w:rsidRPr="009B0645">
        <w:rPr>
          <w:rFonts w:ascii="Times New Roman" w:hAnsi="Times New Roman" w:cs="Times New Roman"/>
          <w:sz w:val="28"/>
          <w:szCs w:val="28"/>
        </w:rPr>
        <w:t>.</w:t>
      </w:r>
      <w:r w:rsidR="007873FB" w:rsidRPr="009B0645">
        <w:rPr>
          <w:rStyle w:val="FontStyle90"/>
          <w:sz w:val="28"/>
          <w:szCs w:val="28"/>
        </w:rPr>
        <w:t xml:space="preserve"> </w:t>
      </w:r>
      <w:r w:rsidR="004E4201" w:rsidRPr="009B0645">
        <w:rPr>
          <w:rStyle w:val="FontStyle90"/>
          <w:sz w:val="28"/>
          <w:szCs w:val="28"/>
        </w:rPr>
        <w:t xml:space="preserve">На рисунке </w:t>
      </w:r>
      <w:r w:rsidR="00B52C67" w:rsidRPr="009B0645">
        <w:rPr>
          <w:rStyle w:val="FontStyle90"/>
          <w:sz w:val="28"/>
          <w:szCs w:val="28"/>
        </w:rPr>
        <w:t>9</w:t>
      </w:r>
      <w:r w:rsidR="004E4201" w:rsidRPr="009B0645">
        <w:rPr>
          <w:rStyle w:val="FontStyle90"/>
          <w:sz w:val="28"/>
          <w:szCs w:val="28"/>
        </w:rPr>
        <w:t xml:space="preserve"> можно ознакомиться с долей железнодорожного транспорта в общем объеме грузооборота. </w:t>
      </w:r>
    </w:p>
    <w:p w14:paraId="7222D2DF" w14:textId="765ABE38" w:rsidR="00240197" w:rsidRPr="009B0645" w:rsidRDefault="00B2355F" w:rsidP="005D7BE5">
      <w:pPr>
        <w:spacing w:after="0" w:line="240" w:lineRule="auto"/>
        <w:ind w:firstLine="709"/>
        <w:jc w:val="both"/>
        <w:rPr>
          <w:rFonts w:ascii="Times New Roman" w:hAnsi="Times New Roman" w:cs="Times New Roman"/>
          <w:sz w:val="20"/>
          <w:szCs w:val="20"/>
        </w:rPr>
      </w:pPr>
      <w:r w:rsidRPr="009B0645">
        <w:rPr>
          <w:rFonts w:ascii="Times New Roman" w:hAnsi="Times New Roman" w:cs="Times New Roman"/>
          <w:sz w:val="28"/>
          <w:szCs w:val="28"/>
        </w:rPr>
        <w:tab/>
      </w:r>
    </w:p>
    <w:p w14:paraId="51B206F8" w14:textId="198AF400" w:rsidR="00E17C22" w:rsidRPr="009B0645" w:rsidRDefault="00DA5460" w:rsidP="00DA546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noProof/>
        </w:rPr>
        <w:drawing>
          <wp:inline distT="0" distB="0" distL="0" distR="0" wp14:anchorId="26068FA7" wp14:editId="5C3331C9">
            <wp:extent cx="5143500" cy="2928620"/>
            <wp:effectExtent l="0" t="0" r="0" b="5080"/>
            <wp:docPr id="747662101" name="Диаграмма 1">
              <a:extLst xmlns:a="http://schemas.openxmlformats.org/drawingml/2006/main">
                <a:ext uri="{FF2B5EF4-FFF2-40B4-BE49-F238E27FC236}">
                  <a16:creationId xmlns:a16="http://schemas.microsoft.com/office/drawing/2014/main" id="{D63EEC4A-AF2A-6165-0BC4-A13CB840A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027655" w14:textId="35E83EA6" w:rsidR="007A1538" w:rsidRPr="009B0645" w:rsidRDefault="00042D80" w:rsidP="00145BB7">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9</w:t>
      </w:r>
      <w:r w:rsidRPr="009B0645">
        <w:rPr>
          <w:rFonts w:ascii="Times New Roman" w:hAnsi="Times New Roman" w:cs="Times New Roman"/>
          <w:sz w:val="28"/>
          <w:szCs w:val="28"/>
        </w:rPr>
        <w:t xml:space="preserve"> </w:t>
      </w:r>
      <w:r w:rsidR="007D4E73" w:rsidRPr="009B0645">
        <w:rPr>
          <w:rFonts w:ascii="Times New Roman" w:hAnsi="Times New Roman" w:cs="Times New Roman"/>
          <w:sz w:val="28"/>
          <w:szCs w:val="28"/>
        </w:rPr>
        <w:t>–</w:t>
      </w:r>
      <w:r w:rsidRPr="009B0645">
        <w:rPr>
          <w:rFonts w:ascii="Times New Roman" w:hAnsi="Times New Roman" w:cs="Times New Roman"/>
          <w:sz w:val="28"/>
          <w:szCs w:val="28"/>
        </w:rPr>
        <w:t xml:space="preserve"> Развитие доли железнодорожного транспорта в общем объеме грузооборота</w:t>
      </w:r>
    </w:p>
    <w:p w14:paraId="0F6CC364" w14:textId="18B491E5"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44ABEC11" w14:textId="77777777" w:rsidR="005D7BE5" w:rsidRPr="009B0645" w:rsidRDefault="005D7BE5" w:rsidP="00BC66B6">
      <w:pPr>
        <w:spacing w:after="0" w:line="240" w:lineRule="auto"/>
        <w:ind w:firstLine="708"/>
        <w:jc w:val="center"/>
        <w:rPr>
          <w:rFonts w:ascii="Times New Roman" w:hAnsi="Times New Roman" w:cs="Times New Roman"/>
          <w:sz w:val="28"/>
          <w:szCs w:val="28"/>
        </w:rPr>
      </w:pPr>
    </w:p>
    <w:p w14:paraId="76922907" w14:textId="486735FE" w:rsidR="00E17C22" w:rsidRPr="009B0645" w:rsidRDefault="0065755D" w:rsidP="0065755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Из рисунка </w:t>
      </w:r>
      <w:r w:rsidR="00B52C67" w:rsidRPr="009B0645">
        <w:rPr>
          <w:rFonts w:ascii="Times New Roman" w:hAnsi="Times New Roman" w:cs="Times New Roman"/>
          <w:sz w:val="28"/>
          <w:szCs w:val="28"/>
        </w:rPr>
        <w:t>9</w:t>
      </w:r>
      <w:r w:rsidRPr="009B0645">
        <w:rPr>
          <w:rFonts w:ascii="Times New Roman" w:hAnsi="Times New Roman" w:cs="Times New Roman"/>
          <w:sz w:val="28"/>
          <w:szCs w:val="28"/>
        </w:rPr>
        <w:t xml:space="preserve"> видно, что по все</w:t>
      </w:r>
      <w:r w:rsidR="0008740D" w:rsidRPr="009B0645">
        <w:rPr>
          <w:rFonts w:ascii="Times New Roman" w:hAnsi="Times New Roman" w:cs="Times New Roman"/>
          <w:sz w:val="28"/>
          <w:szCs w:val="28"/>
        </w:rPr>
        <w:t>м</w:t>
      </w:r>
      <w:r w:rsidRPr="009B0645">
        <w:rPr>
          <w:rFonts w:ascii="Times New Roman" w:hAnsi="Times New Roman" w:cs="Times New Roman"/>
          <w:sz w:val="28"/>
          <w:szCs w:val="28"/>
        </w:rPr>
        <w:t xml:space="preserve"> годам</w:t>
      </w:r>
      <w:r w:rsidR="00A61430"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начиная с 2020 </w:t>
      </w:r>
      <w:r w:rsidR="00A61430" w:rsidRPr="009B0645">
        <w:rPr>
          <w:rFonts w:ascii="Times New Roman" w:hAnsi="Times New Roman" w:cs="Times New Roman"/>
          <w:sz w:val="28"/>
          <w:szCs w:val="28"/>
        </w:rPr>
        <w:t>года по</w:t>
      </w:r>
      <w:r w:rsidR="00EB4C55" w:rsidRPr="009B0645">
        <w:rPr>
          <w:rFonts w:ascii="Times New Roman" w:hAnsi="Times New Roman" w:cs="Times New Roman"/>
          <w:sz w:val="28"/>
          <w:szCs w:val="28"/>
        </w:rPr>
        <w:t xml:space="preserve"> </w:t>
      </w:r>
      <w:r w:rsidRPr="009B0645">
        <w:rPr>
          <w:rFonts w:ascii="Times New Roman" w:hAnsi="Times New Roman" w:cs="Times New Roman"/>
          <w:sz w:val="28"/>
          <w:szCs w:val="28"/>
        </w:rPr>
        <w:t>2024 г</w:t>
      </w:r>
      <w:r w:rsidR="00A61430" w:rsidRPr="009B0645">
        <w:rPr>
          <w:rFonts w:ascii="Times New Roman" w:hAnsi="Times New Roman" w:cs="Times New Roman"/>
          <w:sz w:val="28"/>
          <w:szCs w:val="28"/>
        </w:rPr>
        <w:t>од,</w:t>
      </w:r>
      <w:r w:rsidRPr="009B0645">
        <w:rPr>
          <w:rFonts w:ascii="Times New Roman" w:hAnsi="Times New Roman" w:cs="Times New Roman"/>
          <w:sz w:val="28"/>
          <w:szCs w:val="28"/>
        </w:rPr>
        <w:t xml:space="preserve"> в среднем 6</w:t>
      </w:r>
      <w:r w:rsidR="00E27D33" w:rsidRPr="009B0645">
        <w:rPr>
          <w:rFonts w:ascii="Times New Roman" w:hAnsi="Times New Roman" w:cs="Times New Roman"/>
          <w:sz w:val="28"/>
          <w:szCs w:val="28"/>
        </w:rPr>
        <w:t>3,7</w:t>
      </w:r>
      <w:r w:rsidRPr="009B0645">
        <w:rPr>
          <w:rFonts w:ascii="Times New Roman" w:hAnsi="Times New Roman" w:cs="Times New Roman"/>
          <w:sz w:val="28"/>
          <w:szCs w:val="28"/>
        </w:rPr>
        <w:t>% грузооборота лидирующ</w:t>
      </w:r>
      <w:r w:rsidR="00A61430" w:rsidRPr="009B0645">
        <w:rPr>
          <w:rFonts w:ascii="Times New Roman" w:hAnsi="Times New Roman" w:cs="Times New Roman"/>
          <w:sz w:val="28"/>
          <w:szCs w:val="28"/>
        </w:rPr>
        <w:t>е</w:t>
      </w:r>
      <w:r w:rsidRPr="009B0645">
        <w:rPr>
          <w:rFonts w:ascii="Times New Roman" w:hAnsi="Times New Roman" w:cs="Times New Roman"/>
          <w:sz w:val="28"/>
          <w:szCs w:val="28"/>
        </w:rPr>
        <w:t>е место занимает железнодорожный транспорт</w:t>
      </w:r>
      <w:r w:rsidR="0008740D" w:rsidRPr="009B0645">
        <w:rPr>
          <w:rFonts w:ascii="Times New Roman" w:hAnsi="Times New Roman" w:cs="Times New Roman"/>
          <w:sz w:val="28"/>
          <w:szCs w:val="28"/>
        </w:rPr>
        <w:t xml:space="preserve">, </w:t>
      </w:r>
      <w:r w:rsidRPr="009B0645">
        <w:rPr>
          <w:rFonts w:ascii="Times New Roman" w:hAnsi="Times New Roman" w:cs="Times New Roman"/>
          <w:sz w:val="28"/>
          <w:szCs w:val="28"/>
        </w:rPr>
        <w:t>далее трубопроводн</w:t>
      </w:r>
      <w:r w:rsidR="0008740D" w:rsidRPr="009B0645">
        <w:rPr>
          <w:rFonts w:ascii="Times New Roman" w:hAnsi="Times New Roman" w:cs="Times New Roman"/>
          <w:sz w:val="28"/>
          <w:szCs w:val="28"/>
        </w:rPr>
        <w:t>ая перевозка</w:t>
      </w:r>
      <w:r w:rsidR="00A61430" w:rsidRPr="009B0645">
        <w:rPr>
          <w:rFonts w:ascii="Times New Roman" w:hAnsi="Times New Roman" w:cs="Times New Roman"/>
          <w:sz w:val="28"/>
          <w:szCs w:val="28"/>
        </w:rPr>
        <w:t xml:space="preserve"> -</w:t>
      </w:r>
      <w:r w:rsidR="0008740D" w:rsidRPr="009B0645">
        <w:rPr>
          <w:rFonts w:ascii="Times New Roman" w:hAnsi="Times New Roman" w:cs="Times New Roman"/>
          <w:sz w:val="28"/>
          <w:szCs w:val="28"/>
        </w:rPr>
        <w:t xml:space="preserve"> в среднем 29% грузооборота и на третьем месте автомобильная перевозка </w:t>
      </w:r>
      <w:r w:rsidR="00A61430" w:rsidRPr="009B0645">
        <w:rPr>
          <w:rFonts w:ascii="Times New Roman" w:hAnsi="Times New Roman" w:cs="Times New Roman"/>
          <w:sz w:val="28"/>
          <w:szCs w:val="28"/>
        </w:rPr>
        <w:t xml:space="preserve">- </w:t>
      </w:r>
      <w:r w:rsidR="0008740D" w:rsidRPr="009B0645">
        <w:rPr>
          <w:rFonts w:ascii="Times New Roman" w:hAnsi="Times New Roman" w:cs="Times New Roman"/>
          <w:sz w:val="28"/>
          <w:szCs w:val="28"/>
        </w:rPr>
        <w:t>в среднем 6</w:t>
      </w:r>
      <w:r w:rsidR="00E27D33" w:rsidRPr="009B0645">
        <w:rPr>
          <w:rFonts w:ascii="Times New Roman" w:hAnsi="Times New Roman" w:cs="Times New Roman"/>
          <w:sz w:val="28"/>
          <w:szCs w:val="28"/>
        </w:rPr>
        <w:t>,9</w:t>
      </w:r>
      <w:r w:rsidR="0008740D" w:rsidRPr="009B0645">
        <w:rPr>
          <w:rFonts w:ascii="Times New Roman" w:hAnsi="Times New Roman" w:cs="Times New Roman"/>
          <w:sz w:val="28"/>
          <w:szCs w:val="28"/>
        </w:rPr>
        <w:t xml:space="preserve">% грузооборота. Самые минимальные показатели по грузообороту показали следующие виды транспорта: воздушный, морской и внутренние речные перевозки. </w:t>
      </w:r>
    </w:p>
    <w:p w14:paraId="54A69F2A" w14:textId="28D8600E" w:rsidR="00894F27" w:rsidRPr="009B0645" w:rsidRDefault="006402A0" w:rsidP="00894F27">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ab/>
      </w:r>
      <w:r w:rsidR="00444A12" w:rsidRPr="009B0645">
        <w:rPr>
          <w:rFonts w:ascii="Times New Roman" w:hAnsi="Times New Roman" w:cs="Times New Roman"/>
          <w:sz w:val="28"/>
          <w:szCs w:val="28"/>
        </w:rPr>
        <w:t>В</w:t>
      </w:r>
      <w:r w:rsidR="00894F27" w:rsidRPr="009B0645">
        <w:rPr>
          <w:rFonts w:ascii="Times New Roman" w:hAnsi="Times New Roman" w:cs="Times New Roman"/>
          <w:sz w:val="28"/>
          <w:szCs w:val="28"/>
        </w:rPr>
        <w:t xml:space="preserve"> Казахстане железнодорожная отрасль занимает важное место среди ключевых секторов экономики, демонстрируя устойчивое развитие и высокую эффективность. Она относится к числу крупнейших отраслей страны, а по объему активов занимает одну из ведущих позиций, играя значимую роль в формировании транспортной инфраструктуры. Железнодорожный транспорт особенно востребован при осуществлении крупномасштабных перевозок, что делает его одним из наиболее удобных и экономически целесообразных видов </w:t>
      </w:r>
      <w:r w:rsidR="00894F27" w:rsidRPr="009B0645">
        <w:rPr>
          <w:rFonts w:ascii="Times New Roman" w:hAnsi="Times New Roman" w:cs="Times New Roman"/>
          <w:sz w:val="28"/>
          <w:szCs w:val="28"/>
        </w:rPr>
        <w:lastRenderedPageBreak/>
        <w:t xml:space="preserve">транспорта. Его вклад в </w:t>
      </w:r>
      <w:r w:rsidR="00444A12" w:rsidRPr="009B0645">
        <w:rPr>
          <w:rFonts w:ascii="Times New Roman" w:hAnsi="Times New Roman" w:cs="Times New Roman"/>
          <w:sz w:val="28"/>
          <w:szCs w:val="28"/>
        </w:rPr>
        <w:t>ВВП</w:t>
      </w:r>
      <w:r w:rsidR="00894F27" w:rsidRPr="009B0645">
        <w:rPr>
          <w:rFonts w:ascii="Times New Roman" w:hAnsi="Times New Roman" w:cs="Times New Roman"/>
          <w:sz w:val="28"/>
          <w:szCs w:val="28"/>
        </w:rPr>
        <w:t xml:space="preserve"> страны составляет порядка 10%, при этом отрасль ежегодно обеспечивает существенные поступления в государственный бюджет за счет налоговых отчислений.</w:t>
      </w:r>
      <w:r w:rsidR="00444A12" w:rsidRPr="009B0645">
        <w:rPr>
          <w:rFonts w:ascii="Times New Roman" w:hAnsi="Times New Roman" w:cs="Times New Roman"/>
          <w:sz w:val="28"/>
          <w:szCs w:val="28"/>
        </w:rPr>
        <w:t xml:space="preserve"> </w:t>
      </w:r>
      <w:r w:rsidR="00894F27" w:rsidRPr="009B0645">
        <w:rPr>
          <w:rFonts w:ascii="Times New Roman" w:hAnsi="Times New Roman" w:cs="Times New Roman"/>
          <w:sz w:val="28"/>
          <w:szCs w:val="28"/>
        </w:rPr>
        <w:t>С точки зрения потребителей, железнодорожные перевозки остаются наиболее востребованными благодаря сочетанию доступной стоимости и возможности эффективной транспортировки как пассажиров, так и грузов на значительные расстояния.</w:t>
      </w:r>
      <w:r w:rsidR="00236E35" w:rsidRPr="009B0645">
        <w:rPr>
          <w:rFonts w:ascii="Times New Roman" w:hAnsi="Times New Roman" w:cs="Times New Roman"/>
          <w:sz w:val="28"/>
          <w:szCs w:val="28"/>
        </w:rPr>
        <w:t xml:space="preserve"> На рисунке 10 можно ознакомиться с динамикой объем</w:t>
      </w:r>
      <w:r w:rsidR="00723BE1" w:rsidRPr="009B0645">
        <w:rPr>
          <w:rFonts w:ascii="Times New Roman" w:hAnsi="Times New Roman" w:cs="Times New Roman"/>
          <w:sz w:val="28"/>
          <w:szCs w:val="28"/>
        </w:rPr>
        <w:t>а</w:t>
      </w:r>
      <w:r w:rsidR="00236E35" w:rsidRPr="009B0645">
        <w:rPr>
          <w:rFonts w:ascii="Times New Roman" w:hAnsi="Times New Roman" w:cs="Times New Roman"/>
          <w:sz w:val="28"/>
          <w:szCs w:val="28"/>
        </w:rPr>
        <w:t xml:space="preserve"> и оборота пассажиров.</w:t>
      </w:r>
    </w:p>
    <w:p w14:paraId="688AE304" w14:textId="77777777" w:rsidR="009B715B" w:rsidRPr="009B0645" w:rsidRDefault="009B715B" w:rsidP="00E17C22">
      <w:pPr>
        <w:spacing w:after="0" w:line="240" w:lineRule="auto"/>
        <w:jc w:val="both"/>
        <w:rPr>
          <w:rFonts w:ascii="Times New Roman" w:hAnsi="Times New Roman" w:cs="Times New Roman"/>
          <w:sz w:val="28"/>
          <w:szCs w:val="28"/>
        </w:rPr>
      </w:pPr>
    </w:p>
    <w:p w14:paraId="462B4C92" w14:textId="1A42B75E" w:rsidR="009B715B" w:rsidRPr="009B0645" w:rsidRDefault="009B715B" w:rsidP="00E17C22">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CD549A" w:rsidRPr="009B0645">
        <w:rPr>
          <w:rFonts w:ascii="Times New Roman" w:hAnsi="Times New Roman" w:cs="Times New Roman"/>
          <w:noProof/>
        </w:rPr>
        <w:drawing>
          <wp:inline distT="0" distB="0" distL="0" distR="0" wp14:anchorId="0C815077" wp14:editId="5D42DAD3">
            <wp:extent cx="5095875" cy="3257550"/>
            <wp:effectExtent l="0" t="0" r="9525" b="0"/>
            <wp:docPr id="239128404" name="Диаграмма 1">
              <a:extLst xmlns:a="http://schemas.openxmlformats.org/drawingml/2006/main">
                <a:ext uri="{FF2B5EF4-FFF2-40B4-BE49-F238E27FC236}">
                  <a16:creationId xmlns:a16="http://schemas.microsoft.com/office/drawing/2014/main" id="{39D94CFA-0D3E-1555-57AC-826ACFEEF5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2A4935C" w14:textId="76D07A46" w:rsidR="007568B1" w:rsidRPr="009B0645" w:rsidRDefault="009B715B" w:rsidP="009B715B">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10</w:t>
      </w:r>
      <w:r w:rsidRPr="009B0645">
        <w:rPr>
          <w:rFonts w:ascii="Times New Roman" w:hAnsi="Times New Roman" w:cs="Times New Roman"/>
          <w:sz w:val="28"/>
          <w:szCs w:val="28"/>
        </w:rPr>
        <w:t xml:space="preserve"> </w:t>
      </w:r>
      <w:r w:rsidR="007D4E73" w:rsidRPr="009B0645">
        <w:rPr>
          <w:rFonts w:ascii="Times New Roman" w:hAnsi="Times New Roman" w:cs="Times New Roman"/>
          <w:sz w:val="28"/>
          <w:szCs w:val="28"/>
        </w:rPr>
        <w:t>–</w:t>
      </w:r>
      <w:r w:rsidRPr="009B0645">
        <w:rPr>
          <w:rFonts w:ascii="Times New Roman" w:hAnsi="Times New Roman" w:cs="Times New Roman"/>
          <w:sz w:val="28"/>
          <w:szCs w:val="28"/>
        </w:rPr>
        <w:t xml:space="preserve"> Динамика объема и оборота пассажирских перевозок</w:t>
      </w:r>
    </w:p>
    <w:p w14:paraId="5A90903E" w14:textId="0B71D327"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69841F0C" w14:textId="77777777" w:rsidR="004F41F4" w:rsidRPr="009B0645" w:rsidRDefault="004F41F4" w:rsidP="005B15E3">
      <w:pPr>
        <w:spacing w:after="0" w:line="240" w:lineRule="auto"/>
        <w:jc w:val="both"/>
        <w:rPr>
          <w:rFonts w:ascii="Times New Roman" w:hAnsi="Times New Roman" w:cs="Times New Roman"/>
          <w:sz w:val="28"/>
          <w:szCs w:val="28"/>
        </w:rPr>
      </w:pPr>
    </w:p>
    <w:p w14:paraId="629396B5" w14:textId="3D5B1FA7" w:rsidR="002C4657" w:rsidRPr="009B0645" w:rsidRDefault="009D094C" w:rsidP="006A276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F34270" w:rsidRPr="009B0645">
        <w:rPr>
          <w:rFonts w:ascii="Times New Roman" w:hAnsi="Times New Roman" w:cs="Times New Roman"/>
          <w:sz w:val="28"/>
          <w:szCs w:val="28"/>
        </w:rPr>
        <w:t>10</w:t>
      </w:r>
      <w:r w:rsidRPr="009B0645">
        <w:rPr>
          <w:rFonts w:ascii="Times New Roman" w:hAnsi="Times New Roman" w:cs="Times New Roman"/>
          <w:sz w:val="28"/>
          <w:szCs w:val="28"/>
        </w:rPr>
        <w:t xml:space="preserve"> показал, что п</w:t>
      </w:r>
      <w:r w:rsidR="005F5E5E" w:rsidRPr="009B0645">
        <w:rPr>
          <w:rFonts w:ascii="Times New Roman" w:hAnsi="Times New Roman" w:cs="Times New Roman"/>
          <w:sz w:val="28"/>
          <w:szCs w:val="28"/>
        </w:rPr>
        <w:t>ассажирооборот в 2024 г</w:t>
      </w:r>
      <w:r w:rsidR="006A2765" w:rsidRPr="009B0645">
        <w:rPr>
          <w:rFonts w:ascii="Times New Roman" w:hAnsi="Times New Roman" w:cs="Times New Roman"/>
          <w:sz w:val="28"/>
          <w:szCs w:val="28"/>
        </w:rPr>
        <w:t>.</w:t>
      </w:r>
      <w:r w:rsidR="005F5E5E" w:rsidRPr="009B0645">
        <w:rPr>
          <w:rFonts w:ascii="Times New Roman" w:hAnsi="Times New Roman" w:cs="Times New Roman"/>
          <w:sz w:val="28"/>
          <w:szCs w:val="28"/>
        </w:rPr>
        <w:t xml:space="preserve"> составил </w:t>
      </w:r>
      <w:r w:rsidR="00BF5D84" w:rsidRPr="009B0645">
        <w:rPr>
          <w:rFonts w:ascii="Times New Roman" w:hAnsi="Times New Roman" w:cs="Times New Roman"/>
          <w:sz w:val="28"/>
          <w:szCs w:val="28"/>
        </w:rPr>
        <w:t>13796</w:t>
      </w:r>
      <w:r w:rsidR="005F5E5E" w:rsidRPr="009B0645">
        <w:rPr>
          <w:rFonts w:ascii="Times New Roman" w:hAnsi="Times New Roman" w:cs="Times New Roman"/>
          <w:sz w:val="28"/>
          <w:szCs w:val="28"/>
        </w:rPr>
        <w:t xml:space="preserve"> млн. пасс-км. В период с 2020 по 2024 годы пассажирооборот показывает </w:t>
      </w:r>
      <w:r w:rsidR="006A2765" w:rsidRPr="009B0645">
        <w:rPr>
          <w:rFonts w:ascii="Times New Roman" w:hAnsi="Times New Roman" w:cs="Times New Roman"/>
          <w:sz w:val="28"/>
          <w:szCs w:val="28"/>
        </w:rPr>
        <w:t>различные</w:t>
      </w:r>
      <w:r w:rsidR="005F5E5E" w:rsidRPr="009B0645">
        <w:rPr>
          <w:rFonts w:ascii="Times New Roman" w:hAnsi="Times New Roman" w:cs="Times New Roman"/>
          <w:sz w:val="28"/>
          <w:szCs w:val="28"/>
        </w:rPr>
        <w:t xml:space="preserve"> результаты</w:t>
      </w:r>
      <w:r w:rsidR="006A2765" w:rsidRPr="009B0645">
        <w:rPr>
          <w:rFonts w:ascii="Times New Roman" w:hAnsi="Times New Roman" w:cs="Times New Roman"/>
          <w:sz w:val="28"/>
          <w:szCs w:val="28"/>
        </w:rPr>
        <w:t>. В</w:t>
      </w:r>
      <w:r w:rsidR="005F5E5E" w:rsidRPr="009B0645">
        <w:rPr>
          <w:rFonts w:ascii="Times New Roman" w:hAnsi="Times New Roman" w:cs="Times New Roman"/>
          <w:sz w:val="28"/>
          <w:szCs w:val="28"/>
        </w:rPr>
        <w:t xml:space="preserve"> 2020 году составил </w:t>
      </w:r>
      <w:r w:rsidR="00BF5D84" w:rsidRPr="009B0645">
        <w:rPr>
          <w:rFonts w:ascii="Times New Roman" w:hAnsi="Times New Roman" w:cs="Times New Roman"/>
          <w:sz w:val="28"/>
          <w:szCs w:val="28"/>
        </w:rPr>
        <w:t>8150</w:t>
      </w:r>
      <w:r w:rsidR="005F5E5E" w:rsidRPr="009B0645">
        <w:rPr>
          <w:rFonts w:ascii="Times New Roman" w:hAnsi="Times New Roman" w:cs="Times New Roman"/>
          <w:sz w:val="28"/>
          <w:szCs w:val="28"/>
        </w:rPr>
        <w:t xml:space="preserve"> млн. пасс-км в связи тем, что во всем мире была пандемия и на многие месяцы многие страны были закрыты на карантин</w:t>
      </w:r>
      <w:r w:rsidR="00C85625" w:rsidRPr="009B0645">
        <w:rPr>
          <w:rFonts w:ascii="Times New Roman" w:hAnsi="Times New Roman" w:cs="Times New Roman"/>
          <w:sz w:val="28"/>
          <w:szCs w:val="28"/>
        </w:rPr>
        <w:t>,</w:t>
      </w:r>
      <w:r w:rsidR="005F5E5E" w:rsidRPr="009B0645">
        <w:rPr>
          <w:rFonts w:ascii="Times New Roman" w:hAnsi="Times New Roman" w:cs="Times New Roman"/>
          <w:sz w:val="28"/>
          <w:szCs w:val="28"/>
        </w:rPr>
        <w:t xml:space="preserve"> в том числ</w:t>
      </w:r>
      <w:r w:rsidR="00C85625" w:rsidRPr="009B0645">
        <w:rPr>
          <w:rFonts w:ascii="Times New Roman" w:hAnsi="Times New Roman" w:cs="Times New Roman"/>
          <w:sz w:val="28"/>
          <w:szCs w:val="28"/>
        </w:rPr>
        <w:t>е</w:t>
      </w:r>
      <w:r w:rsidR="005F5E5E" w:rsidRPr="009B0645">
        <w:rPr>
          <w:rFonts w:ascii="Times New Roman" w:hAnsi="Times New Roman" w:cs="Times New Roman"/>
          <w:sz w:val="28"/>
          <w:szCs w:val="28"/>
        </w:rPr>
        <w:t xml:space="preserve"> наша страна</w:t>
      </w:r>
      <w:r w:rsidR="006A2765" w:rsidRPr="009B0645">
        <w:rPr>
          <w:rFonts w:ascii="Times New Roman" w:hAnsi="Times New Roman" w:cs="Times New Roman"/>
          <w:sz w:val="28"/>
          <w:szCs w:val="28"/>
        </w:rPr>
        <w:t>. В</w:t>
      </w:r>
      <w:r w:rsidR="005F5E5E" w:rsidRPr="009B0645">
        <w:rPr>
          <w:rFonts w:ascii="Times New Roman" w:hAnsi="Times New Roman" w:cs="Times New Roman"/>
          <w:sz w:val="28"/>
          <w:szCs w:val="28"/>
        </w:rPr>
        <w:t xml:space="preserve"> 2021 году составил 1</w:t>
      </w:r>
      <w:r w:rsidR="00BF5D84" w:rsidRPr="009B0645">
        <w:rPr>
          <w:rFonts w:ascii="Times New Roman" w:hAnsi="Times New Roman" w:cs="Times New Roman"/>
          <w:sz w:val="28"/>
          <w:szCs w:val="28"/>
        </w:rPr>
        <w:t>1597</w:t>
      </w:r>
      <w:r w:rsidR="005F5E5E" w:rsidRPr="009B0645">
        <w:rPr>
          <w:rFonts w:ascii="Times New Roman" w:hAnsi="Times New Roman" w:cs="Times New Roman"/>
          <w:sz w:val="28"/>
          <w:szCs w:val="28"/>
        </w:rPr>
        <w:t xml:space="preserve"> млн. пасс-км и можно заметить прирост показателя на </w:t>
      </w:r>
      <w:r w:rsidR="00BF5D84" w:rsidRPr="009B0645">
        <w:rPr>
          <w:rFonts w:ascii="Times New Roman" w:hAnsi="Times New Roman" w:cs="Times New Roman"/>
          <w:sz w:val="28"/>
          <w:szCs w:val="28"/>
        </w:rPr>
        <w:t>42,2</w:t>
      </w:r>
      <w:r w:rsidR="004E4D66" w:rsidRPr="009B0645">
        <w:rPr>
          <w:rFonts w:ascii="Times New Roman" w:hAnsi="Times New Roman" w:cs="Times New Roman"/>
          <w:sz w:val="28"/>
          <w:szCs w:val="28"/>
        </w:rPr>
        <w:t>%</w:t>
      </w:r>
      <w:r w:rsidR="006A2765" w:rsidRPr="009B0645">
        <w:rPr>
          <w:rFonts w:ascii="Times New Roman" w:hAnsi="Times New Roman" w:cs="Times New Roman"/>
          <w:sz w:val="28"/>
          <w:szCs w:val="28"/>
        </w:rPr>
        <w:t>. В</w:t>
      </w:r>
      <w:r w:rsidR="004E4D66" w:rsidRPr="009B0645">
        <w:rPr>
          <w:rFonts w:ascii="Times New Roman" w:hAnsi="Times New Roman" w:cs="Times New Roman"/>
          <w:sz w:val="28"/>
          <w:szCs w:val="28"/>
        </w:rPr>
        <w:t xml:space="preserve"> 2022 году составил 1</w:t>
      </w:r>
      <w:r w:rsidR="00BF5D84" w:rsidRPr="009B0645">
        <w:rPr>
          <w:rFonts w:ascii="Times New Roman" w:hAnsi="Times New Roman" w:cs="Times New Roman"/>
          <w:sz w:val="28"/>
          <w:szCs w:val="28"/>
        </w:rPr>
        <w:t>4073</w:t>
      </w:r>
      <w:r w:rsidR="004E4D66" w:rsidRPr="009B0645">
        <w:rPr>
          <w:rFonts w:ascii="Times New Roman" w:hAnsi="Times New Roman" w:cs="Times New Roman"/>
          <w:sz w:val="28"/>
          <w:szCs w:val="28"/>
        </w:rPr>
        <w:t xml:space="preserve"> млн. пасс-км и увеличился на </w:t>
      </w:r>
      <w:r w:rsidR="00BF5D84" w:rsidRPr="009B0645">
        <w:rPr>
          <w:rFonts w:ascii="Times New Roman" w:hAnsi="Times New Roman" w:cs="Times New Roman"/>
          <w:sz w:val="28"/>
          <w:szCs w:val="28"/>
        </w:rPr>
        <w:t>21,3</w:t>
      </w:r>
      <w:r w:rsidR="004E4D66" w:rsidRPr="009B0645">
        <w:rPr>
          <w:rFonts w:ascii="Times New Roman" w:hAnsi="Times New Roman" w:cs="Times New Roman"/>
          <w:sz w:val="28"/>
          <w:szCs w:val="28"/>
        </w:rPr>
        <w:t>% по сравнению с предыдущим годом</w:t>
      </w:r>
      <w:r w:rsidR="006A2765" w:rsidRPr="009B0645">
        <w:rPr>
          <w:rFonts w:ascii="Times New Roman" w:hAnsi="Times New Roman" w:cs="Times New Roman"/>
          <w:sz w:val="28"/>
          <w:szCs w:val="28"/>
        </w:rPr>
        <w:t>. В</w:t>
      </w:r>
      <w:r w:rsidR="004E4D66" w:rsidRPr="009B0645">
        <w:rPr>
          <w:rFonts w:ascii="Times New Roman" w:hAnsi="Times New Roman" w:cs="Times New Roman"/>
          <w:sz w:val="28"/>
          <w:szCs w:val="28"/>
        </w:rPr>
        <w:t xml:space="preserve"> 2023 году составил 1</w:t>
      </w:r>
      <w:r w:rsidR="00BF5D84" w:rsidRPr="009B0645">
        <w:rPr>
          <w:rFonts w:ascii="Times New Roman" w:hAnsi="Times New Roman" w:cs="Times New Roman"/>
          <w:sz w:val="28"/>
          <w:szCs w:val="28"/>
        </w:rPr>
        <w:t>3 681</w:t>
      </w:r>
      <w:r w:rsidR="004E4D66" w:rsidRPr="009B0645">
        <w:rPr>
          <w:rFonts w:ascii="Times New Roman" w:hAnsi="Times New Roman" w:cs="Times New Roman"/>
          <w:sz w:val="28"/>
          <w:szCs w:val="28"/>
        </w:rPr>
        <w:t xml:space="preserve"> млн. пасс-км и показатель уменьшился на </w:t>
      </w:r>
      <w:r w:rsidR="00BF5D84" w:rsidRPr="009B0645">
        <w:rPr>
          <w:rFonts w:ascii="Times New Roman" w:hAnsi="Times New Roman" w:cs="Times New Roman"/>
          <w:sz w:val="28"/>
          <w:szCs w:val="28"/>
        </w:rPr>
        <w:t>2</w:t>
      </w:r>
      <w:r w:rsidR="004E4D66" w:rsidRPr="009B0645">
        <w:rPr>
          <w:rFonts w:ascii="Times New Roman" w:hAnsi="Times New Roman" w:cs="Times New Roman"/>
          <w:sz w:val="28"/>
          <w:szCs w:val="28"/>
        </w:rPr>
        <w:t>,</w:t>
      </w:r>
      <w:r w:rsidR="00BF5D84" w:rsidRPr="009B0645">
        <w:rPr>
          <w:rFonts w:ascii="Times New Roman" w:hAnsi="Times New Roman" w:cs="Times New Roman"/>
          <w:sz w:val="28"/>
          <w:szCs w:val="28"/>
        </w:rPr>
        <w:t>7</w:t>
      </w:r>
      <w:r w:rsidR="004E4D66" w:rsidRPr="009B0645">
        <w:rPr>
          <w:rFonts w:ascii="Times New Roman" w:hAnsi="Times New Roman" w:cs="Times New Roman"/>
          <w:sz w:val="28"/>
          <w:szCs w:val="28"/>
        </w:rPr>
        <w:t>% причиной тому</w:t>
      </w:r>
      <w:r w:rsidR="00A128A7" w:rsidRPr="009B0645">
        <w:rPr>
          <w:rFonts w:ascii="Times New Roman" w:hAnsi="Times New Roman" w:cs="Times New Roman"/>
          <w:sz w:val="28"/>
          <w:szCs w:val="28"/>
        </w:rPr>
        <w:t xml:space="preserve"> стало то</w:t>
      </w:r>
      <w:r w:rsidR="004E4D66" w:rsidRPr="009B0645">
        <w:rPr>
          <w:rFonts w:ascii="Times New Roman" w:hAnsi="Times New Roman" w:cs="Times New Roman"/>
          <w:sz w:val="28"/>
          <w:szCs w:val="28"/>
        </w:rPr>
        <w:t>, что компания начала постепенно поднимать тарифы за проезд</w:t>
      </w:r>
      <w:r w:rsidR="006A2765" w:rsidRPr="009B0645">
        <w:rPr>
          <w:rFonts w:ascii="Times New Roman" w:hAnsi="Times New Roman" w:cs="Times New Roman"/>
          <w:sz w:val="28"/>
          <w:szCs w:val="28"/>
        </w:rPr>
        <w:t>, а в</w:t>
      </w:r>
      <w:r w:rsidR="004E4D66" w:rsidRPr="009B0645">
        <w:rPr>
          <w:rFonts w:ascii="Times New Roman" w:hAnsi="Times New Roman" w:cs="Times New Roman"/>
          <w:sz w:val="28"/>
          <w:szCs w:val="28"/>
        </w:rPr>
        <w:t xml:space="preserve"> 2024 году составил 1</w:t>
      </w:r>
      <w:r w:rsidR="00BF5D84" w:rsidRPr="009B0645">
        <w:rPr>
          <w:rFonts w:ascii="Times New Roman" w:hAnsi="Times New Roman" w:cs="Times New Roman"/>
          <w:sz w:val="28"/>
          <w:szCs w:val="28"/>
        </w:rPr>
        <w:t>3796</w:t>
      </w:r>
      <w:r w:rsidR="004E4D66" w:rsidRPr="009B0645">
        <w:rPr>
          <w:rFonts w:ascii="Times New Roman" w:hAnsi="Times New Roman" w:cs="Times New Roman"/>
          <w:sz w:val="28"/>
          <w:szCs w:val="28"/>
        </w:rPr>
        <w:t xml:space="preserve"> млн. пасс-км и </w:t>
      </w:r>
      <w:r w:rsidR="00193F03" w:rsidRPr="009B0645">
        <w:rPr>
          <w:rFonts w:ascii="Times New Roman" w:hAnsi="Times New Roman" w:cs="Times New Roman"/>
          <w:sz w:val="28"/>
          <w:szCs w:val="28"/>
        </w:rPr>
        <w:t xml:space="preserve">можно заметить прирост показателя на </w:t>
      </w:r>
      <w:r w:rsidR="00BF5D84" w:rsidRPr="009B0645">
        <w:rPr>
          <w:rFonts w:ascii="Times New Roman" w:hAnsi="Times New Roman" w:cs="Times New Roman"/>
          <w:sz w:val="28"/>
          <w:szCs w:val="28"/>
        </w:rPr>
        <w:t>0,8</w:t>
      </w:r>
      <w:r w:rsidR="00193F03" w:rsidRPr="009B0645">
        <w:rPr>
          <w:rFonts w:ascii="Times New Roman" w:hAnsi="Times New Roman" w:cs="Times New Roman"/>
          <w:sz w:val="28"/>
          <w:szCs w:val="28"/>
        </w:rPr>
        <w:t xml:space="preserve">% </w:t>
      </w:r>
      <w:r w:rsidR="002C4657" w:rsidRPr="009B0645">
        <w:rPr>
          <w:rFonts w:ascii="Times New Roman" w:hAnsi="Times New Roman" w:cs="Times New Roman"/>
          <w:sz w:val="28"/>
          <w:szCs w:val="28"/>
        </w:rPr>
        <w:t xml:space="preserve">и причиной </w:t>
      </w:r>
      <w:r w:rsidR="003177EE" w:rsidRPr="009B0645">
        <w:rPr>
          <w:rFonts w:ascii="Times New Roman" w:hAnsi="Times New Roman" w:cs="Times New Roman"/>
          <w:sz w:val="28"/>
          <w:szCs w:val="28"/>
        </w:rPr>
        <w:t>э</w:t>
      </w:r>
      <w:r w:rsidR="002C4657" w:rsidRPr="009B0645">
        <w:rPr>
          <w:rFonts w:ascii="Times New Roman" w:hAnsi="Times New Roman" w:cs="Times New Roman"/>
          <w:sz w:val="28"/>
          <w:szCs w:val="28"/>
        </w:rPr>
        <w:t>тому</w:t>
      </w:r>
      <w:r w:rsidR="003177EE" w:rsidRPr="009B0645">
        <w:rPr>
          <w:rFonts w:ascii="Times New Roman" w:hAnsi="Times New Roman" w:cs="Times New Roman"/>
          <w:sz w:val="28"/>
          <w:szCs w:val="28"/>
        </w:rPr>
        <w:t xml:space="preserve"> -</w:t>
      </w:r>
      <w:r w:rsidR="002C4657" w:rsidRPr="009B0645">
        <w:rPr>
          <w:rFonts w:ascii="Times New Roman" w:hAnsi="Times New Roman" w:cs="Times New Roman"/>
          <w:sz w:val="28"/>
          <w:szCs w:val="28"/>
        </w:rPr>
        <w:t xml:space="preserve"> цены на авиаперевозку стали выгодными.</w:t>
      </w:r>
    </w:p>
    <w:p w14:paraId="1A401554" w14:textId="77777777" w:rsidR="002C4657" w:rsidRPr="009B0645" w:rsidRDefault="002C4657" w:rsidP="002A700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Резкие изменения в пассажирообороте объясняется тем, что:</w:t>
      </w:r>
    </w:p>
    <w:p w14:paraId="7655764C" w14:textId="3CE6D997" w:rsidR="002C4657" w:rsidRPr="009B0645" w:rsidRDefault="002C4657" w:rsidP="002A700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B4355B" w:rsidRPr="009B0645">
        <w:rPr>
          <w:rFonts w:ascii="Times New Roman" w:hAnsi="Times New Roman" w:cs="Times New Roman"/>
          <w:sz w:val="28"/>
          <w:szCs w:val="28"/>
        </w:rPr>
        <w:t>м</w:t>
      </w:r>
      <w:r w:rsidRPr="009B0645">
        <w:rPr>
          <w:rFonts w:ascii="Times New Roman" w:hAnsi="Times New Roman" w:cs="Times New Roman"/>
          <w:sz w:val="28"/>
          <w:szCs w:val="28"/>
        </w:rPr>
        <w:t>ногие пассажирские вагоны еще не были обновлены на новые</w:t>
      </w:r>
      <w:r w:rsidR="0083767C" w:rsidRPr="009B0645">
        <w:rPr>
          <w:rFonts w:ascii="Times New Roman" w:hAnsi="Times New Roman" w:cs="Times New Roman"/>
          <w:sz w:val="28"/>
          <w:szCs w:val="28"/>
        </w:rPr>
        <w:t>,</w:t>
      </w:r>
      <w:r w:rsidRPr="009B0645">
        <w:rPr>
          <w:rFonts w:ascii="Times New Roman" w:hAnsi="Times New Roman" w:cs="Times New Roman"/>
          <w:sz w:val="28"/>
          <w:szCs w:val="28"/>
        </w:rPr>
        <w:t xml:space="preserve"> так как компания всеми силами покупает и пополняет вагонами постройки Испании, Китая и Украины; </w:t>
      </w:r>
    </w:p>
    <w:p w14:paraId="775385F9" w14:textId="650AC125" w:rsidR="005C2026" w:rsidRPr="009B0645" w:rsidRDefault="002C4657" w:rsidP="005C202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 </w:t>
      </w:r>
      <w:r w:rsidR="00B4355B" w:rsidRPr="009B0645">
        <w:rPr>
          <w:rFonts w:ascii="Times New Roman" w:hAnsi="Times New Roman" w:cs="Times New Roman"/>
          <w:sz w:val="28"/>
          <w:szCs w:val="28"/>
        </w:rPr>
        <w:t>п</w:t>
      </w:r>
      <w:r w:rsidRPr="009B0645">
        <w:rPr>
          <w:rFonts w:ascii="Times New Roman" w:hAnsi="Times New Roman" w:cs="Times New Roman"/>
          <w:sz w:val="28"/>
          <w:szCs w:val="28"/>
        </w:rPr>
        <w:t>овышение тарифов за стоимость билета</w:t>
      </w:r>
      <w:r w:rsidR="00FD1135"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5C2026" w:rsidRPr="009B0645">
        <w:rPr>
          <w:rFonts w:ascii="Times New Roman" w:hAnsi="Times New Roman" w:cs="Times New Roman"/>
          <w:sz w:val="28"/>
          <w:szCs w:val="28"/>
        </w:rPr>
        <w:t>причин</w:t>
      </w:r>
      <w:r w:rsidR="0083767C" w:rsidRPr="009B0645">
        <w:rPr>
          <w:rFonts w:ascii="Times New Roman" w:hAnsi="Times New Roman" w:cs="Times New Roman"/>
          <w:sz w:val="28"/>
          <w:szCs w:val="28"/>
        </w:rPr>
        <w:t>а</w:t>
      </w:r>
      <w:r w:rsidR="005C2026" w:rsidRPr="009B0645">
        <w:rPr>
          <w:rFonts w:ascii="Times New Roman" w:hAnsi="Times New Roman" w:cs="Times New Roman"/>
          <w:sz w:val="28"/>
          <w:szCs w:val="28"/>
        </w:rPr>
        <w:t xml:space="preserve"> тому</w:t>
      </w:r>
      <w:r w:rsidR="0083767C" w:rsidRPr="009B0645">
        <w:rPr>
          <w:rFonts w:ascii="Times New Roman" w:hAnsi="Times New Roman" w:cs="Times New Roman"/>
          <w:sz w:val="28"/>
          <w:szCs w:val="28"/>
        </w:rPr>
        <w:t xml:space="preserve"> -</w:t>
      </w:r>
      <w:r w:rsidR="005C2026" w:rsidRPr="009B0645">
        <w:rPr>
          <w:rFonts w:ascii="Times New Roman" w:hAnsi="Times New Roman" w:cs="Times New Roman"/>
          <w:sz w:val="28"/>
          <w:szCs w:val="28"/>
        </w:rPr>
        <w:t xml:space="preserve"> компания полученную прибыл</w:t>
      </w:r>
      <w:r w:rsidR="0083767C" w:rsidRPr="009B0645">
        <w:rPr>
          <w:rFonts w:ascii="Times New Roman" w:hAnsi="Times New Roman" w:cs="Times New Roman"/>
          <w:sz w:val="28"/>
          <w:szCs w:val="28"/>
        </w:rPr>
        <w:t>ь</w:t>
      </w:r>
      <w:r w:rsidR="005C2026" w:rsidRPr="009B0645">
        <w:rPr>
          <w:rFonts w:ascii="Times New Roman" w:hAnsi="Times New Roman" w:cs="Times New Roman"/>
          <w:sz w:val="28"/>
          <w:szCs w:val="28"/>
        </w:rPr>
        <w:t xml:space="preserve"> за перевозку отдает за полученный кредит (покупка новых вагонов) и дополнительные расходы на нужды компании;</w:t>
      </w:r>
    </w:p>
    <w:p w14:paraId="09789CB0" w14:textId="059EB8D4" w:rsidR="00A838A8" w:rsidRPr="009B0645" w:rsidRDefault="005C2026" w:rsidP="00E7571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B4355B" w:rsidRPr="009B0645">
        <w:rPr>
          <w:rFonts w:ascii="Times New Roman" w:hAnsi="Times New Roman" w:cs="Times New Roman"/>
          <w:sz w:val="28"/>
          <w:szCs w:val="28"/>
        </w:rPr>
        <w:t>з</w:t>
      </w:r>
      <w:r w:rsidR="004765A4" w:rsidRPr="009B0645">
        <w:rPr>
          <w:rFonts w:ascii="Times New Roman" w:hAnsi="Times New Roman" w:cs="Times New Roman"/>
          <w:sz w:val="28"/>
          <w:szCs w:val="28"/>
        </w:rPr>
        <w:t>а последний год можно заметить то, что цены на авиаперевозки стали выгоднее и многие</w:t>
      </w:r>
      <w:r w:rsidR="000F5DC4" w:rsidRPr="009B0645">
        <w:rPr>
          <w:rFonts w:ascii="Times New Roman" w:hAnsi="Times New Roman" w:cs="Times New Roman"/>
          <w:sz w:val="28"/>
          <w:szCs w:val="28"/>
        </w:rPr>
        <w:t xml:space="preserve"> направления</w:t>
      </w:r>
      <w:r w:rsidR="004765A4" w:rsidRPr="009B0645">
        <w:rPr>
          <w:rFonts w:ascii="Times New Roman" w:hAnsi="Times New Roman" w:cs="Times New Roman"/>
          <w:sz w:val="28"/>
          <w:szCs w:val="28"/>
        </w:rPr>
        <w:t xml:space="preserve"> более востребованные </w:t>
      </w:r>
      <w:r w:rsidR="00F61561" w:rsidRPr="009B0645">
        <w:rPr>
          <w:rFonts w:ascii="Times New Roman" w:hAnsi="Times New Roman" w:cs="Times New Roman"/>
          <w:sz w:val="28"/>
          <w:szCs w:val="28"/>
        </w:rPr>
        <w:t>-</w:t>
      </w:r>
      <w:r w:rsidR="004765A4" w:rsidRPr="009B0645">
        <w:rPr>
          <w:rFonts w:ascii="Times New Roman" w:hAnsi="Times New Roman" w:cs="Times New Roman"/>
          <w:sz w:val="28"/>
          <w:szCs w:val="28"/>
        </w:rPr>
        <w:t xml:space="preserve"> как Алматы </w:t>
      </w:r>
      <w:r w:rsidR="00F61561" w:rsidRPr="009B0645">
        <w:rPr>
          <w:rFonts w:ascii="Times New Roman" w:hAnsi="Times New Roman" w:cs="Times New Roman"/>
          <w:sz w:val="28"/>
          <w:szCs w:val="28"/>
        </w:rPr>
        <w:t>-</w:t>
      </w:r>
      <w:r w:rsidR="004765A4" w:rsidRPr="009B0645">
        <w:rPr>
          <w:rFonts w:ascii="Times New Roman" w:hAnsi="Times New Roman" w:cs="Times New Roman"/>
          <w:sz w:val="28"/>
          <w:szCs w:val="28"/>
        </w:rPr>
        <w:t xml:space="preserve"> Астана, Алматы </w:t>
      </w:r>
      <w:r w:rsidR="00F61561" w:rsidRPr="009B0645">
        <w:rPr>
          <w:rFonts w:ascii="Times New Roman" w:hAnsi="Times New Roman" w:cs="Times New Roman"/>
          <w:sz w:val="28"/>
          <w:szCs w:val="28"/>
        </w:rPr>
        <w:t>-</w:t>
      </w:r>
      <w:r w:rsidR="004765A4" w:rsidRPr="009B0645">
        <w:rPr>
          <w:rFonts w:ascii="Times New Roman" w:hAnsi="Times New Roman" w:cs="Times New Roman"/>
          <w:sz w:val="28"/>
          <w:szCs w:val="28"/>
        </w:rPr>
        <w:t xml:space="preserve"> Шымкент, Алматы </w:t>
      </w:r>
      <w:r w:rsidR="00F61561" w:rsidRPr="009B0645">
        <w:rPr>
          <w:rFonts w:ascii="Times New Roman" w:hAnsi="Times New Roman" w:cs="Times New Roman"/>
          <w:sz w:val="28"/>
          <w:szCs w:val="28"/>
        </w:rPr>
        <w:t>-</w:t>
      </w:r>
      <w:r w:rsidR="004765A4" w:rsidRPr="009B0645">
        <w:rPr>
          <w:rFonts w:ascii="Times New Roman" w:hAnsi="Times New Roman" w:cs="Times New Roman"/>
          <w:sz w:val="28"/>
          <w:szCs w:val="28"/>
        </w:rPr>
        <w:t xml:space="preserve"> Актобе стали дешевле</w:t>
      </w:r>
      <w:r w:rsidR="000F5DC4" w:rsidRPr="009B0645">
        <w:rPr>
          <w:rFonts w:ascii="Times New Roman" w:hAnsi="Times New Roman" w:cs="Times New Roman"/>
          <w:sz w:val="28"/>
          <w:szCs w:val="28"/>
        </w:rPr>
        <w:t>,</w:t>
      </w:r>
      <w:r w:rsidR="004765A4" w:rsidRPr="009B0645">
        <w:rPr>
          <w:rFonts w:ascii="Times New Roman" w:hAnsi="Times New Roman" w:cs="Times New Roman"/>
          <w:sz w:val="28"/>
          <w:szCs w:val="28"/>
        </w:rPr>
        <w:t xml:space="preserve"> чем железнодорожный транспорт</w:t>
      </w:r>
      <w:r w:rsidR="00410785" w:rsidRPr="009B0645">
        <w:rPr>
          <w:rFonts w:ascii="Times New Roman" w:hAnsi="Times New Roman" w:cs="Times New Roman"/>
          <w:sz w:val="28"/>
          <w:szCs w:val="28"/>
        </w:rPr>
        <w:t xml:space="preserve"> [</w:t>
      </w:r>
      <w:r w:rsidR="001D33C4" w:rsidRPr="009B0645">
        <w:rPr>
          <w:rFonts w:ascii="Times New Roman" w:hAnsi="Times New Roman" w:cs="Times New Roman"/>
          <w:sz w:val="28"/>
          <w:szCs w:val="28"/>
        </w:rPr>
        <w:t>4</w:t>
      </w:r>
      <w:r w:rsidR="00FB7E7E" w:rsidRPr="009B0645">
        <w:rPr>
          <w:rFonts w:ascii="Times New Roman" w:hAnsi="Times New Roman" w:cs="Times New Roman"/>
          <w:sz w:val="28"/>
          <w:szCs w:val="28"/>
        </w:rPr>
        <w:t>6</w:t>
      </w:r>
      <w:r w:rsidR="00410785" w:rsidRPr="009B0645">
        <w:rPr>
          <w:rFonts w:ascii="Times New Roman" w:hAnsi="Times New Roman" w:cs="Times New Roman"/>
          <w:sz w:val="28"/>
          <w:szCs w:val="28"/>
        </w:rPr>
        <w:t>].</w:t>
      </w:r>
      <w:r w:rsidR="00410785" w:rsidRPr="009B0645">
        <w:rPr>
          <w:rStyle w:val="FontStyle90"/>
          <w:sz w:val="28"/>
          <w:szCs w:val="28"/>
        </w:rPr>
        <w:t xml:space="preserve">   </w:t>
      </w:r>
      <w:r w:rsidR="00AC0496" w:rsidRPr="009B0645">
        <w:rPr>
          <w:rFonts w:ascii="Times New Roman" w:hAnsi="Times New Roman" w:cs="Times New Roman"/>
          <w:sz w:val="28"/>
          <w:szCs w:val="28"/>
        </w:rPr>
        <w:t xml:space="preserve"> </w:t>
      </w:r>
      <w:r w:rsidR="004765A4"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w:t>
      </w:r>
      <w:r w:rsidR="002C4657" w:rsidRPr="009B0645">
        <w:rPr>
          <w:rFonts w:ascii="Times New Roman" w:hAnsi="Times New Roman" w:cs="Times New Roman"/>
          <w:sz w:val="28"/>
          <w:szCs w:val="28"/>
        </w:rPr>
        <w:t xml:space="preserve">   </w:t>
      </w:r>
      <w:r w:rsidR="004E4D66" w:rsidRPr="009B0645">
        <w:rPr>
          <w:rFonts w:ascii="Times New Roman" w:hAnsi="Times New Roman" w:cs="Times New Roman"/>
          <w:sz w:val="28"/>
          <w:szCs w:val="28"/>
        </w:rPr>
        <w:t xml:space="preserve">  </w:t>
      </w:r>
    </w:p>
    <w:p w14:paraId="5B6C0BD8" w14:textId="17C4695D" w:rsidR="00E75712" w:rsidRPr="009B0645" w:rsidRDefault="009B715B" w:rsidP="009B715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Дальнейшее развити</w:t>
      </w:r>
      <w:r w:rsidR="00FD1135" w:rsidRPr="009B0645">
        <w:rPr>
          <w:rFonts w:ascii="Times New Roman" w:hAnsi="Times New Roman" w:cs="Times New Roman"/>
          <w:sz w:val="28"/>
          <w:szCs w:val="28"/>
        </w:rPr>
        <w:t>е</w:t>
      </w:r>
      <w:r w:rsidRPr="009B0645">
        <w:rPr>
          <w:rFonts w:ascii="Times New Roman" w:hAnsi="Times New Roman" w:cs="Times New Roman"/>
          <w:sz w:val="28"/>
          <w:szCs w:val="28"/>
        </w:rPr>
        <w:t xml:space="preserve"> железнодорожного транспорта напрямую влияет и улучшает уровень экономики страны, так как железнодорожный транспорт в итоговой цене товара и потенциал</w:t>
      </w:r>
      <w:r w:rsidR="00E75712" w:rsidRPr="009B0645">
        <w:rPr>
          <w:rFonts w:ascii="Times New Roman" w:hAnsi="Times New Roman" w:cs="Times New Roman"/>
          <w:sz w:val="28"/>
          <w:szCs w:val="28"/>
        </w:rPr>
        <w:t>а, а также</w:t>
      </w:r>
      <w:r w:rsidRPr="009B0645">
        <w:rPr>
          <w:rFonts w:ascii="Times New Roman" w:hAnsi="Times New Roman" w:cs="Times New Roman"/>
          <w:sz w:val="28"/>
          <w:szCs w:val="28"/>
        </w:rPr>
        <w:t xml:space="preserve"> предоставления доставк</w:t>
      </w:r>
      <w:r w:rsidR="00E75712" w:rsidRPr="009B0645">
        <w:rPr>
          <w:rFonts w:ascii="Times New Roman" w:hAnsi="Times New Roman" w:cs="Times New Roman"/>
          <w:sz w:val="28"/>
          <w:szCs w:val="28"/>
        </w:rPr>
        <w:t>и груза</w:t>
      </w:r>
      <w:r w:rsidRPr="009B0645">
        <w:rPr>
          <w:rFonts w:ascii="Times New Roman" w:hAnsi="Times New Roman" w:cs="Times New Roman"/>
          <w:sz w:val="28"/>
          <w:szCs w:val="28"/>
        </w:rPr>
        <w:t xml:space="preserve"> точь-в-точь является важн</w:t>
      </w:r>
      <w:r w:rsidR="00E75712" w:rsidRPr="009B0645">
        <w:rPr>
          <w:rFonts w:ascii="Times New Roman" w:hAnsi="Times New Roman" w:cs="Times New Roman"/>
          <w:sz w:val="28"/>
          <w:szCs w:val="28"/>
        </w:rPr>
        <w:t>ейшим</w:t>
      </w:r>
      <w:r w:rsidRPr="009B0645">
        <w:rPr>
          <w:rFonts w:ascii="Times New Roman" w:hAnsi="Times New Roman" w:cs="Times New Roman"/>
          <w:sz w:val="28"/>
          <w:szCs w:val="28"/>
        </w:rPr>
        <w:t xml:space="preserve"> </w:t>
      </w:r>
      <w:r w:rsidR="00E75712" w:rsidRPr="009B0645">
        <w:rPr>
          <w:rFonts w:ascii="Times New Roman" w:hAnsi="Times New Roman" w:cs="Times New Roman"/>
          <w:sz w:val="28"/>
          <w:szCs w:val="28"/>
        </w:rPr>
        <w:t xml:space="preserve">преимуществом для </w:t>
      </w:r>
      <w:r w:rsidRPr="009B0645">
        <w:rPr>
          <w:rFonts w:ascii="Times New Roman" w:hAnsi="Times New Roman" w:cs="Times New Roman"/>
          <w:sz w:val="28"/>
          <w:szCs w:val="28"/>
        </w:rPr>
        <w:t>местных предприятий</w:t>
      </w:r>
      <w:r w:rsidR="00E75712" w:rsidRPr="009B0645">
        <w:rPr>
          <w:rFonts w:ascii="Times New Roman" w:hAnsi="Times New Roman" w:cs="Times New Roman"/>
          <w:sz w:val="28"/>
          <w:szCs w:val="28"/>
        </w:rPr>
        <w:t xml:space="preserve"> и</w:t>
      </w:r>
      <w:r w:rsidR="00FD1135" w:rsidRPr="009B0645">
        <w:rPr>
          <w:rFonts w:ascii="Times New Roman" w:hAnsi="Times New Roman" w:cs="Times New Roman"/>
          <w:sz w:val="28"/>
          <w:szCs w:val="28"/>
        </w:rPr>
        <w:t>,</w:t>
      </w:r>
      <w:r w:rsidR="00E75712" w:rsidRPr="009B0645">
        <w:rPr>
          <w:rFonts w:ascii="Times New Roman" w:hAnsi="Times New Roman" w:cs="Times New Roman"/>
          <w:sz w:val="28"/>
          <w:szCs w:val="28"/>
        </w:rPr>
        <w:t xml:space="preserve"> в соответствии с рисунком </w:t>
      </w:r>
      <w:r w:rsidR="00B52C67" w:rsidRPr="009B0645">
        <w:rPr>
          <w:rFonts w:ascii="Times New Roman" w:hAnsi="Times New Roman" w:cs="Times New Roman"/>
          <w:sz w:val="28"/>
          <w:szCs w:val="28"/>
        </w:rPr>
        <w:t>11</w:t>
      </w:r>
      <w:r w:rsidR="00FD1135" w:rsidRPr="009B0645">
        <w:rPr>
          <w:rFonts w:ascii="Times New Roman" w:hAnsi="Times New Roman" w:cs="Times New Roman"/>
          <w:sz w:val="28"/>
          <w:szCs w:val="28"/>
        </w:rPr>
        <w:t>,</w:t>
      </w:r>
      <w:r w:rsidR="00B52C67" w:rsidRPr="009B0645">
        <w:rPr>
          <w:rFonts w:ascii="Times New Roman" w:hAnsi="Times New Roman" w:cs="Times New Roman"/>
          <w:sz w:val="28"/>
          <w:szCs w:val="28"/>
        </w:rPr>
        <w:t xml:space="preserve"> </w:t>
      </w:r>
      <w:r w:rsidR="00E75712" w:rsidRPr="009B0645">
        <w:rPr>
          <w:rFonts w:ascii="Times New Roman" w:hAnsi="Times New Roman" w:cs="Times New Roman"/>
          <w:sz w:val="28"/>
          <w:szCs w:val="28"/>
        </w:rPr>
        <w:t>можно увидеть долю железнодорожного транспорта от общего грузооборота.</w:t>
      </w:r>
    </w:p>
    <w:p w14:paraId="219C958D" w14:textId="77777777" w:rsidR="00B3381A" w:rsidRPr="009B0645" w:rsidRDefault="00B3381A" w:rsidP="009B715B">
      <w:pPr>
        <w:spacing w:after="0" w:line="240" w:lineRule="auto"/>
        <w:ind w:firstLine="708"/>
        <w:jc w:val="both"/>
        <w:rPr>
          <w:rFonts w:ascii="Times New Roman" w:hAnsi="Times New Roman" w:cs="Times New Roman"/>
          <w:sz w:val="16"/>
          <w:szCs w:val="16"/>
        </w:rPr>
      </w:pPr>
    </w:p>
    <w:p w14:paraId="18C21D09" w14:textId="42EDC67C" w:rsidR="004F41F4" w:rsidRPr="009B0645" w:rsidRDefault="00B3381A" w:rsidP="009B715B">
      <w:pPr>
        <w:spacing w:after="0" w:line="240" w:lineRule="auto"/>
        <w:ind w:firstLine="708"/>
        <w:jc w:val="both"/>
        <w:rPr>
          <w:rFonts w:ascii="Times New Roman" w:hAnsi="Times New Roman" w:cs="Times New Roman"/>
          <w:sz w:val="28"/>
          <w:szCs w:val="28"/>
        </w:rPr>
      </w:pPr>
      <w:r w:rsidRPr="009B0645">
        <w:rPr>
          <w:noProof/>
        </w:rPr>
        <w:drawing>
          <wp:inline distT="0" distB="0" distL="0" distR="0" wp14:anchorId="36E45C5D" wp14:editId="2D7A541B">
            <wp:extent cx="5286375" cy="3619500"/>
            <wp:effectExtent l="0" t="0" r="9525" b="0"/>
            <wp:docPr id="185965806" name="Диаграмма 1">
              <a:extLst xmlns:a="http://schemas.openxmlformats.org/drawingml/2006/main">
                <a:ext uri="{FF2B5EF4-FFF2-40B4-BE49-F238E27FC236}">
                  <a16:creationId xmlns:a16="http://schemas.microsoft.com/office/drawing/2014/main" id="{BC373B98-51E1-5B1E-1A78-B4E2A8561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62284F6" w14:textId="07F1D58B" w:rsidR="009B715B" w:rsidRPr="009B0645" w:rsidRDefault="00E75712" w:rsidP="009B715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p>
    <w:p w14:paraId="4C7198CF" w14:textId="0761533E" w:rsidR="00A03200" w:rsidRPr="009B0645" w:rsidRDefault="00E75712" w:rsidP="007D4E73">
      <w:pPr>
        <w:pStyle w:val="af5"/>
        <w:tabs>
          <w:tab w:val="num" w:pos="0"/>
        </w:tabs>
        <w:spacing w:after="0" w:line="240" w:lineRule="auto"/>
        <w:ind w:left="284"/>
        <w:jc w:val="center"/>
        <w:rPr>
          <w:rFonts w:ascii="Times New Roman" w:hAnsi="Times New Roman"/>
          <w:sz w:val="28"/>
          <w:szCs w:val="28"/>
        </w:rPr>
      </w:pPr>
      <w:r w:rsidRPr="009B0645">
        <w:rPr>
          <w:rFonts w:ascii="Times New Roman" w:hAnsi="Times New Roman" w:cs="Times New Roman"/>
          <w:sz w:val="28"/>
          <w:szCs w:val="28"/>
        </w:rPr>
        <w:t xml:space="preserve">Рисунок </w:t>
      </w:r>
      <w:r w:rsidR="00B52C67" w:rsidRPr="009B0645">
        <w:rPr>
          <w:rFonts w:ascii="Times New Roman" w:hAnsi="Times New Roman" w:cs="Times New Roman"/>
          <w:sz w:val="28"/>
          <w:szCs w:val="28"/>
        </w:rPr>
        <w:t>11</w:t>
      </w:r>
      <w:r w:rsidRPr="009B0645">
        <w:rPr>
          <w:rFonts w:ascii="Times New Roman" w:hAnsi="Times New Roman" w:cs="Times New Roman"/>
          <w:sz w:val="28"/>
          <w:szCs w:val="28"/>
        </w:rPr>
        <w:t xml:space="preserve"> </w:t>
      </w:r>
      <w:r w:rsidR="007D4E73"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Pr="009B0645">
        <w:rPr>
          <w:rFonts w:ascii="Times New Roman" w:hAnsi="Times New Roman"/>
          <w:sz w:val="28"/>
          <w:szCs w:val="28"/>
        </w:rPr>
        <w:t xml:space="preserve">Доля различных видов транспорта в общем грузообороте </w:t>
      </w:r>
    </w:p>
    <w:p w14:paraId="6782B5FD" w14:textId="3D000C19" w:rsidR="00E75712" w:rsidRPr="009B0645" w:rsidRDefault="00E75712" w:rsidP="00A03200">
      <w:pPr>
        <w:pStyle w:val="af5"/>
        <w:tabs>
          <w:tab w:val="num" w:pos="0"/>
        </w:tabs>
        <w:spacing w:after="0" w:line="240" w:lineRule="auto"/>
        <w:ind w:left="284"/>
        <w:jc w:val="center"/>
        <w:rPr>
          <w:rFonts w:ascii="Times New Roman" w:hAnsi="Times New Roman"/>
          <w:sz w:val="28"/>
          <w:szCs w:val="28"/>
        </w:rPr>
      </w:pPr>
      <w:r w:rsidRPr="009B0645">
        <w:rPr>
          <w:rFonts w:ascii="Times New Roman" w:hAnsi="Times New Roman"/>
          <w:sz w:val="28"/>
          <w:szCs w:val="28"/>
        </w:rPr>
        <w:t>за 20</w:t>
      </w:r>
      <w:r w:rsidR="005C51A2" w:rsidRPr="009B0645">
        <w:rPr>
          <w:rFonts w:ascii="Times New Roman" w:hAnsi="Times New Roman"/>
          <w:sz w:val="28"/>
          <w:szCs w:val="28"/>
        </w:rPr>
        <w:t>24</w:t>
      </w:r>
      <w:r w:rsidRPr="009B0645">
        <w:rPr>
          <w:rFonts w:ascii="Times New Roman" w:hAnsi="Times New Roman"/>
          <w:sz w:val="28"/>
          <w:szCs w:val="28"/>
        </w:rPr>
        <w:t xml:space="preserve"> г.</w:t>
      </w:r>
    </w:p>
    <w:p w14:paraId="76FA8E36" w14:textId="712C5EDC"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5</w:t>
      </w:r>
      <w:r w:rsidR="004459CA" w:rsidRPr="009B0645">
        <w:rPr>
          <w:rFonts w:ascii="Times New Roman" w:hAnsi="Times New Roman" w:cs="Times New Roman"/>
          <w:sz w:val="28"/>
          <w:szCs w:val="28"/>
        </w:rPr>
        <w:t>]</w:t>
      </w:r>
    </w:p>
    <w:p w14:paraId="130E318B" w14:textId="77777777" w:rsidR="00EB4C55" w:rsidRPr="009B0645" w:rsidRDefault="00EB4C55" w:rsidP="00BC66B6">
      <w:pPr>
        <w:spacing w:after="0" w:line="240" w:lineRule="auto"/>
        <w:ind w:firstLine="708"/>
        <w:jc w:val="center"/>
        <w:rPr>
          <w:rFonts w:ascii="Times New Roman" w:hAnsi="Times New Roman" w:cs="Times New Roman"/>
          <w:sz w:val="28"/>
          <w:szCs w:val="28"/>
        </w:rPr>
      </w:pPr>
    </w:p>
    <w:p w14:paraId="7A01F3A0" w14:textId="346462E0" w:rsidR="00753EE5" w:rsidRPr="009B0645" w:rsidRDefault="00A47EBC" w:rsidP="00A47EBC">
      <w:pPr>
        <w:pStyle w:val="af5"/>
        <w:tabs>
          <w:tab w:val="num" w:pos="0"/>
          <w:tab w:val="left" w:pos="2025"/>
        </w:tabs>
        <w:spacing w:after="0" w:line="240" w:lineRule="auto"/>
        <w:ind w:left="0"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Территория Казахстана (малое количество судоходных рек и один выход к морю), </w:t>
      </w:r>
      <w:r w:rsidR="004C5A2C" w:rsidRPr="009B0645">
        <w:rPr>
          <w:rFonts w:ascii="Times New Roman" w:hAnsi="Times New Roman" w:cs="Times New Roman"/>
          <w:sz w:val="28"/>
          <w:szCs w:val="28"/>
        </w:rPr>
        <w:t xml:space="preserve">географически </w:t>
      </w:r>
      <w:r w:rsidRPr="009B0645">
        <w:rPr>
          <w:rFonts w:ascii="Times New Roman" w:hAnsi="Times New Roman" w:cs="Times New Roman"/>
          <w:sz w:val="28"/>
          <w:szCs w:val="28"/>
        </w:rPr>
        <w:t>большая часть</w:t>
      </w:r>
      <w:r w:rsidR="004C5A2C" w:rsidRPr="009B0645">
        <w:rPr>
          <w:rFonts w:ascii="Times New Roman" w:hAnsi="Times New Roman" w:cs="Times New Roman"/>
          <w:sz w:val="28"/>
          <w:szCs w:val="28"/>
        </w:rPr>
        <w:t xml:space="preserve"> страны</w:t>
      </w:r>
      <w:r w:rsidRPr="009B0645">
        <w:rPr>
          <w:rFonts w:ascii="Times New Roman" w:hAnsi="Times New Roman" w:cs="Times New Roman"/>
          <w:sz w:val="28"/>
          <w:szCs w:val="28"/>
        </w:rPr>
        <w:t xml:space="preserve"> </w:t>
      </w:r>
      <w:r w:rsidR="00761B80" w:rsidRPr="009B0645">
        <w:rPr>
          <w:rFonts w:ascii="Times New Roman" w:hAnsi="Times New Roman" w:cs="Times New Roman"/>
          <w:sz w:val="28"/>
          <w:szCs w:val="28"/>
        </w:rPr>
        <w:t xml:space="preserve">занимает </w:t>
      </w:r>
      <w:r w:rsidRPr="009B0645">
        <w:rPr>
          <w:rFonts w:ascii="Times New Roman" w:hAnsi="Times New Roman" w:cs="Times New Roman"/>
          <w:sz w:val="28"/>
          <w:szCs w:val="28"/>
        </w:rPr>
        <w:t>суш</w:t>
      </w:r>
      <w:r w:rsidR="00761B80" w:rsidRPr="009B0645">
        <w:rPr>
          <w:rFonts w:ascii="Times New Roman" w:hAnsi="Times New Roman" w:cs="Times New Roman"/>
          <w:sz w:val="28"/>
          <w:szCs w:val="28"/>
        </w:rPr>
        <w:t>а</w:t>
      </w:r>
      <w:r w:rsidRPr="009B0645">
        <w:rPr>
          <w:rFonts w:ascii="Times New Roman" w:hAnsi="Times New Roman" w:cs="Times New Roman"/>
          <w:sz w:val="28"/>
          <w:szCs w:val="28"/>
        </w:rPr>
        <w:t xml:space="preserve"> и экономика в основном направлен</w:t>
      </w:r>
      <w:r w:rsidR="00761B80" w:rsidRPr="009B0645">
        <w:rPr>
          <w:rFonts w:ascii="Times New Roman" w:hAnsi="Times New Roman" w:cs="Times New Roman"/>
          <w:sz w:val="28"/>
          <w:szCs w:val="28"/>
        </w:rPr>
        <w:t>а</w:t>
      </w:r>
      <w:r w:rsidRPr="009B0645">
        <w:rPr>
          <w:rFonts w:ascii="Times New Roman" w:hAnsi="Times New Roman" w:cs="Times New Roman"/>
          <w:sz w:val="28"/>
          <w:szCs w:val="28"/>
        </w:rPr>
        <w:t xml:space="preserve"> на добыч</w:t>
      </w:r>
      <w:r w:rsidR="00761B80" w:rsidRPr="009B0645">
        <w:rPr>
          <w:rFonts w:ascii="Times New Roman" w:hAnsi="Times New Roman" w:cs="Times New Roman"/>
          <w:sz w:val="28"/>
          <w:szCs w:val="28"/>
        </w:rPr>
        <w:t>у</w:t>
      </w:r>
      <w:r w:rsidRPr="009B0645">
        <w:rPr>
          <w:rFonts w:ascii="Times New Roman" w:hAnsi="Times New Roman" w:cs="Times New Roman"/>
          <w:sz w:val="28"/>
          <w:szCs w:val="28"/>
        </w:rPr>
        <w:t xml:space="preserve"> сырья, автомобильная инфраструктура только развивается и все объемные грузы перевозятся через железнодорожный транспорт, а также его роль </w:t>
      </w:r>
      <w:r w:rsidR="004C5A2C" w:rsidRPr="009B0645">
        <w:rPr>
          <w:rFonts w:ascii="Times New Roman" w:hAnsi="Times New Roman" w:cs="Times New Roman"/>
          <w:sz w:val="28"/>
          <w:szCs w:val="28"/>
        </w:rPr>
        <w:t>в поддержании экономики страны стратегически важна</w:t>
      </w:r>
      <w:r w:rsidR="00761B80" w:rsidRPr="009B0645">
        <w:rPr>
          <w:rFonts w:ascii="Times New Roman" w:hAnsi="Times New Roman" w:cs="Times New Roman"/>
          <w:sz w:val="28"/>
          <w:szCs w:val="28"/>
        </w:rPr>
        <w:t>,</w:t>
      </w:r>
      <w:r w:rsidR="004C5A2C" w:rsidRPr="009B0645">
        <w:rPr>
          <w:rFonts w:ascii="Times New Roman" w:hAnsi="Times New Roman" w:cs="Times New Roman"/>
          <w:sz w:val="28"/>
          <w:szCs w:val="28"/>
        </w:rPr>
        <w:t xml:space="preserve"> так как транспортно-коммуникационный комплекс обеспечивает 6</w:t>
      </w:r>
      <w:r w:rsidR="00382E4B" w:rsidRPr="009B0645">
        <w:rPr>
          <w:rFonts w:ascii="Times New Roman" w:hAnsi="Times New Roman" w:cs="Times New Roman"/>
          <w:sz w:val="28"/>
          <w:szCs w:val="28"/>
        </w:rPr>
        <w:t>3</w:t>
      </w:r>
      <w:r w:rsidR="004C5A2C" w:rsidRPr="009B0645">
        <w:rPr>
          <w:rFonts w:ascii="Times New Roman" w:hAnsi="Times New Roman" w:cs="Times New Roman"/>
          <w:sz w:val="28"/>
          <w:szCs w:val="28"/>
        </w:rPr>
        <w:t>% грузооборот страны</w:t>
      </w:r>
      <w:r w:rsidR="00BC725D" w:rsidRPr="009B0645">
        <w:rPr>
          <w:rFonts w:ascii="Times New Roman" w:hAnsi="Times New Roman" w:cs="Times New Roman"/>
          <w:sz w:val="28"/>
          <w:szCs w:val="28"/>
        </w:rPr>
        <w:t xml:space="preserve"> за 2024 год</w:t>
      </w:r>
      <w:r w:rsidR="004C5A2C" w:rsidRPr="009B0645">
        <w:rPr>
          <w:rFonts w:ascii="Times New Roman" w:hAnsi="Times New Roman" w:cs="Times New Roman"/>
          <w:sz w:val="28"/>
          <w:szCs w:val="28"/>
        </w:rPr>
        <w:t xml:space="preserve">. На втором месте </w:t>
      </w:r>
      <w:r w:rsidR="00761B80" w:rsidRPr="009B0645">
        <w:rPr>
          <w:rFonts w:ascii="Times New Roman" w:hAnsi="Times New Roman" w:cs="Times New Roman"/>
          <w:sz w:val="28"/>
          <w:szCs w:val="28"/>
        </w:rPr>
        <w:t xml:space="preserve">расположилась </w:t>
      </w:r>
      <w:r w:rsidR="004C5A2C" w:rsidRPr="009B0645">
        <w:rPr>
          <w:rFonts w:ascii="Times New Roman" w:hAnsi="Times New Roman" w:cs="Times New Roman"/>
          <w:sz w:val="28"/>
          <w:szCs w:val="28"/>
        </w:rPr>
        <w:t xml:space="preserve">трубопроводная перевозка сырья </w:t>
      </w:r>
      <w:r w:rsidR="00382E4B" w:rsidRPr="009B0645">
        <w:rPr>
          <w:rFonts w:ascii="Times New Roman" w:hAnsi="Times New Roman" w:cs="Times New Roman"/>
          <w:sz w:val="28"/>
          <w:szCs w:val="28"/>
        </w:rPr>
        <w:t>29</w:t>
      </w:r>
      <w:r w:rsidR="004C5A2C" w:rsidRPr="009B0645">
        <w:rPr>
          <w:rFonts w:ascii="Times New Roman" w:hAnsi="Times New Roman" w:cs="Times New Roman"/>
          <w:sz w:val="28"/>
          <w:szCs w:val="28"/>
        </w:rPr>
        <w:t xml:space="preserve">% и на третьем месте автомобильные грузоперевозки </w:t>
      </w:r>
      <w:r w:rsidR="00382E4B" w:rsidRPr="009B0645">
        <w:rPr>
          <w:rFonts w:ascii="Times New Roman" w:hAnsi="Times New Roman" w:cs="Times New Roman"/>
          <w:sz w:val="28"/>
          <w:szCs w:val="28"/>
        </w:rPr>
        <w:t>7</w:t>
      </w:r>
      <w:r w:rsidR="004C5A2C"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w:t>
      </w:r>
    </w:p>
    <w:p w14:paraId="0E61A411" w14:textId="168CA4D2" w:rsidR="002C58EF" w:rsidRPr="009B0645" w:rsidRDefault="002C58EF" w:rsidP="002F3C6B">
      <w:pPr>
        <w:pStyle w:val="af5"/>
        <w:tabs>
          <w:tab w:val="num" w:pos="0"/>
          <w:tab w:val="left" w:pos="2025"/>
        </w:tabs>
        <w:spacing w:after="0" w:line="240" w:lineRule="auto"/>
        <w:ind w:left="0"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Одним из ключевых преимуществ железнодорожного транспорта по сравнению с другими видами перевозок является возможность доставки практически любых видов грузов, независимо от их габаритов и массы, на значительные расстояния. При этом дальние перевозки по железной дороге, как правило, начинаются от 800 км и более.</w:t>
      </w:r>
      <w:r w:rsidR="002F3C6B"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В последние два года </w:t>
      </w:r>
      <w:r w:rsidR="002F3C6B" w:rsidRPr="009B0645">
        <w:rPr>
          <w:rFonts w:ascii="Times New Roman" w:hAnsi="Times New Roman" w:cs="Times New Roman"/>
          <w:sz w:val="28"/>
          <w:szCs w:val="28"/>
        </w:rPr>
        <w:t xml:space="preserve">наблюдается рост инвестиционных вложений </w:t>
      </w:r>
      <w:r w:rsidRPr="009B0645">
        <w:rPr>
          <w:rFonts w:ascii="Times New Roman" w:hAnsi="Times New Roman" w:cs="Times New Roman"/>
          <w:sz w:val="28"/>
          <w:szCs w:val="28"/>
        </w:rPr>
        <w:t xml:space="preserve">в железнодорожную отрасль </w:t>
      </w:r>
      <w:r w:rsidR="002F3C6B" w:rsidRPr="009B0645">
        <w:rPr>
          <w:rFonts w:ascii="Times New Roman" w:hAnsi="Times New Roman" w:cs="Times New Roman"/>
          <w:sz w:val="28"/>
          <w:szCs w:val="28"/>
        </w:rPr>
        <w:t>страны</w:t>
      </w:r>
      <w:r w:rsidRPr="009B0645">
        <w:rPr>
          <w:rFonts w:ascii="Times New Roman" w:hAnsi="Times New Roman" w:cs="Times New Roman"/>
          <w:sz w:val="28"/>
          <w:szCs w:val="28"/>
        </w:rPr>
        <w:t>. Эти средства направлялись на обновление и приобретение локомотивов и грузовых вагонов, проведение капитального ремонта путевой инфраструктуры, а также</w:t>
      </w:r>
      <w:r w:rsidR="002F3C6B" w:rsidRPr="009B0645">
        <w:rPr>
          <w:rFonts w:ascii="Times New Roman" w:hAnsi="Times New Roman" w:cs="Times New Roman"/>
          <w:sz w:val="28"/>
          <w:szCs w:val="28"/>
        </w:rPr>
        <w:t xml:space="preserve"> ремонт локомотивов и закуп комплектующих.</w:t>
      </w:r>
      <w:r w:rsidRPr="009B0645">
        <w:rPr>
          <w:rFonts w:ascii="Times New Roman" w:hAnsi="Times New Roman" w:cs="Times New Roman"/>
          <w:sz w:val="28"/>
          <w:szCs w:val="28"/>
        </w:rPr>
        <w:t xml:space="preserve"> Усиление инвестиционной активности способствует улучшению технико-экономических показателей работы железнодорожного транспорта в целом.</w:t>
      </w:r>
      <w:r w:rsidR="002F3C6B" w:rsidRPr="009B0645">
        <w:rPr>
          <w:rFonts w:ascii="Times New Roman" w:hAnsi="Times New Roman" w:cs="Times New Roman"/>
          <w:sz w:val="28"/>
          <w:szCs w:val="28"/>
        </w:rPr>
        <w:t xml:space="preserve"> </w:t>
      </w:r>
      <w:r w:rsidRPr="009B0645">
        <w:rPr>
          <w:rFonts w:ascii="Times New Roman" w:hAnsi="Times New Roman" w:cs="Times New Roman"/>
          <w:sz w:val="28"/>
          <w:szCs w:val="28"/>
        </w:rPr>
        <w:t>За рассматриваемый период также отмечается положительная динамика финансовых результатов: увеличивается прибыль предприятий, снижается доля убыточных организаций в отрасли, растет уровень рентабельности и улучшаются другие ключевые экономические показатели, которые представлены в таблице 11.</w:t>
      </w:r>
    </w:p>
    <w:p w14:paraId="2C76D0FA" w14:textId="20DD53FF" w:rsidR="00727012" w:rsidRPr="009B0645" w:rsidRDefault="00727012" w:rsidP="002C18A0">
      <w:pPr>
        <w:pStyle w:val="af5"/>
        <w:tabs>
          <w:tab w:val="num" w:pos="0"/>
        </w:tabs>
        <w:spacing w:after="0" w:line="240" w:lineRule="auto"/>
        <w:ind w:left="0"/>
        <w:jc w:val="both"/>
        <w:rPr>
          <w:rFonts w:ascii="Times New Roman" w:hAnsi="Times New Roman" w:cs="Times New Roman"/>
          <w:bCs/>
          <w:sz w:val="28"/>
          <w:szCs w:val="28"/>
        </w:rPr>
      </w:pPr>
      <w:r w:rsidRPr="009B0645">
        <w:rPr>
          <w:rFonts w:ascii="Times New Roman" w:hAnsi="Times New Roman" w:cs="Times New Roman"/>
          <w:bCs/>
          <w:sz w:val="28"/>
          <w:szCs w:val="28"/>
        </w:rPr>
        <w:tab/>
      </w:r>
      <w:r w:rsidR="00BC0413" w:rsidRPr="009B0645">
        <w:rPr>
          <w:rFonts w:ascii="Times New Roman" w:hAnsi="Times New Roman" w:cs="Times New Roman"/>
          <w:bCs/>
          <w:sz w:val="28"/>
          <w:szCs w:val="28"/>
        </w:rPr>
        <w:t xml:space="preserve"> </w:t>
      </w:r>
    </w:p>
    <w:p w14:paraId="22146AE5" w14:textId="5C1867D8" w:rsidR="005A00A9" w:rsidRPr="009B0645" w:rsidRDefault="00F23EC1" w:rsidP="000538EC">
      <w:pPr>
        <w:tabs>
          <w:tab w:val="left" w:pos="3885"/>
        </w:tabs>
        <w:spacing w:after="0" w:line="240" w:lineRule="auto"/>
        <w:jc w:val="both"/>
        <w:outlineLvl w:val="0"/>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777A4E" w:rsidRPr="009B0645">
        <w:rPr>
          <w:rFonts w:ascii="Times New Roman" w:hAnsi="Times New Roman" w:cs="Times New Roman"/>
          <w:sz w:val="28"/>
          <w:szCs w:val="28"/>
        </w:rPr>
        <w:t>1</w:t>
      </w:r>
      <w:r w:rsidR="004F49AA" w:rsidRPr="009B0645">
        <w:rPr>
          <w:rFonts w:ascii="Times New Roman" w:hAnsi="Times New Roman" w:cs="Times New Roman"/>
          <w:sz w:val="28"/>
          <w:szCs w:val="28"/>
        </w:rPr>
        <w:t>1</w:t>
      </w:r>
      <w:r w:rsidR="000538EC" w:rsidRPr="009B0645">
        <w:rPr>
          <w:rFonts w:ascii="Times New Roman" w:hAnsi="Times New Roman" w:cs="Times New Roman"/>
          <w:sz w:val="28"/>
          <w:szCs w:val="28"/>
        </w:rPr>
        <w:t xml:space="preserve"> – Основные</w:t>
      </w:r>
      <w:r w:rsidR="00A632D3" w:rsidRPr="009B0645">
        <w:rPr>
          <w:rFonts w:ascii="Times New Roman" w:hAnsi="Times New Roman" w:cs="Times New Roman"/>
          <w:sz w:val="28"/>
          <w:szCs w:val="28"/>
        </w:rPr>
        <w:t xml:space="preserve"> экономические показатели деятельности железнодорожного транспорта</w:t>
      </w:r>
      <w:r w:rsidR="00A632D3" w:rsidRPr="009B0645">
        <w:rPr>
          <w:sz w:val="28"/>
          <w:szCs w:val="28"/>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1240"/>
        <w:gridCol w:w="1241"/>
        <w:gridCol w:w="1240"/>
        <w:gridCol w:w="1319"/>
      </w:tblGrid>
      <w:tr w:rsidR="005A00A9" w:rsidRPr="009B0645" w14:paraId="79F6CF8B" w14:textId="77777777" w:rsidTr="00967A42">
        <w:tc>
          <w:tcPr>
            <w:tcW w:w="4608" w:type="dxa"/>
          </w:tcPr>
          <w:p w14:paraId="6D6CF179" w14:textId="77777777"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Показатель</w:t>
            </w:r>
          </w:p>
        </w:tc>
        <w:tc>
          <w:tcPr>
            <w:tcW w:w="1240" w:type="dxa"/>
          </w:tcPr>
          <w:p w14:paraId="0778A499" w14:textId="151E1442"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20</w:t>
            </w:r>
            <w:r w:rsidR="008933BF" w:rsidRPr="009B0645">
              <w:rPr>
                <w:rFonts w:ascii="Times New Roman" w:hAnsi="Times New Roman" w:cs="Times New Roman"/>
                <w:sz w:val="24"/>
                <w:szCs w:val="24"/>
              </w:rPr>
              <w:t>22</w:t>
            </w:r>
            <w:r w:rsidRPr="009B0645">
              <w:rPr>
                <w:rFonts w:ascii="Times New Roman" w:hAnsi="Times New Roman" w:cs="Times New Roman"/>
                <w:sz w:val="24"/>
                <w:szCs w:val="24"/>
              </w:rPr>
              <w:t xml:space="preserve"> г.</w:t>
            </w:r>
          </w:p>
        </w:tc>
        <w:tc>
          <w:tcPr>
            <w:tcW w:w="1241" w:type="dxa"/>
          </w:tcPr>
          <w:p w14:paraId="3A4F3BF4" w14:textId="7D9521B1"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20</w:t>
            </w:r>
            <w:r w:rsidR="008933BF" w:rsidRPr="009B0645">
              <w:rPr>
                <w:rFonts w:ascii="Times New Roman" w:hAnsi="Times New Roman" w:cs="Times New Roman"/>
                <w:sz w:val="24"/>
                <w:szCs w:val="24"/>
              </w:rPr>
              <w:t>23</w:t>
            </w:r>
            <w:r w:rsidRPr="009B0645">
              <w:rPr>
                <w:rFonts w:ascii="Times New Roman" w:hAnsi="Times New Roman" w:cs="Times New Roman"/>
                <w:sz w:val="24"/>
                <w:szCs w:val="24"/>
              </w:rPr>
              <w:t xml:space="preserve"> г. </w:t>
            </w:r>
          </w:p>
        </w:tc>
        <w:tc>
          <w:tcPr>
            <w:tcW w:w="1240" w:type="dxa"/>
          </w:tcPr>
          <w:p w14:paraId="0CBBC63A" w14:textId="5AF708BE"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20</w:t>
            </w:r>
            <w:r w:rsidR="008933BF" w:rsidRPr="009B0645">
              <w:rPr>
                <w:rFonts w:ascii="Times New Roman" w:hAnsi="Times New Roman" w:cs="Times New Roman"/>
                <w:sz w:val="24"/>
                <w:szCs w:val="24"/>
              </w:rPr>
              <w:t>24</w:t>
            </w:r>
            <w:r w:rsidRPr="009B0645">
              <w:rPr>
                <w:rFonts w:ascii="Times New Roman" w:hAnsi="Times New Roman" w:cs="Times New Roman"/>
                <w:sz w:val="24"/>
                <w:szCs w:val="24"/>
              </w:rPr>
              <w:t xml:space="preserve"> г.</w:t>
            </w:r>
          </w:p>
        </w:tc>
        <w:tc>
          <w:tcPr>
            <w:tcW w:w="1319" w:type="dxa"/>
          </w:tcPr>
          <w:p w14:paraId="1AB05698" w14:textId="0EEAF03C"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20</w:t>
            </w:r>
            <w:r w:rsidR="008933BF" w:rsidRPr="009B0645">
              <w:rPr>
                <w:rFonts w:ascii="Times New Roman" w:hAnsi="Times New Roman" w:cs="Times New Roman"/>
                <w:sz w:val="24"/>
                <w:szCs w:val="24"/>
              </w:rPr>
              <w:t>24</w:t>
            </w:r>
            <w:r w:rsidRPr="009B0645">
              <w:rPr>
                <w:rFonts w:ascii="Times New Roman" w:hAnsi="Times New Roman" w:cs="Times New Roman"/>
                <w:sz w:val="24"/>
                <w:szCs w:val="24"/>
              </w:rPr>
              <w:t xml:space="preserve"> г. к 20</w:t>
            </w:r>
            <w:r w:rsidR="008933BF" w:rsidRPr="009B0645">
              <w:rPr>
                <w:rFonts w:ascii="Times New Roman" w:hAnsi="Times New Roman" w:cs="Times New Roman"/>
                <w:sz w:val="24"/>
                <w:szCs w:val="24"/>
              </w:rPr>
              <w:t>23</w:t>
            </w:r>
            <w:r w:rsidRPr="009B0645">
              <w:rPr>
                <w:rFonts w:ascii="Times New Roman" w:hAnsi="Times New Roman" w:cs="Times New Roman"/>
                <w:sz w:val="24"/>
                <w:szCs w:val="24"/>
              </w:rPr>
              <w:t xml:space="preserve"> г., %</w:t>
            </w:r>
          </w:p>
        </w:tc>
      </w:tr>
      <w:tr w:rsidR="005A00A9" w:rsidRPr="009B0645" w14:paraId="01D257FB" w14:textId="77777777" w:rsidTr="00044551">
        <w:tc>
          <w:tcPr>
            <w:tcW w:w="4608" w:type="dxa"/>
          </w:tcPr>
          <w:p w14:paraId="0C850EE5" w14:textId="6438C89F"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 Доход- всего, млрд.</w:t>
            </w:r>
            <w:r w:rsidR="00050241" w:rsidRPr="009B0645">
              <w:rPr>
                <w:rFonts w:ascii="Times New Roman" w:hAnsi="Times New Roman" w:cs="Times New Roman"/>
                <w:sz w:val="24"/>
                <w:szCs w:val="24"/>
                <w:lang w:val="kk-KZ"/>
              </w:rPr>
              <w:t xml:space="preserve"> </w:t>
            </w:r>
            <w:r w:rsidRPr="009B0645">
              <w:rPr>
                <w:rFonts w:ascii="Times New Roman" w:hAnsi="Times New Roman" w:cs="Times New Roman"/>
                <w:sz w:val="24"/>
                <w:szCs w:val="24"/>
              </w:rPr>
              <w:t>т</w:t>
            </w:r>
            <w:r w:rsidR="00050241" w:rsidRPr="009B0645">
              <w:rPr>
                <w:rFonts w:ascii="Times New Roman" w:hAnsi="Times New Roman" w:cs="Times New Roman"/>
                <w:sz w:val="24"/>
                <w:szCs w:val="24"/>
                <w:lang w:val="kk-KZ"/>
              </w:rPr>
              <w:t>г</w:t>
            </w:r>
            <w:r w:rsidR="009E6458" w:rsidRPr="009B0645">
              <w:rPr>
                <w:rFonts w:ascii="Times New Roman" w:hAnsi="Times New Roman" w:cs="Times New Roman"/>
                <w:sz w:val="24"/>
                <w:szCs w:val="24"/>
              </w:rPr>
              <w:t>.</w:t>
            </w:r>
          </w:p>
        </w:tc>
        <w:tc>
          <w:tcPr>
            <w:tcW w:w="1240" w:type="dxa"/>
          </w:tcPr>
          <w:p w14:paraId="6799235B" w14:textId="274C4D5A" w:rsidR="005A00A9" w:rsidRPr="009B0645" w:rsidRDefault="008933BF"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011BEB" w:rsidRPr="009B0645">
              <w:rPr>
                <w:rFonts w:ascii="Times New Roman" w:hAnsi="Times New Roman" w:cs="Times New Roman"/>
                <w:sz w:val="24"/>
                <w:szCs w:val="24"/>
              </w:rPr>
              <w:t xml:space="preserve"> 481</w:t>
            </w:r>
            <w:r w:rsidRPr="009B0645">
              <w:rPr>
                <w:rFonts w:ascii="Times New Roman" w:hAnsi="Times New Roman" w:cs="Times New Roman"/>
                <w:sz w:val="24"/>
                <w:szCs w:val="24"/>
              </w:rPr>
              <w:t>,</w:t>
            </w:r>
            <w:r w:rsidR="00011BEB" w:rsidRPr="009B0645">
              <w:rPr>
                <w:rFonts w:ascii="Times New Roman" w:hAnsi="Times New Roman" w:cs="Times New Roman"/>
                <w:sz w:val="24"/>
                <w:szCs w:val="24"/>
              </w:rPr>
              <w:t>5</w:t>
            </w:r>
          </w:p>
        </w:tc>
        <w:tc>
          <w:tcPr>
            <w:tcW w:w="1241" w:type="dxa"/>
          </w:tcPr>
          <w:p w14:paraId="78EE54CA" w14:textId="0322EF6A" w:rsidR="005A00A9" w:rsidRPr="009B0645" w:rsidRDefault="008933BF"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011BEB" w:rsidRPr="009B0645">
              <w:rPr>
                <w:rFonts w:ascii="Times New Roman" w:hAnsi="Times New Roman" w:cs="Times New Roman"/>
                <w:sz w:val="24"/>
                <w:szCs w:val="24"/>
              </w:rPr>
              <w:t xml:space="preserve"> 934</w:t>
            </w:r>
            <w:r w:rsidRPr="009B0645">
              <w:rPr>
                <w:rFonts w:ascii="Times New Roman" w:hAnsi="Times New Roman" w:cs="Times New Roman"/>
                <w:sz w:val="24"/>
                <w:szCs w:val="24"/>
              </w:rPr>
              <w:t>,</w:t>
            </w:r>
            <w:r w:rsidR="00011BEB" w:rsidRPr="009B0645">
              <w:rPr>
                <w:rFonts w:ascii="Times New Roman" w:hAnsi="Times New Roman" w:cs="Times New Roman"/>
                <w:sz w:val="24"/>
                <w:szCs w:val="24"/>
              </w:rPr>
              <w:t>1</w:t>
            </w:r>
          </w:p>
        </w:tc>
        <w:tc>
          <w:tcPr>
            <w:tcW w:w="1240" w:type="dxa"/>
          </w:tcPr>
          <w:p w14:paraId="6A37B773" w14:textId="440D755C" w:rsidR="005A00A9" w:rsidRPr="009B0645" w:rsidRDefault="008933BF"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w:t>
            </w:r>
            <w:r w:rsidR="00011BEB" w:rsidRPr="009B0645">
              <w:rPr>
                <w:rFonts w:ascii="Times New Roman" w:hAnsi="Times New Roman" w:cs="Times New Roman"/>
                <w:sz w:val="24"/>
                <w:szCs w:val="24"/>
              </w:rPr>
              <w:t xml:space="preserve"> </w:t>
            </w:r>
            <w:r w:rsidRPr="009B0645">
              <w:rPr>
                <w:rFonts w:ascii="Times New Roman" w:hAnsi="Times New Roman" w:cs="Times New Roman"/>
                <w:sz w:val="24"/>
                <w:szCs w:val="24"/>
              </w:rPr>
              <w:t>163,9</w:t>
            </w:r>
          </w:p>
        </w:tc>
        <w:tc>
          <w:tcPr>
            <w:tcW w:w="1319" w:type="dxa"/>
          </w:tcPr>
          <w:p w14:paraId="7685B088" w14:textId="66E70E99" w:rsidR="005A00A9" w:rsidRPr="009B0645" w:rsidRDefault="008933BF"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11</w:t>
            </w:r>
            <w:r w:rsidR="005A00A9" w:rsidRPr="009B0645">
              <w:rPr>
                <w:rFonts w:ascii="Times New Roman" w:hAnsi="Times New Roman" w:cs="Times New Roman"/>
                <w:sz w:val="24"/>
                <w:szCs w:val="24"/>
              </w:rPr>
              <w:t>,</w:t>
            </w:r>
            <w:r w:rsidRPr="009B0645">
              <w:rPr>
                <w:rFonts w:ascii="Times New Roman" w:hAnsi="Times New Roman" w:cs="Times New Roman"/>
                <w:sz w:val="24"/>
                <w:szCs w:val="24"/>
              </w:rPr>
              <w:t>8</w:t>
            </w:r>
          </w:p>
        </w:tc>
      </w:tr>
      <w:tr w:rsidR="005A00A9" w:rsidRPr="009B0645" w14:paraId="476C0C10" w14:textId="77777777" w:rsidTr="00044551">
        <w:tc>
          <w:tcPr>
            <w:tcW w:w="4608" w:type="dxa"/>
          </w:tcPr>
          <w:p w14:paraId="7D85F459"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В том числе:</w:t>
            </w:r>
          </w:p>
        </w:tc>
        <w:tc>
          <w:tcPr>
            <w:tcW w:w="1240" w:type="dxa"/>
          </w:tcPr>
          <w:p w14:paraId="16FBF512" w14:textId="77777777" w:rsidR="005A00A9" w:rsidRPr="009B0645" w:rsidRDefault="005A00A9" w:rsidP="005A00A9">
            <w:pPr>
              <w:spacing w:after="0"/>
              <w:jc w:val="center"/>
              <w:rPr>
                <w:rFonts w:ascii="Times New Roman" w:hAnsi="Times New Roman" w:cs="Times New Roman"/>
                <w:sz w:val="24"/>
                <w:szCs w:val="24"/>
              </w:rPr>
            </w:pPr>
          </w:p>
        </w:tc>
        <w:tc>
          <w:tcPr>
            <w:tcW w:w="1241" w:type="dxa"/>
          </w:tcPr>
          <w:p w14:paraId="5AF56BF5" w14:textId="77777777" w:rsidR="005A00A9" w:rsidRPr="009B0645" w:rsidRDefault="005A00A9" w:rsidP="005A00A9">
            <w:pPr>
              <w:spacing w:after="0"/>
              <w:jc w:val="center"/>
              <w:rPr>
                <w:rFonts w:ascii="Times New Roman" w:hAnsi="Times New Roman" w:cs="Times New Roman"/>
                <w:sz w:val="24"/>
                <w:szCs w:val="24"/>
              </w:rPr>
            </w:pPr>
          </w:p>
        </w:tc>
        <w:tc>
          <w:tcPr>
            <w:tcW w:w="1240" w:type="dxa"/>
          </w:tcPr>
          <w:p w14:paraId="143B8D98" w14:textId="77777777" w:rsidR="005A00A9" w:rsidRPr="009B0645" w:rsidRDefault="005A00A9" w:rsidP="005A00A9">
            <w:pPr>
              <w:spacing w:after="0"/>
              <w:jc w:val="center"/>
              <w:rPr>
                <w:rFonts w:ascii="Times New Roman" w:hAnsi="Times New Roman" w:cs="Times New Roman"/>
                <w:sz w:val="24"/>
                <w:szCs w:val="24"/>
              </w:rPr>
            </w:pPr>
          </w:p>
        </w:tc>
        <w:tc>
          <w:tcPr>
            <w:tcW w:w="1319" w:type="dxa"/>
          </w:tcPr>
          <w:p w14:paraId="4BB3AFCC" w14:textId="77777777" w:rsidR="005A00A9" w:rsidRPr="009B0645" w:rsidRDefault="005A00A9" w:rsidP="005A00A9">
            <w:pPr>
              <w:spacing w:after="0"/>
              <w:jc w:val="center"/>
              <w:rPr>
                <w:rFonts w:ascii="Times New Roman" w:hAnsi="Times New Roman" w:cs="Times New Roman"/>
                <w:sz w:val="24"/>
                <w:szCs w:val="24"/>
              </w:rPr>
            </w:pPr>
          </w:p>
        </w:tc>
      </w:tr>
      <w:tr w:rsidR="00967A42" w:rsidRPr="009B0645" w14:paraId="0E3922E6" w14:textId="77777777" w:rsidTr="00044551">
        <w:tc>
          <w:tcPr>
            <w:tcW w:w="4608" w:type="dxa"/>
          </w:tcPr>
          <w:p w14:paraId="17178B52" w14:textId="626181A8" w:rsidR="00967A42" w:rsidRPr="009B0645" w:rsidRDefault="00967A42" w:rsidP="00967A42">
            <w:pPr>
              <w:spacing w:after="0"/>
              <w:jc w:val="both"/>
              <w:rPr>
                <w:rFonts w:ascii="Times New Roman" w:hAnsi="Times New Roman" w:cs="Times New Roman"/>
                <w:sz w:val="24"/>
                <w:szCs w:val="24"/>
              </w:rPr>
            </w:pPr>
            <w:r w:rsidRPr="009B0645">
              <w:rPr>
                <w:rFonts w:ascii="Times New Roman" w:hAnsi="Times New Roman" w:cs="Times New Roman"/>
                <w:sz w:val="24"/>
                <w:szCs w:val="24"/>
              </w:rPr>
              <w:t>от основной деятельности (от перевозки груза, млрд. тг.</w:t>
            </w:r>
          </w:p>
        </w:tc>
        <w:tc>
          <w:tcPr>
            <w:tcW w:w="1240" w:type="dxa"/>
          </w:tcPr>
          <w:p w14:paraId="7D488388" w14:textId="3091A1F4" w:rsidR="00967A42" w:rsidRPr="009B0645" w:rsidRDefault="00011BEB" w:rsidP="00967A42">
            <w:pPr>
              <w:spacing w:after="0"/>
              <w:jc w:val="center"/>
              <w:rPr>
                <w:rFonts w:ascii="Times New Roman" w:hAnsi="Times New Roman" w:cs="Times New Roman"/>
                <w:sz w:val="24"/>
                <w:szCs w:val="24"/>
              </w:rPr>
            </w:pPr>
            <w:r w:rsidRPr="009B0645">
              <w:rPr>
                <w:rFonts w:ascii="Times New Roman" w:hAnsi="Times New Roman" w:cs="Times New Roman"/>
                <w:sz w:val="24"/>
                <w:szCs w:val="24"/>
              </w:rPr>
              <w:t>1 360,9</w:t>
            </w:r>
          </w:p>
        </w:tc>
        <w:tc>
          <w:tcPr>
            <w:tcW w:w="1241" w:type="dxa"/>
          </w:tcPr>
          <w:p w14:paraId="61EAE1D4" w14:textId="06943AA5" w:rsidR="00967A42" w:rsidRPr="009B0645" w:rsidRDefault="00967A42" w:rsidP="00967A42">
            <w:pPr>
              <w:spacing w:after="0"/>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1 655,7</w:t>
            </w:r>
          </w:p>
        </w:tc>
        <w:tc>
          <w:tcPr>
            <w:tcW w:w="1240" w:type="dxa"/>
          </w:tcPr>
          <w:p w14:paraId="0AE671BD" w14:textId="633E22D1" w:rsidR="00967A42" w:rsidRPr="009B0645" w:rsidRDefault="00967A42" w:rsidP="00967A42">
            <w:pPr>
              <w:spacing w:after="0"/>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1 849,8</w:t>
            </w:r>
          </w:p>
        </w:tc>
        <w:tc>
          <w:tcPr>
            <w:tcW w:w="1319" w:type="dxa"/>
          </w:tcPr>
          <w:p w14:paraId="45A60C78" w14:textId="40E6D8CD" w:rsidR="00967A42" w:rsidRPr="009B0645" w:rsidRDefault="001D364F" w:rsidP="00967A42">
            <w:pPr>
              <w:spacing w:after="0"/>
              <w:jc w:val="center"/>
              <w:rPr>
                <w:rFonts w:ascii="Times New Roman" w:hAnsi="Times New Roman" w:cs="Times New Roman"/>
                <w:sz w:val="24"/>
                <w:szCs w:val="24"/>
              </w:rPr>
            </w:pPr>
            <w:r w:rsidRPr="009B0645">
              <w:rPr>
                <w:rFonts w:ascii="Times New Roman" w:hAnsi="Times New Roman" w:cs="Times New Roman"/>
                <w:sz w:val="24"/>
                <w:szCs w:val="24"/>
              </w:rPr>
              <w:t>11,7</w:t>
            </w:r>
          </w:p>
        </w:tc>
      </w:tr>
      <w:tr w:rsidR="005A00A9" w:rsidRPr="009B0645" w14:paraId="64846E1E" w14:textId="77777777" w:rsidTr="00044551">
        <w:tc>
          <w:tcPr>
            <w:tcW w:w="4608" w:type="dxa"/>
          </w:tcPr>
          <w:p w14:paraId="40FC9A16"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от неосновной деятельности, млрд. тг. </w:t>
            </w:r>
          </w:p>
        </w:tc>
        <w:tc>
          <w:tcPr>
            <w:tcW w:w="1240" w:type="dxa"/>
          </w:tcPr>
          <w:p w14:paraId="35B0113D" w14:textId="6D8BADEB" w:rsidR="005A00A9" w:rsidRPr="009B0645" w:rsidRDefault="00967A42"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120</w:t>
            </w:r>
            <w:r w:rsidR="005A00A9" w:rsidRPr="009B0645">
              <w:rPr>
                <w:rFonts w:ascii="Times New Roman" w:hAnsi="Times New Roman" w:cs="Times New Roman"/>
                <w:sz w:val="24"/>
                <w:szCs w:val="24"/>
              </w:rPr>
              <w:t>,6</w:t>
            </w:r>
          </w:p>
        </w:tc>
        <w:tc>
          <w:tcPr>
            <w:tcW w:w="1241" w:type="dxa"/>
          </w:tcPr>
          <w:p w14:paraId="3E92236F" w14:textId="7FF1C291" w:rsidR="005A00A9" w:rsidRPr="009B0645" w:rsidRDefault="00011BE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278</w:t>
            </w:r>
            <w:r w:rsidR="008933BF" w:rsidRPr="009B0645">
              <w:rPr>
                <w:rFonts w:ascii="Times New Roman" w:hAnsi="Times New Roman" w:cs="Times New Roman"/>
                <w:sz w:val="24"/>
                <w:szCs w:val="24"/>
              </w:rPr>
              <w:t>,</w:t>
            </w:r>
            <w:r w:rsidRPr="009B0645">
              <w:rPr>
                <w:rFonts w:ascii="Times New Roman" w:hAnsi="Times New Roman" w:cs="Times New Roman"/>
                <w:sz w:val="24"/>
                <w:szCs w:val="24"/>
              </w:rPr>
              <w:t>4</w:t>
            </w:r>
          </w:p>
        </w:tc>
        <w:tc>
          <w:tcPr>
            <w:tcW w:w="1240" w:type="dxa"/>
          </w:tcPr>
          <w:p w14:paraId="07661DBD" w14:textId="469E18EC" w:rsidR="005A00A9" w:rsidRPr="009B0645" w:rsidRDefault="00011BE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314</w:t>
            </w:r>
            <w:r w:rsidR="005A00A9" w:rsidRPr="009B0645">
              <w:rPr>
                <w:rFonts w:ascii="Times New Roman" w:hAnsi="Times New Roman" w:cs="Times New Roman"/>
                <w:sz w:val="24"/>
                <w:szCs w:val="24"/>
              </w:rPr>
              <w:t>,</w:t>
            </w:r>
            <w:r w:rsidRPr="009B0645">
              <w:rPr>
                <w:rFonts w:ascii="Times New Roman" w:hAnsi="Times New Roman" w:cs="Times New Roman"/>
                <w:sz w:val="24"/>
                <w:szCs w:val="24"/>
              </w:rPr>
              <w:t>1</w:t>
            </w:r>
          </w:p>
        </w:tc>
        <w:tc>
          <w:tcPr>
            <w:tcW w:w="1319" w:type="dxa"/>
          </w:tcPr>
          <w:p w14:paraId="738F88EA" w14:textId="003CB830" w:rsidR="005A00A9" w:rsidRPr="009B0645" w:rsidRDefault="00044551"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12</w:t>
            </w:r>
            <w:r w:rsidR="005A00A9" w:rsidRPr="009B0645">
              <w:rPr>
                <w:rFonts w:ascii="Times New Roman" w:hAnsi="Times New Roman" w:cs="Times New Roman"/>
                <w:sz w:val="24"/>
                <w:szCs w:val="24"/>
              </w:rPr>
              <w:t>,</w:t>
            </w:r>
            <w:r w:rsidRPr="009B0645">
              <w:rPr>
                <w:rFonts w:ascii="Times New Roman" w:hAnsi="Times New Roman" w:cs="Times New Roman"/>
                <w:sz w:val="24"/>
                <w:szCs w:val="24"/>
              </w:rPr>
              <w:t>8</w:t>
            </w:r>
          </w:p>
        </w:tc>
      </w:tr>
      <w:tr w:rsidR="005A00A9" w:rsidRPr="009B0645" w14:paraId="40B3EAA4" w14:textId="77777777" w:rsidTr="00044551">
        <w:tc>
          <w:tcPr>
            <w:tcW w:w="4608" w:type="dxa"/>
          </w:tcPr>
          <w:p w14:paraId="47817181" w14:textId="263B5415"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Расходы – всего, </w:t>
            </w:r>
            <w:proofErr w:type="spellStart"/>
            <w:r w:rsidRPr="009B0645">
              <w:rPr>
                <w:rFonts w:ascii="Times New Roman" w:hAnsi="Times New Roman" w:cs="Times New Roman"/>
                <w:sz w:val="24"/>
                <w:szCs w:val="24"/>
              </w:rPr>
              <w:t>мл</w:t>
            </w:r>
            <w:r w:rsidR="002F3C6B" w:rsidRPr="009B0645">
              <w:rPr>
                <w:rFonts w:ascii="Times New Roman" w:hAnsi="Times New Roman" w:cs="Times New Roman"/>
                <w:sz w:val="24"/>
                <w:szCs w:val="24"/>
              </w:rPr>
              <w:t>рд</w:t>
            </w:r>
            <w:r w:rsidRPr="009B0645">
              <w:rPr>
                <w:rFonts w:ascii="Times New Roman" w:hAnsi="Times New Roman" w:cs="Times New Roman"/>
                <w:sz w:val="24"/>
                <w:szCs w:val="24"/>
              </w:rPr>
              <w:t>.тг</w:t>
            </w:r>
            <w:proofErr w:type="spellEnd"/>
            <w:r w:rsidRPr="009B0645">
              <w:rPr>
                <w:rFonts w:ascii="Times New Roman" w:hAnsi="Times New Roman" w:cs="Times New Roman"/>
                <w:sz w:val="24"/>
                <w:szCs w:val="24"/>
              </w:rPr>
              <w:t>.</w:t>
            </w:r>
          </w:p>
        </w:tc>
        <w:tc>
          <w:tcPr>
            <w:tcW w:w="1240" w:type="dxa"/>
          </w:tcPr>
          <w:p w14:paraId="4BEC3E53" w14:textId="32D3E8BE" w:rsidR="005A00A9" w:rsidRPr="009B0645" w:rsidRDefault="00822972"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1444,7</w:t>
            </w:r>
          </w:p>
        </w:tc>
        <w:tc>
          <w:tcPr>
            <w:tcW w:w="1241" w:type="dxa"/>
          </w:tcPr>
          <w:p w14:paraId="411FD589" w14:textId="07CC76F1" w:rsidR="005A00A9" w:rsidRPr="009B0645" w:rsidRDefault="00822972"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1797,4</w:t>
            </w:r>
          </w:p>
        </w:tc>
        <w:tc>
          <w:tcPr>
            <w:tcW w:w="1240" w:type="dxa"/>
          </w:tcPr>
          <w:p w14:paraId="7D4FCB5F" w14:textId="084548E1" w:rsidR="005A00A9" w:rsidRPr="009B0645" w:rsidRDefault="00AF069C"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2003,1</w:t>
            </w:r>
          </w:p>
        </w:tc>
        <w:tc>
          <w:tcPr>
            <w:tcW w:w="1319" w:type="dxa"/>
          </w:tcPr>
          <w:p w14:paraId="7939FD36" w14:textId="6D791CF5" w:rsidR="005A00A9" w:rsidRPr="009B0645" w:rsidRDefault="00822972"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11,4</w:t>
            </w:r>
          </w:p>
        </w:tc>
      </w:tr>
      <w:tr w:rsidR="005A00A9" w:rsidRPr="009B0645" w14:paraId="7B93D203" w14:textId="77777777" w:rsidTr="00044551">
        <w:tc>
          <w:tcPr>
            <w:tcW w:w="4608" w:type="dxa"/>
          </w:tcPr>
          <w:p w14:paraId="513D7051"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Доход (убыток) от обычной деятельности, млрд. тг.</w:t>
            </w:r>
          </w:p>
        </w:tc>
        <w:tc>
          <w:tcPr>
            <w:tcW w:w="1240" w:type="dxa"/>
          </w:tcPr>
          <w:p w14:paraId="3D0AABFE" w14:textId="381A1911" w:rsidR="005A00A9" w:rsidRPr="009B0645" w:rsidRDefault="00AA4210"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36,8</w:t>
            </w:r>
          </w:p>
        </w:tc>
        <w:tc>
          <w:tcPr>
            <w:tcW w:w="1241" w:type="dxa"/>
          </w:tcPr>
          <w:p w14:paraId="5D74FD92" w14:textId="0B679570" w:rsidR="005A00A9" w:rsidRPr="009B0645" w:rsidRDefault="00AA4210"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136</w:t>
            </w:r>
            <w:r w:rsidR="005A00A9" w:rsidRPr="009B0645">
              <w:rPr>
                <w:rFonts w:ascii="Times New Roman" w:hAnsi="Times New Roman" w:cs="Times New Roman"/>
                <w:sz w:val="24"/>
                <w:szCs w:val="24"/>
              </w:rPr>
              <w:t>,</w:t>
            </w:r>
            <w:r w:rsidRPr="009B0645">
              <w:rPr>
                <w:rFonts w:ascii="Times New Roman" w:hAnsi="Times New Roman" w:cs="Times New Roman"/>
                <w:sz w:val="24"/>
                <w:szCs w:val="24"/>
              </w:rPr>
              <w:t>7</w:t>
            </w:r>
          </w:p>
        </w:tc>
        <w:tc>
          <w:tcPr>
            <w:tcW w:w="1240" w:type="dxa"/>
          </w:tcPr>
          <w:p w14:paraId="6C30C31F" w14:textId="6AC3F760"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AA4210" w:rsidRPr="009B0645">
              <w:rPr>
                <w:rFonts w:ascii="Times New Roman" w:hAnsi="Times New Roman" w:cs="Times New Roman"/>
                <w:sz w:val="24"/>
                <w:szCs w:val="24"/>
              </w:rPr>
              <w:t>60</w:t>
            </w:r>
            <w:r w:rsidRPr="009B0645">
              <w:rPr>
                <w:rFonts w:ascii="Times New Roman" w:hAnsi="Times New Roman" w:cs="Times New Roman"/>
                <w:sz w:val="24"/>
                <w:szCs w:val="24"/>
              </w:rPr>
              <w:t>,</w:t>
            </w:r>
            <w:r w:rsidR="00AA4210" w:rsidRPr="009B0645">
              <w:rPr>
                <w:rFonts w:ascii="Times New Roman" w:hAnsi="Times New Roman" w:cs="Times New Roman"/>
                <w:sz w:val="24"/>
                <w:szCs w:val="24"/>
              </w:rPr>
              <w:t>8</w:t>
            </w:r>
          </w:p>
        </w:tc>
        <w:tc>
          <w:tcPr>
            <w:tcW w:w="1319" w:type="dxa"/>
          </w:tcPr>
          <w:p w14:paraId="25BA6A7C" w14:textId="2F677E76" w:rsidR="005A00A9" w:rsidRPr="009B0645" w:rsidRDefault="00822972"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17,</w:t>
            </w:r>
            <w:r w:rsidR="00044551" w:rsidRPr="009B0645">
              <w:rPr>
                <w:rFonts w:ascii="Times New Roman" w:hAnsi="Times New Roman" w:cs="Times New Roman"/>
                <w:sz w:val="24"/>
                <w:szCs w:val="24"/>
              </w:rPr>
              <w:t>6</w:t>
            </w:r>
          </w:p>
        </w:tc>
      </w:tr>
      <w:tr w:rsidR="005A00A9" w:rsidRPr="009B0645" w14:paraId="7615BDB7" w14:textId="77777777" w:rsidTr="00044551">
        <w:tc>
          <w:tcPr>
            <w:tcW w:w="4608" w:type="dxa"/>
          </w:tcPr>
          <w:p w14:paraId="70ECBB6B"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Рентабельность (убыточность), %  </w:t>
            </w:r>
          </w:p>
        </w:tc>
        <w:tc>
          <w:tcPr>
            <w:tcW w:w="1240" w:type="dxa"/>
          </w:tcPr>
          <w:p w14:paraId="44DEDB4D" w14:textId="2FF5B8F6" w:rsidR="005A00A9" w:rsidRPr="009B0645" w:rsidRDefault="00E72F6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2,4</w:t>
            </w:r>
          </w:p>
        </w:tc>
        <w:tc>
          <w:tcPr>
            <w:tcW w:w="1241" w:type="dxa"/>
          </w:tcPr>
          <w:p w14:paraId="348FF450" w14:textId="5D0AA053" w:rsidR="005A00A9" w:rsidRPr="009B0645" w:rsidRDefault="00E72F6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7</w:t>
            </w:r>
          </w:p>
        </w:tc>
        <w:tc>
          <w:tcPr>
            <w:tcW w:w="1240" w:type="dxa"/>
          </w:tcPr>
          <w:p w14:paraId="119C64A7" w14:textId="695B98E5" w:rsidR="005A00A9" w:rsidRPr="009B0645" w:rsidRDefault="00E72F6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7,4</w:t>
            </w:r>
          </w:p>
        </w:tc>
        <w:tc>
          <w:tcPr>
            <w:tcW w:w="1319" w:type="dxa"/>
          </w:tcPr>
          <w:p w14:paraId="37CE0800" w14:textId="67A396F3" w:rsidR="005A00A9" w:rsidRPr="009B0645" w:rsidRDefault="00E72F6B"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5,7</w:t>
            </w:r>
          </w:p>
        </w:tc>
      </w:tr>
      <w:tr w:rsidR="005A00A9" w:rsidRPr="009B0645" w14:paraId="7F50351D" w14:textId="77777777" w:rsidTr="00967A42">
        <w:tc>
          <w:tcPr>
            <w:tcW w:w="4608" w:type="dxa"/>
          </w:tcPr>
          <w:p w14:paraId="3B1C0DE4"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Удельный вес убыточных предприятий железнодорожного транспорта, % </w:t>
            </w:r>
          </w:p>
        </w:tc>
        <w:tc>
          <w:tcPr>
            <w:tcW w:w="1240" w:type="dxa"/>
          </w:tcPr>
          <w:p w14:paraId="3E4DB9C5" w14:textId="2331A13D"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4</w:t>
            </w:r>
            <w:r w:rsidR="00BB09E1" w:rsidRPr="009B0645">
              <w:rPr>
                <w:rFonts w:ascii="Times New Roman" w:hAnsi="Times New Roman" w:cs="Times New Roman"/>
                <w:sz w:val="24"/>
                <w:szCs w:val="24"/>
              </w:rPr>
              <w:t>2</w:t>
            </w:r>
            <w:r w:rsidRPr="009B0645">
              <w:rPr>
                <w:rFonts w:ascii="Times New Roman" w:hAnsi="Times New Roman" w:cs="Times New Roman"/>
                <w:sz w:val="24"/>
                <w:szCs w:val="24"/>
              </w:rPr>
              <w:t>,</w:t>
            </w:r>
            <w:r w:rsidR="00BB09E1" w:rsidRPr="009B0645">
              <w:rPr>
                <w:rFonts w:ascii="Times New Roman" w:hAnsi="Times New Roman" w:cs="Times New Roman"/>
                <w:sz w:val="24"/>
                <w:szCs w:val="24"/>
              </w:rPr>
              <w:t>3</w:t>
            </w:r>
          </w:p>
        </w:tc>
        <w:tc>
          <w:tcPr>
            <w:tcW w:w="1241" w:type="dxa"/>
          </w:tcPr>
          <w:p w14:paraId="46DCA185" w14:textId="356A1A7E" w:rsidR="005A00A9" w:rsidRPr="009B0645" w:rsidRDefault="00BB09E1"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34</w:t>
            </w:r>
            <w:r w:rsidR="005A00A9" w:rsidRPr="009B0645">
              <w:rPr>
                <w:rFonts w:ascii="Times New Roman" w:hAnsi="Times New Roman" w:cs="Times New Roman"/>
                <w:sz w:val="24"/>
                <w:szCs w:val="24"/>
              </w:rPr>
              <w:t>,6</w:t>
            </w:r>
          </w:p>
        </w:tc>
        <w:tc>
          <w:tcPr>
            <w:tcW w:w="1240" w:type="dxa"/>
          </w:tcPr>
          <w:p w14:paraId="192D34D3" w14:textId="52EE5FBF"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2</w:t>
            </w:r>
            <w:r w:rsidR="00BB09E1" w:rsidRPr="009B0645">
              <w:rPr>
                <w:rFonts w:ascii="Times New Roman" w:hAnsi="Times New Roman" w:cs="Times New Roman"/>
                <w:sz w:val="24"/>
                <w:szCs w:val="24"/>
              </w:rPr>
              <w:t>3</w:t>
            </w:r>
            <w:r w:rsidRPr="009B0645">
              <w:rPr>
                <w:rFonts w:ascii="Times New Roman" w:hAnsi="Times New Roman" w:cs="Times New Roman"/>
                <w:sz w:val="24"/>
                <w:szCs w:val="24"/>
              </w:rPr>
              <w:t>,0</w:t>
            </w:r>
          </w:p>
        </w:tc>
        <w:tc>
          <w:tcPr>
            <w:tcW w:w="1319" w:type="dxa"/>
          </w:tcPr>
          <w:p w14:paraId="76503D65" w14:textId="77777777"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55,0</w:t>
            </w:r>
          </w:p>
        </w:tc>
      </w:tr>
      <w:tr w:rsidR="005A00A9" w:rsidRPr="009B0645" w14:paraId="68B06CED" w14:textId="77777777" w:rsidTr="00967A42">
        <w:tc>
          <w:tcPr>
            <w:tcW w:w="4608" w:type="dxa"/>
          </w:tcPr>
          <w:p w14:paraId="43128941"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 xml:space="preserve">Индекс тарифов на грузовые перевозки железнодорожным транспортом, % </w:t>
            </w:r>
          </w:p>
        </w:tc>
        <w:tc>
          <w:tcPr>
            <w:tcW w:w="1240" w:type="dxa"/>
          </w:tcPr>
          <w:p w14:paraId="392855DC" w14:textId="77777777"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100</w:t>
            </w:r>
          </w:p>
        </w:tc>
        <w:tc>
          <w:tcPr>
            <w:tcW w:w="1241" w:type="dxa"/>
          </w:tcPr>
          <w:p w14:paraId="5B72AB31" w14:textId="50F05C23"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BB09E1" w:rsidRPr="009B0645">
              <w:rPr>
                <w:rFonts w:ascii="Times New Roman" w:hAnsi="Times New Roman" w:cs="Times New Roman"/>
                <w:sz w:val="24"/>
                <w:szCs w:val="24"/>
              </w:rPr>
              <w:t>00</w:t>
            </w:r>
          </w:p>
        </w:tc>
        <w:tc>
          <w:tcPr>
            <w:tcW w:w="1240" w:type="dxa"/>
          </w:tcPr>
          <w:p w14:paraId="591E6193" w14:textId="2F05827B" w:rsidR="005A00A9" w:rsidRPr="009B0645" w:rsidRDefault="00BB09E1"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100</w:t>
            </w:r>
          </w:p>
        </w:tc>
        <w:tc>
          <w:tcPr>
            <w:tcW w:w="1319" w:type="dxa"/>
          </w:tcPr>
          <w:p w14:paraId="7D921805" w14:textId="6BAD904E" w:rsidR="005A00A9" w:rsidRPr="009B0645" w:rsidRDefault="00BB09E1"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100</w:t>
            </w:r>
          </w:p>
        </w:tc>
      </w:tr>
      <w:tr w:rsidR="005A00A9" w:rsidRPr="009B0645" w14:paraId="3D92FCC8" w14:textId="77777777" w:rsidTr="00967A42">
        <w:tc>
          <w:tcPr>
            <w:tcW w:w="4608" w:type="dxa"/>
          </w:tcPr>
          <w:p w14:paraId="534FBCB4" w14:textId="77777777" w:rsidR="005A00A9" w:rsidRPr="009B0645" w:rsidRDefault="005A00A9" w:rsidP="005A00A9">
            <w:pPr>
              <w:spacing w:after="0"/>
              <w:jc w:val="both"/>
              <w:rPr>
                <w:rFonts w:ascii="Times New Roman" w:hAnsi="Times New Roman" w:cs="Times New Roman"/>
                <w:sz w:val="24"/>
                <w:szCs w:val="24"/>
              </w:rPr>
            </w:pPr>
            <w:r w:rsidRPr="009B0645">
              <w:rPr>
                <w:rFonts w:ascii="Times New Roman" w:hAnsi="Times New Roman" w:cs="Times New Roman"/>
                <w:sz w:val="24"/>
                <w:szCs w:val="24"/>
              </w:rPr>
              <w:t>Индекс тарифов на услуги пассажирского железнодорожного транспорта, %</w:t>
            </w:r>
          </w:p>
        </w:tc>
        <w:tc>
          <w:tcPr>
            <w:tcW w:w="1240" w:type="dxa"/>
          </w:tcPr>
          <w:p w14:paraId="350721DA" w14:textId="77A96B72"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10</w:t>
            </w:r>
            <w:r w:rsidR="00BB09E1" w:rsidRPr="009B0645">
              <w:rPr>
                <w:rFonts w:ascii="Times New Roman" w:hAnsi="Times New Roman" w:cs="Times New Roman"/>
                <w:sz w:val="24"/>
                <w:szCs w:val="24"/>
              </w:rPr>
              <w:t>0</w:t>
            </w:r>
          </w:p>
        </w:tc>
        <w:tc>
          <w:tcPr>
            <w:tcW w:w="1241" w:type="dxa"/>
          </w:tcPr>
          <w:p w14:paraId="6DAA8794" w14:textId="4C791981"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BB09E1" w:rsidRPr="009B0645">
              <w:rPr>
                <w:rFonts w:ascii="Times New Roman" w:hAnsi="Times New Roman" w:cs="Times New Roman"/>
                <w:sz w:val="24"/>
                <w:szCs w:val="24"/>
              </w:rPr>
              <w:t>00</w:t>
            </w:r>
          </w:p>
        </w:tc>
        <w:tc>
          <w:tcPr>
            <w:tcW w:w="1240" w:type="dxa"/>
          </w:tcPr>
          <w:p w14:paraId="42201B5F" w14:textId="5C56787C"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w:t>
            </w:r>
            <w:r w:rsidR="00BB09E1" w:rsidRPr="009B0645">
              <w:rPr>
                <w:rFonts w:ascii="Times New Roman" w:hAnsi="Times New Roman" w:cs="Times New Roman"/>
                <w:sz w:val="24"/>
                <w:szCs w:val="24"/>
              </w:rPr>
              <w:t>00</w:t>
            </w:r>
          </w:p>
        </w:tc>
        <w:tc>
          <w:tcPr>
            <w:tcW w:w="1319" w:type="dxa"/>
          </w:tcPr>
          <w:p w14:paraId="64C6E6D9" w14:textId="0AFAF32A" w:rsidR="005A00A9" w:rsidRPr="009B0645" w:rsidRDefault="005A00A9" w:rsidP="005A00A9">
            <w:pPr>
              <w:spacing w:after="0"/>
              <w:jc w:val="center"/>
              <w:rPr>
                <w:rFonts w:ascii="Times New Roman" w:hAnsi="Times New Roman" w:cs="Times New Roman"/>
                <w:sz w:val="24"/>
                <w:szCs w:val="24"/>
              </w:rPr>
            </w:pPr>
            <w:r w:rsidRPr="009B0645">
              <w:rPr>
                <w:rFonts w:ascii="Times New Roman" w:hAnsi="Times New Roman" w:cs="Times New Roman"/>
                <w:sz w:val="24"/>
                <w:szCs w:val="24"/>
              </w:rPr>
              <w:t>10</w:t>
            </w:r>
            <w:r w:rsidR="00BB09E1" w:rsidRPr="009B0645">
              <w:rPr>
                <w:rFonts w:ascii="Times New Roman" w:hAnsi="Times New Roman" w:cs="Times New Roman"/>
                <w:sz w:val="24"/>
                <w:szCs w:val="24"/>
              </w:rPr>
              <w:t>0</w:t>
            </w:r>
          </w:p>
        </w:tc>
      </w:tr>
      <w:tr w:rsidR="005A00A9" w:rsidRPr="009B0645" w14:paraId="34624A6A" w14:textId="77777777" w:rsidTr="00967A42">
        <w:tc>
          <w:tcPr>
            <w:tcW w:w="9648" w:type="dxa"/>
            <w:gridSpan w:val="5"/>
          </w:tcPr>
          <w:p w14:paraId="4AF8585A" w14:textId="253F0361" w:rsidR="005A00A9" w:rsidRPr="009B0645" w:rsidRDefault="00777A4E" w:rsidP="001035ED">
            <w:pPr>
              <w:spacing w:after="0"/>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w:t>
            </w:r>
            <w:r w:rsidR="005A00A9" w:rsidRPr="009B0645">
              <w:rPr>
                <w:rFonts w:ascii="Times New Roman" w:hAnsi="Times New Roman" w:cs="Times New Roman"/>
                <w:sz w:val="24"/>
                <w:szCs w:val="24"/>
              </w:rPr>
              <w:t xml:space="preserve"> – </w:t>
            </w:r>
            <w:r w:rsidR="001035ED" w:rsidRPr="009B0645">
              <w:rPr>
                <w:rFonts w:ascii="Times New Roman" w:hAnsi="Times New Roman" w:cs="Times New Roman"/>
                <w:sz w:val="24"/>
                <w:szCs w:val="24"/>
              </w:rPr>
              <w:t>с</w:t>
            </w:r>
            <w:r w:rsidR="005A00A9" w:rsidRPr="009B0645">
              <w:rPr>
                <w:rFonts w:ascii="Times New Roman" w:hAnsi="Times New Roman" w:cs="Times New Roman"/>
                <w:sz w:val="24"/>
                <w:szCs w:val="24"/>
              </w:rPr>
              <w:t>оставлено</w:t>
            </w:r>
            <w:r w:rsidR="007F3A67" w:rsidRPr="009B0645">
              <w:rPr>
                <w:rFonts w:ascii="Times New Roman" w:hAnsi="Times New Roman" w:cs="Times New Roman"/>
                <w:sz w:val="24"/>
                <w:szCs w:val="24"/>
              </w:rPr>
              <w:t xml:space="preserve"> автором</w:t>
            </w:r>
            <w:r w:rsidR="005A00A9" w:rsidRPr="009B0645">
              <w:rPr>
                <w:rFonts w:ascii="Times New Roman" w:hAnsi="Times New Roman" w:cs="Times New Roman"/>
                <w:sz w:val="24"/>
                <w:szCs w:val="24"/>
              </w:rPr>
              <w:t xml:space="preserve"> по </w:t>
            </w:r>
            <w:r w:rsidR="007F3A67" w:rsidRPr="009B0645">
              <w:rPr>
                <w:rFonts w:ascii="Times New Roman" w:hAnsi="Times New Roman" w:cs="Times New Roman"/>
                <w:sz w:val="24"/>
                <w:szCs w:val="24"/>
              </w:rPr>
              <w:t>экономически</w:t>
            </w:r>
            <w:r w:rsidR="007F3A67" w:rsidRPr="009B0645">
              <w:rPr>
                <w:rFonts w:ascii="Times New Roman" w:hAnsi="Times New Roman" w:cs="Times New Roman"/>
                <w:sz w:val="24"/>
                <w:szCs w:val="24"/>
              </w:rPr>
              <w:t>м</w:t>
            </w:r>
            <w:r w:rsidR="007F3A67" w:rsidRPr="009B0645">
              <w:rPr>
                <w:rFonts w:ascii="Times New Roman" w:hAnsi="Times New Roman" w:cs="Times New Roman"/>
                <w:sz w:val="24"/>
                <w:szCs w:val="24"/>
              </w:rPr>
              <w:t xml:space="preserve"> показател</w:t>
            </w:r>
            <w:r w:rsidR="007F3A67" w:rsidRPr="009B0645">
              <w:rPr>
                <w:rFonts w:ascii="Times New Roman" w:hAnsi="Times New Roman" w:cs="Times New Roman"/>
                <w:sz w:val="24"/>
                <w:szCs w:val="24"/>
              </w:rPr>
              <w:t>ям</w:t>
            </w:r>
            <w:r w:rsidR="007F3A67" w:rsidRPr="009B0645">
              <w:rPr>
                <w:rFonts w:ascii="Times New Roman" w:hAnsi="Times New Roman" w:cs="Times New Roman"/>
                <w:sz w:val="24"/>
                <w:szCs w:val="24"/>
              </w:rPr>
              <w:t xml:space="preserve"> железнодорожного транспорта </w:t>
            </w:r>
            <w:r w:rsidR="00391CE0" w:rsidRPr="009B0645">
              <w:rPr>
                <w:rFonts w:ascii="Times New Roman" w:hAnsi="Times New Roman" w:cs="Times New Roman"/>
                <w:sz w:val="24"/>
                <w:szCs w:val="24"/>
              </w:rPr>
              <w:t>[4</w:t>
            </w:r>
            <w:r w:rsidR="00FB7E7E" w:rsidRPr="009B0645">
              <w:rPr>
                <w:rFonts w:ascii="Times New Roman" w:hAnsi="Times New Roman" w:cs="Times New Roman"/>
                <w:sz w:val="24"/>
                <w:szCs w:val="24"/>
              </w:rPr>
              <w:t>7</w:t>
            </w:r>
            <w:r w:rsidR="00391CE0" w:rsidRPr="009B0645">
              <w:rPr>
                <w:rFonts w:ascii="Times New Roman" w:hAnsi="Times New Roman" w:cs="Times New Roman"/>
                <w:sz w:val="24"/>
                <w:szCs w:val="24"/>
              </w:rPr>
              <w:t>]</w:t>
            </w:r>
          </w:p>
        </w:tc>
      </w:tr>
    </w:tbl>
    <w:p w14:paraId="04633821" w14:textId="77777777" w:rsidR="005A00A9" w:rsidRPr="009B0645" w:rsidRDefault="005A00A9" w:rsidP="00F23EC1">
      <w:pPr>
        <w:spacing w:after="0" w:line="240" w:lineRule="auto"/>
        <w:jc w:val="both"/>
        <w:rPr>
          <w:rFonts w:ascii="Times New Roman" w:hAnsi="Times New Roman" w:cs="Times New Roman"/>
          <w:sz w:val="28"/>
          <w:szCs w:val="28"/>
        </w:rPr>
      </w:pPr>
    </w:p>
    <w:p w14:paraId="4ACB5C1E" w14:textId="77777777" w:rsidR="0006364D" w:rsidRPr="009B0645" w:rsidRDefault="0006364D" w:rsidP="0006364D">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xml:space="preserve">Анализ представленных в таблице 11 данных свидетельствует о положительной динамике основных экономических показателей железнодорожного транспорта за 2022-2024 годы. В частности, наблюдается устойчивый рост совокупных доходов, которые увеличились как за счет основной деятельности (перевозка грузов), так и за счет дополнительных видов деятельности. Одновременно отмечается и рост расходов, однако темпы </w:t>
      </w:r>
      <w:r w:rsidRPr="009B0645">
        <w:rPr>
          <w:rFonts w:ascii="Times New Roman" w:hAnsi="Times New Roman" w:cs="Times New Roman"/>
          <w:bCs/>
          <w:sz w:val="28"/>
          <w:szCs w:val="28"/>
        </w:rPr>
        <w:lastRenderedPageBreak/>
        <w:t>увеличения доходов превышают темпы роста затрат, что оказывает благоприятное влияние на финансовый результат отрасли.</w:t>
      </w:r>
    </w:p>
    <w:p w14:paraId="6D36FE29" w14:textId="77777777" w:rsidR="0006364D" w:rsidRPr="009B0645" w:rsidRDefault="0006364D" w:rsidP="0006364D">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В результате доход (прибыль) от обычной деятельности демонстрирует значительное увеличение, что указывает на повышение эффективности работы предприятий железнодорожного транспорта. Положительная динамика также прослеживается по показателю рентабельности, который стабильно возрастает на протяжении рассматриваемого периода.</w:t>
      </w:r>
    </w:p>
    <w:p w14:paraId="1C303A1A" w14:textId="77777777" w:rsidR="0006364D" w:rsidRPr="009B0645" w:rsidRDefault="0006364D" w:rsidP="0006364D">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Особо следует отметить снижение удельного веса убыточных предприятий, что свидетельствует об улучшении общего финансового состояния отрасли и повышении ее устойчивости. При этом индексы тарифов на грузовые и пассажирские перевозки остаются стабильными, что говорит о сохранении тарифной политики в рассматриваемом периоде.</w:t>
      </w:r>
    </w:p>
    <w:p w14:paraId="69782228" w14:textId="2239BDBA" w:rsidR="0006364D" w:rsidRPr="009B0645" w:rsidRDefault="0006364D" w:rsidP="0006364D">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В целом можно сделать вывод, что железнодорожный транспорт демонстрирует устойчивое развитие, сопровождающееся ростом доходности и повышением эффективности хозяйственной деятельности.</w:t>
      </w:r>
    </w:p>
    <w:p w14:paraId="14635460" w14:textId="1307D08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Для</w:t>
      </w:r>
      <w:r w:rsidR="00C421BF" w:rsidRPr="009B0645">
        <w:rPr>
          <w:rFonts w:ascii="Times New Roman" w:hAnsi="Times New Roman" w:cs="Times New Roman"/>
          <w:bCs/>
          <w:sz w:val="28"/>
          <w:szCs w:val="28"/>
        </w:rPr>
        <w:t xml:space="preserve"> поддержания</w:t>
      </w:r>
      <w:r w:rsidR="002913E8" w:rsidRPr="009B0645">
        <w:rPr>
          <w:rFonts w:ascii="Times New Roman" w:hAnsi="Times New Roman" w:cs="Times New Roman"/>
          <w:bCs/>
          <w:sz w:val="28"/>
          <w:szCs w:val="28"/>
        </w:rPr>
        <w:t xml:space="preserve"> и</w:t>
      </w:r>
      <w:r w:rsidRPr="009B0645">
        <w:rPr>
          <w:rFonts w:ascii="Times New Roman" w:hAnsi="Times New Roman" w:cs="Times New Roman"/>
          <w:bCs/>
          <w:sz w:val="28"/>
          <w:szCs w:val="28"/>
        </w:rPr>
        <w:t xml:space="preserve"> повышения качества</w:t>
      </w:r>
      <w:r w:rsidR="002913E8" w:rsidRPr="009B0645">
        <w:rPr>
          <w:rFonts w:ascii="Times New Roman" w:hAnsi="Times New Roman" w:cs="Times New Roman"/>
          <w:bCs/>
          <w:sz w:val="28"/>
          <w:szCs w:val="28"/>
        </w:rPr>
        <w:t xml:space="preserve"> всех</w:t>
      </w:r>
      <w:r w:rsidRPr="009B0645">
        <w:rPr>
          <w:rFonts w:ascii="Times New Roman" w:hAnsi="Times New Roman" w:cs="Times New Roman"/>
          <w:bCs/>
          <w:sz w:val="28"/>
          <w:szCs w:val="28"/>
        </w:rPr>
        <w:t xml:space="preserve"> перевозок необходимо:</w:t>
      </w:r>
    </w:p>
    <w:p w14:paraId="1520A26D" w14:textId="7777777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обеспечить безопасность на железной дороге;</w:t>
      </w:r>
    </w:p>
    <w:p w14:paraId="00E12498" w14:textId="7777777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провести капитальный ремонт всех участков;</w:t>
      </w:r>
    </w:p>
    <w:p w14:paraId="0975B198" w14:textId="7777777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активно участвовать в международных проектах и партнёрствах с мировыми компаниями;</w:t>
      </w:r>
    </w:p>
    <w:p w14:paraId="7F4C107C" w14:textId="7777777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заменить все изношенные вагоны и локомотивы;</w:t>
      </w:r>
    </w:p>
    <w:p w14:paraId="03B87693" w14:textId="77777777"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 xml:space="preserve">- в перспективе перейти к мировым стандартам эксплуатации высокоскоростных поездов. </w:t>
      </w:r>
    </w:p>
    <w:p w14:paraId="793BAAE5" w14:textId="2676FAE0" w:rsidR="00121555" w:rsidRPr="009B0645" w:rsidRDefault="00121555" w:rsidP="00121555">
      <w:pPr>
        <w:pStyle w:val="af5"/>
        <w:spacing w:after="0" w:line="240" w:lineRule="auto"/>
        <w:ind w:left="0" w:firstLine="709"/>
        <w:jc w:val="both"/>
        <w:rPr>
          <w:rFonts w:ascii="Times New Roman" w:hAnsi="Times New Roman" w:cs="Times New Roman"/>
          <w:bCs/>
          <w:sz w:val="28"/>
          <w:szCs w:val="28"/>
        </w:rPr>
      </w:pPr>
      <w:r w:rsidRPr="009B0645">
        <w:rPr>
          <w:rFonts w:ascii="Times New Roman" w:hAnsi="Times New Roman" w:cs="Times New Roman"/>
          <w:bCs/>
          <w:sz w:val="28"/>
          <w:szCs w:val="28"/>
        </w:rPr>
        <w:t>Железнодорожный транспорт играет ключевую роль в развитии экономики страны, обеспечивая эффективное перемещение производственных ресурсов и поддерживая промышленное производство. При этом важно отметить, что основной доход железной дороги формируется именно за счёт грузовых перевозок, как это видно на представленном рисунке 1</w:t>
      </w:r>
      <w:r w:rsidR="004F49AA" w:rsidRPr="009B0645">
        <w:rPr>
          <w:rFonts w:ascii="Times New Roman" w:hAnsi="Times New Roman" w:cs="Times New Roman"/>
          <w:bCs/>
          <w:sz w:val="28"/>
          <w:szCs w:val="28"/>
        </w:rPr>
        <w:t>2</w:t>
      </w:r>
      <w:r w:rsidRPr="009B0645">
        <w:rPr>
          <w:rFonts w:ascii="Times New Roman" w:hAnsi="Times New Roman" w:cs="Times New Roman"/>
          <w:bCs/>
          <w:sz w:val="28"/>
          <w:szCs w:val="28"/>
        </w:rPr>
        <w:t>. Высокий процент дохода от грузоперевозок показывает, что инвестиции в модернизацию подвижного состава и инфраструктуры напрямую влияют на финансовую устойчивость и конкурентоспособность отрасли. Таким образом, развитие инфраструктуры и повышение качества перевозок грузов остаются стратегическим приоритетом для Казахстана.</w:t>
      </w:r>
    </w:p>
    <w:p w14:paraId="7088AFCA" w14:textId="77777777" w:rsidR="00871AA4" w:rsidRPr="009B0645" w:rsidRDefault="00871AA4" w:rsidP="00121555">
      <w:pPr>
        <w:pStyle w:val="af5"/>
        <w:spacing w:after="0" w:line="240" w:lineRule="auto"/>
        <w:ind w:left="0" w:firstLine="709"/>
        <w:jc w:val="both"/>
        <w:rPr>
          <w:rFonts w:ascii="Times New Roman" w:hAnsi="Times New Roman" w:cs="Times New Roman"/>
          <w:bCs/>
          <w:sz w:val="28"/>
          <w:szCs w:val="28"/>
        </w:rPr>
      </w:pPr>
    </w:p>
    <w:p w14:paraId="55AA19F9" w14:textId="5BB1AD50" w:rsidR="00121555" w:rsidRPr="009B0645" w:rsidRDefault="00121555" w:rsidP="00121555">
      <w:pPr>
        <w:pStyle w:val="af5"/>
        <w:spacing w:after="0" w:line="240" w:lineRule="auto"/>
        <w:ind w:left="0"/>
        <w:jc w:val="both"/>
        <w:rPr>
          <w:rFonts w:ascii="Times New Roman" w:hAnsi="Times New Roman" w:cs="Times New Roman"/>
          <w:bCs/>
          <w:sz w:val="28"/>
          <w:szCs w:val="28"/>
        </w:rPr>
      </w:pPr>
    </w:p>
    <w:p w14:paraId="2CA6CBC3" w14:textId="77777777" w:rsidR="00AE4327" w:rsidRPr="009B0645" w:rsidRDefault="00AE4327" w:rsidP="00121555">
      <w:pPr>
        <w:spacing w:after="0" w:line="240" w:lineRule="auto"/>
        <w:jc w:val="center"/>
        <w:rPr>
          <w:rFonts w:ascii="Times New Roman" w:hAnsi="Times New Roman" w:cs="Times New Roman"/>
          <w:sz w:val="28"/>
          <w:szCs w:val="28"/>
        </w:rPr>
      </w:pPr>
    </w:p>
    <w:p w14:paraId="5E3DC569" w14:textId="20870FCD" w:rsidR="00AE4327" w:rsidRPr="009B0645" w:rsidRDefault="00AE4327" w:rsidP="00121555">
      <w:pPr>
        <w:spacing w:after="0" w:line="240" w:lineRule="auto"/>
        <w:jc w:val="center"/>
        <w:rPr>
          <w:rFonts w:ascii="Times New Roman" w:hAnsi="Times New Roman" w:cs="Times New Roman"/>
          <w:sz w:val="28"/>
          <w:szCs w:val="28"/>
        </w:rPr>
      </w:pPr>
      <w:r w:rsidRPr="009B0645">
        <w:rPr>
          <w:noProof/>
        </w:rPr>
        <w:lastRenderedPageBreak/>
        <w:drawing>
          <wp:inline distT="0" distB="0" distL="0" distR="0" wp14:anchorId="7875F593" wp14:editId="7C4DE2D6">
            <wp:extent cx="5457825" cy="3324225"/>
            <wp:effectExtent l="0" t="0" r="9525" b="9525"/>
            <wp:docPr id="1248155584" name="Диаграмма 1">
              <a:extLst xmlns:a="http://schemas.openxmlformats.org/drawingml/2006/main">
                <a:ext uri="{FF2B5EF4-FFF2-40B4-BE49-F238E27FC236}">
                  <a16:creationId xmlns:a16="http://schemas.microsoft.com/office/drawing/2014/main" id="{152E8AD8-7F5F-8F37-2758-A1CF024A53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89EF16D" w14:textId="15E3C65E" w:rsidR="00121555" w:rsidRPr="009B0645" w:rsidRDefault="00121555" w:rsidP="00121555">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Рисунок 1</w:t>
      </w:r>
      <w:r w:rsidR="004F49AA" w:rsidRPr="009B0645">
        <w:rPr>
          <w:rFonts w:ascii="Times New Roman" w:hAnsi="Times New Roman" w:cs="Times New Roman"/>
          <w:sz w:val="28"/>
          <w:szCs w:val="28"/>
        </w:rPr>
        <w:t>2</w:t>
      </w:r>
      <w:r w:rsidRPr="009B0645">
        <w:rPr>
          <w:rFonts w:ascii="Times New Roman" w:hAnsi="Times New Roman" w:cs="Times New Roman"/>
          <w:sz w:val="28"/>
          <w:szCs w:val="28"/>
        </w:rPr>
        <w:t xml:space="preserve"> – Расходы и </w:t>
      </w:r>
      <w:r w:rsidR="003B4BD8" w:rsidRPr="009B0645">
        <w:rPr>
          <w:rFonts w:ascii="Times New Roman" w:hAnsi="Times New Roman" w:cs="Times New Roman"/>
          <w:sz w:val="28"/>
          <w:szCs w:val="28"/>
        </w:rPr>
        <w:t>доходы предприятии</w:t>
      </w:r>
      <w:r w:rsidRPr="009B0645">
        <w:rPr>
          <w:rFonts w:ascii="Times New Roman" w:hAnsi="Times New Roman" w:cs="Times New Roman"/>
          <w:sz w:val="28"/>
          <w:szCs w:val="28"/>
        </w:rPr>
        <w:t xml:space="preserve"> АО «НК «ҚТЖ»</w:t>
      </w:r>
    </w:p>
    <w:p w14:paraId="63A440A6" w14:textId="535B2655" w:rsidR="004F41F4" w:rsidRPr="009B0645" w:rsidRDefault="00121555" w:rsidP="00121555">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r w:rsidR="004459CA" w:rsidRPr="009B0645">
        <w:rPr>
          <w:rFonts w:ascii="Times New Roman" w:hAnsi="Times New Roman" w:cs="Times New Roman"/>
          <w:sz w:val="28"/>
          <w:szCs w:val="28"/>
        </w:rPr>
        <w:t xml:space="preserve"> [47]</w:t>
      </w:r>
      <w:r w:rsidR="000E3465" w:rsidRPr="009B0645">
        <w:rPr>
          <w:rFonts w:ascii="Times New Roman" w:hAnsi="Times New Roman" w:cs="Times New Roman"/>
          <w:bCs/>
          <w:sz w:val="28"/>
          <w:szCs w:val="28"/>
        </w:rPr>
        <w:t xml:space="preserve"> </w:t>
      </w:r>
    </w:p>
    <w:p w14:paraId="6A8C2692" w14:textId="77777777" w:rsidR="00EB4C55" w:rsidRPr="009B0645" w:rsidRDefault="00EB4C55" w:rsidP="00445FC9">
      <w:pPr>
        <w:spacing w:after="0" w:line="240" w:lineRule="auto"/>
        <w:ind w:firstLine="709"/>
        <w:jc w:val="both"/>
        <w:rPr>
          <w:rFonts w:ascii="Times New Roman" w:hAnsi="Times New Roman" w:cs="Times New Roman"/>
          <w:sz w:val="28"/>
          <w:szCs w:val="28"/>
        </w:rPr>
      </w:pPr>
    </w:p>
    <w:p w14:paraId="440E38CA" w14:textId="047C4D6B" w:rsidR="000B649F" w:rsidRPr="009B0645" w:rsidRDefault="00AF2489" w:rsidP="009E039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Исходя из рисунка 1</w:t>
      </w:r>
      <w:r w:rsidR="004F49AA" w:rsidRPr="009B0645">
        <w:rPr>
          <w:rFonts w:ascii="Times New Roman" w:hAnsi="Times New Roman" w:cs="Times New Roman"/>
          <w:sz w:val="28"/>
          <w:szCs w:val="28"/>
        </w:rPr>
        <w:t>2</w:t>
      </w:r>
      <w:r w:rsidRPr="009B0645">
        <w:rPr>
          <w:rFonts w:ascii="Times New Roman" w:hAnsi="Times New Roman" w:cs="Times New Roman"/>
          <w:sz w:val="28"/>
          <w:szCs w:val="28"/>
        </w:rPr>
        <w:t xml:space="preserve"> можно сказать, что основным источником дохода предприятия АО «НК «</w:t>
      </w:r>
      <w:r w:rsidRPr="009B0645">
        <w:rPr>
          <w:rFonts w:ascii="Times New Roman" w:hAnsi="Times New Roman" w:cs="Times New Roman"/>
          <w:sz w:val="28"/>
          <w:szCs w:val="28"/>
          <w:lang w:val="kk-KZ"/>
        </w:rPr>
        <w:t>Қ</w:t>
      </w:r>
      <w:r w:rsidRPr="009B0645">
        <w:rPr>
          <w:rFonts w:ascii="Times New Roman" w:hAnsi="Times New Roman" w:cs="Times New Roman"/>
          <w:sz w:val="28"/>
          <w:szCs w:val="28"/>
        </w:rPr>
        <w:t>ТЖ» явля</w:t>
      </w:r>
      <w:r w:rsidR="00703C76" w:rsidRPr="009B0645">
        <w:rPr>
          <w:rFonts w:ascii="Times New Roman" w:hAnsi="Times New Roman" w:cs="Times New Roman"/>
          <w:sz w:val="28"/>
          <w:szCs w:val="28"/>
        </w:rPr>
        <w:t>ю</w:t>
      </w:r>
      <w:r w:rsidRPr="009B0645">
        <w:rPr>
          <w:rFonts w:ascii="Times New Roman" w:hAnsi="Times New Roman" w:cs="Times New Roman"/>
          <w:sz w:val="28"/>
          <w:szCs w:val="28"/>
        </w:rPr>
        <w:t xml:space="preserve">тся </w:t>
      </w:r>
      <w:r w:rsidR="005F2CDE" w:rsidRPr="009B0645">
        <w:rPr>
          <w:rFonts w:ascii="Times New Roman" w:hAnsi="Times New Roman" w:cs="Times New Roman"/>
          <w:sz w:val="28"/>
          <w:szCs w:val="28"/>
        </w:rPr>
        <w:t>грузоперевозки</w:t>
      </w:r>
      <w:r w:rsidR="00EB4C55" w:rsidRPr="009B0645">
        <w:rPr>
          <w:rFonts w:ascii="Times New Roman" w:hAnsi="Times New Roman" w:cs="Times New Roman"/>
          <w:sz w:val="28"/>
          <w:szCs w:val="28"/>
        </w:rPr>
        <w:t>,</w:t>
      </w:r>
      <w:r w:rsidRPr="009B0645">
        <w:rPr>
          <w:rFonts w:ascii="Times New Roman" w:hAnsi="Times New Roman" w:cs="Times New Roman"/>
          <w:sz w:val="28"/>
          <w:szCs w:val="28"/>
        </w:rPr>
        <w:t xml:space="preserve"> котор</w:t>
      </w:r>
      <w:r w:rsidR="00703C76" w:rsidRPr="009B0645">
        <w:rPr>
          <w:rFonts w:ascii="Times New Roman" w:hAnsi="Times New Roman" w:cs="Times New Roman"/>
          <w:sz w:val="28"/>
          <w:szCs w:val="28"/>
        </w:rPr>
        <w:t>ые</w:t>
      </w:r>
      <w:r w:rsidRPr="009B0645">
        <w:rPr>
          <w:rFonts w:ascii="Times New Roman" w:hAnsi="Times New Roman" w:cs="Times New Roman"/>
          <w:sz w:val="28"/>
          <w:szCs w:val="28"/>
        </w:rPr>
        <w:t xml:space="preserve"> осуществляет ТОО «КТЖ-Грузовые перевозки». Самым малым и расходным счита</w:t>
      </w:r>
      <w:r w:rsidR="00703C76" w:rsidRPr="009B0645">
        <w:rPr>
          <w:rFonts w:ascii="Times New Roman" w:hAnsi="Times New Roman" w:cs="Times New Roman"/>
          <w:sz w:val="28"/>
          <w:szCs w:val="28"/>
        </w:rPr>
        <w:t>ю</w:t>
      </w:r>
      <w:r w:rsidRPr="009B0645">
        <w:rPr>
          <w:rFonts w:ascii="Times New Roman" w:hAnsi="Times New Roman" w:cs="Times New Roman"/>
          <w:sz w:val="28"/>
          <w:szCs w:val="28"/>
        </w:rPr>
        <w:t xml:space="preserve">тся </w:t>
      </w:r>
      <w:r w:rsidR="00A5259E" w:rsidRPr="009B0645">
        <w:rPr>
          <w:rFonts w:ascii="Times New Roman" w:hAnsi="Times New Roman" w:cs="Times New Roman"/>
          <w:sz w:val="28"/>
          <w:szCs w:val="28"/>
        </w:rPr>
        <w:t>пассажирские перевозки</w:t>
      </w:r>
      <w:r w:rsidR="00703C76" w:rsidRPr="009B0645">
        <w:rPr>
          <w:rFonts w:ascii="Times New Roman" w:hAnsi="Times New Roman" w:cs="Times New Roman"/>
          <w:sz w:val="28"/>
          <w:szCs w:val="28"/>
        </w:rPr>
        <w:t>,</w:t>
      </w:r>
      <w:r w:rsidR="00A5259E" w:rsidRPr="009B0645">
        <w:rPr>
          <w:rFonts w:ascii="Times New Roman" w:hAnsi="Times New Roman" w:cs="Times New Roman"/>
          <w:sz w:val="28"/>
          <w:szCs w:val="28"/>
        </w:rPr>
        <w:t xml:space="preserve"> котор</w:t>
      </w:r>
      <w:r w:rsidR="00703C76" w:rsidRPr="009B0645">
        <w:rPr>
          <w:rFonts w:ascii="Times New Roman" w:hAnsi="Times New Roman" w:cs="Times New Roman"/>
          <w:sz w:val="28"/>
          <w:szCs w:val="28"/>
        </w:rPr>
        <w:t>ые</w:t>
      </w:r>
      <w:r w:rsidR="00A5259E" w:rsidRPr="009B0645">
        <w:rPr>
          <w:rFonts w:ascii="Times New Roman" w:hAnsi="Times New Roman" w:cs="Times New Roman"/>
          <w:sz w:val="28"/>
          <w:szCs w:val="28"/>
        </w:rPr>
        <w:t xml:space="preserve"> осуществляет АО «Пассажирские перевозки»</w:t>
      </w:r>
      <w:r w:rsidR="007D28D6" w:rsidRPr="009B0645">
        <w:rPr>
          <w:rFonts w:ascii="Times New Roman" w:hAnsi="Times New Roman" w:cs="Times New Roman"/>
          <w:sz w:val="28"/>
          <w:szCs w:val="28"/>
        </w:rPr>
        <w:t>. Ежегодно расходы предприяти</w:t>
      </w:r>
      <w:r w:rsidR="00B559D2" w:rsidRPr="009B0645">
        <w:rPr>
          <w:rFonts w:ascii="Times New Roman" w:hAnsi="Times New Roman" w:cs="Times New Roman"/>
          <w:sz w:val="28"/>
          <w:szCs w:val="28"/>
        </w:rPr>
        <w:t>я</w:t>
      </w:r>
      <w:r w:rsidR="007D28D6" w:rsidRPr="009B0645">
        <w:rPr>
          <w:rFonts w:ascii="Times New Roman" w:hAnsi="Times New Roman" w:cs="Times New Roman"/>
          <w:sz w:val="28"/>
          <w:szCs w:val="28"/>
        </w:rPr>
        <w:t xml:space="preserve"> пассажирских перевозок списываются за счет государственных субсидий, покрывающих убытки перевозчика</w:t>
      </w:r>
      <w:r w:rsidR="00821BE8" w:rsidRPr="009B0645">
        <w:rPr>
          <w:rFonts w:ascii="Times New Roman" w:hAnsi="Times New Roman" w:cs="Times New Roman"/>
          <w:sz w:val="28"/>
          <w:szCs w:val="28"/>
        </w:rPr>
        <w:t xml:space="preserve"> [4</w:t>
      </w:r>
      <w:r w:rsidR="00FB7E7E" w:rsidRPr="009B0645">
        <w:rPr>
          <w:rFonts w:ascii="Times New Roman" w:hAnsi="Times New Roman" w:cs="Times New Roman"/>
          <w:sz w:val="28"/>
          <w:szCs w:val="28"/>
        </w:rPr>
        <w:t>8</w:t>
      </w:r>
      <w:r w:rsidR="00821BE8" w:rsidRPr="009B0645">
        <w:rPr>
          <w:rFonts w:ascii="Times New Roman" w:hAnsi="Times New Roman" w:cs="Times New Roman"/>
          <w:sz w:val="28"/>
          <w:szCs w:val="28"/>
        </w:rPr>
        <w:t>]</w:t>
      </w:r>
      <w:r w:rsidR="007D28D6" w:rsidRPr="009B0645">
        <w:rPr>
          <w:rFonts w:ascii="Times New Roman" w:hAnsi="Times New Roman" w:cs="Times New Roman"/>
          <w:sz w:val="28"/>
          <w:szCs w:val="28"/>
        </w:rPr>
        <w:t>.</w:t>
      </w:r>
    </w:p>
    <w:p w14:paraId="6BBC0716" w14:textId="4E0755FD" w:rsidR="009E039B" w:rsidRPr="009B0645" w:rsidRDefault="002D4358" w:rsidP="004F41F4">
      <w:pPr>
        <w:spacing w:after="0" w:line="240" w:lineRule="auto"/>
        <w:ind w:firstLine="709"/>
        <w:jc w:val="both"/>
        <w:rPr>
          <w:rFonts w:ascii="Times New Roman" w:eastAsia="TimesNewRomanPSMT" w:hAnsi="Times New Roman" w:cs="Times New Roman"/>
          <w:sz w:val="16"/>
          <w:szCs w:val="16"/>
          <w:lang w:eastAsia="ru-RU"/>
        </w:rPr>
      </w:pPr>
      <w:r w:rsidRPr="009B0645">
        <w:rPr>
          <w:rFonts w:ascii="Times New Roman" w:eastAsia="TimesNewRomanPSMT" w:hAnsi="Times New Roman" w:cs="Times New Roman"/>
          <w:sz w:val="28"/>
          <w:szCs w:val="28"/>
          <w:lang w:eastAsia="ru-RU"/>
        </w:rPr>
        <w:t>АО «НК «ҚТЖ» представляет собой интегрированную корпоративную структуру, построенную по функциональному принципу. В ее состав входят 14 дочерних организаций, которые осуществляют как профильные, так и непрофильные виды деятельности. Данные подразделения имеют широкое географическое охватывание и функционируют на всей территории Республики Казахстан, что отражено на рисунке 13.</w:t>
      </w:r>
    </w:p>
    <w:p w14:paraId="7FC3DA33" w14:textId="24954A6D" w:rsidR="004F41F4" w:rsidRPr="009B0645" w:rsidRDefault="004F41F4" w:rsidP="00F62A0D">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7E6B0009" wp14:editId="2AC6A34E">
            <wp:extent cx="6120130" cy="4686300"/>
            <wp:effectExtent l="0" t="0" r="0" b="0"/>
            <wp:docPr id="852033121" name="Рисунок 9" descr="Изображение выглядит как текст, снимок экрана, Шрифт,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33121" name="Рисунок 9" descr="Изображение выглядит как текст, снимок экрана, Шрифт, Параллельный&#10;&#10;Содержимое, созданное искусственным интеллектом, может быть неверным."/>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4686300"/>
                    </a:xfrm>
                    <a:prstGeom prst="rect">
                      <a:avLst/>
                    </a:prstGeom>
                    <a:noFill/>
                    <a:ln>
                      <a:noFill/>
                    </a:ln>
                  </pic:spPr>
                </pic:pic>
              </a:graphicData>
            </a:graphic>
          </wp:inline>
        </w:drawing>
      </w:r>
    </w:p>
    <w:p w14:paraId="1796C161" w14:textId="630B890D" w:rsidR="004F41F4" w:rsidRPr="009B0645" w:rsidRDefault="004F41F4" w:rsidP="004F41F4">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072815" w:rsidRPr="009B0645">
        <w:rPr>
          <w:rFonts w:ascii="Times New Roman" w:hAnsi="Times New Roman" w:cs="Times New Roman"/>
          <w:sz w:val="28"/>
          <w:szCs w:val="28"/>
        </w:rPr>
        <w:t>1</w:t>
      </w:r>
      <w:r w:rsidR="004F49AA" w:rsidRPr="009B0645">
        <w:rPr>
          <w:rFonts w:ascii="Times New Roman" w:hAnsi="Times New Roman" w:cs="Times New Roman"/>
          <w:sz w:val="28"/>
          <w:szCs w:val="28"/>
        </w:rPr>
        <w:t>3</w:t>
      </w:r>
      <w:r w:rsidRPr="009B0645">
        <w:rPr>
          <w:rFonts w:ascii="Times New Roman" w:hAnsi="Times New Roman" w:cs="Times New Roman"/>
          <w:sz w:val="28"/>
          <w:szCs w:val="28"/>
        </w:rPr>
        <w:t xml:space="preserve"> – Структура группы компаний АО «НК «ҚТЖ»</w:t>
      </w:r>
    </w:p>
    <w:p w14:paraId="052E98D8" w14:textId="77777777" w:rsidR="00BC66B6" w:rsidRPr="009B0645" w:rsidRDefault="00BC66B6" w:rsidP="00BC66B6">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p>
    <w:p w14:paraId="0D855A9E" w14:textId="77777777" w:rsidR="004F41F4" w:rsidRPr="009B0645" w:rsidRDefault="004F41F4" w:rsidP="004F41F4">
      <w:pPr>
        <w:spacing w:after="0" w:line="240" w:lineRule="auto"/>
        <w:jc w:val="both"/>
        <w:rPr>
          <w:rFonts w:ascii="Times New Roman" w:hAnsi="Times New Roman" w:cs="Times New Roman"/>
          <w:sz w:val="28"/>
          <w:szCs w:val="28"/>
        </w:rPr>
      </w:pPr>
    </w:p>
    <w:p w14:paraId="01B9C1A9" w14:textId="741DBD6F" w:rsidR="0038077F" w:rsidRPr="009B0645" w:rsidRDefault="0038077F" w:rsidP="0038077F">
      <w:pPr>
        <w:spacing w:after="0" w:line="240" w:lineRule="auto"/>
        <w:ind w:firstLine="708"/>
        <w:jc w:val="both"/>
        <w:rPr>
          <w:rFonts w:ascii="Times New Roman" w:eastAsia="TimesNewRomanPSMT" w:hAnsi="Times New Roman" w:cs="Times New Roman"/>
          <w:sz w:val="28"/>
          <w:szCs w:val="28"/>
          <w:lang w:eastAsia="ru-RU"/>
        </w:rPr>
      </w:pPr>
      <w:r w:rsidRPr="009B0645">
        <w:rPr>
          <w:rFonts w:ascii="Times New Roman" w:eastAsia="TimesNewRomanPSMT" w:hAnsi="Times New Roman" w:cs="Times New Roman"/>
          <w:sz w:val="28"/>
          <w:szCs w:val="28"/>
          <w:lang w:eastAsia="ru-RU"/>
        </w:rPr>
        <w:t>В соответствии с Законом Республики Казахстан «О железнодорожном транспорте» от 8 декабря 2001 года № 266-II, уполномоченным государственным органом в данной сфере выступает Министерство транспорта и коммуникаций Республики Казахстан, которое обеспечивает проведение государственной политики в области железнодорожного транспорта посредством координации, регулирования и контроля деятельности транспортного комплекса страны [4</w:t>
      </w:r>
      <w:r w:rsidR="00FB7E7E" w:rsidRPr="009B0645">
        <w:rPr>
          <w:rFonts w:ascii="Times New Roman" w:eastAsia="TimesNewRomanPSMT" w:hAnsi="Times New Roman" w:cs="Times New Roman"/>
          <w:sz w:val="28"/>
          <w:szCs w:val="28"/>
          <w:lang w:eastAsia="ru-RU"/>
        </w:rPr>
        <w:t>9</w:t>
      </w:r>
      <w:r w:rsidRPr="009B0645">
        <w:rPr>
          <w:rFonts w:ascii="Times New Roman" w:eastAsia="TimesNewRomanPSMT" w:hAnsi="Times New Roman" w:cs="Times New Roman"/>
          <w:sz w:val="28"/>
          <w:szCs w:val="28"/>
          <w:lang w:eastAsia="ru-RU"/>
        </w:rPr>
        <w:t>].</w:t>
      </w:r>
    </w:p>
    <w:p w14:paraId="25DF8A60" w14:textId="00ED6781" w:rsidR="004F41F4" w:rsidRPr="009B0645" w:rsidRDefault="0038077F" w:rsidP="0038077F">
      <w:pPr>
        <w:spacing w:after="0" w:line="240" w:lineRule="auto"/>
        <w:ind w:firstLine="708"/>
        <w:jc w:val="both"/>
        <w:rPr>
          <w:rFonts w:ascii="Times New Roman" w:eastAsia="TimesNewRomanPSMT" w:hAnsi="Times New Roman" w:cs="Times New Roman"/>
          <w:sz w:val="28"/>
          <w:szCs w:val="28"/>
          <w:lang w:eastAsia="ru-RU"/>
        </w:rPr>
      </w:pPr>
      <w:r w:rsidRPr="009B0645">
        <w:rPr>
          <w:rFonts w:ascii="Times New Roman" w:eastAsia="TimesNewRomanPSMT" w:hAnsi="Times New Roman" w:cs="Times New Roman"/>
          <w:sz w:val="28"/>
          <w:szCs w:val="28"/>
          <w:lang w:eastAsia="ru-RU"/>
        </w:rPr>
        <w:t>Современная структура отрасли, включая группу компаний АО «НК «КТЖ», сформировалась в результате проведенной реструктуризации железнодорожного сектора, основной целью которой являлось развитие конкурентной среды в отдельных сегментах транспортного рынка. В настоящее время АО «НК «КТЖ» обладает контрольными пакетами акций и долями участия в девяти бизнес-единицах, а в четырех организациях его участие носит миноритарный характер (менее 25%). При этом основн</w:t>
      </w:r>
      <w:r w:rsidR="00722F44" w:rsidRPr="009B0645">
        <w:rPr>
          <w:rFonts w:ascii="Times New Roman" w:eastAsia="TimesNewRomanPSMT" w:hAnsi="Times New Roman" w:cs="Times New Roman"/>
          <w:sz w:val="28"/>
          <w:szCs w:val="28"/>
          <w:lang w:eastAsia="ru-RU"/>
        </w:rPr>
        <w:t>ой</w:t>
      </w:r>
      <w:r w:rsidRPr="009B0645">
        <w:rPr>
          <w:rFonts w:ascii="Times New Roman" w:eastAsia="TimesNewRomanPSMT" w:hAnsi="Times New Roman" w:cs="Times New Roman"/>
          <w:sz w:val="28"/>
          <w:szCs w:val="28"/>
          <w:lang w:eastAsia="ru-RU"/>
        </w:rPr>
        <w:t xml:space="preserve"> деятельность</w:t>
      </w:r>
      <w:r w:rsidR="00722F44" w:rsidRPr="009B0645">
        <w:rPr>
          <w:rFonts w:ascii="Times New Roman" w:eastAsia="TimesNewRomanPSMT" w:hAnsi="Times New Roman" w:cs="Times New Roman"/>
          <w:sz w:val="28"/>
          <w:szCs w:val="28"/>
          <w:lang w:eastAsia="ru-RU"/>
        </w:rPr>
        <w:t>ю</w:t>
      </w:r>
      <w:r w:rsidRPr="009B0645">
        <w:rPr>
          <w:rFonts w:ascii="Times New Roman" w:eastAsia="TimesNewRomanPSMT" w:hAnsi="Times New Roman" w:cs="Times New Roman"/>
          <w:sz w:val="28"/>
          <w:szCs w:val="28"/>
          <w:lang w:eastAsia="ru-RU"/>
        </w:rPr>
        <w:t xml:space="preserve"> компании является перевозка грузов и пассажиров, котор</w:t>
      </w:r>
      <w:r w:rsidR="00722F44" w:rsidRPr="009B0645">
        <w:rPr>
          <w:rFonts w:ascii="Times New Roman" w:eastAsia="TimesNewRomanPSMT" w:hAnsi="Times New Roman" w:cs="Times New Roman"/>
          <w:sz w:val="28"/>
          <w:szCs w:val="28"/>
          <w:lang w:eastAsia="ru-RU"/>
        </w:rPr>
        <w:t>ая</w:t>
      </w:r>
      <w:r w:rsidRPr="009B0645">
        <w:rPr>
          <w:rFonts w:ascii="Times New Roman" w:eastAsia="TimesNewRomanPSMT" w:hAnsi="Times New Roman" w:cs="Times New Roman"/>
          <w:sz w:val="28"/>
          <w:szCs w:val="28"/>
          <w:lang w:eastAsia="ru-RU"/>
        </w:rPr>
        <w:t xml:space="preserve"> осуществляется непосредственно структурными подразделениями АО «НК «КТЖ», включая Дирекцию перевозочного процесса и Дирекцию магистральной сети. </w:t>
      </w:r>
      <w:r w:rsidR="004F41F4" w:rsidRPr="009B0645">
        <w:rPr>
          <w:rFonts w:ascii="Times New Roman" w:eastAsia="TimesNewRomanPSMT" w:hAnsi="Times New Roman" w:cs="Times New Roman"/>
          <w:sz w:val="28"/>
          <w:szCs w:val="28"/>
          <w:lang w:eastAsia="ru-RU"/>
        </w:rPr>
        <w:t xml:space="preserve">Далее </w:t>
      </w:r>
      <w:r w:rsidR="00DC29DB" w:rsidRPr="009B0645">
        <w:rPr>
          <w:rFonts w:ascii="Times New Roman" w:eastAsia="TimesNewRomanPSMT" w:hAnsi="Times New Roman" w:cs="Times New Roman"/>
          <w:sz w:val="28"/>
          <w:szCs w:val="28"/>
          <w:lang w:eastAsia="ru-RU"/>
        </w:rPr>
        <w:t>на</w:t>
      </w:r>
      <w:r w:rsidR="004F41F4" w:rsidRPr="009B0645">
        <w:rPr>
          <w:rFonts w:ascii="Times New Roman" w:eastAsia="TimesNewRomanPSMT" w:hAnsi="Times New Roman" w:cs="Times New Roman"/>
          <w:sz w:val="28"/>
          <w:szCs w:val="28"/>
          <w:lang w:eastAsia="ru-RU"/>
        </w:rPr>
        <w:t xml:space="preserve"> рисунке </w:t>
      </w:r>
      <w:r w:rsidR="000D72F9" w:rsidRPr="009B0645">
        <w:rPr>
          <w:rFonts w:ascii="Times New Roman" w:eastAsia="TimesNewRomanPSMT" w:hAnsi="Times New Roman" w:cs="Times New Roman"/>
          <w:sz w:val="28"/>
          <w:szCs w:val="28"/>
          <w:lang w:eastAsia="ru-RU"/>
        </w:rPr>
        <w:t>1</w:t>
      </w:r>
      <w:r w:rsidR="004F49AA" w:rsidRPr="009B0645">
        <w:rPr>
          <w:rFonts w:ascii="Times New Roman" w:eastAsia="TimesNewRomanPSMT" w:hAnsi="Times New Roman" w:cs="Times New Roman"/>
          <w:sz w:val="28"/>
          <w:szCs w:val="28"/>
          <w:lang w:eastAsia="ru-RU"/>
        </w:rPr>
        <w:t>4</w:t>
      </w:r>
      <w:r w:rsidR="004F41F4" w:rsidRPr="009B0645">
        <w:rPr>
          <w:rFonts w:ascii="Times New Roman" w:eastAsia="TimesNewRomanPSMT" w:hAnsi="Times New Roman" w:cs="Times New Roman"/>
          <w:sz w:val="28"/>
          <w:szCs w:val="28"/>
          <w:lang w:eastAsia="ru-RU"/>
        </w:rPr>
        <w:t xml:space="preserve"> </w:t>
      </w:r>
      <w:r w:rsidR="000D72F9" w:rsidRPr="009B0645">
        <w:rPr>
          <w:rFonts w:ascii="Times New Roman" w:eastAsia="TimesNewRomanPSMT" w:hAnsi="Times New Roman" w:cs="Times New Roman"/>
          <w:sz w:val="28"/>
          <w:szCs w:val="28"/>
          <w:lang w:eastAsia="ru-RU"/>
        </w:rPr>
        <w:t xml:space="preserve">представлена </w:t>
      </w:r>
      <w:r w:rsidR="004F41F4" w:rsidRPr="009B0645">
        <w:rPr>
          <w:rFonts w:ascii="Times New Roman" w:eastAsia="TimesNewRomanPSMT" w:hAnsi="Times New Roman" w:cs="Times New Roman"/>
          <w:sz w:val="28"/>
          <w:szCs w:val="28"/>
          <w:lang w:eastAsia="ru-RU"/>
        </w:rPr>
        <w:t>истори</w:t>
      </w:r>
      <w:r w:rsidR="000D72F9" w:rsidRPr="009B0645">
        <w:rPr>
          <w:rFonts w:ascii="Times New Roman" w:eastAsia="TimesNewRomanPSMT" w:hAnsi="Times New Roman" w:cs="Times New Roman"/>
          <w:sz w:val="28"/>
          <w:szCs w:val="28"/>
          <w:lang w:eastAsia="ru-RU"/>
        </w:rPr>
        <w:t xml:space="preserve">я </w:t>
      </w:r>
      <w:r w:rsidR="00DC29DB" w:rsidRPr="009B0645">
        <w:rPr>
          <w:rFonts w:ascii="Times New Roman" w:eastAsia="TimesNewRomanPSMT" w:hAnsi="Times New Roman" w:cs="Times New Roman"/>
          <w:sz w:val="28"/>
          <w:szCs w:val="28"/>
          <w:lang w:eastAsia="ru-RU"/>
        </w:rPr>
        <w:t>локомотивного хозяйства</w:t>
      </w:r>
      <w:r w:rsidR="004F41F4" w:rsidRPr="009B0645">
        <w:rPr>
          <w:rFonts w:ascii="Times New Roman" w:eastAsia="TimesNewRomanPSMT" w:hAnsi="Times New Roman" w:cs="Times New Roman"/>
          <w:sz w:val="28"/>
          <w:szCs w:val="28"/>
          <w:lang w:eastAsia="ru-RU"/>
        </w:rPr>
        <w:t xml:space="preserve">.  </w:t>
      </w:r>
    </w:p>
    <w:p w14:paraId="3C419CCB" w14:textId="77777777" w:rsidR="00871AA4" w:rsidRPr="009B0645" w:rsidRDefault="00871AA4" w:rsidP="006068A1">
      <w:pPr>
        <w:spacing w:after="0" w:line="240" w:lineRule="auto"/>
        <w:ind w:firstLine="708"/>
        <w:jc w:val="both"/>
        <w:rPr>
          <w:rFonts w:ascii="Times New Roman" w:eastAsia="TimesNewRomanPSMT" w:hAnsi="Times New Roman" w:cs="Times New Roman"/>
          <w:sz w:val="28"/>
          <w:szCs w:val="28"/>
          <w:lang w:eastAsia="ru-RU"/>
        </w:rPr>
      </w:pPr>
    </w:p>
    <w:p w14:paraId="2D54FB3F" w14:textId="2BFE49CB" w:rsidR="00F066B9" w:rsidRPr="009B0645" w:rsidRDefault="004F41F4" w:rsidP="00006DBE">
      <w:pPr>
        <w:spacing w:after="0" w:line="240" w:lineRule="auto"/>
        <w:ind w:firstLine="708"/>
        <w:jc w:val="center"/>
        <w:rPr>
          <w:rFonts w:ascii="Times New Roman" w:hAnsi="Times New Roman" w:cs="Times New Roman"/>
          <w:sz w:val="28"/>
          <w:szCs w:val="28"/>
        </w:rPr>
      </w:pPr>
      <w:r w:rsidRPr="009B0645">
        <w:rPr>
          <w:rFonts w:ascii="Times New Roman" w:eastAsia="TimesNewRomanPSMT" w:hAnsi="Times New Roman" w:cs="Times New Roman"/>
          <w:sz w:val="28"/>
          <w:szCs w:val="28"/>
          <w:lang w:eastAsia="ru-RU"/>
        </w:rPr>
        <w:lastRenderedPageBreak/>
        <w:t xml:space="preserve">История </w:t>
      </w:r>
      <w:r w:rsidRPr="009B0645">
        <w:rPr>
          <w:rFonts w:ascii="Times New Roman" w:hAnsi="Times New Roman" w:cs="Times New Roman"/>
          <w:sz w:val="28"/>
          <w:szCs w:val="28"/>
        </w:rPr>
        <w:t>ТОО «КТЖ-Грузовые перевозки»:</w:t>
      </w:r>
    </w:p>
    <w:p w14:paraId="4AB82BC0" w14:textId="62BA0CF3" w:rsidR="00F066B9" w:rsidRPr="009B0645" w:rsidRDefault="00F066B9" w:rsidP="004F41F4">
      <w:pPr>
        <w:tabs>
          <w:tab w:val="left" w:pos="2250"/>
        </w:tabs>
        <w:spacing w:after="0" w:line="240" w:lineRule="auto"/>
        <w:rPr>
          <w:rFonts w:ascii="Times New Roman" w:eastAsia="TimesNewRomanPSMT" w:hAnsi="Times New Roman" w:cs="Times New Roman"/>
          <w:sz w:val="28"/>
          <w:szCs w:val="28"/>
          <w:lang w:eastAsia="ru-RU"/>
        </w:rPr>
      </w:pPr>
    </w:p>
    <w:p w14:paraId="5B318725" w14:textId="161A8CAE" w:rsidR="00F066B9" w:rsidRPr="009B0645" w:rsidRDefault="00F066B9" w:rsidP="004F41F4">
      <w:pPr>
        <w:tabs>
          <w:tab w:val="left" w:pos="2250"/>
        </w:tabs>
        <w:spacing w:after="0" w:line="240" w:lineRule="auto"/>
        <w:rPr>
          <w:rFonts w:ascii="Times New Roman" w:eastAsia="TimesNewRomanPSMT" w:hAnsi="Times New Roman" w:cs="Times New Roman"/>
          <w:sz w:val="28"/>
          <w:szCs w:val="28"/>
          <w:lang w:eastAsia="ru-RU"/>
        </w:rPr>
      </w:pPr>
      <w:r w:rsidRPr="009B0645">
        <w:rPr>
          <w:rFonts w:ascii="Times New Roman" w:eastAsia="TimesNewRomanPSMT" w:hAnsi="Times New Roman" w:cs="Times New Roman"/>
          <w:noProof/>
          <w:sz w:val="28"/>
          <w:szCs w:val="28"/>
          <w:lang w:eastAsia="ru-RU"/>
        </w:rPr>
        <w:drawing>
          <wp:inline distT="0" distB="0" distL="0" distR="0" wp14:anchorId="1393BAD1" wp14:editId="15943103">
            <wp:extent cx="6120130" cy="4367461"/>
            <wp:effectExtent l="0" t="0" r="0" b="14605"/>
            <wp:docPr id="5577723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0F43AF4" w14:textId="5A59A95E" w:rsidR="004F41F4" w:rsidRPr="009B0645" w:rsidRDefault="004F41F4" w:rsidP="004F41F4">
      <w:pPr>
        <w:spacing w:after="0" w:line="240" w:lineRule="auto"/>
        <w:ind w:firstLine="708"/>
        <w:jc w:val="center"/>
        <w:rPr>
          <w:rFonts w:ascii="Times New Roman" w:hAnsi="Times New Roman" w:cs="Times New Roman"/>
          <w:sz w:val="28"/>
          <w:szCs w:val="28"/>
        </w:rPr>
      </w:pPr>
      <w:r w:rsidRPr="009B0645">
        <w:rPr>
          <w:rFonts w:ascii="Times New Roman" w:eastAsia="TimesNewRomanPSMT" w:hAnsi="Times New Roman" w:cs="Times New Roman"/>
          <w:sz w:val="28"/>
          <w:szCs w:val="28"/>
          <w:lang w:eastAsia="ru-RU"/>
        </w:rPr>
        <w:t xml:space="preserve">Рисунок </w:t>
      </w:r>
      <w:r w:rsidR="002E249D" w:rsidRPr="009B0645">
        <w:rPr>
          <w:rFonts w:ascii="Times New Roman" w:eastAsia="TimesNewRomanPSMT" w:hAnsi="Times New Roman" w:cs="Times New Roman"/>
          <w:sz w:val="28"/>
          <w:szCs w:val="28"/>
          <w:lang w:eastAsia="ru-RU"/>
        </w:rPr>
        <w:t>1</w:t>
      </w:r>
      <w:r w:rsidR="004F49AA" w:rsidRPr="009B0645">
        <w:rPr>
          <w:rFonts w:ascii="Times New Roman" w:eastAsia="TimesNewRomanPSMT" w:hAnsi="Times New Roman" w:cs="Times New Roman"/>
          <w:sz w:val="28"/>
          <w:szCs w:val="28"/>
          <w:lang w:eastAsia="ru-RU"/>
        </w:rPr>
        <w:t>4</w:t>
      </w:r>
      <w:r w:rsidRPr="009B0645">
        <w:rPr>
          <w:rFonts w:ascii="Times New Roman" w:eastAsia="TimesNewRomanPSMT" w:hAnsi="Times New Roman" w:cs="Times New Roman"/>
          <w:sz w:val="28"/>
          <w:szCs w:val="28"/>
          <w:lang w:eastAsia="ru-RU"/>
        </w:rPr>
        <w:t xml:space="preserve"> – История </w:t>
      </w:r>
      <w:r w:rsidRPr="009B0645">
        <w:rPr>
          <w:rFonts w:ascii="Times New Roman" w:hAnsi="Times New Roman" w:cs="Times New Roman"/>
          <w:sz w:val="28"/>
          <w:szCs w:val="28"/>
        </w:rPr>
        <w:t xml:space="preserve">ТОО «КТЖ-Грузовые перевозки» </w:t>
      </w:r>
    </w:p>
    <w:p w14:paraId="24865FA2" w14:textId="1008D5F1" w:rsidR="004F41F4" w:rsidRPr="009B0645" w:rsidRDefault="00BC66B6" w:rsidP="006068A1">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АО «НК «ҚТЖ»</w:t>
      </w:r>
    </w:p>
    <w:p w14:paraId="75CCE5CE" w14:textId="77777777" w:rsidR="00A9672D" w:rsidRPr="009B0645" w:rsidRDefault="00A9672D" w:rsidP="004F41F4">
      <w:pPr>
        <w:spacing w:after="0" w:line="240" w:lineRule="auto"/>
        <w:ind w:firstLine="709"/>
        <w:jc w:val="both"/>
        <w:rPr>
          <w:rFonts w:ascii="Times New Roman" w:hAnsi="Times New Roman" w:cs="Times New Roman"/>
          <w:sz w:val="28"/>
          <w:szCs w:val="28"/>
        </w:rPr>
      </w:pPr>
    </w:p>
    <w:p w14:paraId="7F1A3530" w14:textId="1297C3EE" w:rsidR="00C713BE" w:rsidRPr="009B0645" w:rsidRDefault="0053218B" w:rsidP="00C713B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 представленному рисунку можно сделать следующие итоги.</w:t>
      </w:r>
      <w:r w:rsidR="00C713BE" w:rsidRPr="009B0645">
        <w:rPr>
          <w:rFonts w:ascii="Times New Roman" w:hAnsi="Times New Roman" w:cs="Times New Roman"/>
          <w:sz w:val="28"/>
          <w:szCs w:val="28"/>
        </w:rPr>
        <w:t xml:space="preserve"> Развитие ТОО «КТЖ-Грузовые перевозки» отражает многолетнюю эволюцию железнодорожной отрасли Казахстана - от её зарождения в конце XIX века до современного этапа функционирования. На первоначальном этапе основное внимание уделялось формированию железнодорожной сети и её расширению за счёт строительства ключевых направлений и магистралей. В советский период происходили процессы укрупнения и систематизации железных дорог, а также началась электрификация путевой инфраструктуры, что позволило повысить эффективность перевозочного процесса.</w:t>
      </w:r>
    </w:p>
    <w:p w14:paraId="174A0E74" w14:textId="7D9E31C0" w:rsidR="0053218B" w:rsidRPr="009B0645" w:rsidRDefault="00C713BE" w:rsidP="00C713B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После обретения независимости в отрасли были проведены институциональные преобразования, связанные с созданием национальной компании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 и развитием дочерних организаций, в том числе</w:t>
      </w:r>
      <w:r w:rsidR="000B05CF" w:rsidRPr="009B0645">
        <w:rPr>
          <w:rFonts w:ascii="Times New Roman" w:hAnsi="Times New Roman" w:cs="Times New Roman"/>
          <w:sz w:val="28"/>
          <w:szCs w:val="28"/>
        </w:rPr>
        <w:t>,</w:t>
      </w:r>
      <w:r w:rsidRPr="009B0645">
        <w:rPr>
          <w:rFonts w:ascii="Times New Roman" w:hAnsi="Times New Roman" w:cs="Times New Roman"/>
          <w:sz w:val="28"/>
          <w:szCs w:val="28"/>
        </w:rPr>
        <w:t xml:space="preserve"> АО «Локомотив». В дальнейшем реформирование сопровождалось выделением специализированных структур и их последующим объединением в рамках системы грузовых перевозок. </w:t>
      </w:r>
      <w:r w:rsidR="0053218B" w:rsidRPr="009B0645">
        <w:rPr>
          <w:rFonts w:ascii="Times New Roman" w:hAnsi="Times New Roman" w:cs="Times New Roman"/>
          <w:sz w:val="28"/>
          <w:szCs w:val="28"/>
        </w:rPr>
        <w:t xml:space="preserve">Завершающим этапом стало формирование ТОО «КТЖ-Грузовые перевозки», что отражает стремление к оптимизации </w:t>
      </w:r>
      <w:r w:rsidR="0053218B" w:rsidRPr="009B0645">
        <w:rPr>
          <w:rFonts w:ascii="Times New Roman" w:hAnsi="Times New Roman" w:cs="Times New Roman"/>
          <w:sz w:val="28"/>
          <w:szCs w:val="28"/>
        </w:rPr>
        <w:lastRenderedPageBreak/>
        <w:t>управления, повышению эффективности деятельности и адаптации к современным рыночным условиям.</w:t>
      </w:r>
    </w:p>
    <w:p w14:paraId="0F194612" w14:textId="77777777" w:rsidR="0053218B" w:rsidRPr="009B0645" w:rsidRDefault="0053218B" w:rsidP="0053218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Таким образом, эволюция компании демонстрирует последовательный переход от разрозненной железнодорожной инфраструктуры к централизованной и структурированной системе управления грузовыми перевозками, ориентированной на повышение конкурентоспособности и устойчивое развитие.</w:t>
      </w:r>
    </w:p>
    <w:p w14:paraId="00B9F991" w14:textId="5DA25338" w:rsidR="0053218B" w:rsidRPr="009B0645" w:rsidRDefault="0053218B" w:rsidP="0053218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АО «КТЖ-Грузовые перевозки» было создано 15 июня 2016 года в результате переименования и перерегистрации АО «Локомотив» в АО «КТЖ - Грузовые перевозки» [</w:t>
      </w:r>
      <w:r w:rsidR="00FB7E7E" w:rsidRPr="009B0645">
        <w:rPr>
          <w:rFonts w:ascii="Times New Roman" w:hAnsi="Times New Roman" w:cs="Times New Roman"/>
          <w:sz w:val="28"/>
          <w:szCs w:val="28"/>
        </w:rPr>
        <w:t>50</w:t>
      </w:r>
      <w:r w:rsidRPr="009B0645">
        <w:rPr>
          <w:rFonts w:ascii="Times New Roman" w:hAnsi="Times New Roman" w:cs="Times New Roman"/>
          <w:sz w:val="28"/>
          <w:szCs w:val="28"/>
        </w:rPr>
        <w:t>]. В последующем предприятие претерпело ряд организационно-правовых изменений, отражающих процессы реформирования железнодорожной отрасли Республики Казахстан. Подробная информация о ключевых этапах трансформации и изменениях структуры предприятия представлена в Приложении Б.</w:t>
      </w:r>
      <w:r w:rsidR="0049322B" w:rsidRPr="009B0645">
        <w:rPr>
          <w:rFonts w:ascii="Times New Roman" w:hAnsi="Times New Roman" w:cs="Times New Roman"/>
          <w:sz w:val="28"/>
          <w:szCs w:val="28"/>
        </w:rPr>
        <w:t xml:space="preserve"> На рисунке 15 можно увидеть структуру предприятия ТОО «КТЖ-Грузовые перевозки».</w:t>
      </w:r>
    </w:p>
    <w:p w14:paraId="5BA1A0DC" w14:textId="77777777" w:rsidR="0049322B" w:rsidRPr="009B0645" w:rsidRDefault="0049322B" w:rsidP="0053218B">
      <w:pPr>
        <w:spacing w:after="0" w:line="240" w:lineRule="auto"/>
        <w:ind w:firstLine="709"/>
        <w:jc w:val="both"/>
        <w:rPr>
          <w:rFonts w:ascii="Times New Roman" w:hAnsi="Times New Roman" w:cs="Times New Roman"/>
          <w:sz w:val="28"/>
          <w:szCs w:val="28"/>
        </w:rPr>
      </w:pPr>
    </w:p>
    <w:p w14:paraId="55FAA781" w14:textId="4512E015" w:rsidR="004F41F4" w:rsidRPr="009B0645" w:rsidRDefault="0049322B" w:rsidP="0049322B">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30DF4BA7" wp14:editId="7B041C74">
            <wp:extent cx="6115050" cy="3467100"/>
            <wp:effectExtent l="0" t="0" r="0" b="0"/>
            <wp:docPr id="105696080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3467100"/>
                    </a:xfrm>
                    <a:prstGeom prst="rect">
                      <a:avLst/>
                    </a:prstGeom>
                    <a:noFill/>
                    <a:ln>
                      <a:noFill/>
                    </a:ln>
                  </pic:spPr>
                </pic:pic>
              </a:graphicData>
            </a:graphic>
          </wp:inline>
        </w:drawing>
      </w:r>
    </w:p>
    <w:p w14:paraId="0BF8F1E8" w14:textId="2C6C81E9" w:rsidR="004F41F4" w:rsidRPr="009B0645" w:rsidRDefault="004F41F4" w:rsidP="004F41F4">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E514EB" w:rsidRPr="009B0645">
        <w:rPr>
          <w:rFonts w:ascii="Times New Roman" w:hAnsi="Times New Roman" w:cs="Times New Roman"/>
          <w:sz w:val="28"/>
          <w:szCs w:val="28"/>
        </w:rPr>
        <w:t>1</w:t>
      </w:r>
      <w:r w:rsidR="004F49AA" w:rsidRPr="009B0645">
        <w:rPr>
          <w:rFonts w:ascii="Times New Roman" w:hAnsi="Times New Roman" w:cs="Times New Roman"/>
          <w:sz w:val="28"/>
          <w:szCs w:val="28"/>
        </w:rPr>
        <w:t>5</w:t>
      </w:r>
      <w:r w:rsidR="00E514EB" w:rsidRPr="009B0645">
        <w:rPr>
          <w:rFonts w:ascii="Times New Roman" w:hAnsi="Times New Roman" w:cs="Times New Roman"/>
          <w:sz w:val="28"/>
          <w:szCs w:val="28"/>
        </w:rPr>
        <w:t xml:space="preserve"> – </w:t>
      </w:r>
      <w:r w:rsidRPr="009B0645">
        <w:rPr>
          <w:rFonts w:ascii="Times New Roman" w:hAnsi="Times New Roman" w:cs="Times New Roman"/>
          <w:sz w:val="28"/>
          <w:szCs w:val="28"/>
        </w:rPr>
        <w:t xml:space="preserve">Структура </w:t>
      </w:r>
      <w:r w:rsidR="009B75CB" w:rsidRPr="009B0645">
        <w:rPr>
          <w:rFonts w:ascii="Times New Roman" w:hAnsi="Times New Roman" w:cs="Times New Roman"/>
          <w:sz w:val="28"/>
          <w:szCs w:val="28"/>
        </w:rPr>
        <w:t>ТОО</w:t>
      </w:r>
      <w:r w:rsidRPr="009B0645">
        <w:rPr>
          <w:rFonts w:ascii="Times New Roman" w:hAnsi="Times New Roman" w:cs="Times New Roman"/>
          <w:sz w:val="28"/>
          <w:szCs w:val="28"/>
        </w:rPr>
        <w:t xml:space="preserve"> «</w:t>
      </w:r>
      <w:r w:rsidR="00BC66B6" w:rsidRPr="009B0645">
        <w:rPr>
          <w:rFonts w:ascii="Times New Roman" w:hAnsi="Times New Roman" w:cs="Times New Roman"/>
          <w:sz w:val="28"/>
          <w:szCs w:val="28"/>
        </w:rPr>
        <w:t>КТЖ-</w:t>
      </w:r>
      <w:r w:rsidR="009B75CB" w:rsidRPr="009B0645">
        <w:rPr>
          <w:rFonts w:ascii="Times New Roman" w:hAnsi="Times New Roman" w:cs="Times New Roman"/>
          <w:sz w:val="28"/>
          <w:szCs w:val="28"/>
        </w:rPr>
        <w:t>Грузовые перевозки</w:t>
      </w:r>
      <w:r w:rsidRPr="009B0645">
        <w:rPr>
          <w:rFonts w:ascii="Times New Roman" w:hAnsi="Times New Roman" w:cs="Times New Roman"/>
          <w:sz w:val="28"/>
          <w:szCs w:val="28"/>
        </w:rPr>
        <w:t>»</w:t>
      </w:r>
    </w:p>
    <w:p w14:paraId="25FC3DE3" w14:textId="3E5E0B8F" w:rsidR="00B06747" w:rsidRPr="009B0645" w:rsidRDefault="00BC66B6" w:rsidP="007D0E2B">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ТОО «КТЖ-Грузовые перевозки»</w:t>
      </w:r>
    </w:p>
    <w:p w14:paraId="0E44AD47" w14:textId="77777777" w:rsidR="00A01AAA" w:rsidRPr="009B0645" w:rsidRDefault="00A01AAA" w:rsidP="007D0E2B">
      <w:pPr>
        <w:spacing w:after="0" w:line="240" w:lineRule="auto"/>
        <w:ind w:firstLine="708"/>
        <w:jc w:val="center"/>
        <w:rPr>
          <w:rFonts w:ascii="Times New Roman" w:hAnsi="Times New Roman" w:cs="Times New Roman"/>
          <w:sz w:val="28"/>
          <w:szCs w:val="28"/>
        </w:rPr>
      </w:pPr>
    </w:p>
    <w:p w14:paraId="7944D202" w14:textId="6B5E3E77" w:rsidR="00EA7FA4" w:rsidRPr="009B0645" w:rsidRDefault="006141B9" w:rsidP="00754DA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составе предприятия 2</w:t>
      </w:r>
      <w:r w:rsidR="0049322B" w:rsidRPr="009B0645">
        <w:rPr>
          <w:rFonts w:ascii="Times New Roman" w:hAnsi="Times New Roman" w:cs="Times New Roman"/>
          <w:sz w:val="28"/>
          <w:szCs w:val="28"/>
        </w:rPr>
        <w:t>8</w:t>
      </w:r>
      <w:r w:rsidRPr="009B0645">
        <w:rPr>
          <w:rFonts w:ascii="Times New Roman" w:hAnsi="Times New Roman" w:cs="Times New Roman"/>
          <w:sz w:val="28"/>
          <w:szCs w:val="28"/>
        </w:rPr>
        <w:t xml:space="preserve"> ТЧЭ (тяговая часть, эксплуатация) эксплуатационных локомотивных депо</w:t>
      </w:r>
      <w:r w:rsidR="00C80102" w:rsidRPr="009B0645">
        <w:rPr>
          <w:rFonts w:ascii="Times New Roman" w:hAnsi="Times New Roman" w:cs="Times New Roman"/>
          <w:sz w:val="28"/>
          <w:szCs w:val="28"/>
        </w:rPr>
        <w:t xml:space="preserve">. </w:t>
      </w:r>
      <w:r w:rsidR="004F41F4" w:rsidRPr="009B0645">
        <w:rPr>
          <w:rFonts w:ascii="Times New Roman" w:hAnsi="Times New Roman" w:cs="Times New Roman"/>
          <w:sz w:val="28"/>
          <w:szCs w:val="28"/>
        </w:rPr>
        <w:t xml:space="preserve">В состав ключевых подразделений включены 24 оборотных депо и восемь пунктов смены локомотивных бригад. Кроме того, </w:t>
      </w:r>
      <w:r w:rsidR="00212C66" w:rsidRPr="009B0645">
        <w:rPr>
          <w:rFonts w:ascii="Times New Roman" w:hAnsi="Times New Roman" w:cs="Times New Roman"/>
          <w:sz w:val="28"/>
          <w:szCs w:val="28"/>
        </w:rPr>
        <w:t>предприяти</w:t>
      </w:r>
      <w:r w:rsidR="000B05CF" w:rsidRPr="009B0645">
        <w:rPr>
          <w:rFonts w:ascii="Times New Roman" w:hAnsi="Times New Roman" w:cs="Times New Roman"/>
          <w:sz w:val="28"/>
          <w:szCs w:val="28"/>
        </w:rPr>
        <w:t>е</w:t>
      </w:r>
      <w:r w:rsidR="004F41F4" w:rsidRPr="009B0645">
        <w:rPr>
          <w:rFonts w:ascii="Times New Roman" w:hAnsi="Times New Roman" w:cs="Times New Roman"/>
          <w:sz w:val="28"/>
          <w:szCs w:val="28"/>
        </w:rPr>
        <w:t xml:space="preserve"> выступает учредителем ТОО «</w:t>
      </w:r>
      <w:proofErr w:type="spellStart"/>
      <w:r w:rsidR="004F41F4" w:rsidRPr="009B0645">
        <w:rPr>
          <w:rFonts w:ascii="Times New Roman" w:hAnsi="Times New Roman" w:cs="Times New Roman"/>
          <w:sz w:val="28"/>
          <w:szCs w:val="28"/>
        </w:rPr>
        <w:t>Оркен</w:t>
      </w:r>
      <w:proofErr w:type="spellEnd"/>
      <w:r w:rsidR="004F41F4" w:rsidRPr="009B0645">
        <w:rPr>
          <w:rFonts w:ascii="Times New Roman" w:hAnsi="Times New Roman" w:cs="Times New Roman"/>
          <w:sz w:val="28"/>
          <w:szCs w:val="28"/>
        </w:rPr>
        <w:t>»,</w:t>
      </w:r>
      <w:r w:rsidR="00457F1F" w:rsidRPr="009B0645">
        <w:rPr>
          <w:rFonts w:ascii="Times New Roman" w:hAnsi="Times New Roman" w:cs="Times New Roman"/>
          <w:sz w:val="28"/>
          <w:szCs w:val="28"/>
        </w:rPr>
        <w:t xml:space="preserve"> котор</w:t>
      </w:r>
      <w:r w:rsidR="000B05CF" w:rsidRPr="009B0645">
        <w:rPr>
          <w:rFonts w:ascii="Times New Roman" w:hAnsi="Times New Roman" w:cs="Times New Roman"/>
          <w:sz w:val="28"/>
          <w:szCs w:val="28"/>
        </w:rPr>
        <w:t>ое</w:t>
      </w:r>
      <w:r w:rsidR="004F41F4" w:rsidRPr="009B0645">
        <w:rPr>
          <w:rFonts w:ascii="Times New Roman" w:hAnsi="Times New Roman" w:cs="Times New Roman"/>
          <w:sz w:val="28"/>
          <w:szCs w:val="28"/>
        </w:rPr>
        <w:t xml:space="preserve"> осуществля</w:t>
      </w:r>
      <w:r w:rsidR="00457F1F" w:rsidRPr="009B0645">
        <w:rPr>
          <w:rFonts w:ascii="Times New Roman" w:hAnsi="Times New Roman" w:cs="Times New Roman"/>
          <w:sz w:val="28"/>
          <w:szCs w:val="28"/>
        </w:rPr>
        <w:t>ет</w:t>
      </w:r>
      <w:r w:rsidR="004F41F4" w:rsidRPr="009B0645">
        <w:rPr>
          <w:rFonts w:ascii="Times New Roman" w:hAnsi="Times New Roman" w:cs="Times New Roman"/>
          <w:sz w:val="28"/>
          <w:szCs w:val="28"/>
        </w:rPr>
        <w:t xml:space="preserve"> деятельность по переработке металлолома</w:t>
      </w:r>
      <w:r w:rsidR="00C93CAF" w:rsidRPr="009B0645">
        <w:rPr>
          <w:rFonts w:ascii="Times New Roman" w:hAnsi="Times New Roman" w:cs="Times New Roman"/>
          <w:sz w:val="28"/>
          <w:szCs w:val="28"/>
        </w:rPr>
        <w:t xml:space="preserve"> по всем списанным локомотивам</w:t>
      </w:r>
      <w:r w:rsidR="00754DA4" w:rsidRPr="009B0645">
        <w:rPr>
          <w:rFonts w:ascii="Times New Roman" w:hAnsi="Times New Roman" w:cs="Times New Roman"/>
          <w:sz w:val="28"/>
          <w:szCs w:val="28"/>
        </w:rPr>
        <w:t xml:space="preserve"> (сдача металлолома </w:t>
      </w:r>
      <w:r w:rsidR="00AA0FF1" w:rsidRPr="009B0645">
        <w:rPr>
          <w:rFonts w:ascii="Times New Roman" w:hAnsi="Times New Roman" w:cs="Times New Roman"/>
          <w:sz w:val="28"/>
          <w:szCs w:val="28"/>
        </w:rPr>
        <w:t>предприятиям</w:t>
      </w:r>
      <w:r w:rsidR="00754DA4" w:rsidRPr="009B0645">
        <w:rPr>
          <w:rFonts w:ascii="Times New Roman" w:hAnsi="Times New Roman" w:cs="Times New Roman"/>
          <w:sz w:val="28"/>
          <w:szCs w:val="28"/>
        </w:rPr>
        <w:t xml:space="preserve"> для получения скидок при покупке нового локомотива)</w:t>
      </w:r>
      <w:r w:rsidR="004F41F4" w:rsidRPr="009B0645">
        <w:rPr>
          <w:rFonts w:ascii="Times New Roman" w:hAnsi="Times New Roman" w:cs="Times New Roman"/>
          <w:sz w:val="28"/>
          <w:szCs w:val="28"/>
        </w:rPr>
        <w:t xml:space="preserve"> для обеспечения производственных потребностей </w:t>
      </w:r>
      <w:r w:rsidR="00212C66" w:rsidRPr="009B0645">
        <w:rPr>
          <w:rFonts w:ascii="Times New Roman" w:hAnsi="Times New Roman" w:cs="Times New Roman"/>
          <w:sz w:val="28"/>
          <w:szCs w:val="28"/>
        </w:rPr>
        <w:lastRenderedPageBreak/>
        <w:t>предприятия</w:t>
      </w:r>
      <w:r w:rsidR="004F41F4" w:rsidRPr="009B0645">
        <w:rPr>
          <w:rFonts w:ascii="Times New Roman" w:hAnsi="Times New Roman" w:cs="Times New Roman"/>
          <w:sz w:val="28"/>
          <w:szCs w:val="28"/>
        </w:rPr>
        <w:t>.</w:t>
      </w:r>
      <w:r w:rsidR="0049322B" w:rsidRPr="009B0645">
        <w:rPr>
          <w:rFonts w:ascii="Times New Roman" w:hAnsi="Times New Roman" w:cs="Times New Roman"/>
          <w:sz w:val="28"/>
          <w:szCs w:val="28"/>
        </w:rPr>
        <w:t xml:space="preserve"> Общая численность персонала </w:t>
      </w:r>
      <w:r w:rsidR="00754DA4" w:rsidRPr="009B0645">
        <w:rPr>
          <w:rFonts w:ascii="Times New Roman" w:hAnsi="Times New Roman" w:cs="Times New Roman"/>
          <w:sz w:val="28"/>
          <w:szCs w:val="28"/>
        </w:rPr>
        <w:t>предприятия</w:t>
      </w:r>
      <w:r w:rsidR="0049322B" w:rsidRPr="009B0645">
        <w:rPr>
          <w:rFonts w:ascii="Times New Roman" w:hAnsi="Times New Roman" w:cs="Times New Roman"/>
          <w:sz w:val="28"/>
          <w:szCs w:val="28"/>
        </w:rPr>
        <w:t xml:space="preserve"> составляет 46 825 человек, включая 6 215 машинистов и 6 325 помощников машинистов.</w:t>
      </w:r>
    </w:p>
    <w:p w14:paraId="5DB4FCB6" w14:textId="2597E0C8" w:rsidR="004F41F4" w:rsidRPr="009B0645" w:rsidRDefault="00EA7FA4" w:rsidP="00E7324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Предприятия также тесно сотрудничает с </w:t>
      </w:r>
      <w:r w:rsidR="00F64854" w:rsidRPr="009B0645">
        <w:rPr>
          <w:rFonts w:ascii="Times New Roman" w:hAnsi="Times New Roman" w:cs="Times New Roman"/>
          <w:sz w:val="28"/>
          <w:szCs w:val="28"/>
        </w:rPr>
        <w:t>ТОО «</w:t>
      </w:r>
      <w:proofErr w:type="spellStart"/>
      <w:r w:rsidR="00F64854" w:rsidRPr="009B0645">
        <w:rPr>
          <w:rFonts w:ascii="Times New Roman" w:hAnsi="Times New Roman" w:cs="Times New Roman"/>
          <w:sz w:val="28"/>
          <w:szCs w:val="28"/>
        </w:rPr>
        <w:t>Қамқор</w:t>
      </w:r>
      <w:proofErr w:type="spellEnd"/>
      <w:r w:rsidR="00F64854" w:rsidRPr="009B0645">
        <w:rPr>
          <w:rFonts w:ascii="Times New Roman" w:hAnsi="Times New Roman" w:cs="Times New Roman"/>
          <w:sz w:val="28"/>
          <w:szCs w:val="28"/>
        </w:rPr>
        <w:t xml:space="preserve"> Локомотив»</w:t>
      </w:r>
      <w:r w:rsidR="000B05CF" w:rsidRPr="009B0645">
        <w:rPr>
          <w:rFonts w:ascii="Times New Roman" w:hAnsi="Times New Roman" w:cs="Times New Roman"/>
          <w:sz w:val="28"/>
          <w:szCs w:val="28"/>
        </w:rPr>
        <w:t>,</w:t>
      </w:r>
      <w:r w:rsidR="00F64854" w:rsidRPr="009B0645">
        <w:rPr>
          <w:rFonts w:ascii="Times New Roman" w:hAnsi="Times New Roman" w:cs="Times New Roman"/>
          <w:sz w:val="28"/>
          <w:szCs w:val="28"/>
        </w:rPr>
        <w:t xml:space="preserve"> которая</w:t>
      </w:r>
      <w:r w:rsidR="000B05CF" w:rsidRPr="009B0645">
        <w:rPr>
          <w:rFonts w:ascii="Times New Roman" w:hAnsi="Times New Roman" w:cs="Times New Roman"/>
          <w:sz w:val="28"/>
          <w:szCs w:val="28"/>
        </w:rPr>
        <w:t>,</w:t>
      </w:r>
      <w:r w:rsidR="00F64854" w:rsidRPr="009B0645">
        <w:rPr>
          <w:rFonts w:ascii="Times New Roman" w:hAnsi="Times New Roman" w:cs="Times New Roman"/>
          <w:sz w:val="28"/>
          <w:szCs w:val="28"/>
        </w:rPr>
        <w:t xml:space="preserve"> в свою очередь</w:t>
      </w:r>
      <w:r w:rsidR="000B05CF" w:rsidRPr="009B0645">
        <w:rPr>
          <w:rFonts w:ascii="Times New Roman" w:hAnsi="Times New Roman" w:cs="Times New Roman"/>
          <w:sz w:val="28"/>
          <w:szCs w:val="28"/>
        </w:rPr>
        <w:t>,</w:t>
      </w:r>
      <w:r w:rsidR="00F64854" w:rsidRPr="009B0645">
        <w:rPr>
          <w:rFonts w:ascii="Times New Roman" w:hAnsi="Times New Roman" w:cs="Times New Roman"/>
          <w:sz w:val="28"/>
          <w:szCs w:val="28"/>
        </w:rPr>
        <w:t xml:space="preserve"> </w:t>
      </w:r>
      <w:r w:rsidR="00D020DD" w:rsidRPr="009B0645">
        <w:rPr>
          <w:rFonts w:ascii="Times New Roman" w:hAnsi="Times New Roman" w:cs="Times New Roman"/>
          <w:sz w:val="28"/>
          <w:szCs w:val="28"/>
        </w:rPr>
        <w:t>выполняет</w:t>
      </w:r>
      <w:r w:rsidR="0013581D" w:rsidRPr="009B0645">
        <w:rPr>
          <w:rFonts w:ascii="Times New Roman" w:hAnsi="Times New Roman" w:cs="Times New Roman"/>
          <w:sz w:val="28"/>
          <w:szCs w:val="28"/>
        </w:rPr>
        <w:t xml:space="preserve"> техническое обслуживани</w:t>
      </w:r>
      <w:r w:rsidR="000B05CF" w:rsidRPr="009B0645">
        <w:rPr>
          <w:rFonts w:ascii="Times New Roman" w:hAnsi="Times New Roman" w:cs="Times New Roman"/>
          <w:sz w:val="28"/>
          <w:szCs w:val="28"/>
        </w:rPr>
        <w:t>е</w:t>
      </w:r>
      <w:r w:rsidR="0013581D" w:rsidRPr="009B0645">
        <w:rPr>
          <w:rFonts w:ascii="Times New Roman" w:hAnsi="Times New Roman" w:cs="Times New Roman"/>
          <w:sz w:val="28"/>
          <w:szCs w:val="28"/>
        </w:rPr>
        <w:t xml:space="preserve"> и</w:t>
      </w:r>
      <w:r w:rsidR="00D020DD" w:rsidRPr="009B0645">
        <w:rPr>
          <w:rFonts w:ascii="Times New Roman" w:hAnsi="Times New Roman" w:cs="Times New Roman"/>
          <w:sz w:val="28"/>
          <w:szCs w:val="28"/>
        </w:rPr>
        <w:t xml:space="preserve"> капитальный ремонт локомотивов</w:t>
      </w:r>
      <w:r w:rsidR="00F64854" w:rsidRPr="009B0645">
        <w:rPr>
          <w:rFonts w:ascii="Times New Roman" w:hAnsi="Times New Roman" w:cs="Times New Roman"/>
          <w:sz w:val="28"/>
          <w:szCs w:val="28"/>
        </w:rPr>
        <w:t xml:space="preserve">.  </w:t>
      </w:r>
      <w:r w:rsidR="004F41F4" w:rsidRPr="009B0645">
        <w:rPr>
          <w:rFonts w:ascii="Times New Roman" w:hAnsi="Times New Roman" w:cs="Times New Roman"/>
          <w:sz w:val="28"/>
          <w:szCs w:val="28"/>
        </w:rPr>
        <w:t>Филиалы</w:t>
      </w:r>
      <w:r w:rsidR="00816563" w:rsidRPr="009B0645">
        <w:rPr>
          <w:rFonts w:ascii="Times New Roman" w:hAnsi="Times New Roman" w:cs="Times New Roman"/>
          <w:sz w:val="28"/>
          <w:szCs w:val="28"/>
        </w:rPr>
        <w:t xml:space="preserve"> и эксплуатационные локомотивные депо предприятии </w:t>
      </w:r>
      <w:r w:rsidR="004F41F4" w:rsidRPr="009B0645">
        <w:rPr>
          <w:rFonts w:ascii="Times New Roman" w:hAnsi="Times New Roman" w:cs="Times New Roman"/>
          <w:sz w:val="28"/>
          <w:szCs w:val="28"/>
        </w:rPr>
        <w:t>ТОО «</w:t>
      </w:r>
      <w:r w:rsidR="00B627D5" w:rsidRPr="009B0645">
        <w:rPr>
          <w:rFonts w:ascii="Times New Roman" w:hAnsi="Times New Roman" w:cs="Times New Roman"/>
          <w:sz w:val="28"/>
          <w:szCs w:val="28"/>
        </w:rPr>
        <w:t>КТЖ-Грузовые перевозки</w:t>
      </w:r>
      <w:r w:rsidR="004F41F4" w:rsidRPr="009B0645">
        <w:rPr>
          <w:rFonts w:ascii="Times New Roman" w:hAnsi="Times New Roman" w:cs="Times New Roman"/>
          <w:sz w:val="28"/>
          <w:szCs w:val="28"/>
        </w:rPr>
        <w:t xml:space="preserve">» представлены </w:t>
      </w:r>
      <w:r w:rsidR="003F0E86" w:rsidRPr="009B0645">
        <w:rPr>
          <w:rFonts w:ascii="Times New Roman" w:hAnsi="Times New Roman" w:cs="Times New Roman"/>
          <w:sz w:val="28"/>
          <w:szCs w:val="28"/>
        </w:rPr>
        <w:t xml:space="preserve">на </w:t>
      </w:r>
      <w:r w:rsidR="004F41F4" w:rsidRPr="009B0645">
        <w:rPr>
          <w:rFonts w:ascii="Times New Roman" w:hAnsi="Times New Roman" w:cs="Times New Roman"/>
          <w:sz w:val="28"/>
          <w:szCs w:val="28"/>
        </w:rPr>
        <w:t>рисунк</w:t>
      </w:r>
      <w:r w:rsidR="003F0E86" w:rsidRPr="009B0645">
        <w:rPr>
          <w:rFonts w:ascii="Times New Roman" w:hAnsi="Times New Roman" w:cs="Times New Roman"/>
          <w:sz w:val="28"/>
          <w:szCs w:val="28"/>
        </w:rPr>
        <w:t>е</w:t>
      </w:r>
      <w:r w:rsidR="004F41F4" w:rsidRPr="009B0645">
        <w:rPr>
          <w:rFonts w:ascii="Times New Roman" w:hAnsi="Times New Roman" w:cs="Times New Roman"/>
          <w:sz w:val="28"/>
          <w:szCs w:val="28"/>
        </w:rPr>
        <w:t>1</w:t>
      </w:r>
      <w:r w:rsidR="004F49AA" w:rsidRPr="009B0645">
        <w:rPr>
          <w:rFonts w:ascii="Times New Roman" w:hAnsi="Times New Roman" w:cs="Times New Roman"/>
          <w:sz w:val="28"/>
          <w:szCs w:val="28"/>
        </w:rPr>
        <w:t>6</w:t>
      </w:r>
      <w:r w:rsidR="004F41F4" w:rsidRPr="009B0645">
        <w:rPr>
          <w:rFonts w:ascii="Times New Roman" w:hAnsi="Times New Roman" w:cs="Times New Roman"/>
          <w:sz w:val="28"/>
          <w:szCs w:val="28"/>
        </w:rPr>
        <w:t xml:space="preserve">. </w:t>
      </w:r>
    </w:p>
    <w:p w14:paraId="147BD299" w14:textId="77777777" w:rsidR="00E73248" w:rsidRPr="009B0645" w:rsidRDefault="00E73248" w:rsidP="00E73248">
      <w:pPr>
        <w:spacing w:after="0" w:line="240" w:lineRule="auto"/>
        <w:ind w:firstLine="709"/>
        <w:jc w:val="both"/>
        <w:rPr>
          <w:rFonts w:ascii="Times New Roman" w:hAnsi="Times New Roman" w:cs="Times New Roman"/>
          <w:sz w:val="28"/>
          <w:szCs w:val="28"/>
        </w:rPr>
      </w:pPr>
    </w:p>
    <w:p w14:paraId="50E86112" w14:textId="38EE3A6D" w:rsidR="009B67C8" w:rsidRPr="009B0645" w:rsidRDefault="00212C66" w:rsidP="007D0E2B">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7D78DD" w:rsidRPr="009B0645">
        <w:rPr>
          <w:rFonts w:ascii="Times New Roman" w:hAnsi="Times New Roman" w:cs="Times New Roman"/>
          <w:noProof/>
          <w:sz w:val="28"/>
          <w:szCs w:val="28"/>
        </w:rPr>
        <w:drawing>
          <wp:inline distT="0" distB="0" distL="0" distR="0" wp14:anchorId="38EA9128" wp14:editId="699A3E74">
            <wp:extent cx="5934075" cy="6534150"/>
            <wp:effectExtent l="0" t="0" r="9525" b="0"/>
            <wp:docPr id="65579463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5215" cy="6535405"/>
                    </a:xfrm>
                    <a:prstGeom prst="rect">
                      <a:avLst/>
                    </a:prstGeom>
                    <a:noFill/>
                    <a:ln>
                      <a:noFill/>
                    </a:ln>
                  </pic:spPr>
                </pic:pic>
              </a:graphicData>
            </a:graphic>
          </wp:inline>
        </w:drawing>
      </w:r>
    </w:p>
    <w:p w14:paraId="3BF27F20" w14:textId="7A60BAE8" w:rsidR="004F41F4" w:rsidRPr="009B0645" w:rsidRDefault="004F41F4" w:rsidP="004F41F4">
      <w:pPr>
        <w:tabs>
          <w:tab w:val="left" w:pos="3885"/>
        </w:tabs>
        <w:spacing w:after="0" w:line="240" w:lineRule="auto"/>
        <w:jc w:val="center"/>
        <w:outlineLvl w:val="0"/>
        <w:rPr>
          <w:rFonts w:ascii="Times New Roman" w:hAnsi="Times New Roman" w:cs="Times New Roman"/>
          <w:sz w:val="28"/>
          <w:szCs w:val="28"/>
        </w:rPr>
      </w:pPr>
      <w:r w:rsidRPr="009B0645">
        <w:rPr>
          <w:rFonts w:ascii="Times New Roman" w:hAnsi="Times New Roman" w:cs="Times New Roman"/>
          <w:sz w:val="28"/>
          <w:szCs w:val="28"/>
        </w:rPr>
        <w:t>Рисунок 1</w:t>
      </w:r>
      <w:r w:rsidR="004F49AA" w:rsidRPr="009B0645">
        <w:rPr>
          <w:rFonts w:ascii="Times New Roman" w:hAnsi="Times New Roman" w:cs="Times New Roman"/>
          <w:sz w:val="28"/>
          <w:szCs w:val="28"/>
        </w:rPr>
        <w:t>6</w:t>
      </w:r>
      <w:r w:rsidR="002B285F" w:rsidRPr="009B0645">
        <w:rPr>
          <w:rFonts w:ascii="Times New Roman" w:hAnsi="Times New Roman" w:cs="Times New Roman"/>
          <w:sz w:val="28"/>
          <w:szCs w:val="28"/>
        </w:rPr>
        <w:t xml:space="preserve"> – </w:t>
      </w:r>
      <w:r w:rsidRPr="009B0645">
        <w:rPr>
          <w:rFonts w:ascii="Times New Roman" w:hAnsi="Times New Roman" w:cs="Times New Roman"/>
          <w:sz w:val="28"/>
          <w:szCs w:val="28"/>
        </w:rPr>
        <w:t xml:space="preserve">Филиалы </w:t>
      </w:r>
      <w:r w:rsidR="009B75CB" w:rsidRPr="009B0645">
        <w:rPr>
          <w:rFonts w:ascii="Times New Roman" w:hAnsi="Times New Roman" w:cs="Times New Roman"/>
          <w:sz w:val="28"/>
          <w:szCs w:val="28"/>
        </w:rPr>
        <w:t>ТОО</w:t>
      </w:r>
      <w:r w:rsidRPr="009B0645">
        <w:rPr>
          <w:rFonts w:ascii="Times New Roman" w:hAnsi="Times New Roman" w:cs="Times New Roman"/>
          <w:sz w:val="28"/>
          <w:szCs w:val="28"/>
        </w:rPr>
        <w:t xml:space="preserve"> «</w:t>
      </w:r>
      <w:r w:rsidR="00B627D5" w:rsidRPr="009B0645">
        <w:rPr>
          <w:rFonts w:ascii="Times New Roman" w:hAnsi="Times New Roman" w:cs="Times New Roman"/>
          <w:sz w:val="28"/>
          <w:szCs w:val="28"/>
        </w:rPr>
        <w:t>КТЖ-</w:t>
      </w:r>
      <w:r w:rsidR="009B75CB" w:rsidRPr="009B0645">
        <w:rPr>
          <w:rFonts w:ascii="Times New Roman" w:hAnsi="Times New Roman" w:cs="Times New Roman"/>
          <w:sz w:val="28"/>
          <w:szCs w:val="28"/>
        </w:rPr>
        <w:t>Грузовые перевозки</w:t>
      </w:r>
      <w:r w:rsidRPr="009B0645">
        <w:rPr>
          <w:rFonts w:ascii="Times New Roman" w:hAnsi="Times New Roman" w:cs="Times New Roman"/>
          <w:sz w:val="28"/>
          <w:szCs w:val="28"/>
        </w:rPr>
        <w:t>»</w:t>
      </w:r>
    </w:p>
    <w:p w14:paraId="09BA5666" w14:textId="69E7DBCB" w:rsidR="00A9672D" w:rsidRPr="009B0645" w:rsidRDefault="00BC66B6" w:rsidP="003C6509">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ТОО «КТЖ-Грузовые перевозки»</w:t>
      </w:r>
    </w:p>
    <w:p w14:paraId="42C7858A" w14:textId="77777777" w:rsidR="00871AA4" w:rsidRPr="009B0645" w:rsidRDefault="00871AA4" w:rsidP="003C6509">
      <w:pPr>
        <w:spacing w:after="0" w:line="240" w:lineRule="auto"/>
        <w:ind w:firstLine="708"/>
        <w:jc w:val="center"/>
        <w:rPr>
          <w:rFonts w:ascii="Times New Roman" w:hAnsi="Times New Roman" w:cs="Times New Roman"/>
          <w:sz w:val="28"/>
          <w:szCs w:val="28"/>
        </w:rPr>
      </w:pPr>
    </w:p>
    <w:p w14:paraId="6B283823" w14:textId="44BEE695" w:rsidR="004F41F4" w:rsidRPr="009B0645" w:rsidRDefault="00C80102" w:rsidP="00E702B8">
      <w:pPr>
        <w:tabs>
          <w:tab w:val="left" w:pos="3885"/>
        </w:tabs>
        <w:spacing w:after="0" w:line="240" w:lineRule="auto"/>
        <w:ind w:firstLine="709"/>
        <w:jc w:val="both"/>
        <w:outlineLvl w:val="0"/>
        <w:rPr>
          <w:rFonts w:ascii="Times New Roman" w:hAnsi="Times New Roman" w:cs="Times New Roman"/>
          <w:sz w:val="28"/>
          <w:szCs w:val="28"/>
        </w:rPr>
      </w:pPr>
      <w:r w:rsidRPr="009B0645">
        <w:rPr>
          <w:rFonts w:ascii="Times New Roman" w:hAnsi="Times New Roman" w:cs="Times New Roman"/>
          <w:sz w:val="28"/>
          <w:szCs w:val="28"/>
        </w:rPr>
        <w:lastRenderedPageBreak/>
        <w:t>Из рисунка 16</w:t>
      </w:r>
      <w:r w:rsidR="00E702B8" w:rsidRPr="009B0645">
        <w:rPr>
          <w:rFonts w:ascii="Times New Roman" w:hAnsi="Times New Roman" w:cs="Times New Roman"/>
          <w:sz w:val="28"/>
          <w:szCs w:val="28"/>
        </w:rPr>
        <w:t xml:space="preserve"> можно увидеть</w:t>
      </w:r>
      <w:r w:rsidR="00D8073E" w:rsidRPr="009B0645">
        <w:rPr>
          <w:rFonts w:ascii="Times New Roman" w:hAnsi="Times New Roman" w:cs="Times New Roman"/>
          <w:sz w:val="28"/>
          <w:szCs w:val="28"/>
        </w:rPr>
        <w:t xml:space="preserve"> </w:t>
      </w:r>
      <w:r w:rsidR="00E702B8" w:rsidRPr="009B0645">
        <w:rPr>
          <w:rFonts w:ascii="Times New Roman" w:hAnsi="Times New Roman" w:cs="Times New Roman"/>
          <w:sz w:val="28"/>
          <w:szCs w:val="28"/>
        </w:rPr>
        <w:t xml:space="preserve">филиалы предприятия по городам. </w:t>
      </w:r>
      <w:r w:rsidR="00ED652E" w:rsidRPr="009B0645">
        <w:rPr>
          <w:rFonts w:ascii="Times New Roman" w:hAnsi="Times New Roman" w:cs="Times New Roman"/>
          <w:sz w:val="28"/>
          <w:szCs w:val="28"/>
        </w:rPr>
        <w:t xml:space="preserve">Основной задачей локомотивного хозяйства является обеспечение эффективной эксплуатации локомотивного парка, повышение его надёжности и безопасности, что способствует улучшению качества перевозок и увеличению прибыли компании. В таблице </w:t>
      </w:r>
      <w:r w:rsidR="006C478E" w:rsidRPr="009B0645">
        <w:rPr>
          <w:rFonts w:ascii="Times New Roman" w:hAnsi="Times New Roman" w:cs="Times New Roman"/>
          <w:sz w:val="28"/>
          <w:szCs w:val="28"/>
        </w:rPr>
        <w:t>1</w:t>
      </w:r>
      <w:r w:rsidR="004F49AA" w:rsidRPr="009B0645">
        <w:rPr>
          <w:rFonts w:ascii="Times New Roman" w:hAnsi="Times New Roman" w:cs="Times New Roman"/>
          <w:sz w:val="28"/>
          <w:szCs w:val="28"/>
        </w:rPr>
        <w:t>2</w:t>
      </w:r>
      <w:r w:rsidR="00ED652E" w:rsidRPr="009B0645">
        <w:rPr>
          <w:rFonts w:ascii="Times New Roman" w:hAnsi="Times New Roman" w:cs="Times New Roman"/>
          <w:sz w:val="28"/>
          <w:szCs w:val="28"/>
        </w:rPr>
        <w:t xml:space="preserve"> предоставлен анализ показателей доходности и рентабельности.</w:t>
      </w:r>
    </w:p>
    <w:p w14:paraId="01A020C5" w14:textId="77777777" w:rsidR="002B1AC2" w:rsidRPr="009B0645" w:rsidRDefault="002B1AC2" w:rsidP="00B627D5">
      <w:pPr>
        <w:tabs>
          <w:tab w:val="left" w:pos="3885"/>
        </w:tabs>
        <w:spacing w:after="0" w:line="240" w:lineRule="auto"/>
        <w:jc w:val="both"/>
        <w:outlineLvl w:val="0"/>
        <w:rPr>
          <w:rFonts w:ascii="Times New Roman" w:hAnsi="Times New Roman" w:cs="Times New Roman"/>
          <w:sz w:val="28"/>
          <w:szCs w:val="28"/>
        </w:rPr>
      </w:pPr>
    </w:p>
    <w:p w14:paraId="426941B0" w14:textId="6FFF7523" w:rsidR="004F41F4" w:rsidRPr="009B0645" w:rsidRDefault="004F41F4" w:rsidP="000538EC">
      <w:pPr>
        <w:tabs>
          <w:tab w:val="left" w:pos="3885"/>
        </w:tabs>
        <w:spacing w:after="0" w:line="240" w:lineRule="auto"/>
        <w:jc w:val="both"/>
        <w:outlineLvl w:val="0"/>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6C478E" w:rsidRPr="009B0645">
        <w:rPr>
          <w:rFonts w:ascii="Times New Roman" w:hAnsi="Times New Roman" w:cs="Times New Roman"/>
          <w:sz w:val="28"/>
          <w:szCs w:val="28"/>
        </w:rPr>
        <w:t>1</w:t>
      </w:r>
      <w:r w:rsidR="004F49AA" w:rsidRPr="009B0645">
        <w:rPr>
          <w:rFonts w:ascii="Times New Roman" w:hAnsi="Times New Roman" w:cs="Times New Roman"/>
          <w:sz w:val="28"/>
          <w:szCs w:val="28"/>
        </w:rPr>
        <w:t>2</w:t>
      </w:r>
      <w:r w:rsidRPr="009B0645">
        <w:rPr>
          <w:rFonts w:ascii="Times New Roman" w:hAnsi="Times New Roman" w:cs="Times New Roman"/>
          <w:sz w:val="28"/>
          <w:szCs w:val="28"/>
        </w:rPr>
        <w:t xml:space="preserve"> </w:t>
      </w:r>
      <w:r w:rsidR="00313731" w:rsidRPr="009B0645">
        <w:rPr>
          <w:rFonts w:ascii="Times New Roman" w:hAnsi="Times New Roman" w:cs="Times New Roman"/>
          <w:sz w:val="28"/>
          <w:szCs w:val="28"/>
        </w:rPr>
        <w:t>–</w:t>
      </w:r>
      <w:r w:rsidR="00150AFA" w:rsidRPr="009B0645">
        <w:rPr>
          <w:rFonts w:ascii="Times New Roman" w:hAnsi="Times New Roman" w:cs="Times New Roman"/>
          <w:sz w:val="28"/>
          <w:szCs w:val="28"/>
        </w:rPr>
        <w:t xml:space="preserve"> Динамика </w:t>
      </w:r>
      <w:r w:rsidR="00E72FA9" w:rsidRPr="009B0645">
        <w:rPr>
          <w:rFonts w:ascii="Times New Roman" w:hAnsi="Times New Roman" w:cs="Times New Roman"/>
          <w:sz w:val="28"/>
          <w:szCs w:val="28"/>
        </w:rPr>
        <w:t xml:space="preserve">показателей доходности и рентабельности </w:t>
      </w:r>
      <w:r w:rsidRPr="009B0645">
        <w:rPr>
          <w:rFonts w:ascii="Times New Roman" w:hAnsi="Times New Roman" w:cs="Times New Roman"/>
          <w:sz w:val="28"/>
          <w:szCs w:val="28"/>
        </w:rPr>
        <w:t>ТОО «</w:t>
      </w:r>
      <w:r w:rsidR="00B627D5" w:rsidRPr="009B0645">
        <w:rPr>
          <w:rFonts w:ascii="Times New Roman" w:hAnsi="Times New Roman" w:cs="Times New Roman"/>
          <w:sz w:val="28"/>
          <w:szCs w:val="28"/>
        </w:rPr>
        <w:t>КТЖ-</w:t>
      </w:r>
      <w:r w:rsidRPr="009B0645">
        <w:rPr>
          <w:rFonts w:ascii="Times New Roman" w:hAnsi="Times New Roman" w:cs="Times New Roman"/>
          <w:sz w:val="28"/>
          <w:szCs w:val="28"/>
        </w:rPr>
        <w:t xml:space="preserve">Грузовые перевозки» </w:t>
      </w:r>
      <w:r w:rsidR="007B7025" w:rsidRPr="009B0645">
        <w:rPr>
          <w:rFonts w:ascii="Times New Roman" w:hAnsi="Times New Roman" w:cs="Times New Roman"/>
          <w:sz w:val="28"/>
          <w:szCs w:val="28"/>
        </w:rPr>
        <w:t>с 2021-2024 гг.</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268"/>
        <w:gridCol w:w="851"/>
        <w:gridCol w:w="1134"/>
        <w:gridCol w:w="1134"/>
        <w:gridCol w:w="1276"/>
        <w:gridCol w:w="1275"/>
        <w:gridCol w:w="1134"/>
      </w:tblGrid>
      <w:tr w:rsidR="007861FC" w:rsidRPr="009B0645" w14:paraId="2483EBB7" w14:textId="13B61B7C" w:rsidTr="006F2495">
        <w:tc>
          <w:tcPr>
            <w:tcW w:w="562" w:type="dxa"/>
          </w:tcPr>
          <w:p w14:paraId="5B09C9AA" w14:textId="77777777"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w:t>
            </w:r>
          </w:p>
          <w:p w14:paraId="218A6410" w14:textId="77777777"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п/п</w:t>
            </w:r>
          </w:p>
        </w:tc>
        <w:tc>
          <w:tcPr>
            <w:tcW w:w="2268" w:type="dxa"/>
          </w:tcPr>
          <w:p w14:paraId="552D8377" w14:textId="77777777"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Показатели</w:t>
            </w:r>
          </w:p>
        </w:tc>
        <w:tc>
          <w:tcPr>
            <w:tcW w:w="851" w:type="dxa"/>
          </w:tcPr>
          <w:p w14:paraId="4E195B46" w14:textId="77777777"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Ед.</w:t>
            </w:r>
          </w:p>
          <w:p w14:paraId="3DCF6D9D" w14:textId="77777777"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изм.</w:t>
            </w:r>
          </w:p>
        </w:tc>
        <w:tc>
          <w:tcPr>
            <w:tcW w:w="1134" w:type="dxa"/>
          </w:tcPr>
          <w:p w14:paraId="59ACEA10" w14:textId="63E2F371"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2021г.</w:t>
            </w:r>
          </w:p>
        </w:tc>
        <w:tc>
          <w:tcPr>
            <w:tcW w:w="1134" w:type="dxa"/>
          </w:tcPr>
          <w:p w14:paraId="599C5355" w14:textId="08B28548"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lang w:val="kk-KZ"/>
              </w:rPr>
              <w:t>2022г</w:t>
            </w:r>
            <w:r w:rsidRPr="009B0645">
              <w:rPr>
                <w:rFonts w:ascii="Times New Roman" w:hAnsi="Times New Roman" w:cs="Times New Roman"/>
                <w:sz w:val="24"/>
                <w:szCs w:val="24"/>
              </w:rPr>
              <w:t>.</w:t>
            </w:r>
          </w:p>
        </w:tc>
        <w:tc>
          <w:tcPr>
            <w:tcW w:w="1276" w:type="dxa"/>
          </w:tcPr>
          <w:p w14:paraId="757F0230" w14:textId="0785EB31"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2023г.</w:t>
            </w:r>
          </w:p>
        </w:tc>
        <w:tc>
          <w:tcPr>
            <w:tcW w:w="1275" w:type="dxa"/>
          </w:tcPr>
          <w:p w14:paraId="0EAAE999" w14:textId="379C5A64"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2024г.</w:t>
            </w:r>
          </w:p>
        </w:tc>
        <w:tc>
          <w:tcPr>
            <w:tcW w:w="1134" w:type="dxa"/>
          </w:tcPr>
          <w:p w14:paraId="7CDAD2B5" w14:textId="77777777" w:rsidR="007B7025" w:rsidRPr="009B0645" w:rsidRDefault="007B7025" w:rsidP="00D1106F">
            <w:pPr>
              <w:spacing w:after="0" w:line="240" w:lineRule="auto"/>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Темп роста, %</w:t>
            </w:r>
          </w:p>
          <w:p w14:paraId="4C491C51" w14:textId="7CD119E1" w:rsidR="007861FC" w:rsidRPr="009B0645" w:rsidRDefault="007861FC" w:rsidP="00630538">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2024г. к 2023г.</w:t>
            </w:r>
          </w:p>
        </w:tc>
      </w:tr>
      <w:tr w:rsidR="007861FC" w:rsidRPr="009B0645" w14:paraId="2501C22D" w14:textId="2BD03914" w:rsidTr="006F2495">
        <w:trPr>
          <w:trHeight w:val="597"/>
        </w:trPr>
        <w:tc>
          <w:tcPr>
            <w:tcW w:w="562" w:type="dxa"/>
          </w:tcPr>
          <w:p w14:paraId="73F6A41E" w14:textId="77777777"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268" w:type="dxa"/>
          </w:tcPr>
          <w:p w14:paraId="58030E87" w14:textId="2A8F4D87"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Доходы от реализации услуг,</w:t>
            </w:r>
          </w:p>
        </w:tc>
        <w:tc>
          <w:tcPr>
            <w:tcW w:w="851" w:type="dxa"/>
          </w:tcPr>
          <w:p w14:paraId="7FA59165" w14:textId="6B9985FF"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млрд.</w:t>
            </w:r>
          </w:p>
          <w:p w14:paraId="30FD42B3" w14:textId="0DC7C854"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тенге</w:t>
            </w:r>
          </w:p>
        </w:tc>
        <w:tc>
          <w:tcPr>
            <w:tcW w:w="1134" w:type="dxa"/>
          </w:tcPr>
          <w:p w14:paraId="7EF4A284" w14:textId="5CCA8A8E" w:rsidR="007861FC" w:rsidRPr="009B0645" w:rsidRDefault="00E6679D"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1 178,8</w:t>
            </w:r>
          </w:p>
        </w:tc>
        <w:tc>
          <w:tcPr>
            <w:tcW w:w="1134" w:type="dxa"/>
          </w:tcPr>
          <w:p w14:paraId="0A0BABD3" w14:textId="00A5BDF8" w:rsidR="007861FC" w:rsidRPr="009B0645" w:rsidRDefault="00E6679D"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1 332,6</w:t>
            </w:r>
          </w:p>
        </w:tc>
        <w:tc>
          <w:tcPr>
            <w:tcW w:w="1276" w:type="dxa"/>
          </w:tcPr>
          <w:p w14:paraId="7CCB7984" w14:textId="044492E3"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1 655,7</w:t>
            </w:r>
          </w:p>
        </w:tc>
        <w:tc>
          <w:tcPr>
            <w:tcW w:w="1275" w:type="dxa"/>
          </w:tcPr>
          <w:p w14:paraId="4DB175DE" w14:textId="55C3B8CC"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1 849,8</w:t>
            </w:r>
          </w:p>
        </w:tc>
        <w:tc>
          <w:tcPr>
            <w:tcW w:w="1134" w:type="dxa"/>
          </w:tcPr>
          <w:p w14:paraId="6E2A6C16" w14:textId="7F133B7D"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11,7</w:t>
            </w:r>
          </w:p>
        </w:tc>
      </w:tr>
      <w:tr w:rsidR="007861FC" w:rsidRPr="009B0645" w14:paraId="47012074" w14:textId="6C816E31" w:rsidTr="006F2495">
        <w:tc>
          <w:tcPr>
            <w:tcW w:w="562" w:type="dxa"/>
          </w:tcPr>
          <w:p w14:paraId="4F8310B0" w14:textId="77777777"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268" w:type="dxa"/>
          </w:tcPr>
          <w:p w14:paraId="72240FB1" w14:textId="673D9AB6"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Себестоимость услуг</w:t>
            </w:r>
          </w:p>
        </w:tc>
        <w:tc>
          <w:tcPr>
            <w:tcW w:w="851" w:type="dxa"/>
          </w:tcPr>
          <w:p w14:paraId="41652789" w14:textId="2BFB5F13"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млрд.</w:t>
            </w:r>
          </w:p>
          <w:p w14:paraId="458BD28F" w14:textId="60AA906E"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тенге</w:t>
            </w:r>
          </w:p>
        </w:tc>
        <w:tc>
          <w:tcPr>
            <w:tcW w:w="1134" w:type="dxa"/>
          </w:tcPr>
          <w:p w14:paraId="20198474" w14:textId="27B4AC61"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1 103,1</w:t>
            </w:r>
          </w:p>
        </w:tc>
        <w:tc>
          <w:tcPr>
            <w:tcW w:w="1134" w:type="dxa"/>
          </w:tcPr>
          <w:p w14:paraId="0DFB1B14" w14:textId="332E9757" w:rsidR="007861FC" w:rsidRPr="009B0645" w:rsidRDefault="00E6679D"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1 292</w:t>
            </w:r>
          </w:p>
        </w:tc>
        <w:tc>
          <w:tcPr>
            <w:tcW w:w="1276" w:type="dxa"/>
          </w:tcPr>
          <w:p w14:paraId="754A85EF" w14:textId="50955C00"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1 642, 3</w:t>
            </w:r>
          </w:p>
        </w:tc>
        <w:tc>
          <w:tcPr>
            <w:tcW w:w="1275" w:type="dxa"/>
          </w:tcPr>
          <w:p w14:paraId="206F4294" w14:textId="0CF74970"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1 785,7</w:t>
            </w:r>
          </w:p>
        </w:tc>
        <w:tc>
          <w:tcPr>
            <w:tcW w:w="1134" w:type="dxa"/>
          </w:tcPr>
          <w:p w14:paraId="3C6D44B6" w14:textId="1FDE1B41"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8,7</w:t>
            </w:r>
          </w:p>
        </w:tc>
      </w:tr>
      <w:tr w:rsidR="007861FC" w:rsidRPr="009B0645" w14:paraId="76EB51D9" w14:textId="46F1DE25" w:rsidTr="006F2495">
        <w:tc>
          <w:tcPr>
            <w:tcW w:w="562" w:type="dxa"/>
          </w:tcPr>
          <w:p w14:paraId="1146DB15" w14:textId="77777777"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268" w:type="dxa"/>
          </w:tcPr>
          <w:p w14:paraId="664F7F68" w14:textId="6A3984AF"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Валовая прибыль</w:t>
            </w:r>
          </w:p>
        </w:tc>
        <w:tc>
          <w:tcPr>
            <w:tcW w:w="851" w:type="dxa"/>
          </w:tcPr>
          <w:p w14:paraId="12D79D43" w14:textId="12584F3F"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 xml:space="preserve">млрд. тенге </w:t>
            </w:r>
          </w:p>
        </w:tc>
        <w:tc>
          <w:tcPr>
            <w:tcW w:w="1134" w:type="dxa"/>
          </w:tcPr>
          <w:p w14:paraId="74B8DD11" w14:textId="4D7D5B95"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75,7</w:t>
            </w:r>
          </w:p>
        </w:tc>
        <w:tc>
          <w:tcPr>
            <w:tcW w:w="1134" w:type="dxa"/>
          </w:tcPr>
          <w:p w14:paraId="7305CB2F" w14:textId="0B77E04E"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40,5</w:t>
            </w:r>
          </w:p>
        </w:tc>
        <w:tc>
          <w:tcPr>
            <w:tcW w:w="1276" w:type="dxa"/>
          </w:tcPr>
          <w:p w14:paraId="4050CD93" w14:textId="05C91493"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13,3</w:t>
            </w:r>
          </w:p>
        </w:tc>
        <w:tc>
          <w:tcPr>
            <w:tcW w:w="1275" w:type="dxa"/>
          </w:tcPr>
          <w:p w14:paraId="7F3F340B" w14:textId="0E26F870"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 xml:space="preserve">64 </w:t>
            </w:r>
          </w:p>
        </w:tc>
        <w:tc>
          <w:tcPr>
            <w:tcW w:w="1134" w:type="dxa"/>
          </w:tcPr>
          <w:p w14:paraId="47E41E16" w14:textId="26C8555F"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В 4 раза</w:t>
            </w:r>
          </w:p>
        </w:tc>
      </w:tr>
      <w:tr w:rsidR="007861FC" w:rsidRPr="009B0645" w14:paraId="039EB6BA" w14:textId="15631A5F" w:rsidTr="006F2495">
        <w:tc>
          <w:tcPr>
            <w:tcW w:w="562" w:type="dxa"/>
          </w:tcPr>
          <w:p w14:paraId="6A654035" w14:textId="31D191D1"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 xml:space="preserve">4 </w:t>
            </w:r>
          </w:p>
        </w:tc>
        <w:tc>
          <w:tcPr>
            <w:tcW w:w="2268" w:type="dxa"/>
          </w:tcPr>
          <w:p w14:paraId="495D1DFA" w14:textId="41568484" w:rsidR="007861FC" w:rsidRPr="009B0645" w:rsidRDefault="007861FC" w:rsidP="007861FC">
            <w:pPr>
              <w:pStyle w:val="Default"/>
              <w:jc w:val="both"/>
            </w:pPr>
            <w:r w:rsidRPr="009B0645">
              <w:t>Прибыль (убыток) до налогообложения</w:t>
            </w:r>
          </w:p>
        </w:tc>
        <w:tc>
          <w:tcPr>
            <w:tcW w:w="851" w:type="dxa"/>
          </w:tcPr>
          <w:p w14:paraId="1453C8CE" w14:textId="23D313AA"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млрд. тенге</w:t>
            </w:r>
          </w:p>
        </w:tc>
        <w:tc>
          <w:tcPr>
            <w:tcW w:w="1134" w:type="dxa"/>
          </w:tcPr>
          <w:p w14:paraId="6D4B372A" w14:textId="46FAEA3C"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35,7</w:t>
            </w:r>
          </w:p>
        </w:tc>
        <w:tc>
          <w:tcPr>
            <w:tcW w:w="1134" w:type="dxa"/>
          </w:tcPr>
          <w:p w14:paraId="7990262A" w14:textId="3EB84BCB"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1,2</w:t>
            </w:r>
          </w:p>
        </w:tc>
        <w:tc>
          <w:tcPr>
            <w:tcW w:w="1276" w:type="dxa"/>
          </w:tcPr>
          <w:p w14:paraId="2A150648" w14:textId="08159A89"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-47,1</w:t>
            </w:r>
          </w:p>
        </w:tc>
        <w:tc>
          <w:tcPr>
            <w:tcW w:w="1275" w:type="dxa"/>
          </w:tcPr>
          <w:p w14:paraId="78AD081A" w14:textId="3FD635F0"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-31,3</w:t>
            </w:r>
          </w:p>
        </w:tc>
        <w:tc>
          <w:tcPr>
            <w:tcW w:w="1134" w:type="dxa"/>
          </w:tcPr>
          <w:p w14:paraId="15F762F7" w14:textId="6E7FDF4C"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33,5</w:t>
            </w:r>
          </w:p>
        </w:tc>
      </w:tr>
      <w:tr w:rsidR="007861FC" w:rsidRPr="009B0645" w14:paraId="779FAF01" w14:textId="4E9C56E6" w:rsidTr="006F2495">
        <w:tc>
          <w:tcPr>
            <w:tcW w:w="562" w:type="dxa"/>
          </w:tcPr>
          <w:p w14:paraId="1994EA8B" w14:textId="0C1315AF"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268" w:type="dxa"/>
          </w:tcPr>
          <w:p w14:paraId="00F68734" w14:textId="134F4FA1" w:rsidR="007861FC" w:rsidRPr="009B0645" w:rsidRDefault="007861FC" w:rsidP="007861FC">
            <w:pPr>
              <w:pStyle w:val="Default"/>
              <w:jc w:val="both"/>
            </w:pPr>
            <w:r w:rsidRPr="009B0645">
              <w:t>Чистая прибыль (убыток)</w:t>
            </w:r>
          </w:p>
        </w:tc>
        <w:tc>
          <w:tcPr>
            <w:tcW w:w="851" w:type="dxa"/>
          </w:tcPr>
          <w:p w14:paraId="0CAD8BEB" w14:textId="2E619D36"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млрд. тенге</w:t>
            </w:r>
          </w:p>
        </w:tc>
        <w:tc>
          <w:tcPr>
            <w:tcW w:w="1134" w:type="dxa"/>
          </w:tcPr>
          <w:p w14:paraId="78DD686C" w14:textId="687902C9"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25,3</w:t>
            </w:r>
          </w:p>
        </w:tc>
        <w:tc>
          <w:tcPr>
            <w:tcW w:w="1134" w:type="dxa"/>
          </w:tcPr>
          <w:p w14:paraId="60FBE976" w14:textId="2923F17E" w:rsidR="007861FC" w:rsidRPr="009B0645" w:rsidRDefault="009E3461"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-2,9</w:t>
            </w:r>
          </w:p>
        </w:tc>
        <w:tc>
          <w:tcPr>
            <w:tcW w:w="1276" w:type="dxa"/>
          </w:tcPr>
          <w:p w14:paraId="3B383D97" w14:textId="17E00C8F"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-45,6</w:t>
            </w:r>
          </w:p>
        </w:tc>
        <w:tc>
          <w:tcPr>
            <w:tcW w:w="1275" w:type="dxa"/>
          </w:tcPr>
          <w:p w14:paraId="6A323DCE" w14:textId="094E91A9"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-35,1</w:t>
            </w:r>
          </w:p>
        </w:tc>
        <w:tc>
          <w:tcPr>
            <w:tcW w:w="1134" w:type="dxa"/>
          </w:tcPr>
          <w:p w14:paraId="5EBEA618" w14:textId="3AA652E2"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23,1</w:t>
            </w:r>
          </w:p>
        </w:tc>
      </w:tr>
      <w:tr w:rsidR="007861FC" w:rsidRPr="009B0645" w14:paraId="030894EC" w14:textId="52F6E02D" w:rsidTr="006F2495">
        <w:tc>
          <w:tcPr>
            <w:tcW w:w="562" w:type="dxa"/>
          </w:tcPr>
          <w:p w14:paraId="3CAFDCAE" w14:textId="79B2935A"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268" w:type="dxa"/>
          </w:tcPr>
          <w:p w14:paraId="7C106F90" w14:textId="77777777" w:rsidR="007861FC" w:rsidRPr="009B0645" w:rsidRDefault="007861FC" w:rsidP="007861FC">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 xml:space="preserve">Рентабельность </w:t>
            </w:r>
          </w:p>
          <w:p w14:paraId="41B1D9F3" w14:textId="51B75BE5" w:rsidR="007861FC" w:rsidRPr="009B0645" w:rsidRDefault="007861FC" w:rsidP="007861FC">
            <w:pPr>
              <w:pStyle w:val="Default"/>
              <w:jc w:val="both"/>
            </w:pPr>
            <w:r w:rsidRPr="009B0645">
              <w:t xml:space="preserve">в (П / С (услуг) × 100%) </w:t>
            </w:r>
          </w:p>
        </w:tc>
        <w:tc>
          <w:tcPr>
            <w:tcW w:w="851" w:type="dxa"/>
          </w:tcPr>
          <w:p w14:paraId="5F0317D7" w14:textId="024D3B3C"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w:t>
            </w:r>
          </w:p>
        </w:tc>
        <w:tc>
          <w:tcPr>
            <w:tcW w:w="1134" w:type="dxa"/>
          </w:tcPr>
          <w:p w14:paraId="14B687C6" w14:textId="185AE441" w:rsidR="007861FC" w:rsidRPr="009B0645" w:rsidRDefault="001E7563"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2,29</w:t>
            </w:r>
          </w:p>
        </w:tc>
        <w:tc>
          <w:tcPr>
            <w:tcW w:w="1134" w:type="dxa"/>
          </w:tcPr>
          <w:p w14:paraId="3983634A" w14:textId="6D20B89B" w:rsidR="007861FC" w:rsidRPr="009B0645" w:rsidRDefault="001E7563"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-0,22</w:t>
            </w:r>
          </w:p>
        </w:tc>
        <w:tc>
          <w:tcPr>
            <w:tcW w:w="1276" w:type="dxa"/>
          </w:tcPr>
          <w:p w14:paraId="0084D5BE" w14:textId="2636AD5A"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- 2,8</w:t>
            </w:r>
          </w:p>
        </w:tc>
        <w:tc>
          <w:tcPr>
            <w:tcW w:w="1275" w:type="dxa"/>
          </w:tcPr>
          <w:p w14:paraId="747A0881" w14:textId="1AA52EF0"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- 1,9</w:t>
            </w:r>
          </w:p>
        </w:tc>
        <w:tc>
          <w:tcPr>
            <w:tcW w:w="1134" w:type="dxa"/>
          </w:tcPr>
          <w:p w14:paraId="6403090B" w14:textId="19C66DB6" w:rsidR="007861FC" w:rsidRPr="009B0645" w:rsidRDefault="007861FC" w:rsidP="007861FC">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32,1</w:t>
            </w:r>
          </w:p>
        </w:tc>
      </w:tr>
      <w:tr w:rsidR="007861FC" w:rsidRPr="009B0645" w14:paraId="3BC4DEAD" w14:textId="637EDE02" w:rsidTr="00E7231D">
        <w:tc>
          <w:tcPr>
            <w:tcW w:w="9634" w:type="dxa"/>
            <w:gridSpan w:val="8"/>
          </w:tcPr>
          <w:p w14:paraId="1517EBF7" w14:textId="46550E06" w:rsidR="007861FC" w:rsidRPr="009B0645" w:rsidRDefault="007861FC" w:rsidP="007861FC">
            <w:pPr>
              <w:spacing w:after="0" w:line="240" w:lineRule="auto"/>
              <w:ind w:firstLine="709"/>
              <w:jc w:val="both"/>
              <w:rPr>
                <w:rFonts w:ascii="Times New Roman" w:hAnsi="Times New Roman" w:cs="Times New Roman"/>
                <w:sz w:val="24"/>
                <w:szCs w:val="24"/>
              </w:rPr>
            </w:pPr>
            <w:r w:rsidRPr="009B0645">
              <w:rPr>
                <w:rFonts w:ascii="Times New Roman" w:hAnsi="Times New Roman" w:cs="Times New Roman"/>
                <w:sz w:val="24"/>
                <w:szCs w:val="24"/>
              </w:rPr>
              <w:t xml:space="preserve">Примечание – составлено по данным ТОО «КТЖ-Грузовые перевозки» </w:t>
            </w:r>
            <w:r w:rsidR="0003056D" w:rsidRPr="009B0645">
              <w:rPr>
                <w:rFonts w:ascii="Times New Roman" w:hAnsi="Times New Roman" w:cs="Times New Roman"/>
                <w:sz w:val="24"/>
                <w:szCs w:val="24"/>
              </w:rPr>
              <w:t xml:space="preserve"> [5</w:t>
            </w:r>
            <w:r w:rsidR="002E6D0B" w:rsidRPr="009B0645">
              <w:rPr>
                <w:rFonts w:ascii="Times New Roman" w:hAnsi="Times New Roman" w:cs="Times New Roman"/>
                <w:sz w:val="24"/>
                <w:szCs w:val="24"/>
              </w:rPr>
              <w:t>1</w:t>
            </w:r>
            <w:r w:rsidR="0003056D" w:rsidRPr="009B0645">
              <w:rPr>
                <w:rFonts w:ascii="Times New Roman" w:hAnsi="Times New Roman" w:cs="Times New Roman"/>
                <w:sz w:val="24"/>
                <w:szCs w:val="24"/>
              </w:rPr>
              <w:t>]</w:t>
            </w:r>
          </w:p>
        </w:tc>
      </w:tr>
    </w:tbl>
    <w:p w14:paraId="0A9F7515" w14:textId="699ED32B" w:rsidR="004F41F4" w:rsidRPr="009B0645" w:rsidRDefault="009B67C8" w:rsidP="004F41F4">
      <w:pPr>
        <w:spacing w:after="0" w:line="240" w:lineRule="auto"/>
        <w:jc w:val="both"/>
        <w:rPr>
          <w:rFonts w:ascii="Times New Roman" w:hAnsi="Times New Roman" w:cs="Times New Roman"/>
          <w:bCs/>
          <w:sz w:val="28"/>
          <w:szCs w:val="28"/>
        </w:rPr>
      </w:pPr>
      <w:r w:rsidRPr="009B0645">
        <w:rPr>
          <w:rFonts w:ascii="Times New Roman" w:hAnsi="Times New Roman" w:cs="Times New Roman"/>
          <w:bCs/>
          <w:sz w:val="28"/>
          <w:szCs w:val="28"/>
        </w:rPr>
        <w:t xml:space="preserve">  </w:t>
      </w:r>
    </w:p>
    <w:p w14:paraId="1F9E8DEC" w14:textId="66907601" w:rsidR="00E25689" w:rsidRPr="009B0645" w:rsidRDefault="00150AFA" w:rsidP="00E25689">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bCs/>
          <w:sz w:val="28"/>
          <w:szCs w:val="28"/>
        </w:rPr>
        <w:t>Динамика</w:t>
      </w:r>
      <w:r w:rsidR="00E25689" w:rsidRPr="009B0645">
        <w:rPr>
          <w:rFonts w:ascii="Times New Roman" w:hAnsi="Times New Roman" w:cs="Times New Roman"/>
          <w:bCs/>
          <w:sz w:val="28"/>
          <w:szCs w:val="28"/>
        </w:rPr>
        <w:t xml:space="preserve"> показателей доходности и рентабельности </w:t>
      </w:r>
      <w:r w:rsidR="001E7563" w:rsidRPr="009B0645">
        <w:rPr>
          <w:rFonts w:ascii="Times New Roman" w:hAnsi="Times New Roman" w:cs="Times New Roman"/>
          <w:bCs/>
          <w:sz w:val="28"/>
          <w:szCs w:val="28"/>
        </w:rPr>
        <w:t>с</w:t>
      </w:r>
      <w:r w:rsidR="00E25689" w:rsidRPr="009B0645">
        <w:rPr>
          <w:rFonts w:ascii="Times New Roman" w:hAnsi="Times New Roman" w:cs="Times New Roman"/>
          <w:bCs/>
          <w:sz w:val="28"/>
          <w:szCs w:val="28"/>
        </w:rPr>
        <w:t xml:space="preserve"> 202</w:t>
      </w:r>
      <w:r w:rsidR="001E7563" w:rsidRPr="009B0645">
        <w:rPr>
          <w:rFonts w:ascii="Times New Roman" w:hAnsi="Times New Roman" w:cs="Times New Roman"/>
          <w:bCs/>
          <w:sz w:val="28"/>
          <w:szCs w:val="28"/>
        </w:rPr>
        <w:t>1</w:t>
      </w:r>
      <w:r w:rsidR="00E25689" w:rsidRPr="009B0645">
        <w:rPr>
          <w:rFonts w:ascii="Times New Roman" w:hAnsi="Times New Roman" w:cs="Times New Roman"/>
          <w:bCs/>
          <w:sz w:val="28"/>
          <w:szCs w:val="28"/>
        </w:rPr>
        <w:t>-2024 гг. свидетельствует о положительной динамике финансовых результатов деятельности предприятия при сохранении отрицательных значений рентабельности</w:t>
      </w:r>
      <w:r w:rsidR="00BA2DBF" w:rsidRPr="009B0645">
        <w:rPr>
          <w:rFonts w:ascii="Times New Roman" w:hAnsi="Times New Roman" w:cs="Times New Roman"/>
          <w:bCs/>
          <w:sz w:val="28"/>
          <w:szCs w:val="28"/>
        </w:rPr>
        <w:t xml:space="preserve"> [</w:t>
      </w:r>
      <w:r w:rsidR="001D33C4" w:rsidRPr="009B0645">
        <w:rPr>
          <w:rFonts w:ascii="Times New Roman" w:hAnsi="Times New Roman" w:cs="Times New Roman"/>
          <w:bCs/>
          <w:sz w:val="28"/>
          <w:szCs w:val="28"/>
        </w:rPr>
        <w:t>5</w:t>
      </w:r>
      <w:r w:rsidR="00FB7E7E" w:rsidRPr="009B0645">
        <w:rPr>
          <w:rFonts w:ascii="Times New Roman" w:hAnsi="Times New Roman" w:cs="Times New Roman"/>
          <w:bCs/>
          <w:sz w:val="28"/>
          <w:szCs w:val="28"/>
        </w:rPr>
        <w:t>1</w:t>
      </w:r>
      <w:r w:rsidR="00BA2DBF" w:rsidRPr="009B0645">
        <w:rPr>
          <w:rFonts w:ascii="Times New Roman" w:hAnsi="Times New Roman" w:cs="Times New Roman"/>
          <w:bCs/>
          <w:sz w:val="28"/>
          <w:szCs w:val="28"/>
        </w:rPr>
        <w:t>]</w:t>
      </w:r>
      <w:r w:rsidR="00E25689" w:rsidRPr="009B0645">
        <w:rPr>
          <w:rFonts w:ascii="Times New Roman" w:hAnsi="Times New Roman" w:cs="Times New Roman"/>
          <w:bCs/>
          <w:sz w:val="28"/>
          <w:szCs w:val="28"/>
        </w:rPr>
        <w:t>.</w:t>
      </w:r>
    </w:p>
    <w:p w14:paraId="51FA59CA" w14:textId="0C501535" w:rsidR="00E16394" w:rsidRPr="009B0645" w:rsidRDefault="00E16394" w:rsidP="00E16394">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bCs/>
          <w:sz w:val="28"/>
          <w:szCs w:val="28"/>
        </w:rPr>
        <w:t>Доходы от реализации услуг в рассматриваемом периоде увеличились с 1 178,8 млрд</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т</w:t>
      </w:r>
      <w:r w:rsidR="00D04712" w:rsidRPr="009B0645">
        <w:rPr>
          <w:rFonts w:ascii="Times New Roman" w:hAnsi="Times New Roman" w:cs="Times New Roman"/>
          <w:bCs/>
          <w:sz w:val="28"/>
          <w:szCs w:val="28"/>
        </w:rPr>
        <w:t>г.</w:t>
      </w:r>
      <w:r w:rsidRPr="009B0645">
        <w:rPr>
          <w:rFonts w:ascii="Times New Roman" w:hAnsi="Times New Roman" w:cs="Times New Roman"/>
          <w:bCs/>
          <w:sz w:val="28"/>
          <w:szCs w:val="28"/>
        </w:rPr>
        <w:t xml:space="preserve"> в 2021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до 1 849,8 млрд</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т</w:t>
      </w:r>
      <w:r w:rsidR="00D04712" w:rsidRPr="009B0645">
        <w:rPr>
          <w:rFonts w:ascii="Times New Roman" w:hAnsi="Times New Roman" w:cs="Times New Roman"/>
          <w:bCs/>
          <w:sz w:val="28"/>
          <w:szCs w:val="28"/>
        </w:rPr>
        <w:t>г.</w:t>
      </w:r>
      <w:r w:rsidRPr="009B0645">
        <w:rPr>
          <w:rFonts w:ascii="Times New Roman" w:hAnsi="Times New Roman" w:cs="Times New Roman"/>
          <w:bCs/>
          <w:sz w:val="28"/>
          <w:szCs w:val="28"/>
        </w:rPr>
        <w:t xml:space="preserve"> в 2024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что свидетельствует о расширении масштабов перевозочной деятельности и росте спроса на услуги железнодорожного транспорта.</w:t>
      </w:r>
    </w:p>
    <w:p w14:paraId="0C538276" w14:textId="7D5078BB" w:rsidR="00E16394" w:rsidRPr="009B0645" w:rsidRDefault="00E16394" w:rsidP="00E16394">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bCs/>
          <w:sz w:val="28"/>
          <w:szCs w:val="28"/>
        </w:rPr>
        <w:t>Вместе с тем наблюдается существенное увеличение себестоимости услуг, которая за анализируемый период возросла более чем на 60 %. Это привело к снижению эффективности деятельности компании и ухудшению финансовых результатов. Несмотря на положительное значение валовой прибыли в 2024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показатели прибыли до налогообложения и чистой прибыли остаются отрицательными, что указывает на сохранение высокой нагрузки эксплуатационных расходов.</w:t>
      </w:r>
    </w:p>
    <w:p w14:paraId="7AC0A7CE" w14:textId="3592BF75" w:rsidR="00E16394" w:rsidRPr="009B0645" w:rsidRDefault="00E16394" w:rsidP="00E16394">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bCs/>
          <w:sz w:val="28"/>
          <w:szCs w:val="28"/>
        </w:rPr>
        <w:t>Особое внимание следует обратить на динамику рентабельности. Если в 2021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деятельность компании характеризовалась положительным уровнем </w:t>
      </w:r>
      <w:r w:rsidRPr="009B0645">
        <w:rPr>
          <w:rFonts w:ascii="Times New Roman" w:hAnsi="Times New Roman" w:cs="Times New Roman"/>
          <w:bCs/>
          <w:sz w:val="28"/>
          <w:szCs w:val="28"/>
        </w:rPr>
        <w:lastRenderedPageBreak/>
        <w:t>рентабельности в размере 2,29 %, то уже с 2022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показатель приобрел отрицательное значение. Наиболее низкий уровень был зафиксирован в 2023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минус 2,8 %, что связано с опережающим ростом себестоимости по сравнению с доходами. В 2024 г</w:t>
      </w:r>
      <w:r w:rsidR="00D04712" w:rsidRPr="009B0645">
        <w:rPr>
          <w:rFonts w:ascii="Times New Roman" w:hAnsi="Times New Roman" w:cs="Times New Roman"/>
          <w:bCs/>
          <w:sz w:val="28"/>
          <w:szCs w:val="28"/>
        </w:rPr>
        <w:t>.</w:t>
      </w:r>
      <w:r w:rsidRPr="009B0645">
        <w:rPr>
          <w:rFonts w:ascii="Times New Roman" w:hAnsi="Times New Roman" w:cs="Times New Roman"/>
          <w:bCs/>
          <w:sz w:val="28"/>
          <w:szCs w:val="28"/>
        </w:rPr>
        <w:t xml:space="preserve"> наблюдается определенное сокращение убытков и улучшение финансового результата, однако рентабельность по-прежнему остается отрицательной и составляет минус 1,9 %.</w:t>
      </w:r>
    </w:p>
    <w:p w14:paraId="139646C6" w14:textId="77777777" w:rsidR="00E16394" w:rsidRPr="009B0645" w:rsidRDefault="00E16394" w:rsidP="00E16394">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bCs/>
          <w:sz w:val="28"/>
          <w:szCs w:val="28"/>
        </w:rPr>
        <w:t>Полученные результаты свидетельствуют о необходимости дальнейшего повышения экономической эффективности локомотивного хозяйства, совершенствования системы технического обслуживания и ремонта, снижения эксплуатационных расходов, а также внедрения цифровых технологий управления перевозочным процессом и поэтапное модернизация локомотивного парка.</w:t>
      </w:r>
    </w:p>
    <w:p w14:paraId="4206DE4B" w14:textId="2D258619" w:rsidR="009910BB" w:rsidRPr="009B0645" w:rsidRDefault="009910BB" w:rsidP="00E16394">
      <w:pPr>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sz w:val="28"/>
          <w:szCs w:val="28"/>
        </w:rPr>
        <w:t>По данны</w:t>
      </w:r>
      <w:r w:rsidR="00B34380" w:rsidRPr="009B0645">
        <w:rPr>
          <w:rFonts w:ascii="Times New Roman" w:hAnsi="Times New Roman" w:cs="Times New Roman"/>
          <w:sz w:val="28"/>
          <w:szCs w:val="28"/>
        </w:rPr>
        <w:t>м</w:t>
      </w:r>
      <w:r w:rsidRPr="009B0645">
        <w:rPr>
          <w:rFonts w:ascii="Times New Roman" w:hAnsi="Times New Roman" w:cs="Times New Roman"/>
          <w:sz w:val="28"/>
          <w:szCs w:val="28"/>
        </w:rPr>
        <w:t xml:space="preserve"> Бюро национальной статистики (БНС) за последние 30 лет можно заметить быстрое снижение количества локомотивов в соответствии с рисунком </w:t>
      </w:r>
      <w:r w:rsidR="00ED5F0B" w:rsidRPr="009B0645">
        <w:rPr>
          <w:rFonts w:ascii="Times New Roman" w:hAnsi="Times New Roman" w:cs="Times New Roman"/>
          <w:sz w:val="28"/>
          <w:szCs w:val="28"/>
        </w:rPr>
        <w:t>1</w:t>
      </w:r>
      <w:r w:rsidR="004F49AA" w:rsidRPr="009B0645">
        <w:rPr>
          <w:rFonts w:ascii="Times New Roman" w:hAnsi="Times New Roman" w:cs="Times New Roman"/>
          <w:sz w:val="28"/>
          <w:szCs w:val="28"/>
        </w:rPr>
        <w:t>7</w:t>
      </w:r>
      <w:r w:rsidRPr="009B0645">
        <w:rPr>
          <w:rFonts w:ascii="Times New Roman" w:hAnsi="Times New Roman" w:cs="Times New Roman"/>
          <w:sz w:val="28"/>
          <w:szCs w:val="28"/>
        </w:rPr>
        <w:t xml:space="preserve">. </w:t>
      </w:r>
    </w:p>
    <w:p w14:paraId="0A33F7D3" w14:textId="1AC50DE2" w:rsidR="009910BB" w:rsidRPr="009B0645" w:rsidRDefault="009910BB" w:rsidP="00871AA4">
      <w:pPr>
        <w:tabs>
          <w:tab w:val="left" w:pos="2295"/>
        </w:tabs>
        <w:spacing w:after="0" w:line="240" w:lineRule="auto"/>
        <w:ind w:firstLine="709"/>
      </w:pPr>
      <w:r w:rsidRPr="009B0645">
        <w:tab/>
      </w:r>
    </w:p>
    <w:p w14:paraId="06B71A9E" w14:textId="77777777" w:rsidR="009910BB" w:rsidRPr="009B0645" w:rsidRDefault="009910BB" w:rsidP="00871AA4">
      <w:pPr>
        <w:spacing w:after="0" w:line="240" w:lineRule="auto"/>
        <w:jc w:val="both"/>
        <w:rPr>
          <w:rFonts w:ascii="Times New Roman" w:hAnsi="Times New Roman" w:cs="Times New Roman"/>
          <w:b/>
          <w:bCs/>
          <w:sz w:val="28"/>
          <w:szCs w:val="28"/>
        </w:rPr>
      </w:pPr>
      <w:r w:rsidRPr="009B0645">
        <w:rPr>
          <w:noProof/>
        </w:rPr>
        <w:drawing>
          <wp:inline distT="0" distB="0" distL="0" distR="0" wp14:anchorId="6277D502" wp14:editId="59C6BB5C">
            <wp:extent cx="6120130" cy="3505200"/>
            <wp:effectExtent l="0" t="0" r="0" b="0"/>
            <wp:docPr id="864380277" name="Рисунок 1" descr="Изображение выглядит как текст, диаграмма, График,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80277" name="Рисунок 1" descr="Изображение выглядит как текст, диаграмма, График, линия&#10;&#10;Содержимое, созданное искусственным интеллектом, может быть неверным."/>
                    <pic:cNvPicPr/>
                  </pic:nvPicPr>
                  <pic:blipFill>
                    <a:blip r:embed="rId38"/>
                    <a:stretch>
                      <a:fillRect/>
                    </a:stretch>
                  </pic:blipFill>
                  <pic:spPr>
                    <a:xfrm>
                      <a:off x="0" y="0"/>
                      <a:ext cx="6120130" cy="3505200"/>
                    </a:xfrm>
                    <a:prstGeom prst="rect">
                      <a:avLst/>
                    </a:prstGeom>
                  </pic:spPr>
                </pic:pic>
              </a:graphicData>
            </a:graphic>
          </wp:inline>
        </w:drawing>
      </w:r>
    </w:p>
    <w:p w14:paraId="3984E562" w14:textId="2029F717" w:rsidR="009910BB" w:rsidRPr="009B0645" w:rsidRDefault="009910BB" w:rsidP="00871AA4">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ED5F0B" w:rsidRPr="009B0645">
        <w:rPr>
          <w:rFonts w:ascii="Times New Roman" w:hAnsi="Times New Roman" w:cs="Times New Roman"/>
          <w:sz w:val="28"/>
          <w:szCs w:val="28"/>
        </w:rPr>
        <w:t>1</w:t>
      </w:r>
      <w:r w:rsidR="004F49AA" w:rsidRPr="009B0645">
        <w:rPr>
          <w:rFonts w:ascii="Times New Roman" w:hAnsi="Times New Roman" w:cs="Times New Roman"/>
          <w:sz w:val="28"/>
          <w:szCs w:val="28"/>
        </w:rPr>
        <w:t>7</w:t>
      </w:r>
      <w:r w:rsidRPr="009B0645">
        <w:rPr>
          <w:rFonts w:ascii="Times New Roman" w:hAnsi="Times New Roman" w:cs="Times New Roman"/>
          <w:sz w:val="28"/>
          <w:szCs w:val="28"/>
        </w:rPr>
        <w:t xml:space="preserve"> – Количество локомотивов, ед.</w:t>
      </w:r>
    </w:p>
    <w:p w14:paraId="15E86326" w14:textId="194EF4EA" w:rsidR="000D6FF3" w:rsidRPr="009B0645" w:rsidRDefault="000D6FF3" w:rsidP="00871AA4">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БНС</w:t>
      </w:r>
      <w:r w:rsidR="00832B9F" w:rsidRPr="009B0645">
        <w:rPr>
          <w:rFonts w:ascii="Times New Roman" w:hAnsi="Times New Roman" w:cs="Times New Roman"/>
          <w:sz w:val="28"/>
          <w:szCs w:val="28"/>
        </w:rPr>
        <w:t xml:space="preserve"> [5</w:t>
      </w:r>
      <w:r w:rsidR="00FB7E7E" w:rsidRPr="009B0645">
        <w:rPr>
          <w:rFonts w:ascii="Times New Roman" w:hAnsi="Times New Roman" w:cs="Times New Roman"/>
          <w:sz w:val="28"/>
          <w:szCs w:val="28"/>
        </w:rPr>
        <w:t>2</w:t>
      </w:r>
      <w:r w:rsidR="00832B9F" w:rsidRPr="009B0645">
        <w:rPr>
          <w:rFonts w:ascii="Times New Roman" w:hAnsi="Times New Roman" w:cs="Times New Roman"/>
          <w:sz w:val="28"/>
          <w:szCs w:val="28"/>
        </w:rPr>
        <w:t>]</w:t>
      </w:r>
    </w:p>
    <w:p w14:paraId="3A60AD1B" w14:textId="77777777" w:rsidR="009910BB" w:rsidRPr="009B0645" w:rsidRDefault="009910BB" w:rsidP="009910BB">
      <w:pPr>
        <w:spacing w:after="0" w:line="240" w:lineRule="auto"/>
        <w:ind w:firstLine="709"/>
        <w:jc w:val="center"/>
        <w:rPr>
          <w:rFonts w:ascii="Times New Roman" w:hAnsi="Times New Roman" w:cs="Times New Roman"/>
          <w:sz w:val="16"/>
          <w:szCs w:val="16"/>
        </w:rPr>
      </w:pPr>
    </w:p>
    <w:p w14:paraId="29DDA9BF" w14:textId="64F30DB2" w:rsidR="009910BB" w:rsidRPr="009B0645" w:rsidRDefault="006C014A" w:rsidP="00F6435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 представленному рисунку 17 можно сделать вывод</w:t>
      </w:r>
      <w:r w:rsidR="009910BB" w:rsidRPr="009B0645">
        <w:rPr>
          <w:rFonts w:ascii="Times New Roman" w:hAnsi="Times New Roman" w:cs="Times New Roman"/>
          <w:sz w:val="28"/>
          <w:szCs w:val="28"/>
        </w:rPr>
        <w:t>, что</w:t>
      </w:r>
      <w:r w:rsidR="00FC2581" w:rsidRPr="009B0645">
        <w:rPr>
          <w:rFonts w:ascii="Times New Roman" w:hAnsi="Times New Roman" w:cs="Times New Roman"/>
          <w:sz w:val="28"/>
          <w:szCs w:val="28"/>
        </w:rPr>
        <w:t xml:space="preserve"> в рассматриваемый период наблюдается резкое снижени</w:t>
      </w:r>
      <w:r w:rsidR="00BD61D9" w:rsidRPr="009B0645">
        <w:rPr>
          <w:rFonts w:ascii="Times New Roman" w:hAnsi="Times New Roman" w:cs="Times New Roman"/>
          <w:sz w:val="28"/>
          <w:szCs w:val="28"/>
        </w:rPr>
        <w:t>е</w:t>
      </w:r>
      <w:r w:rsidR="00FC2581" w:rsidRPr="009B0645">
        <w:rPr>
          <w:rFonts w:ascii="Times New Roman" w:hAnsi="Times New Roman" w:cs="Times New Roman"/>
          <w:sz w:val="28"/>
          <w:szCs w:val="28"/>
        </w:rPr>
        <w:t xml:space="preserve"> количеств</w:t>
      </w:r>
      <w:r w:rsidR="00BD61D9" w:rsidRPr="009B0645">
        <w:rPr>
          <w:rFonts w:ascii="Times New Roman" w:hAnsi="Times New Roman" w:cs="Times New Roman"/>
          <w:sz w:val="28"/>
          <w:szCs w:val="28"/>
        </w:rPr>
        <w:t>а</w:t>
      </w:r>
      <w:r w:rsidR="00FC2581" w:rsidRPr="009B0645">
        <w:rPr>
          <w:rFonts w:ascii="Times New Roman" w:hAnsi="Times New Roman" w:cs="Times New Roman"/>
          <w:sz w:val="28"/>
          <w:szCs w:val="28"/>
        </w:rPr>
        <w:t xml:space="preserve"> локомотивов: с 3045 ед. в 1990 г. и </w:t>
      </w:r>
      <w:r w:rsidR="00BD61D9" w:rsidRPr="009B0645">
        <w:rPr>
          <w:rFonts w:ascii="Times New Roman" w:hAnsi="Times New Roman" w:cs="Times New Roman"/>
          <w:sz w:val="28"/>
          <w:szCs w:val="28"/>
        </w:rPr>
        <w:t xml:space="preserve">это </w:t>
      </w:r>
      <w:r w:rsidR="00FC2581" w:rsidRPr="009B0645">
        <w:rPr>
          <w:rFonts w:ascii="Times New Roman" w:hAnsi="Times New Roman" w:cs="Times New Roman"/>
          <w:sz w:val="28"/>
          <w:szCs w:val="28"/>
        </w:rPr>
        <w:t xml:space="preserve">значение постепенно уменьшается, достигая минимальных значений в 2005 г. В последующие годы динамика стабилизируется с незначительными колебаниями, однако общий уровень остаётся существенно ниже исходного. К концу анализируемого периода показатель фиксируется на уровне около 1697, что свидетельствует о долгосрочном снижении более чем на 40% и указывает на </w:t>
      </w:r>
      <w:r w:rsidRPr="009B0645">
        <w:rPr>
          <w:rFonts w:ascii="Times New Roman" w:hAnsi="Times New Roman" w:cs="Times New Roman"/>
          <w:sz w:val="28"/>
          <w:szCs w:val="28"/>
        </w:rPr>
        <w:t xml:space="preserve">то, что ежегодно </w:t>
      </w:r>
      <w:r w:rsidRPr="009B0645">
        <w:rPr>
          <w:rFonts w:ascii="Times New Roman" w:hAnsi="Times New Roman" w:cs="Times New Roman"/>
          <w:sz w:val="28"/>
          <w:szCs w:val="28"/>
        </w:rPr>
        <w:lastRenderedPageBreak/>
        <w:t xml:space="preserve">локомотивы списываются по следующим причинам: - </w:t>
      </w:r>
      <w:r w:rsidR="00F0075F" w:rsidRPr="009B0645">
        <w:rPr>
          <w:rFonts w:ascii="Times New Roman" w:hAnsi="Times New Roman" w:cs="Times New Roman"/>
          <w:sz w:val="28"/>
          <w:szCs w:val="28"/>
        </w:rPr>
        <w:t>повышенный износ локомотивов (70% износ и каждая вторая техника требует ремонта), - ограниченные инвестиционные возможности (несвоевременное обновление локомотив</w:t>
      </w:r>
      <w:r w:rsidR="00833991" w:rsidRPr="009B0645">
        <w:rPr>
          <w:rFonts w:ascii="Times New Roman" w:hAnsi="Times New Roman" w:cs="Times New Roman"/>
          <w:sz w:val="28"/>
          <w:szCs w:val="28"/>
        </w:rPr>
        <w:t>ного парка</w:t>
      </w:r>
      <w:r w:rsidR="00F0075F" w:rsidRPr="009B0645">
        <w:rPr>
          <w:rFonts w:ascii="Times New Roman" w:hAnsi="Times New Roman" w:cs="Times New Roman"/>
          <w:sz w:val="28"/>
          <w:szCs w:val="28"/>
        </w:rPr>
        <w:t>, всего 2,5% за весь парк). Все эти проблемы показывают, что предприяти</w:t>
      </w:r>
      <w:r w:rsidR="00BD61D9" w:rsidRPr="009B0645">
        <w:rPr>
          <w:rFonts w:ascii="Times New Roman" w:hAnsi="Times New Roman" w:cs="Times New Roman"/>
          <w:sz w:val="28"/>
          <w:szCs w:val="28"/>
        </w:rPr>
        <w:t>е</w:t>
      </w:r>
      <w:r w:rsidR="00F0075F" w:rsidRPr="009B0645">
        <w:rPr>
          <w:rFonts w:ascii="Times New Roman" w:hAnsi="Times New Roman" w:cs="Times New Roman"/>
          <w:sz w:val="28"/>
          <w:szCs w:val="28"/>
        </w:rPr>
        <w:t xml:space="preserve"> теряет большие деньги на восстановлени</w:t>
      </w:r>
      <w:r w:rsidR="00BD61D9" w:rsidRPr="009B0645">
        <w:rPr>
          <w:rFonts w:ascii="Times New Roman" w:hAnsi="Times New Roman" w:cs="Times New Roman"/>
          <w:sz w:val="28"/>
          <w:szCs w:val="28"/>
        </w:rPr>
        <w:t>е</w:t>
      </w:r>
      <w:r w:rsidR="00F0075F" w:rsidRPr="009B0645">
        <w:rPr>
          <w:rFonts w:ascii="Times New Roman" w:hAnsi="Times New Roman" w:cs="Times New Roman"/>
          <w:sz w:val="28"/>
          <w:szCs w:val="28"/>
        </w:rPr>
        <w:t xml:space="preserve"> старых локомотивов.</w:t>
      </w:r>
      <w:r w:rsidR="00F6435E" w:rsidRPr="009B0645">
        <w:rPr>
          <w:rFonts w:ascii="Times New Roman" w:hAnsi="Times New Roman" w:cs="Times New Roman"/>
          <w:sz w:val="28"/>
          <w:szCs w:val="28"/>
        </w:rPr>
        <w:t xml:space="preserve"> </w:t>
      </w:r>
      <w:r w:rsidR="009910BB" w:rsidRPr="009B0645">
        <w:rPr>
          <w:rFonts w:ascii="Times New Roman" w:hAnsi="Times New Roman" w:cs="Times New Roman"/>
          <w:sz w:val="28"/>
          <w:szCs w:val="28"/>
        </w:rPr>
        <w:t xml:space="preserve">Далее на рисунке </w:t>
      </w:r>
      <w:r w:rsidR="00ED5F0B" w:rsidRPr="009B0645">
        <w:rPr>
          <w:rFonts w:ascii="Times New Roman" w:hAnsi="Times New Roman" w:cs="Times New Roman"/>
          <w:sz w:val="28"/>
          <w:szCs w:val="28"/>
        </w:rPr>
        <w:t>1</w:t>
      </w:r>
      <w:r w:rsidR="004F49AA" w:rsidRPr="009B0645">
        <w:rPr>
          <w:rFonts w:ascii="Times New Roman" w:hAnsi="Times New Roman" w:cs="Times New Roman"/>
          <w:sz w:val="28"/>
          <w:szCs w:val="28"/>
        </w:rPr>
        <w:t>8</w:t>
      </w:r>
      <w:r w:rsidR="009910BB" w:rsidRPr="009B0645">
        <w:rPr>
          <w:rFonts w:ascii="Times New Roman" w:hAnsi="Times New Roman" w:cs="Times New Roman"/>
          <w:sz w:val="28"/>
          <w:szCs w:val="28"/>
        </w:rPr>
        <w:t xml:space="preserve"> можно увидеть динамику количеств</w:t>
      </w:r>
      <w:r w:rsidR="00BD61D9" w:rsidRPr="009B0645">
        <w:rPr>
          <w:rFonts w:ascii="Times New Roman" w:hAnsi="Times New Roman" w:cs="Times New Roman"/>
          <w:sz w:val="28"/>
          <w:szCs w:val="28"/>
        </w:rPr>
        <w:t>а</w:t>
      </w:r>
      <w:r w:rsidR="009910BB" w:rsidRPr="009B0645">
        <w:rPr>
          <w:rFonts w:ascii="Times New Roman" w:hAnsi="Times New Roman" w:cs="Times New Roman"/>
          <w:sz w:val="28"/>
          <w:szCs w:val="28"/>
        </w:rPr>
        <w:t xml:space="preserve"> локомотивов по срокам службы.</w:t>
      </w:r>
    </w:p>
    <w:p w14:paraId="160A7090" w14:textId="77777777" w:rsidR="00FC2581" w:rsidRPr="009B0645" w:rsidRDefault="00FC2581" w:rsidP="009910BB">
      <w:pPr>
        <w:spacing w:after="0" w:line="240" w:lineRule="auto"/>
        <w:ind w:firstLine="709"/>
        <w:jc w:val="both"/>
        <w:rPr>
          <w:rFonts w:ascii="Times New Roman" w:hAnsi="Times New Roman" w:cs="Times New Roman"/>
          <w:sz w:val="28"/>
          <w:szCs w:val="28"/>
        </w:rPr>
      </w:pPr>
    </w:p>
    <w:p w14:paraId="37C5BC0F" w14:textId="0B3B94C8" w:rsidR="009910BB" w:rsidRPr="009B0645" w:rsidRDefault="009910BB" w:rsidP="000C77B1">
      <w:pPr>
        <w:spacing w:after="0" w:line="240" w:lineRule="auto"/>
        <w:jc w:val="both"/>
      </w:pPr>
      <w:r w:rsidRPr="009B0645">
        <w:rPr>
          <w:noProof/>
        </w:rPr>
        <w:drawing>
          <wp:inline distT="0" distB="0" distL="0" distR="0" wp14:anchorId="16B94DC8" wp14:editId="46DC394E">
            <wp:extent cx="6120130" cy="3181350"/>
            <wp:effectExtent l="0" t="0" r="0" b="0"/>
            <wp:docPr id="1433173935" name="Рисунок 1" descr="Изображение выглядит как текст, снимок экрана, Красочность, Прямоугольн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73935" name="Рисунок 1" descr="Изображение выглядит как текст, снимок экрана, Красочность, Прямоугольник&#10;&#10;Содержимое, созданное искусственным интеллектом, может быть неверным."/>
                    <pic:cNvPicPr/>
                  </pic:nvPicPr>
                  <pic:blipFill>
                    <a:blip r:embed="rId39"/>
                    <a:stretch>
                      <a:fillRect/>
                    </a:stretch>
                  </pic:blipFill>
                  <pic:spPr>
                    <a:xfrm>
                      <a:off x="0" y="0"/>
                      <a:ext cx="6120130" cy="3181350"/>
                    </a:xfrm>
                    <a:prstGeom prst="rect">
                      <a:avLst/>
                    </a:prstGeom>
                  </pic:spPr>
                </pic:pic>
              </a:graphicData>
            </a:graphic>
          </wp:inline>
        </w:drawing>
      </w:r>
      <w:r w:rsidRPr="009B0645">
        <w:t xml:space="preserve"> </w:t>
      </w:r>
    </w:p>
    <w:p w14:paraId="37CC63B7" w14:textId="71D742FC" w:rsidR="009910BB" w:rsidRPr="009B0645" w:rsidRDefault="009910BB" w:rsidP="009910BB">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E85B41" w:rsidRPr="009B0645">
        <w:rPr>
          <w:rFonts w:ascii="Times New Roman" w:hAnsi="Times New Roman" w:cs="Times New Roman"/>
          <w:sz w:val="28"/>
          <w:szCs w:val="28"/>
        </w:rPr>
        <w:t>1</w:t>
      </w:r>
      <w:r w:rsidR="004F49AA" w:rsidRPr="009B0645">
        <w:rPr>
          <w:rFonts w:ascii="Times New Roman" w:hAnsi="Times New Roman" w:cs="Times New Roman"/>
          <w:sz w:val="28"/>
          <w:szCs w:val="28"/>
        </w:rPr>
        <w:t>8</w:t>
      </w:r>
      <w:r w:rsidRPr="009B0645">
        <w:rPr>
          <w:rFonts w:ascii="Times New Roman" w:hAnsi="Times New Roman" w:cs="Times New Roman"/>
          <w:sz w:val="28"/>
          <w:szCs w:val="28"/>
        </w:rPr>
        <w:t xml:space="preserve"> </w:t>
      </w:r>
      <w:r w:rsidR="00E85B41" w:rsidRPr="009B0645">
        <w:rPr>
          <w:rFonts w:ascii="Times New Roman" w:hAnsi="Times New Roman" w:cs="Times New Roman"/>
          <w:sz w:val="28"/>
          <w:szCs w:val="28"/>
        </w:rPr>
        <w:t>–</w:t>
      </w:r>
      <w:r w:rsidRPr="009B0645">
        <w:rPr>
          <w:rFonts w:ascii="Times New Roman" w:hAnsi="Times New Roman" w:cs="Times New Roman"/>
          <w:sz w:val="28"/>
          <w:szCs w:val="28"/>
        </w:rPr>
        <w:t xml:space="preserve"> Динамика изменения количества локомотивов по срокам службы</w:t>
      </w:r>
    </w:p>
    <w:p w14:paraId="6638DBB6" w14:textId="4817CA31" w:rsidR="000D6FF3" w:rsidRPr="009B0645" w:rsidRDefault="000D6FF3" w:rsidP="000D6FF3">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БНС</w:t>
      </w:r>
      <w:r w:rsidR="00832B9F" w:rsidRPr="009B0645">
        <w:rPr>
          <w:rFonts w:ascii="Times New Roman" w:hAnsi="Times New Roman" w:cs="Times New Roman"/>
          <w:sz w:val="28"/>
          <w:szCs w:val="28"/>
        </w:rPr>
        <w:t xml:space="preserve"> [5</w:t>
      </w:r>
      <w:r w:rsidR="00FB7E7E" w:rsidRPr="009B0645">
        <w:rPr>
          <w:rFonts w:ascii="Times New Roman" w:hAnsi="Times New Roman" w:cs="Times New Roman"/>
          <w:sz w:val="28"/>
          <w:szCs w:val="28"/>
        </w:rPr>
        <w:t>2</w:t>
      </w:r>
      <w:r w:rsidR="00832B9F" w:rsidRPr="009B0645">
        <w:rPr>
          <w:rFonts w:ascii="Times New Roman" w:hAnsi="Times New Roman" w:cs="Times New Roman"/>
          <w:sz w:val="28"/>
          <w:szCs w:val="28"/>
        </w:rPr>
        <w:t>]</w:t>
      </w:r>
    </w:p>
    <w:p w14:paraId="371A3C45" w14:textId="6D204C71" w:rsidR="009910BB" w:rsidRPr="009B0645" w:rsidRDefault="009910BB" w:rsidP="009910BB">
      <w:pPr>
        <w:spacing w:after="0" w:line="240" w:lineRule="auto"/>
        <w:jc w:val="both"/>
        <w:rPr>
          <w:rFonts w:ascii="Times New Roman" w:hAnsi="Times New Roman" w:cs="Times New Roman"/>
          <w:sz w:val="24"/>
          <w:szCs w:val="24"/>
        </w:rPr>
      </w:pPr>
    </w:p>
    <w:p w14:paraId="04870647" w14:textId="3EC00A53" w:rsidR="009910BB" w:rsidRPr="009B0645" w:rsidRDefault="00AD4331" w:rsidP="0048774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 каждым годом в локомотивном парке наблюдается </w:t>
      </w:r>
      <w:r w:rsidR="00207F20" w:rsidRPr="009B0645">
        <w:rPr>
          <w:rFonts w:ascii="Times New Roman" w:hAnsi="Times New Roman" w:cs="Times New Roman"/>
          <w:sz w:val="28"/>
          <w:szCs w:val="28"/>
        </w:rPr>
        <w:t>увеличение</w:t>
      </w:r>
      <w:r w:rsidR="004B0FAE" w:rsidRPr="009B0645">
        <w:rPr>
          <w:rFonts w:ascii="Times New Roman" w:hAnsi="Times New Roman" w:cs="Times New Roman"/>
          <w:sz w:val="28"/>
          <w:szCs w:val="28"/>
        </w:rPr>
        <w:t xml:space="preserve"> устаревших локомотивов, которые работают больше 30 лет</w:t>
      </w:r>
      <w:r w:rsidRPr="009B0645">
        <w:rPr>
          <w:rFonts w:ascii="Times New Roman" w:hAnsi="Times New Roman" w:cs="Times New Roman"/>
          <w:sz w:val="28"/>
          <w:szCs w:val="28"/>
        </w:rPr>
        <w:t xml:space="preserve">. В 1999 г. в локомотивном парке </w:t>
      </w:r>
      <w:r w:rsidR="00562156" w:rsidRPr="009B0645">
        <w:rPr>
          <w:rFonts w:ascii="Times New Roman" w:hAnsi="Times New Roman" w:cs="Times New Roman"/>
          <w:sz w:val="28"/>
          <w:szCs w:val="28"/>
        </w:rPr>
        <w:t xml:space="preserve">количество старых локомотивов составило </w:t>
      </w:r>
      <w:r w:rsidRPr="009B0645">
        <w:rPr>
          <w:rFonts w:ascii="Times New Roman" w:hAnsi="Times New Roman" w:cs="Times New Roman"/>
          <w:sz w:val="28"/>
          <w:szCs w:val="28"/>
        </w:rPr>
        <w:t>273 ед.</w:t>
      </w:r>
      <w:r w:rsidR="00562156" w:rsidRPr="009B0645">
        <w:rPr>
          <w:rFonts w:ascii="Times New Roman" w:hAnsi="Times New Roman" w:cs="Times New Roman"/>
          <w:sz w:val="28"/>
          <w:szCs w:val="28"/>
        </w:rPr>
        <w:t xml:space="preserve">, которые </w:t>
      </w:r>
      <w:r w:rsidRPr="009B0645">
        <w:rPr>
          <w:rFonts w:ascii="Times New Roman" w:hAnsi="Times New Roman" w:cs="Times New Roman"/>
          <w:sz w:val="28"/>
          <w:szCs w:val="28"/>
        </w:rPr>
        <w:t>были в эксплуатации больше 25 лет</w:t>
      </w:r>
      <w:r w:rsidR="00604F9A" w:rsidRPr="009B0645">
        <w:rPr>
          <w:rFonts w:ascii="Times New Roman" w:hAnsi="Times New Roman" w:cs="Times New Roman"/>
          <w:sz w:val="28"/>
          <w:szCs w:val="28"/>
        </w:rPr>
        <w:t>, а это</w:t>
      </w:r>
      <w:r w:rsidRPr="009B0645">
        <w:rPr>
          <w:rFonts w:ascii="Times New Roman" w:hAnsi="Times New Roman" w:cs="Times New Roman"/>
          <w:sz w:val="28"/>
          <w:szCs w:val="28"/>
        </w:rPr>
        <w:t xml:space="preserve"> 12,6% </w:t>
      </w:r>
      <w:r w:rsidR="00562156" w:rsidRPr="009B0645">
        <w:rPr>
          <w:rFonts w:ascii="Times New Roman" w:hAnsi="Times New Roman" w:cs="Times New Roman"/>
          <w:sz w:val="28"/>
          <w:szCs w:val="28"/>
        </w:rPr>
        <w:t>от основного парка и</w:t>
      </w:r>
      <w:r w:rsidR="00487746" w:rsidRPr="009B0645">
        <w:rPr>
          <w:rFonts w:ascii="Times New Roman" w:hAnsi="Times New Roman" w:cs="Times New Roman"/>
          <w:sz w:val="28"/>
          <w:szCs w:val="28"/>
        </w:rPr>
        <w:t xml:space="preserve"> на фоне</w:t>
      </w:r>
      <w:r w:rsidR="00562156" w:rsidRPr="009B0645">
        <w:rPr>
          <w:rFonts w:ascii="Times New Roman" w:hAnsi="Times New Roman" w:cs="Times New Roman"/>
          <w:sz w:val="28"/>
          <w:szCs w:val="28"/>
        </w:rPr>
        <w:t xml:space="preserve"> 2023 г. </w:t>
      </w:r>
      <w:r w:rsidR="00487746" w:rsidRPr="009B0645">
        <w:rPr>
          <w:rFonts w:ascii="Times New Roman" w:hAnsi="Times New Roman" w:cs="Times New Roman"/>
          <w:sz w:val="28"/>
          <w:szCs w:val="28"/>
        </w:rPr>
        <w:t>отмечается рост старых локомотивов и составляет 827 ед.</w:t>
      </w:r>
      <w:r w:rsidR="00604F9A" w:rsidRPr="009B0645">
        <w:rPr>
          <w:rFonts w:ascii="Times New Roman" w:hAnsi="Times New Roman" w:cs="Times New Roman"/>
          <w:sz w:val="28"/>
          <w:szCs w:val="28"/>
        </w:rPr>
        <w:t>, т.е.</w:t>
      </w:r>
      <w:r w:rsidR="00487746" w:rsidRPr="009B0645">
        <w:rPr>
          <w:rFonts w:ascii="Times New Roman" w:hAnsi="Times New Roman" w:cs="Times New Roman"/>
          <w:sz w:val="28"/>
          <w:szCs w:val="28"/>
        </w:rPr>
        <w:t xml:space="preserve"> 48,8% от основного парка. </w:t>
      </w:r>
      <w:r w:rsidR="009910BB" w:rsidRPr="009B0645">
        <w:rPr>
          <w:rFonts w:ascii="Times New Roman" w:hAnsi="Times New Roman" w:cs="Times New Roman"/>
          <w:sz w:val="28"/>
          <w:szCs w:val="28"/>
        </w:rPr>
        <w:t>Конечно, не сказать, что обновление локомотивов не производится</w:t>
      </w:r>
      <w:r w:rsidR="00604F9A" w:rsidRPr="009B0645">
        <w:rPr>
          <w:rFonts w:ascii="Times New Roman" w:hAnsi="Times New Roman" w:cs="Times New Roman"/>
          <w:sz w:val="28"/>
          <w:szCs w:val="28"/>
        </w:rPr>
        <w:t>,</w:t>
      </w:r>
      <w:r w:rsidR="009910BB" w:rsidRPr="009B0645">
        <w:rPr>
          <w:rFonts w:ascii="Times New Roman" w:hAnsi="Times New Roman" w:cs="Times New Roman"/>
          <w:sz w:val="28"/>
          <w:szCs w:val="28"/>
        </w:rPr>
        <w:t xml:space="preserve"> оно есть и в 1999 г</w:t>
      </w:r>
      <w:r w:rsidR="00014FD0" w:rsidRPr="009B0645">
        <w:rPr>
          <w:rFonts w:ascii="Times New Roman" w:hAnsi="Times New Roman" w:cs="Times New Roman"/>
          <w:sz w:val="28"/>
          <w:szCs w:val="28"/>
        </w:rPr>
        <w:t>.</w:t>
      </w:r>
      <w:r w:rsidR="009910BB" w:rsidRPr="009B0645">
        <w:rPr>
          <w:rFonts w:ascii="Times New Roman" w:hAnsi="Times New Roman" w:cs="Times New Roman"/>
          <w:sz w:val="28"/>
          <w:szCs w:val="28"/>
        </w:rPr>
        <w:t xml:space="preserve"> локомотив</w:t>
      </w:r>
      <w:r w:rsidR="00604F9A" w:rsidRPr="009B0645">
        <w:rPr>
          <w:rFonts w:ascii="Times New Roman" w:hAnsi="Times New Roman" w:cs="Times New Roman"/>
          <w:sz w:val="28"/>
          <w:szCs w:val="28"/>
        </w:rPr>
        <w:t>ы</w:t>
      </w:r>
      <w:r w:rsidR="009910BB" w:rsidRPr="009B0645">
        <w:rPr>
          <w:rFonts w:ascii="Times New Roman" w:hAnsi="Times New Roman" w:cs="Times New Roman"/>
          <w:sz w:val="28"/>
          <w:szCs w:val="28"/>
        </w:rPr>
        <w:t xml:space="preserve"> сроком службы младше 10 лет был</w:t>
      </w:r>
      <w:r w:rsidR="00604F9A" w:rsidRPr="009B0645">
        <w:rPr>
          <w:rFonts w:ascii="Times New Roman" w:hAnsi="Times New Roman" w:cs="Times New Roman"/>
          <w:sz w:val="28"/>
          <w:szCs w:val="28"/>
        </w:rPr>
        <w:t>и</w:t>
      </w:r>
      <w:r w:rsidR="009910BB" w:rsidRPr="009B0645">
        <w:rPr>
          <w:rFonts w:ascii="Times New Roman" w:hAnsi="Times New Roman" w:cs="Times New Roman"/>
          <w:sz w:val="28"/>
          <w:szCs w:val="28"/>
        </w:rPr>
        <w:t xml:space="preserve"> 124 ед. (5,7% от основного парка), а на конец 2023 г</w:t>
      </w:r>
      <w:r w:rsidR="00014FD0" w:rsidRPr="009B0645">
        <w:rPr>
          <w:rFonts w:ascii="Times New Roman" w:hAnsi="Times New Roman" w:cs="Times New Roman"/>
          <w:sz w:val="28"/>
          <w:szCs w:val="28"/>
        </w:rPr>
        <w:t>.</w:t>
      </w:r>
      <w:r w:rsidR="009910BB" w:rsidRPr="009B0645">
        <w:rPr>
          <w:rFonts w:ascii="Times New Roman" w:hAnsi="Times New Roman" w:cs="Times New Roman"/>
          <w:sz w:val="28"/>
          <w:szCs w:val="28"/>
        </w:rPr>
        <w:t xml:space="preserve"> их составило </w:t>
      </w:r>
      <w:r w:rsidR="004B0FAE" w:rsidRPr="009B0645">
        <w:rPr>
          <w:rFonts w:ascii="Times New Roman" w:hAnsi="Times New Roman" w:cs="Times New Roman"/>
          <w:sz w:val="28"/>
          <w:szCs w:val="28"/>
        </w:rPr>
        <w:t>132</w:t>
      </w:r>
      <w:r w:rsidR="009910BB" w:rsidRPr="009B0645">
        <w:rPr>
          <w:rFonts w:ascii="Times New Roman" w:hAnsi="Times New Roman" w:cs="Times New Roman"/>
          <w:sz w:val="28"/>
          <w:szCs w:val="28"/>
        </w:rPr>
        <w:t xml:space="preserve"> ед. (</w:t>
      </w:r>
      <w:r w:rsidR="004B0FAE" w:rsidRPr="009B0645">
        <w:rPr>
          <w:rFonts w:ascii="Times New Roman" w:hAnsi="Times New Roman" w:cs="Times New Roman"/>
          <w:sz w:val="28"/>
          <w:szCs w:val="28"/>
        </w:rPr>
        <w:t>7</w:t>
      </w:r>
      <w:r w:rsidR="009910BB" w:rsidRPr="009B0645">
        <w:rPr>
          <w:rFonts w:ascii="Times New Roman" w:hAnsi="Times New Roman" w:cs="Times New Roman"/>
          <w:sz w:val="28"/>
          <w:szCs w:val="28"/>
        </w:rPr>
        <w:t>,7</w:t>
      </w:r>
      <w:r w:rsidR="004B0FAE" w:rsidRPr="009B0645">
        <w:rPr>
          <w:rFonts w:ascii="Times New Roman" w:hAnsi="Times New Roman" w:cs="Times New Roman"/>
          <w:sz w:val="28"/>
          <w:szCs w:val="28"/>
        </w:rPr>
        <w:t>%</w:t>
      </w:r>
      <w:r w:rsidR="009910BB" w:rsidRPr="009B0645">
        <w:rPr>
          <w:rFonts w:ascii="Times New Roman" w:hAnsi="Times New Roman" w:cs="Times New Roman"/>
          <w:sz w:val="28"/>
          <w:szCs w:val="28"/>
        </w:rPr>
        <w:t xml:space="preserve"> от основного парка), из них моложе 5 лет составило 287 ед. (16,9 от основного парка). </w:t>
      </w:r>
    </w:p>
    <w:p w14:paraId="4B0871C9" w14:textId="0FA379C2" w:rsidR="009910BB" w:rsidRPr="009B0645" w:rsidRDefault="00487746" w:rsidP="006270A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Ежегодно локомотивный парк предприятия</w:t>
      </w:r>
      <w:r w:rsidR="002C6632" w:rsidRPr="009B0645">
        <w:rPr>
          <w:rFonts w:ascii="Times New Roman" w:hAnsi="Times New Roman" w:cs="Times New Roman"/>
          <w:sz w:val="28"/>
          <w:szCs w:val="28"/>
        </w:rPr>
        <w:t xml:space="preserve"> по причине повышенного износа</w:t>
      </w:r>
      <w:r w:rsidRPr="009B0645">
        <w:rPr>
          <w:rFonts w:ascii="Times New Roman" w:hAnsi="Times New Roman" w:cs="Times New Roman"/>
          <w:sz w:val="28"/>
          <w:szCs w:val="28"/>
        </w:rPr>
        <w:t xml:space="preserve"> </w:t>
      </w:r>
      <w:r w:rsidR="002C6632" w:rsidRPr="009B0645">
        <w:rPr>
          <w:rFonts w:ascii="Times New Roman" w:hAnsi="Times New Roman" w:cs="Times New Roman"/>
          <w:sz w:val="28"/>
          <w:szCs w:val="28"/>
        </w:rPr>
        <w:t>уменьшается</w:t>
      </w:r>
      <w:r w:rsidRPr="009B0645">
        <w:rPr>
          <w:rFonts w:ascii="Times New Roman" w:hAnsi="Times New Roman" w:cs="Times New Roman"/>
          <w:sz w:val="28"/>
          <w:szCs w:val="28"/>
        </w:rPr>
        <w:t xml:space="preserve"> на </w:t>
      </w:r>
      <w:r w:rsidR="00770156" w:rsidRPr="009B0645">
        <w:rPr>
          <w:rFonts w:ascii="Times New Roman" w:hAnsi="Times New Roman" w:cs="Times New Roman"/>
          <w:sz w:val="28"/>
          <w:szCs w:val="28"/>
        </w:rPr>
        <w:t>8</w:t>
      </w:r>
      <w:r w:rsidRPr="009B0645">
        <w:rPr>
          <w:rFonts w:ascii="Times New Roman" w:hAnsi="Times New Roman" w:cs="Times New Roman"/>
          <w:sz w:val="28"/>
          <w:szCs w:val="28"/>
        </w:rPr>
        <w:t>0 локомотивов и срок</w:t>
      </w:r>
      <w:r w:rsidR="002C6632" w:rsidRPr="009B0645">
        <w:rPr>
          <w:rFonts w:ascii="Times New Roman" w:hAnsi="Times New Roman" w:cs="Times New Roman"/>
          <w:sz w:val="28"/>
          <w:szCs w:val="28"/>
        </w:rPr>
        <w:t xml:space="preserve"> службы списанных</w:t>
      </w:r>
      <w:r w:rsidRPr="009B0645">
        <w:rPr>
          <w:rFonts w:ascii="Times New Roman" w:hAnsi="Times New Roman" w:cs="Times New Roman"/>
          <w:sz w:val="28"/>
          <w:szCs w:val="28"/>
        </w:rPr>
        <w:t xml:space="preserve"> локомотив</w:t>
      </w:r>
      <w:r w:rsidR="002C6632" w:rsidRPr="009B0645">
        <w:rPr>
          <w:rFonts w:ascii="Times New Roman" w:hAnsi="Times New Roman" w:cs="Times New Roman"/>
          <w:sz w:val="28"/>
          <w:szCs w:val="28"/>
        </w:rPr>
        <w:t>ов</w:t>
      </w:r>
      <w:r w:rsidRPr="009B0645">
        <w:rPr>
          <w:rFonts w:ascii="Times New Roman" w:hAnsi="Times New Roman" w:cs="Times New Roman"/>
          <w:sz w:val="28"/>
          <w:szCs w:val="28"/>
        </w:rPr>
        <w:t xml:space="preserve"> </w:t>
      </w:r>
      <w:r w:rsidR="002C6632" w:rsidRPr="009B0645">
        <w:rPr>
          <w:rFonts w:ascii="Times New Roman" w:hAnsi="Times New Roman" w:cs="Times New Roman"/>
          <w:sz w:val="28"/>
          <w:szCs w:val="28"/>
        </w:rPr>
        <w:t>превышает 30 лет</w:t>
      </w:r>
      <w:r w:rsidRPr="009B0645">
        <w:rPr>
          <w:rFonts w:ascii="Times New Roman" w:hAnsi="Times New Roman" w:cs="Times New Roman"/>
          <w:sz w:val="28"/>
          <w:szCs w:val="28"/>
        </w:rPr>
        <w:t>. В ближайшем будущем списани</w:t>
      </w:r>
      <w:r w:rsidR="00604F9A" w:rsidRPr="009B0645">
        <w:rPr>
          <w:rFonts w:ascii="Times New Roman" w:hAnsi="Times New Roman" w:cs="Times New Roman"/>
          <w:sz w:val="28"/>
          <w:szCs w:val="28"/>
        </w:rPr>
        <w:t>е</w:t>
      </w:r>
      <w:r w:rsidRPr="009B0645">
        <w:rPr>
          <w:rFonts w:ascii="Times New Roman" w:hAnsi="Times New Roman" w:cs="Times New Roman"/>
          <w:sz w:val="28"/>
          <w:szCs w:val="28"/>
        </w:rPr>
        <w:t xml:space="preserve"> такого количеств</w:t>
      </w:r>
      <w:r w:rsidR="00604F9A" w:rsidRPr="009B0645">
        <w:rPr>
          <w:rFonts w:ascii="Times New Roman" w:hAnsi="Times New Roman" w:cs="Times New Roman"/>
          <w:sz w:val="28"/>
          <w:szCs w:val="28"/>
        </w:rPr>
        <w:t>а</w:t>
      </w:r>
      <w:r w:rsidRPr="009B0645">
        <w:rPr>
          <w:rFonts w:ascii="Times New Roman" w:hAnsi="Times New Roman" w:cs="Times New Roman"/>
          <w:sz w:val="28"/>
          <w:szCs w:val="28"/>
        </w:rPr>
        <w:t xml:space="preserve"> локомотивов приведет к нехватке локомотивов</w:t>
      </w:r>
      <w:r w:rsidR="00604F9A" w:rsidRPr="009B0645">
        <w:rPr>
          <w:rFonts w:ascii="Times New Roman" w:hAnsi="Times New Roman" w:cs="Times New Roman"/>
          <w:sz w:val="28"/>
          <w:szCs w:val="28"/>
        </w:rPr>
        <w:t xml:space="preserve"> и </w:t>
      </w:r>
      <w:r w:rsidRPr="009B0645">
        <w:rPr>
          <w:rFonts w:ascii="Times New Roman" w:hAnsi="Times New Roman" w:cs="Times New Roman"/>
          <w:sz w:val="28"/>
          <w:szCs w:val="28"/>
        </w:rPr>
        <w:t xml:space="preserve">снизит уровень перевозок (доходы), а также приведет к росту эксплуатационных расходов. </w:t>
      </w:r>
      <w:r w:rsidR="006270A2" w:rsidRPr="009B0645">
        <w:rPr>
          <w:rFonts w:ascii="Times New Roman" w:hAnsi="Times New Roman" w:cs="Times New Roman"/>
          <w:sz w:val="28"/>
          <w:szCs w:val="28"/>
        </w:rPr>
        <w:t xml:space="preserve">Компания </w:t>
      </w:r>
      <w:r w:rsidR="006270A2" w:rsidRPr="009B0645">
        <w:rPr>
          <w:rFonts w:ascii="Times New Roman" w:hAnsi="Times New Roman" w:cs="Times New Roman"/>
          <w:sz w:val="28"/>
          <w:szCs w:val="28"/>
          <w:lang w:val="kk-KZ"/>
        </w:rPr>
        <w:t>Қазақстан Темір Жолы</w:t>
      </w:r>
      <w:r w:rsidR="006270A2" w:rsidRPr="009B0645">
        <w:rPr>
          <w:rFonts w:ascii="Times New Roman" w:hAnsi="Times New Roman" w:cs="Times New Roman"/>
          <w:sz w:val="28"/>
          <w:szCs w:val="28"/>
        </w:rPr>
        <w:t xml:space="preserve"> каждый год выделяет инвестиции для обновления </w:t>
      </w:r>
      <w:r w:rsidR="006270A2" w:rsidRPr="009B0645">
        <w:rPr>
          <w:rFonts w:ascii="Times New Roman" w:hAnsi="Times New Roman" w:cs="Times New Roman"/>
          <w:sz w:val="28"/>
          <w:szCs w:val="28"/>
        </w:rPr>
        <w:lastRenderedPageBreak/>
        <w:t>локомотивов, но их количество не позволяет заменить все старые локомотивы на новые. В таблице 13 указана и</w:t>
      </w:r>
      <w:r w:rsidR="009910BB" w:rsidRPr="009B0645">
        <w:rPr>
          <w:rFonts w:ascii="Times New Roman" w:hAnsi="Times New Roman" w:cs="Times New Roman"/>
          <w:sz w:val="28"/>
          <w:szCs w:val="28"/>
        </w:rPr>
        <w:t>нвестиционная программа ҚТЖ</w:t>
      </w:r>
      <w:r w:rsidR="006270A2" w:rsidRPr="009B0645">
        <w:rPr>
          <w:rFonts w:ascii="Times New Roman" w:hAnsi="Times New Roman" w:cs="Times New Roman"/>
          <w:sz w:val="28"/>
          <w:szCs w:val="28"/>
        </w:rPr>
        <w:t>.</w:t>
      </w:r>
      <w:r w:rsidR="009910BB" w:rsidRPr="009B0645">
        <w:rPr>
          <w:rFonts w:ascii="Times New Roman" w:hAnsi="Times New Roman" w:cs="Times New Roman"/>
          <w:sz w:val="28"/>
          <w:szCs w:val="28"/>
        </w:rPr>
        <w:t xml:space="preserve"> </w:t>
      </w:r>
    </w:p>
    <w:p w14:paraId="52B5A463" w14:textId="77777777" w:rsidR="00E16394" w:rsidRPr="009B0645" w:rsidRDefault="00E16394" w:rsidP="009910BB">
      <w:pPr>
        <w:spacing w:after="0" w:line="240" w:lineRule="auto"/>
        <w:jc w:val="both"/>
        <w:rPr>
          <w:rFonts w:ascii="Times New Roman" w:hAnsi="Times New Roman" w:cs="Times New Roman"/>
          <w:sz w:val="24"/>
          <w:szCs w:val="24"/>
        </w:rPr>
      </w:pPr>
    </w:p>
    <w:p w14:paraId="2FD3493B" w14:textId="258739C6" w:rsidR="009910BB" w:rsidRPr="009B0645" w:rsidRDefault="009910BB" w:rsidP="009910BB">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FF697C" w:rsidRPr="009B0645">
        <w:rPr>
          <w:rFonts w:ascii="Times New Roman" w:hAnsi="Times New Roman" w:cs="Times New Roman"/>
          <w:sz w:val="28"/>
          <w:szCs w:val="28"/>
        </w:rPr>
        <w:t>1</w:t>
      </w:r>
      <w:r w:rsidR="004F49AA" w:rsidRPr="009B0645">
        <w:rPr>
          <w:rFonts w:ascii="Times New Roman" w:hAnsi="Times New Roman" w:cs="Times New Roman"/>
          <w:sz w:val="28"/>
          <w:szCs w:val="28"/>
        </w:rPr>
        <w:t>3</w:t>
      </w:r>
      <w:r w:rsidRPr="009B0645">
        <w:rPr>
          <w:rFonts w:ascii="Times New Roman" w:hAnsi="Times New Roman" w:cs="Times New Roman"/>
          <w:sz w:val="28"/>
          <w:szCs w:val="28"/>
        </w:rPr>
        <w:t xml:space="preserve"> – Инвестиционная программа АО «НК «ҚТЖ» за 2024 год</w:t>
      </w:r>
    </w:p>
    <w:tbl>
      <w:tblPr>
        <w:tblStyle w:val="af4"/>
        <w:tblW w:w="9776" w:type="dxa"/>
        <w:tblCellMar>
          <w:left w:w="57" w:type="dxa"/>
          <w:right w:w="57" w:type="dxa"/>
        </w:tblCellMar>
        <w:tblLook w:val="04A0" w:firstRow="1" w:lastRow="0" w:firstColumn="1" w:lastColumn="0" w:noHBand="0" w:noVBand="1"/>
      </w:tblPr>
      <w:tblGrid>
        <w:gridCol w:w="463"/>
        <w:gridCol w:w="2651"/>
        <w:gridCol w:w="857"/>
        <w:gridCol w:w="1321"/>
        <w:gridCol w:w="886"/>
        <w:gridCol w:w="1321"/>
        <w:gridCol w:w="814"/>
        <w:gridCol w:w="1463"/>
      </w:tblGrid>
      <w:tr w:rsidR="009910BB" w:rsidRPr="009B0645" w14:paraId="7FE3B3C2" w14:textId="77777777" w:rsidTr="009C470E">
        <w:tc>
          <w:tcPr>
            <w:tcW w:w="463" w:type="dxa"/>
            <w:vMerge w:val="restart"/>
          </w:tcPr>
          <w:p w14:paraId="57AD2317"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651" w:type="dxa"/>
            <w:vMerge w:val="restart"/>
          </w:tcPr>
          <w:p w14:paraId="28280E36"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Мероприятие</w:t>
            </w:r>
          </w:p>
        </w:tc>
        <w:tc>
          <w:tcPr>
            <w:tcW w:w="2178" w:type="dxa"/>
            <w:gridSpan w:val="2"/>
          </w:tcPr>
          <w:p w14:paraId="23B5F3D4"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План на 2024 год</w:t>
            </w:r>
          </w:p>
        </w:tc>
        <w:tc>
          <w:tcPr>
            <w:tcW w:w="2207" w:type="dxa"/>
            <w:gridSpan w:val="2"/>
          </w:tcPr>
          <w:p w14:paraId="1657C710"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Факт на 2024 год</w:t>
            </w:r>
          </w:p>
        </w:tc>
        <w:tc>
          <w:tcPr>
            <w:tcW w:w="2277" w:type="dxa"/>
            <w:gridSpan w:val="2"/>
          </w:tcPr>
          <w:p w14:paraId="407C6962"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Отклонение факта к плану (+,-)</w:t>
            </w:r>
          </w:p>
        </w:tc>
      </w:tr>
      <w:tr w:rsidR="009910BB" w:rsidRPr="009B0645" w14:paraId="747CB759" w14:textId="77777777" w:rsidTr="009C470E">
        <w:tc>
          <w:tcPr>
            <w:tcW w:w="463" w:type="dxa"/>
            <w:vMerge/>
          </w:tcPr>
          <w:p w14:paraId="5D740D8A" w14:textId="77777777" w:rsidR="009910BB" w:rsidRPr="009B0645" w:rsidRDefault="009910BB" w:rsidP="009C470E">
            <w:pPr>
              <w:jc w:val="both"/>
              <w:rPr>
                <w:rFonts w:ascii="Times New Roman" w:hAnsi="Times New Roman" w:cs="Times New Roman"/>
                <w:sz w:val="28"/>
                <w:szCs w:val="28"/>
              </w:rPr>
            </w:pPr>
          </w:p>
        </w:tc>
        <w:tc>
          <w:tcPr>
            <w:tcW w:w="2651" w:type="dxa"/>
            <w:vMerge/>
          </w:tcPr>
          <w:p w14:paraId="48384EE9" w14:textId="77777777" w:rsidR="009910BB" w:rsidRPr="009B0645" w:rsidRDefault="009910BB" w:rsidP="009C470E">
            <w:pPr>
              <w:jc w:val="both"/>
              <w:rPr>
                <w:rFonts w:ascii="Times New Roman" w:hAnsi="Times New Roman" w:cs="Times New Roman"/>
                <w:sz w:val="28"/>
                <w:szCs w:val="28"/>
              </w:rPr>
            </w:pPr>
          </w:p>
        </w:tc>
        <w:tc>
          <w:tcPr>
            <w:tcW w:w="857" w:type="dxa"/>
          </w:tcPr>
          <w:p w14:paraId="33380A13"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Кол-во</w:t>
            </w:r>
          </w:p>
          <w:p w14:paraId="07E7550B" w14:textId="77777777" w:rsidR="009910BB" w:rsidRPr="009B0645" w:rsidRDefault="009910BB" w:rsidP="009C470E">
            <w:pPr>
              <w:jc w:val="both"/>
              <w:rPr>
                <w:rFonts w:ascii="Times New Roman" w:hAnsi="Times New Roman" w:cs="Times New Roman"/>
                <w:sz w:val="28"/>
                <w:szCs w:val="28"/>
              </w:rPr>
            </w:pPr>
            <w:r w:rsidRPr="009B0645">
              <w:rPr>
                <w:rFonts w:ascii="Times New Roman" w:hAnsi="Times New Roman" w:cs="Times New Roman"/>
                <w:sz w:val="24"/>
                <w:szCs w:val="24"/>
              </w:rPr>
              <w:t>ед.</w:t>
            </w:r>
          </w:p>
        </w:tc>
        <w:tc>
          <w:tcPr>
            <w:tcW w:w="1321" w:type="dxa"/>
          </w:tcPr>
          <w:p w14:paraId="50B64E2D" w14:textId="4B4360DB" w:rsidR="009910BB" w:rsidRPr="009B0645" w:rsidRDefault="009910BB" w:rsidP="009C470E">
            <w:pPr>
              <w:jc w:val="both"/>
              <w:rPr>
                <w:rFonts w:ascii="Times New Roman" w:hAnsi="Times New Roman" w:cs="Times New Roman"/>
                <w:sz w:val="28"/>
                <w:szCs w:val="28"/>
              </w:rPr>
            </w:pPr>
            <w:r w:rsidRPr="009B0645">
              <w:rPr>
                <w:rFonts w:ascii="Times New Roman" w:hAnsi="Times New Roman" w:cs="Times New Roman"/>
                <w:sz w:val="24"/>
                <w:szCs w:val="24"/>
              </w:rPr>
              <w:t xml:space="preserve">Сумма инвестиций </w:t>
            </w:r>
            <w:r w:rsidR="0007150F" w:rsidRPr="009B0645">
              <w:rPr>
                <w:rFonts w:ascii="Times New Roman" w:hAnsi="Times New Roman" w:cs="Times New Roman"/>
                <w:sz w:val="24"/>
                <w:szCs w:val="24"/>
              </w:rPr>
              <w:t>млрд</w:t>
            </w:r>
            <w:r w:rsidRPr="009B0645">
              <w:rPr>
                <w:rFonts w:ascii="Times New Roman" w:hAnsi="Times New Roman" w:cs="Times New Roman"/>
                <w:sz w:val="24"/>
                <w:szCs w:val="24"/>
              </w:rPr>
              <w:t>. т</w:t>
            </w:r>
            <w:r w:rsidR="00832BC5" w:rsidRPr="009B0645">
              <w:rPr>
                <w:rFonts w:ascii="Times New Roman" w:hAnsi="Times New Roman" w:cs="Times New Roman"/>
                <w:sz w:val="24"/>
                <w:szCs w:val="24"/>
              </w:rPr>
              <w:t>г.</w:t>
            </w:r>
          </w:p>
        </w:tc>
        <w:tc>
          <w:tcPr>
            <w:tcW w:w="886" w:type="dxa"/>
          </w:tcPr>
          <w:p w14:paraId="7CE2039D"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Кол-во</w:t>
            </w:r>
          </w:p>
          <w:p w14:paraId="05B19420" w14:textId="77777777" w:rsidR="009910BB" w:rsidRPr="009B0645" w:rsidRDefault="009910BB" w:rsidP="009C470E">
            <w:pPr>
              <w:jc w:val="both"/>
              <w:rPr>
                <w:rFonts w:ascii="Times New Roman" w:hAnsi="Times New Roman" w:cs="Times New Roman"/>
                <w:sz w:val="28"/>
                <w:szCs w:val="28"/>
              </w:rPr>
            </w:pPr>
            <w:r w:rsidRPr="009B0645">
              <w:rPr>
                <w:rFonts w:ascii="Times New Roman" w:hAnsi="Times New Roman" w:cs="Times New Roman"/>
                <w:sz w:val="24"/>
                <w:szCs w:val="24"/>
              </w:rPr>
              <w:t>ед.</w:t>
            </w:r>
          </w:p>
        </w:tc>
        <w:tc>
          <w:tcPr>
            <w:tcW w:w="1321" w:type="dxa"/>
          </w:tcPr>
          <w:p w14:paraId="088C4D4B"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Сумма инвестиций</w:t>
            </w:r>
          </w:p>
          <w:p w14:paraId="097DFC88" w14:textId="70C1045C" w:rsidR="009910BB" w:rsidRPr="009B0645" w:rsidRDefault="0007150F" w:rsidP="009C470E">
            <w:pPr>
              <w:jc w:val="both"/>
              <w:rPr>
                <w:rFonts w:ascii="Times New Roman" w:hAnsi="Times New Roman" w:cs="Times New Roman"/>
                <w:sz w:val="24"/>
                <w:szCs w:val="24"/>
              </w:rPr>
            </w:pPr>
            <w:r w:rsidRPr="009B0645">
              <w:rPr>
                <w:rFonts w:ascii="Times New Roman" w:hAnsi="Times New Roman" w:cs="Times New Roman"/>
                <w:sz w:val="24"/>
                <w:szCs w:val="24"/>
              </w:rPr>
              <w:t>млрд</w:t>
            </w:r>
            <w:r w:rsidR="009910BB" w:rsidRPr="009B0645">
              <w:rPr>
                <w:rFonts w:ascii="Times New Roman" w:hAnsi="Times New Roman" w:cs="Times New Roman"/>
                <w:sz w:val="24"/>
                <w:szCs w:val="24"/>
              </w:rPr>
              <w:t>. т</w:t>
            </w:r>
            <w:r w:rsidR="00832BC5" w:rsidRPr="009B0645">
              <w:rPr>
                <w:rFonts w:ascii="Times New Roman" w:hAnsi="Times New Roman" w:cs="Times New Roman"/>
                <w:sz w:val="24"/>
                <w:szCs w:val="24"/>
              </w:rPr>
              <w:t>г.</w:t>
            </w:r>
          </w:p>
        </w:tc>
        <w:tc>
          <w:tcPr>
            <w:tcW w:w="814" w:type="dxa"/>
          </w:tcPr>
          <w:p w14:paraId="414DAF6B"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Кол-во</w:t>
            </w:r>
          </w:p>
          <w:p w14:paraId="5C4F76AF" w14:textId="77777777"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ед.</w:t>
            </w:r>
          </w:p>
        </w:tc>
        <w:tc>
          <w:tcPr>
            <w:tcW w:w="1463" w:type="dxa"/>
          </w:tcPr>
          <w:p w14:paraId="6F88F71B" w14:textId="6A863D7B" w:rsidR="009910BB" w:rsidRPr="009B0645" w:rsidRDefault="009910BB" w:rsidP="009C470E">
            <w:pPr>
              <w:jc w:val="both"/>
              <w:rPr>
                <w:rFonts w:ascii="Times New Roman" w:hAnsi="Times New Roman" w:cs="Times New Roman"/>
                <w:sz w:val="24"/>
                <w:szCs w:val="24"/>
              </w:rPr>
            </w:pPr>
            <w:r w:rsidRPr="009B0645">
              <w:rPr>
                <w:rFonts w:ascii="Times New Roman" w:hAnsi="Times New Roman" w:cs="Times New Roman"/>
                <w:sz w:val="24"/>
                <w:szCs w:val="24"/>
              </w:rPr>
              <w:t xml:space="preserve">Сумма инвестиций </w:t>
            </w:r>
            <w:r w:rsidR="0007150F" w:rsidRPr="009B0645">
              <w:rPr>
                <w:rFonts w:ascii="Times New Roman" w:hAnsi="Times New Roman" w:cs="Times New Roman"/>
                <w:sz w:val="24"/>
                <w:szCs w:val="24"/>
              </w:rPr>
              <w:t>млрд</w:t>
            </w:r>
            <w:r w:rsidRPr="009B0645">
              <w:rPr>
                <w:rFonts w:ascii="Times New Roman" w:hAnsi="Times New Roman" w:cs="Times New Roman"/>
                <w:sz w:val="24"/>
                <w:szCs w:val="24"/>
              </w:rPr>
              <w:t>. т</w:t>
            </w:r>
            <w:r w:rsidR="00832BC5" w:rsidRPr="009B0645">
              <w:rPr>
                <w:rFonts w:ascii="Times New Roman" w:hAnsi="Times New Roman" w:cs="Times New Roman"/>
                <w:sz w:val="24"/>
                <w:szCs w:val="24"/>
              </w:rPr>
              <w:t>г.</w:t>
            </w:r>
          </w:p>
        </w:tc>
      </w:tr>
      <w:tr w:rsidR="009910BB" w:rsidRPr="009B0645" w14:paraId="6D8051E5" w14:textId="77777777" w:rsidTr="009C470E">
        <w:tc>
          <w:tcPr>
            <w:tcW w:w="9776" w:type="dxa"/>
            <w:gridSpan w:val="8"/>
          </w:tcPr>
          <w:p w14:paraId="6F92CAF0" w14:textId="77777777" w:rsidR="009910BB" w:rsidRPr="009B0645" w:rsidRDefault="009910BB" w:rsidP="009C470E">
            <w:pPr>
              <w:jc w:val="center"/>
              <w:rPr>
                <w:rFonts w:ascii="Times New Roman" w:hAnsi="Times New Roman" w:cs="Times New Roman"/>
                <w:sz w:val="24"/>
                <w:szCs w:val="24"/>
              </w:rPr>
            </w:pPr>
            <w:r w:rsidRPr="009B0645">
              <w:rPr>
                <w:rFonts w:ascii="Times New Roman" w:hAnsi="Times New Roman" w:cs="Times New Roman"/>
                <w:sz w:val="24"/>
                <w:szCs w:val="24"/>
              </w:rPr>
              <w:t>1.Приобретение локомотивов</w:t>
            </w:r>
          </w:p>
        </w:tc>
      </w:tr>
      <w:tr w:rsidR="000C77B1" w:rsidRPr="009B0645" w14:paraId="5F345743" w14:textId="77777777" w:rsidTr="005A2168">
        <w:tc>
          <w:tcPr>
            <w:tcW w:w="463" w:type="dxa"/>
          </w:tcPr>
          <w:p w14:paraId="5F38DD98" w14:textId="77777777"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651" w:type="dxa"/>
          </w:tcPr>
          <w:p w14:paraId="2399FC1E" w14:textId="77777777"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грузовых электровозов </w:t>
            </w:r>
          </w:p>
        </w:tc>
        <w:tc>
          <w:tcPr>
            <w:tcW w:w="857" w:type="dxa"/>
          </w:tcPr>
          <w:p w14:paraId="6569D3F4" w14:textId="77777777"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1321" w:type="dxa"/>
          </w:tcPr>
          <w:p w14:paraId="27F5154E" w14:textId="2DBD658E" w:rsidR="000C77B1" w:rsidRPr="009B0645" w:rsidRDefault="00055207" w:rsidP="005A2168">
            <w:pPr>
              <w:jc w:val="both"/>
              <w:rPr>
                <w:rFonts w:ascii="Times New Roman" w:hAnsi="Times New Roman" w:cs="Times New Roman"/>
                <w:sz w:val="24"/>
                <w:szCs w:val="24"/>
              </w:rPr>
            </w:pPr>
            <w:r w:rsidRPr="009B0645">
              <w:rPr>
                <w:rFonts w:ascii="Times New Roman" w:hAnsi="Times New Roman" w:cs="Times New Roman"/>
                <w:sz w:val="24"/>
                <w:szCs w:val="24"/>
              </w:rPr>
              <w:t>14</w:t>
            </w:r>
          </w:p>
        </w:tc>
        <w:tc>
          <w:tcPr>
            <w:tcW w:w="886" w:type="dxa"/>
          </w:tcPr>
          <w:p w14:paraId="003F06C4" w14:textId="77777777"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321" w:type="dxa"/>
          </w:tcPr>
          <w:p w14:paraId="0CF32DE0" w14:textId="083388C2"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1</w:t>
            </w:r>
            <w:r w:rsidR="00055207" w:rsidRPr="009B0645">
              <w:rPr>
                <w:rFonts w:ascii="Times New Roman" w:hAnsi="Times New Roman" w:cs="Times New Roman"/>
                <w:sz w:val="24"/>
                <w:szCs w:val="24"/>
              </w:rPr>
              <w:t>0</w:t>
            </w:r>
          </w:p>
        </w:tc>
        <w:tc>
          <w:tcPr>
            <w:tcW w:w="814" w:type="dxa"/>
          </w:tcPr>
          <w:p w14:paraId="6833A558" w14:textId="6A3E2CF6"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w:t>
            </w:r>
            <w:r w:rsidR="00055207" w:rsidRPr="009B0645">
              <w:rPr>
                <w:rFonts w:ascii="Times New Roman" w:hAnsi="Times New Roman" w:cs="Times New Roman"/>
                <w:sz w:val="24"/>
                <w:szCs w:val="24"/>
              </w:rPr>
              <w:t>2</w:t>
            </w:r>
          </w:p>
        </w:tc>
        <w:tc>
          <w:tcPr>
            <w:tcW w:w="1463" w:type="dxa"/>
          </w:tcPr>
          <w:p w14:paraId="205B0750" w14:textId="1C36B572" w:rsidR="000C77B1" w:rsidRPr="009B0645" w:rsidRDefault="000C77B1" w:rsidP="005A2168">
            <w:pPr>
              <w:jc w:val="both"/>
              <w:rPr>
                <w:rFonts w:ascii="Times New Roman" w:hAnsi="Times New Roman" w:cs="Times New Roman"/>
                <w:sz w:val="24"/>
                <w:szCs w:val="24"/>
              </w:rPr>
            </w:pPr>
            <w:r w:rsidRPr="009B0645">
              <w:rPr>
                <w:rFonts w:ascii="Times New Roman" w:hAnsi="Times New Roman" w:cs="Times New Roman"/>
                <w:sz w:val="24"/>
                <w:szCs w:val="24"/>
              </w:rPr>
              <w:t>-</w:t>
            </w:r>
            <w:r w:rsidR="00055207" w:rsidRPr="009B0645">
              <w:rPr>
                <w:rFonts w:ascii="Times New Roman" w:hAnsi="Times New Roman" w:cs="Times New Roman"/>
                <w:sz w:val="24"/>
                <w:szCs w:val="24"/>
              </w:rPr>
              <w:t>4</w:t>
            </w:r>
          </w:p>
        </w:tc>
      </w:tr>
      <w:tr w:rsidR="006270A2" w:rsidRPr="009B0645" w14:paraId="7D234408" w14:textId="77777777" w:rsidTr="005A2168">
        <w:tc>
          <w:tcPr>
            <w:tcW w:w="463" w:type="dxa"/>
          </w:tcPr>
          <w:p w14:paraId="47E0BC7F" w14:textId="77777777" w:rsidR="006270A2" w:rsidRPr="009B0645" w:rsidRDefault="006270A2" w:rsidP="005A2168">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651" w:type="dxa"/>
          </w:tcPr>
          <w:p w14:paraId="13AC2EBA" w14:textId="099032DD" w:rsidR="006270A2" w:rsidRPr="009B0645" w:rsidRDefault="006270A2" w:rsidP="005A2168">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w:t>
            </w:r>
            <w:r w:rsidR="000C77B1" w:rsidRPr="009B0645">
              <w:rPr>
                <w:rFonts w:ascii="Times New Roman" w:hAnsi="Times New Roman" w:cs="Times New Roman"/>
                <w:sz w:val="24"/>
                <w:szCs w:val="24"/>
              </w:rPr>
              <w:t>грузовых</w:t>
            </w:r>
            <w:r w:rsidRPr="009B0645">
              <w:rPr>
                <w:rFonts w:ascii="Times New Roman" w:hAnsi="Times New Roman" w:cs="Times New Roman"/>
                <w:sz w:val="24"/>
                <w:szCs w:val="24"/>
              </w:rPr>
              <w:t xml:space="preserve"> тепловозов ТЭ33А </w:t>
            </w:r>
          </w:p>
        </w:tc>
        <w:tc>
          <w:tcPr>
            <w:tcW w:w="857" w:type="dxa"/>
          </w:tcPr>
          <w:p w14:paraId="4F896033" w14:textId="77777777" w:rsidR="006270A2" w:rsidRPr="009B0645" w:rsidRDefault="006270A2" w:rsidP="005A2168">
            <w:pPr>
              <w:jc w:val="both"/>
              <w:rPr>
                <w:rFonts w:ascii="Times New Roman" w:hAnsi="Times New Roman" w:cs="Times New Roman"/>
                <w:sz w:val="24"/>
                <w:szCs w:val="24"/>
              </w:rPr>
            </w:pPr>
            <w:r w:rsidRPr="009B0645">
              <w:rPr>
                <w:rFonts w:ascii="Times New Roman" w:hAnsi="Times New Roman" w:cs="Times New Roman"/>
                <w:sz w:val="24"/>
                <w:szCs w:val="24"/>
              </w:rPr>
              <w:t>12</w:t>
            </w:r>
          </w:p>
        </w:tc>
        <w:tc>
          <w:tcPr>
            <w:tcW w:w="1321" w:type="dxa"/>
          </w:tcPr>
          <w:p w14:paraId="643C5B11" w14:textId="40CB1A51" w:rsidR="006270A2" w:rsidRPr="009B0645" w:rsidRDefault="00055207" w:rsidP="005A2168">
            <w:pPr>
              <w:jc w:val="both"/>
              <w:rPr>
                <w:rFonts w:ascii="Times New Roman" w:hAnsi="Times New Roman" w:cs="Times New Roman"/>
                <w:sz w:val="24"/>
                <w:szCs w:val="24"/>
              </w:rPr>
            </w:pPr>
            <w:r w:rsidRPr="009B0645">
              <w:rPr>
                <w:rFonts w:ascii="Times New Roman" w:hAnsi="Times New Roman" w:cs="Times New Roman"/>
                <w:sz w:val="24"/>
                <w:szCs w:val="24"/>
              </w:rPr>
              <w:t>21,6</w:t>
            </w:r>
          </w:p>
        </w:tc>
        <w:tc>
          <w:tcPr>
            <w:tcW w:w="886" w:type="dxa"/>
          </w:tcPr>
          <w:p w14:paraId="7A7E9382" w14:textId="132FBA79" w:rsidR="006270A2" w:rsidRPr="009B0645" w:rsidRDefault="003A1E28" w:rsidP="005A2168">
            <w:pPr>
              <w:jc w:val="both"/>
              <w:rPr>
                <w:rFonts w:ascii="Times New Roman" w:hAnsi="Times New Roman" w:cs="Times New Roman"/>
                <w:sz w:val="24"/>
                <w:szCs w:val="24"/>
              </w:rPr>
            </w:pPr>
            <w:r w:rsidRPr="009B0645">
              <w:rPr>
                <w:rFonts w:ascii="Times New Roman" w:hAnsi="Times New Roman" w:cs="Times New Roman"/>
                <w:sz w:val="24"/>
                <w:szCs w:val="24"/>
              </w:rPr>
              <w:t>8</w:t>
            </w:r>
          </w:p>
        </w:tc>
        <w:tc>
          <w:tcPr>
            <w:tcW w:w="1321" w:type="dxa"/>
          </w:tcPr>
          <w:p w14:paraId="64EDD77D" w14:textId="402887E6" w:rsidR="006270A2" w:rsidRPr="009B0645" w:rsidRDefault="00055207" w:rsidP="005A2168">
            <w:pPr>
              <w:rPr>
                <w:rFonts w:ascii="Times New Roman" w:hAnsi="Times New Roman" w:cs="Times New Roman"/>
                <w:sz w:val="24"/>
                <w:szCs w:val="24"/>
              </w:rPr>
            </w:pPr>
            <w:r w:rsidRPr="009B0645">
              <w:rPr>
                <w:rFonts w:ascii="Times New Roman" w:hAnsi="Times New Roman" w:cs="Times New Roman"/>
                <w:sz w:val="24"/>
                <w:szCs w:val="24"/>
              </w:rPr>
              <w:t>14,4</w:t>
            </w:r>
          </w:p>
        </w:tc>
        <w:tc>
          <w:tcPr>
            <w:tcW w:w="814" w:type="dxa"/>
          </w:tcPr>
          <w:p w14:paraId="1370BA98" w14:textId="04AD0D6E" w:rsidR="006270A2" w:rsidRPr="009B0645" w:rsidRDefault="006270A2" w:rsidP="005A2168">
            <w:pPr>
              <w:jc w:val="both"/>
              <w:rPr>
                <w:rFonts w:ascii="Times New Roman" w:hAnsi="Times New Roman" w:cs="Times New Roman"/>
                <w:sz w:val="24"/>
                <w:szCs w:val="24"/>
              </w:rPr>
            </w:pPr>
            <w:r w:rsidRPr="009B0645">
              <w:rPr>
                <w:rFonts w:ascii="Times New Roman" w:hAnsi="Times New Roman" w:cs="Times New Roman"/>
                <w:sz w:val="24"/>
                <w:szCs w:val="24"/>
              </w:rPr>
              <w:t>-</w:t>
            </w:r>
            <w:r w:rsidR="00055207" w:rsidRPr="009B0645">
              <w:rPr>
                <w:rFonts w:ascii="Times New Roman" w:hAnsi="Times New Roman" w:cs="Times New Roman"/>
                <w:sz w:val="24"/>
                <w:szCs w:val="24"/>
              </w:rPr>
              <w:t>4</w:t>
            </w:r>
          </w:p>
        </w:tc>
        <w:tc>
          <w:tcPr>
            <w:tcW w:w="1463" w:type="dxa"/>
          </w:tcPr>
          <w:p w14:paraId="66B30713" w14:textId="720121FC" w:rsidR="006270A2" w:rsidRPr="009B0645" w:rsidRDefault="006270A2" w:rsidP="005A2168">
            <w:pPr>
              <w:jc w:val="both"/>
              <w:rPr>
                <w:rFonts w:ascii="Times New Roman" w:hAnsi="Times New Roman" w:cs="Times New Roman"/>
                <w:sz w:val="24"/>
                <w:szCs w:val="24"/>
              </w:rPr>
            </w:pPr>
            <w:r w:rsidRPr="009B0645">
              <w:rPr>
                <w:rFonts w:ascii="Times New Roman" w:hAnsi="Times New Roman" w:cs="Times New Roman"/>
                <w:sz w:val="24"/>
                <w:szCs w:val="24"/>
              </w:rPr>
              <w:t>-</w:t>
            </w:r>
            <w:r w:rsidR="00055207" w:rsidRPr="009B0645">
              <w:rPr>
                <w:rFonts w:ascii="Times New Roman" w:hAnsi="Times New Roman" w:cs="Times New Roman"/>
                <w:sz w:val="24"/>
                <w:szCs w:val="24"/>
              </w:rPr>
              <w:t>7,2</w:t>
            </w:r>
          </w:p>
        </w:tc>
      </w:tr>
      <w:tr w:rsidR="001B5B60" w:rsidRPr="009B0645" w14:paraId="75FB744E" w14:textId="77777777" w:rsidTr="00150709">
        <w:tc>
          <w:tcPr>
            <w:tcW w:w="463" w:type="dxa"/>
          </w:tcPr>
          <w:p w14:paraId="4D8AA0DB"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651" w:type="dxa"/>
          </w:tcPr>
          <w:p w14:paraId="5A49BE35" w14:textId="0BA06476"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w:t>
            </w:r>
            <w:r w:rsidR="000C77B1" w:rsidRPr="009B0645">
              <w:rPr>
                <w:rFonts w:ascii="Times New Roman" w:hAnsi="Times New Roman" w:cs="Times New Roman"/>
                <w:sz w:val="24"/>
                <w:szCs w:val="24"/>
              </w:rPr>
              <w:t xml:space="preserve">грузовых </w:t>
            </w:r>
            <w:r w:rsidRPr="009B0645">
              <w:rPr>
                <w:rFonts w:ascii="Times New Roman" w:hAnsi="Times New Roman" w:cs="Times New Roman"/>
                <w:sz w:val="24"/>
                <w:szCs w:val="24"/>
              </w:rPr>
              <w:t xml:space="preserve">тепловозов 2ТЭ25КМ </w:t>
            </w:r>
          </w:p>
        </w:tc>
        <w:tc>
          <w:tcPr>
            <w:tcW w:w="857" w:type="dxa"/>
          </w:tcPr>
          <w:p w14:paraId="5A12F07D"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50</w:t>
            </w:r>
          </w:p>
        </w:tc>
        <w:tc>
          <w:tcPr>
            <w:tcW w:w="1321" w:type="dxa"/>
          </w:tcPr>
          <w:p w14:paraId="23A0C135" w14:textId="604596AB" w:rsidR="001B5B60"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90</w:t>
            </w:r>
          </w:p>
        </w:tc>
        <w:tc>
          <w:tcPr>
            <w:tcW w:w="886" w:type="dxa"/>
          </w:tcPr>
          <w:p w14:paraId="6920C0E7" w14:textId="655CEDF7" w:rsidR="001B5B60"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20</w:t>
            </w:r>
          </w:p>
        </w:tc>
        <w:tc>
          <w:tcPr>
            <w:tcW w:w="1321" w:type="dxa"/>
          </w:tcPr>
          <w:p w14:paraId="28955608" w14:textId="480F5A31" w:rsidR="001B5B60"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36</w:t>
            </w:r>
          </w:p>
        </w:tc>
        <w:tc>
          <w:tcPr>
            <w:tcW w:w="814" w:type="dxa"/>
          </w:tcPr>
          <w:p w14:paraId="04122AE8" w14:textId="072F952A"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-3</w:t>
            </w:r>
            <w:r w:rsidR="00055207" w:rsidRPr="009B0645">
              <w:rPr>
                <w:rFonts w:ascii="Times New Roman" w:hAnsi="Times New Roman" w:cs="Times New Roman"/>
                <w:sz w:val="24"/>
                <w:szCs w:val="24"/>
              </w:rPr>
              <w:t>0</w:t>
            </w:r>
          </w:p>
        </w:tc>
        <w:tc>
          <w:tcPr>
            <w:tcW w:w="1463" w:type="dxa"/>
          </w:tcPr>
          <w:p w14:paraId="4804AA06" w14:textId="692221E0"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w:t>
            </w:r>
            <w:r w:rsidR="00055207" w:rsidRPr="009B0645">
              <w:rPr>
                <w:rFonts w:ascii="Times New Roman" w:hAnsi="Times New Roman" w:cs="Times New Roman"/>
                <w:sz w:val="24"/>
                <w:szCs w:val="24"/>
              </w:rPr>
              <w:t>54</w:t>
            </w:r>
          </w:p>
        </w:tc>
      </w:tr>
      <w:tr w:rsidR="00E549B2" w:rsidRPr="009B0645" w14:paraId="74B69E55" w14:textId="77777777" w:rsidTr="00150709">
        <w:tc>
          <w:tcPr>
            <w:tcW w:w="463" w:type="dxa"/>
          </w:tcPr>
          <w:p w14:paraId="64B37A41" w14:textId="1CE52242"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651" w:type="dxa"/>
          </w:tcPr>
          <w:p w14:paraId="54660F24" w14:textId="3E9BEDD1" w:rsidR="00E549B2" w:rsidRPr="009B0645" w:rsidRDefault="003A1E28" w:rsidP="00150709">
            <w:pPr>
              <w:jc w:val="both"/>
              <w:rPr>
                <w:rFonts w:ascii="Times New Roman" w:hAnsi="Times New Roman" w:cs="Times New Roman"/>
                <w:sz w:val="24"/>
                <w:szCs w:val="24"/>
              </w:rPr>
            </w:pPr>
            <w:r w:rsidRPr="009B0645">
              <w:rPr>
                <w:rFonts w:ascii="Times New Roman" w:hAnsi="Times New Roman" w:cs="Times New Roman"/>
                <w:sz w:val="24"/>
                <w:szCs w:val="24"/>
              </w:rPr>
              <w:t>Приобретение грузовых тепловозов ТЭ36А</w:t>
            </w:r>
          </w:p>
        </w:tc>
        <w:tc>
          <w:tcPr>
            <w:tcW w:w="857" w:type="dxa"/>
          </w:tcPr>
          <w:p w14:paraId="6A5FB7C2" w14:textId="2D1A8B7D" w:rsidR="00E549B2"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15</w:t>
            </w:r>
          </w:p>
        </w:tc>
        <w:tc>
          <w:tcPr>
            <w:tcW w:w="1321" w:type="dxa"/>
          </w:tcPr>
          <w:p w14:paraId="75198BF4" w14:textId="0EDE65E7" w:rsidR="00E549B2"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27</w:t>
            </w:r>
          </w:p>
        </w:tc>
        <w:tc>
          <w:tcPr>
            <w:tcW w:w="886" w:type="dxa"/>
          </w:tcPr>
          <w:p w14:paraId="701B00DB" w14:textId="142FFFB1" w:rsidR="00E549B2"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1</w:t>
            </w:r>
            <w:r w:rsidR="00AC3076" w:rsidRPr="009B0645">
              <w:rPr>
                <w:rFonts w:ascii="Times New Roman" w:hAnsi="Times New Roman" w:cs="Times New Roman"/>
                <w:sz w:val="24"/>
                <w:szCs w:val="24"/>
              </w:rPr>
              <w:t>0</w:t>
            </w:r>
          </w:p>
        </w:tc>
        <w:tc>
          <w:tcPr>
            <w:tcW w:w="1321" w:type="dxa"/>
          </w:tcPr>
          <w:p w14:paraId="56FCBD14" w14:textId="5E0A938D" w:rsidR="00E549B2" w:rsidRPr="009B0645" w:rsidRDefault="00AC3076" w:rsidP="00150709">
            <w:pPr>
              <w:jc w:val="both"/>
              <w:rPr>
                <w:rFonts w:ascii="Times New Roman" w:hAnsi="Times New Roman" w:cs="Times New Roman"/>
                <w:sz w:val="24"/>
                <w:szCs w:val="24"/>
              </w:rPr>
            </w:pPr>
            <w:r w:rsidRPr="009B0645">
              <w:rPr>
                <w:rFonts w:ascii="Times New Roman" w:hAnsi="Times New Roman" w:cs="Times New Roman"/>
                <w:sz w:val="24"/>
                <w:szCs w:val="24"/>
              </w:rPr>
              <w:t>18</w:t>
            </w:r>
          </w:p>
        </w:tc>
        <w:tc>
          <w:tcPr>
            <w:tcW w:w="814" w:type="dxa"/>
          </w:tcPr>
          <w:p w14:paraId="38EE9B48" w14:textId="57E49ECA" w:rsidR="00E549B2" w:rsidRPr="009B0645" w:rsidRDefault="00055207" w:rsidP="00150709">
            <w:pPr>
              <w:jc w:val="both"/>
              <w:rPr>
                <w:rFonts w:ascii="Times New Roman" w:hAnsi="Times New Roman" w:cs="Times New Roman"/>
                <w:sz w:val="24"/>
                <w:szCs w:val="24"/>
              </w:rPr>
            </w:pPr>
            <w:r w:rsidRPr="009B0645">
              <w:rPr>
                <w:rFonts w:ascii="Times New Roman" w:hAnsi="Times New Roman" w:cs="Times New Roman"/>
                <w:sz w:val="24"/>
                <w:szCs w:val="24"/>
              </w:rPr>
              <w:t>-</w:t>
            </w:r>
            <w:r w:rsidR="00AC3076" w:rsidRPr="009B0645">
              <w:rPr>
                <w:rFonts w:ascii="Times New Roman" w:hAnsi="Times New Roman" w:cs="Times New Roman"/>
                <w:sz w:val="24"/>
                <w:szCs w:val="24"/>
              </w:rPr>
              <w:t>5</w:t>
            </w:r>
          </w:p>
        </w:tc>
        <w:tc>
          <w:tcPr>
            <w:tcW w:w="1463" w:type="dxa"/>
          </w:tcPr>
          <w:p w14:paraId="34C7EC07" w14:textId="0F72D85C" w:rsidR="00E549B2" w:rsidRPr="009B0645" w:rsidRDefault="00AC3076" w:rsidP="00150709">
            <w:pPr>
              <w:jc w:val="both"/>
              <w:rPr>
                <w:rFonts w:ascii="Times New Roman" w:hAnsi="Times New Roman" w:cs="Times New Roman"/>
                <w:sz w:val="24"/>
                <w:szCs w:val="24"/>
              </w:rPr>
            </w:pPr>
            <w:r w:rsidRPr="009B0645">
              <w:rPr>
                <w:rFonts w:ascii="Times New Roman" w:hAnsi="Times New Roman" w:cs="Times New Roman"/>
                <w:sz w:val="24"/>
                <w:szCs w:val="24"/>
              </w:rPr>
              <w:t>-9</w:t>
            </w:r>
          </w:p>
        </w:tc>
      </w:tr>
      <w:tr w:rsidR="001B5B60" w:rsidRPr="009B0645" w14:paraId="0FD3D0DB" w14:textId="77777777" w:rsidTr="00150709">
        <w:tc>
          <w:tcPr>
            <w:tcW w:w="463" w:type="dxa"/>
          </w:tcPr>
          <w:p w14:paraId="4AA9C328" w14:textId="09480C92"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651" w:type="dxa"/>
          </w:tcPr>
          <w:p w14:paraId="6DB0A1E1"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маневровых тепловозов </w:t>
            </w:r>
          </w:p>
        </w:tc>
        <w:tc>
          <w:tcPr>
            <w:tcW w:w="857" w:type="dxa"/>
          </w:tcPr>
          <w:p w14:paraId="2C3F3877"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321" w:type="dxa"/>
          </w:tcPr>
          <w:p w14:paraId="1065ED4C"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14,8</w:t>
            </w:r>
          </w:p>
        </w:tc>
        <w:tc>
          <w:tcPr>
            <w:tcW w:w="886" w:type="dxa"/>
          </w:tcPr>
          <w:p w14:paraId="314D3BB3"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321" w:type="dxa"/>
          </w:tcPr>
          <w:p w14:paraId="7AF8199E"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1,1</w:t>
            </w:r>
          </w:p>
        </w:tc>
        <w:tc>
          <w:tcPr>
            <w:tcW w:w="814" w:type="dxa"/>
          </w:tcPr>
          <w:p w14:paraId="1AFBA934"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-18</w:t>
            </w:r>
          </w:p>
        </w:tc>
        <w:tc>
          <w:tcPr>
            <w:tcW w:w="1463" w:type="dxa"/>
          </w:tcPr>
          <w:p w14:paraId="4396EB75"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-13,7</w:t>
            </w:r>
          </w:p>
        </w:tc>
      </w:tr>
      <w:tr w:rsidR="001B5B60" w:rsidRPr="009B0645" w14:paraId="0AD25335" w14:textId="77777777" w:rsidTr="00150709">
        <w:tc>
          <w:tcPr>
            <w:tcW w:w="463" w:type="dxa"/>
          </w:tcPr>
          <w:p w14:paraId="4C0023DF" w14:textId="04BA24CA"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651" w:type="dxa"/>
          </w:tcPr>
          <w:p w14:paraId="3C6CF256" w14:textId="04DD500C"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грузовых тепловозов FXN3C </w:t>
            </w:r>
          </w:p>
        </w:tc>
        <w:tc>
          <w:tcPr>
            <w:tcW w:w="857" w:type="dxa"/>
          </w:tcPr>
          <w:p w14:paraId="3A999C4B"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1321" w:type="dxa"/>
          </w:tcPr>
          <w:p w14:paraId="320DB4ED"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4,4</w:t>
            </w:r>
          </w:p>
        </w:tc>
        <w:tc>
          <w:tcPr>
            <w:tcW w:w="886" w:type="dxa"/>
          </w:tcPr>
          <w:p w14:paraId="52E2AD1B"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321" w:type="dxa"/>
          </w:tcPr>
          <w:p w14:paraId="5D17C9CF"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2,2</w:t>
            </w:r>
          </w:p>
        </w:tc>
        <w:tc>
          <w:tcPr>
            <w:tcW w:w="814" w:type="dxa"/>
          </w:tcPr>
          <w:p w14:paraId="74A604B4"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463" w:type="dxa"/>
          </w:tcPr>
          <w:p w14:paraId="200F6CEC"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-2,2</w:t>
            </w:r>
          </w:p>
        </w:tc>
      </w:tr>
      <w:tr w:rsidR="001B5B60" w:rsidRPr="009B0645" w14:paraId="4FC09E7B" w14:textId="77777777" w:rsidTr="00150709">
        <w:tc>
          <w:tcPr>
            <w:tcW w:w="463" w:type="dxa"/>
          </w:tcPr>
          <w:p w14:paraId="41CED7F1" w14:textId="56B94399"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2651" w:type="dxa"/>
          </w:tcPr>
          <w:p w14:paraId="373F2187" w14:textId="39549215"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Приобретение маневровых тепловозов CKD6s </w:t>
            </w:r>
          </w:p>
        </w:tc>
        <w:tc>
          <w:tcPr>
            <w:tcW w:w="857" w:type="dxa"/>
          </w:tcPr>
          <w:p w14:paraId="0BF5FDE1" w14:textId="736672DB" w:rsidR="00DF63F5"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1321" w:type="dxa"/>
          </w:tcPr>
          <w:p w14:paraId="77195F4D" w14:textId="13D04478" w:rsidR="00DF63F5"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3,4</w:t>
            </w:r>
          </w:p>
        </w:tc>
        <w:tc>
          <w:tcPr>
            <w:tcW w:w="886" w:type="dxa"/>
          </w:tcPr>
          <w:p w14:paraId="236A0084" w14:textId="275BDF15" w:rsidR="00DF63F5"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321" w:type="dxa"/>
          </w:tcPr>
          <w:p w14:paraId="6D20646B" w14:textId="01921908" w:rsidR="00E60A7D"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1,7</w:t>
            </w:r>
          </w:p>
          <w:p w14:paraId="34A27F07" w14:textId="17FF6CCD" w:rsidR="00E60A7D" w:rsidRPr="009B0645" w:rsidRDefault="00E60A7D" w:rsidP="00150709">
            <w:pPr>
              <w:jc w:val="both"/>
              <w:rPr>
                <w:rFonts w:ascii="Times New Roman" w:hAnsi="Times New Roman" w:cs="Times New Roman"/>
                <w:sz w:val="24"/>
                <w:szCs w:val="24"/>
              </w:rPr>
            </w:pPr>
          </w:p>
        </w:tc>
        <w:tc>
          <w:tcPr>
            <w:tcW w:w="814" w:type="dxa"/>
          </w:tcPr>
          <w:p w14:paraId="58EFF66D" w14:textId="4165B8F7" w:rsidR="00E60A7D"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1463" w:type="dxa"/>
          </w:tcPr>
          <w:p w14:paraId="08CD86FF" w14:textId="793112AB" w:rsidR="000B2C4D"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-1,7</w:t>
            </w:r>
          </w:p>
        </w:tc>
      </w:tr>
      <w:tr w:rsidR="001B5B60" w:rsidRPr="009B0645" w14:paraId="505D8D59" w14:textId="77777777" w:rsidTr="00150709">
        <w:tc>
          <w:tcPr>
            <w:tcW w:w="9776" w:type="dxa"/>
            <w:gridSpan w:val="8"/>
          </w:tcPr>
          <w:p w14:paraId="2B8CB737" w14:textId="77777777" w:rsidR="001B5B60" w:rsidRPr="009B0645" w:rsidRDefault="001B5B60" w:rsidP="00150709">
            <w:pPr>
              <w:jc w:val="center"/>
              <w:rPr>
                <w:rFonts w:ascii="Times New Roman" w:hAnsi="Times New Roman" w:cs="Times New Roman"/>
                <w:sz w:val="24"/>
                <w:szCs w:val="24"/>
              </w:rPr>
            </w:pPr>
            <w:r w:rsidRPr="009B0645">
              <w:rPr>
                <w:rFonts w:ascii="Times New Roman" w:hAnsi="Times New Roman" w:cs="Times New Roman"/>
                <w:sz w:val="24"/>
                <w:szCs w:val="24"/>
              </w:rPr>
              <w:t>2. Капитальный ремонт локомотивов</w:t>
            </w:r>
          </w:p>
        </w:tc>
      </w:tr>
      <w:tr w:rsidR="001B5B60" w:rsidRPr="009B0645" w14:paraId="6EA8CF57" w14:textId="77777777" w:rsidTr="00150709">
        <w:tc>
          <w:tcPr>
            <w:tcW w:w="463" w:type="dxa"/>
          </w:tcPr>
          <w:p w14:paraId="30047D67" w14:textId="21146C99"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8</w:t>
            </w:r>
          </w:p>
        </w:tc>
        <w:tc>
          <w:tcPr>
            <w:tcW w:w="2651" w:type="dxa"/>
          </w:tcPr>
          <w:p w14:paraId="374BABBD"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Капитальный ремонт электровозов серии ВЛ-80 </w:t>
            </w:r>
          </w:p>
        </w:tc>
        <w:tc>
          <w:tcPr>
            <w:tcW w:w="857" w:type="dxa"/>
          </w:tcPr>
          <w:p w14:paraId="6D084AE6"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24</w:t>
            </w:r>
          </w:p>
        </w:tc>
        <w:tc>
          <w:tcPr>
            <w:tcW w:w="1321" w:type="dxa"/>
          </w:tcPr>
          <w:p w14:paraId="722E4034"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4,5</w:t>
            </w:r>
          </w:p>
        </w:tc>
        <w:tc>
          <w:tcPr>
            <w:tcW w:w="886" w:type="dxa"/>
          </w:tcPr>
          <w:p w14:paraId="73620565"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11</w:t>
            </w:r>
          </w:p>
        </w:tc>
        <w:tc>
          <w:tcPr>
            <w:tcW w:w="1321" w:type="dxa"/>
          </w:tcPr>
          <w:p w14:paraId="1275F34C"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2,1</w:t>
            </w:r>
          </w:p>
        </w:tc>
        <w:tc>
          <w:tcPr>
            <w:tcW w:w="814" w:type="dxa"/>
          </w:tcPr>
          <w:p w14:paraId="52036AF9"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-13</w:t>
            </w:r>
          </w:p>
        </w:tc>
        <w:tc>
          <w:tcPr>
            <w:tcW w:w="1463" w:type="dxa"/>
          </w:tcPr>
          <w:p w14:paraId="682BAD6B"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-2,4</w:t>
            </w:r>
          </w:p>
        </w:tc>
      </w:tr>
      <w:tr w:rsidR="001B5B60" w:rsidRPr="009B0645" w14:paraId="7EDC2877" w14:textId="77777777" w:rsidTr="00150709">
        <w:tc>
          <w:tcPr>
            <w:tcW w:w="463" w:type="dxa"/>
          </w:tcPr>
          <w:p w14:paraId="5D2724E7" w14:textId="65C76AC9"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9</w:t>
            </w:r>
          </w:p>
        </w:tc>
        <w:tc>
          <w:tcPr>
            <w:tcW w:w="2651" w:type="dxa"/>
          </w:tcPr>
          <w:p w14:paraId="41BFAC2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Капитальный ремонт тепловозов серии ТЭМ </w:t>
            </w:r>
          </w:p>
        </w:tc>
        <w:tc>
          <w:tcPr>
            <w:tcW w:w="857" w:type="dxa"/>
          </w:tcPr>
          <w:p w14:paraId="713B2B47"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14</w:t>
            </w:r>
          </w:p>
        </w:tc>
        <w:tc>
          <w:tcPr>
            <w:tcW w:w="1321" w:type="dxa"/>
          </w:tcPr>
          <w:p w14:paraId="05F832F7"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1,4</w:t>
            </w:r>
          </w:p>
        </w:tc>
        <w:tc>
          <w:tcPr>
            <w:tcW w:w="886" w:type="dxa"/>
          </w:tcPr>
          <w:p w14:paraId="1DC7DE1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1321" w:type="dxa"/>
          </w:tcPr>
          <w:p w14:paraId="179EC55C"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0,2</w:t>
            </w:r>
          </w:p>
        </w:tc>
        <w:tc>
          <w:tcPr>
            <w:tcW w:w="814" w:type="dxa"/>
          </w:tcPr>
          <w:p w14:paraId="41062114"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-12</w:t>
            </w:r>
          </w:p>
        </w:tc>
        <w:tc>
          <w:tcPr>
            <w:tcW w:w="1463" w:type="dxa"/>
          </w:tcPr>
          <w:p w14:paraId="232FE11F"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-1,2</w:t>
            </w:r>
          </w:p>
        </w:tc>
      </w:tr>
      <w:tr w:rsidR="001B5B60" w:rsidRPr="009B0645" w14:paraId="2307988F" w14:textId="77777777" w:rsidTr="00150709">
        <w:tc>
          <w:tcPr>
            <w:tcW w:w="463" w:type="dxa"/>
          </w:tcPr>
          <w:p w14:paraId="5F096500" w14:textId="30C3B9FF" w:rsidR="001B5B60"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10</w:t>
            </w:r>
          </w:p>
        </w:tc>
        <w:tc>
          <w:tcPr>
            <w:tcW w:w="2651" w:type="dxa"/>
          </w:tcPr>
          <w:p w14:paraId="06748FF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Капитальный ремонт тепловозов серии ЧМЭ </w:t>
            </w:r>
          </w:p>
        </w:tc>
        <w:tc>
          <w:tcPr>
            <w:tcW w:w="857" w:type="dxa"/>
          </w:tcPr>
          <w:p w14:paraId="40C2A2FC"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321" w:type="dxa"/>
          </w:tcPr>
          <w:p w14:paraId="05F36B4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0,5</w:t>
            </w:r>
          </w:p>
        </w:tc>
        <w:tc>
          <w:tcPr>
            <w:tcW w:w="886" w:type="dxa"/>
          </w:tcPr>
          <w:p w14:paraId="66663796"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0</w:t>
            </w:r>
          </w:p>
        </w:tc>
        <w:tc>
          <w:tcPr>
            <w:tcW w:w="1321" w:type="dxa"/>
          </w:tcPr>
          <w:p w14:paraId="7A6F5E5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814" w:type="dxa"/>
          </w:tcPr>
          <w:p w14:paraId="1D8227B0"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463" w:type="dxa"/>
          </w:tcPr>
          <w:p w14:paraId="253951E6" w14:textId="77777777" w:rsidR="001B5B60" w:rsidRPr="009B0645" w:rsidRDefault="001B5B60" w:rsidP="00150709">
            <w:pPr>
              <w:jc w:val="both"/>
              <w:rPr>
                <w:rFonts w:ascii="Times New Roman" w:hAnsi="Times New Roman" w:cs="Times New Roman"/>
                <w:sz w:val="24"/>
                <w:szCs w:val="24"/>
              </w:rPr>
            </w:pPr>
            <w:r w:rsidRPr="009B0645">
              <w:rPr>
                <w:rFonts w:ascii="Times New Roman" w:hAnsi="Times New Roman" w:cs="Times New Roman"/>
                <w:sz w:val="24"/>
                <w:szCs w:val="24"/>
              </w:rPr>
              <w:t>-0,5</w:t>
            </w:r>
          </w:p>
        </w:tc>
      </w:tr>
      <w:tr w:rsidR="00E549B2" w:rsidRPr="009B0645" w14:paraId="1C75C7DC" w14:textId="77777777" w:rsidTr="008865A8">
        <w:tc>
          <w:tcPr>
            <w:tcW w:w="3114" w:type="dxa"/>
            <w:gridSpan w:val="2"/>
          </w:tcPr>
          <w:p w14:paraId="0BEDB865" w14:textId="21D40B21"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Итого</w:t>
            </w:r>
          </w:p>
        </w:tc>
        <w:tc>
          <w:tcPr>
            <w:tcW w:w="857" w:type="dxa"/>
          </w:tcPr>
          <w:p w14:paraId="39C7A52D" w14:textId="7C9E92E3"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1</w:t>
            </w:r>
            <w:r w:rsidR="00DF63F5" w:rsidRPr="009B0645">
              <w:rPr>
                <w:rFonts w:ascii="Times New Roman" w:hAnsi="Times New Roman" w:cs="Times New Roman"/>
                <w:sz w:val="24"/>
                <w:szCs w:val="24"/>
              </w:rPr>
              <w:t>49</w:t>
            </w:r>
          </w:p>
        </w:tc>
        <w:tc>
          <w:tcPr>
            <w:tcW w:w="1321" w:type="dxa"/>
          </w:tcPr>
          <w:p w14:paraId="3B1888D0" w14:textId="140794F4"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1</w:t>
            </w:r>
            <w:r w:rsidR="00DF63F5" w:rsidRPr="009B0645">
              <w:rPr>
                <w:rFonts w:ascii="Times New Roman" w:hAnsi="Times New Roman" w:cs="Times New Roman"/>
                <w:sz w:val="24"/>
                <w:szCs w:val="24"/>
              </w:rPr>
              <w:t>8</w:t>
            </w:r>
            <w:r w:rsidRPr="009B0645">
              <w:rPr>
                <w:rFonts w:ascii="Times New Roman" w:hAnsi="Times New Roman" w:cs="Times New Roman"/>
                <w:sz w:val="24"/>
                <w:szCs w:val="24"/>
              </w:rPr>
              <w:t>1,</w:t>
            </w:r>
            <w:r w:rsidR="00DF63F5" w:rsidRPr="009B0645">
              <w:rPr>
                <w:rFonts w:ascii="Times New Roman" w:hAnsi="Times New Roman" w:cs="Times New Roman"/>
                <w:sz w:val="24"/>
                <w:szCs w:val="24"/>
              </w:rPr>
              <w:t>6</w:t>
            </w:r>
          </w:p>
        </w:tc>
        <w:tc>
          <w:tcPr>
            <w:tcW w:w="886" w:type="dxa"/>
          </w:tcPr>
          <w:p w14:paraId="374568C2" w14:textId="45ACC79B" w:rsidR="00E549B2" w:rsidRPr="009B0645" w:rsidRDefault="00E60A7D" w:rsidP="00150709">
            <w:pPr>
              <w:jc w:val="both"/>
              <w:rPr>
                <w:rFonts w:ascii="Times New Roman" w:hAnsi="Times New Roman" w:cs="Times New Roman"/>
                <w:sz w:val="24"/>
                <w:szCs w:val="24"/>
              </w:rPr>
            </w:pPr>
            <w:r w:rsidRPr="009B0645">
              <w:rPr>
                <w:rFonts w:ascii="Times New Roman" w:hAnsi="Times New Roman" w:cs="Times New Roman"/>
                <w:sz w:val="24"/>
                <w:szCs w:val="24"/>
              </w:rPr>
              <w:t>59</w:t>
            </w:r>
          </w:p>
        </w:tc>
        <w:tc>
          <w:tcPr>
            <w:tcW w:w="1321" w:type="dxa"/>
          </w:tcPr>
          <w:p w14:paraId="7CD0A21B" w14:textId="2BF91FBE" w:rsidR="00E549B2" w:rsidRPr="009B0645" w:rsidRDefault="00E60A7D" w:rsidP="00150709">
            <w:pPr>
              <w:jc w:val="both"/>
              <w:rPr>
                <w:rFonts w:ascii="Times New Roman" w:hAnsi="Times New Roman" w:cs="Times New Roman"/>
                <w:sz w:val="24"/>
                <w:szCs w:val="24"/>
              </w:rPr>
            </w:pPr>
            <w:r w:rsidRPr="009B0645">
              <w:rPr>
                <w:rFonts w:ascii="Times New Roman" w:hAnsi="Times New Roman" w:cs="Times New Roman"/>
                <w:sz w:val="24"/>
                <w:szCs w:val="24"/>
              </w:rPr>
              <w:t>85</w:t>
            </w:r>
            <w:r w:rsidR="00E549B2" w:rsidRPr="009B0645">
              <w:rPr>
                <w:rFonts w:ascii="Times New Roman" w:hAnsi="Times New Roman" w:cs="Times New Roman"/>
                <w:sz w:val="24"/>
                <w:szCs w:val="24"/>
              </w:rPr>
              <w:t>,</w:t>
            </w:r>
            <w:r w:rsidRPr="009B0645">
              <w:rPr>
                <w:rFonts w:ascii="Times New Roman" w:hAnsi="Times New Roman" w:cs="Times New Roman"/>
                <w:sz w:val="24"/>
                <w:szCs w:val="24"/>
              </w:rPr>
              <w:t>7</w:t>
            </w:r>
          </w:p>
        </w:tc>
        <w:tc>
          <w:tcPr>
            <w:tcW w:w="814" w:type="dxa"/>
          </w:tcPr>
          <w:p w14:paraId="6AE7D886" w14:textId="10E0EDA6"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-9</w:t>
            </w:r>
            <w:r w:rsidR="00E60A7D" w:rsidRPr="009B0645">
              <w:rPr>
                <w:rFonts w:ascii="Times New Roman" w:hAnsi="Times New Roman" w:cs="Times New Roman"/>
                <w:sz w:val="24"/>
                <w:szCs w:val="24"/>
              </w:rPr>
              <w:t>0</w:t>
            </w:r>
          </w:p>
        </w:tc>
        <w:tc>
          <w:tcPr>
            <w:tcW w:w="1463" w:type="dxa"/>
          </w:tcPr>
          <w:p w14:paraId="5B6A6A1D" w14:textId="40277DB0" w:rsidR="00E549B2" w:rsidRPr="009B0645" w:rsidRDefault="00E549B2" w:rsidP="00150709">
            <w:pPr>
              <w:jc w:val="both"/>
              <w:rPr>
                <w:rFonts w:ascii="Times New Roman" w:hAnsi="Times New Roman" w:cs="Times New Roman"/>
                <w:sz w:val="24"/>
                <w:szCs w:val="24"/>
              </w:rPr>
            </w:pPr>
            <w:r w:rsidRPr="009B0645">
              <w:rPr>
                <w:rFonts w:ascii="Times New Roman" w:hAnsi="Times New Roman" w:cs="Times New Roman"/>
                <w:sz w:val="24"/>
                <w:szCs w:val="24"/>
              </w:rPr>
              <w:t>-</w:t>
            </w:r>
            <w:r w:rsidR="000B2C4D" w:rsidRPr="009B0645">
              <w:rPr>
                <w:rFonts w:ascii="Times New Roman" w:hAnsi="Times New Roman" w:cs="Times New Roman"/>
                <w:sz w:val="24"/>
                <w:szCs w:val="24"/>
              </w:rPr>
              <w:t>9</w:t>
            </w:r>
            <w:r w:rsidR="00E60A7D" w:rsidRPr="009B0645">
              <w:rPr>
                <w:rFonts w:ascii="Times New Roman" w:hAnsi="Times New Roman" w:cs="Times New Roman"/>
                <w:sz w:val="24"/>
                <w:szCs w:val="24"/>
              </w:rPr>
              <w:t>5</w:t>
            </w:r>
            <w:r w:rsidRPr="009B0645">
              <w:rPr>
                <w:rFonts w:ascii="Times New Roman" w:hAnsi="Times New Roman" w:cs="Times New Roman"/>
                <w:sz w:val="24"/>
                <w:szCs w:val="24"/>
              </w:rPr>
              <w:t>,</w:t>
            </w:r>
            <w:r w:rsidR="00E60A7D" w:rsidRPr="009B0645">
              <w:rPr>
                <w:rFonts w:ascii="Times New Roman" w:hAnsi="Times New Roman" w:cs="Times New Roman"/>
                <w:sz w:val="24"/>
                <w:szCs w:val="24"/>
              </w:rPr>
              <w:t>9</w:t>
            </w:r>
          </w:p>
        </w:tc>
      </w:tr>
      <w:tr w:rsidR="001B5B60" w:rsidRPr="009B0645" w14:paraId="078D97D3" w14:textId="77777777" w:rsidTr="00150709">
        <w:tc>
          <w:tcPr>
            <w:tcW w:w="9776" w:type="dxa"/>
            <w:gridSpan w:val="8"/>
          </w:tcPr>
          <w:p w14:paraId="6D80F6EB" w14:textId="77777777" w:rsidR="001B5B60" w:rsidRPr="009B0645" w:rsidRDefault="001B5B60" w:rsidP="00150709">
            <w:pPr>
              <w:ind w:firstLine="708"/>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АО «НК «ҚТЖ»</w:t>
            </w:r>
          </w:p>
        </w:tc>
      </w:tr>
    </w:tbl>
    <w:p w14:paraId="69B7DC48" w14:textId="77777777" w:rsidR="001B5B60" w:rsidRPr="009B0645" w:rsidRDefault="001B5B60" w:rsidP="001B5B60">
      <w:pPr>
        <w:spacing w:after="0" w:line="240" w:lineRule="auto"/>
        <w:jc w:val="both"/>
        <w:rPr>
          <w:rFonts w:ascii="Times New Roman" w:hAnsi="Times New Roman" w:cs="Times New Roman"/>
          <w:sz w:val="24"/>
          <w:szCs w:val="24"/>
        </w:rPr>
      </w:pPr>
    </w:p>
    <w:p w14:paraId="192FFE9A" w14:textId="502592D4" w:rsidR="001B5B60" w:rsidRPr="009B0645" w:rsidRDefault="001B5B60" w:rsidP="001B5B60">
      <w:pPr>
        <w:tabs>
          <w:tab w:val="left" w:pos="2460"/>
        </w:tabs>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Анализ инвестиционной программы за 2024 г</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показывает существенное недовыполнение плановых показателей как по количеству приобретаемого подвижного состава, так и по объёму инвестиций.</w:t>
      </w:r>
    </w:p>
    <w:p w14:paraId="134F7E84" w14:textId="1B9ACAD9" w:rsidR="00A12376" w:rsidRPr="009B0645" w:rsidRDefault="001B5B60" w:rsidP="001E164C">
      <w:pPr>
        <w:tabs>
          <w:tab w:val="left" w:pos="2460"/>
        </w:tabs>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По итогам года общий объём инвестиций составил </w:t>
      </w:r>
      <w:r w:rsidR="0045777F" w:rsidRPr="009B0645">
        <w:rPr>
          <w:rFonts w:ascii="Times New Roman" w:hAnsi="Times New Roman" w:cs="Times New Roman"/>
          <w:sz w:val="28"/>
          <w:szCs w:val="28"/>
        </w:rPr>
        <w:t>85</w:t>
      </w:r>
      <w:r w:rsidRPr="009B0645">
        <w:rPr>
          <w:rFonts w:ascii="Times New Roman" w:hAnsi="Times New Roman" w:cs="Times New Roman"/>
          <w:sz w:val="28"/>
          <w:szCs w:val="28"/>
        </w:rPr>
        <w:t>,</w:t>
      </w:r>
      <w:r w:rsidR="0045777F" w:rsidRPr="009B0645">
        <w:rPr>
          <w:rFonts w:ascii="Times New Roman" w:hAnsi="Times New Roman" w:cs="Times New Roman"/>
          <w:sz w:val="28"/>
          <w:szCs w:val="28"/>
        </w:rPr>
        <w:t>7</w:t>
      </w:r>
      <w:r w:rsidRPr="009B0645">
        <w:rPr>
          <w:rFonts w:ascii="Times New Roman" w:hAnsi="Times New Roman" w:cs="Times New Roman"/>
          <w:sz w:val="28"/>
          <w:szCs w:val="28"/>
        </w:rPr>
        <w:t xml:space="preserve"> млрд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286F41" w:rsidRPr="009B0645">
        <w:rPr>
          <w:rFonts w:ascii="Times New Roman" w:hAnsi="Times New Roman" w:cs="Times New Roman"/>
          <w:sz w:val="28"/>
          <w:szCs w:val="28"/>
        </w:rPr>
        <w:t>г.</w:t>
      </w:r>
      <w:r w:rsidRPr="009B0645">
        <w:rPr>
          <w:rFonts w:ascii="Times New Roman" w:hAnsi="Times New Roman" w:cs="Times New Roman"/>
          <w:sz w:val="28"/>
          <w:szCs w:val="28"/>
        </w:rPr>
        <w:t xml:space="preserve"> при запланированном уровне 1</w:t>
      </w:r>
      <w:r w:rsidR="0045777F" w:rsidRPr="009B0645">
        <w:rPr>
          <w:rFonts w:ascii="Times New Roman" w:hAnsi="Times New Roman" w:cs="Times New Roman"/>
          <w:sz w:val="28"/>
          <w:szCs w:val="28"/>
        </w:rPr>
        <w:t>81</w:t>
      </w:r>
      <w:r w:rsidRPr="009B0645">
        <w:rPr>
          <w:rFonts w:ascii="Times New Roman" w:hAnsi="Times New Roman" w:cs="Times New Roman"/>
          <w:sz w:val="28"/>
          <w:szCs w:val="28"/>
        </w:rPr>
        <w:t>,</w:t>
      </w:r>
      <w:r w:rsidR="0045777F" w:rsidRPr="009B0645">
        <w:rPr>
          <w:rFonts w:ascii="Times New Roman" w:hAnsi="Times New Roman" w:cs="Times New Roman"/>
          <w:sz w:val="28"/>
          <w:szCs w:val="28"/>
        </w:rPr>
        <w:t>6</w:t>
      </w:r>
      <w:r w:rsidRPr="009B0645">
        <w:rPr>
          <w:rFonts w:ascii="Times New Roman" w:hAnsi="Times New Roman" w:cs="Times New Roman"/>
          <w:sz w:val="28"/>
          <w:szCs w:val="28"/>
        </w:rPr>
        <w:t xml:space="preserve"> млрд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286F41" w:rsidRPr="009B0645">
        <w:rPr>
          <w:rFonts w:ascii="Times New Roman" w:hAnsi="Times New Roman" w:cs="Times New Roman"/>
          <w:sz w:val="28"/>
          <w:szCs w:val="28"/>
        </w:rPr>
        <w:t>г.</w:t>
      </w:r>
      <w:r w:rsidRPr="009B0645">
        <w:rPr>
          <w:rFonts w:ascii="Times New Roman" w:hAnsi="Times New Roman" w:cs="Times New Roman"/>
          <w:sz w:val="28"/>
          <w:szCs w:val="28"/>
        </w:rPr>
        <w:t>, что свидетельствует о значительном отклонении в размере -</w:t>
      </w:r>
      <w:r w:rsidR="0045777F" w:rsidRPr="009B0645">
        <w:rPr>
          <w:rFonts w:ascii="Times New Roman" w:hAnsi="Times New Roman" w:cs="Times New Roman"/>
          <w:sz w:val="28"/>
          <w:szCs w:val="28"/>
        </w:rPr>
        <w:t>95</w:t>
      </w:r>
      <w:r w:rsidRPr="009B0645">
        <w:rPr>
          <w:rFonts w:ascii="Times New Roman" w:hAnsi="Times New Roman" w:cs="Times New Roman"/>
          <w:sz w:val="28"/>
          <w:szCs w:val="28"/>
        </w:rPr>
        <w:t>,</w:t>
      </w:r>
      <w:r w:rsidR="0045777F" w:rsidRPr="009B0645">
        <w:rPr>
          <w:rFonts w:ascii="Times New Roman" w:hAnsi="Times New Roman" w:cs="Times New Roman"/>
          <w:sz w:val="28"/>
          <w:szCs w:val="28"/>
        </w:rPr>
        <w:t>9</w:t>
      </w:r>
      <w:r w:rsidRPr="009B0645">
        <w:rPr>
          <w:rFonts w:ascii="Times New Roman" w:hAnsi="Times New Roman" w:cs="Times New Roman"/>
          <w:sz w:val="28"/>
          <w:szCs w:val="28"/>
        </w:rPr>
        <w:t xml:space="preserve"> млрд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286F41" w:rsidRPr="009B0645">
        <w:rPr>
          <w:rFonts w:ascii="Times New Roman" w:hAnsi="Times New Roman" w:cs="Times New Roman"/>
          <w:sz w:val="28"/>
          <w:szCs w:val="28"/>
        </w:rPr>
        <w:t>г</w:t>
      </w:r>
      <w:r w:rsidRPr="009B0645">
        <w:rPr>
          <w:rFonts w:ascii="Times New Roman" w:hAnsi="Times New Roman" w:cs="Times New Roman"/>
          <w:sz w:val="28"/>
          <w:szCs w:val="28"/>
        </w:rPr>
        <w:t xml:space="preserve">. Фактическое выполнение программы по количеству единиц локомотивов также оказалось значительно ниже запланированного уровня: приобретено </w:t>
      </w:r>
      <w:r w:rsidR="000F717E" w:rsidRPr="009B0645">
        <w:rPr>
          <w:rFonts w:ascii="Times New Roman" w:hAnsi="Times New Roman" w:cs="Times New Roman"/>
          <w:sz w:val="28"/>
          <w:szCs w:val="28"/>
        </w:rPr>
        <w:t>46</w:t>
      </w:r>
      <w:r w:rsidRPr="009B0645">
        <w:rPr>
          <w:rFonts w:ascii="Times New Roman" w:hAnsi="Times New Roman" w:cs="Times New Roman"/>
          <w:sz w:val="28"/>
          <w:szCs w:val="28"/>
        </w:rPr>
        <w:t xml:space="preserve"> ед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вместо </w:t>
      </w:r>
      <w:r w:rsidR="000F717E" w:rsidRPr="009B0645">
        <w:rPr>
          <w:rFonts w:ascii="Times New Roman" w:hAnsi="Times New Roman" w:cs="Times New Roman"/>
          <w:sz w:val="28"/>
          <w:szCs w:val="28"/>
        </w:rPr>
        <w:t>107</w:t>
      </w:r>
      <w:r w:rsidRPr="009B0645">
        <w:rPr>
          <w:rFonts w:ascii="Times New Roman" w:hAnsi="Times New Roman" w:cs="Times New Roman"/>
          <w:sz w:val="28"/>
          <w:szCs w:val="28"/>
        </w:rPr>
        <w:t xml:space="preserve"> ед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что указывает на сокращение объёмов обновления локомотивного парка.</w:t>
      </w:r>
      <w:r w:rsidR="00AE3CF0"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Наибольшее недовыполнение наблюдается по приобретению </w:t>
      </w:r>
      <w:r w:rsidR="00010123" w:rsidRPr="009B0645">
        <w:rPr>
          <w:rFonts w:ascii="Times New Roman" w:hAnsi="Times New Roman" w:cs="Times New Roman"/>
          <w:sz w:val="28"/>
          <w:szCs w:val="28"/>
        </w:rPr>
        <w:t>грузовых</w:t>
      </w:r>
      <w:r w:rsidRPr="009B0645">
        <w:rPr>
          <w:rFonts w:ascii="Times New Roman" w:hAnsi="Times New Roman" w:cs="Times New Roman"/>
          <w:sz w:val="28"/>
          <w:szCs w:val="28"/>
        </w:rPr>
        <w:t xml:space="preserve"> тепловозов серии 2ТЭ25КМ (отклонение -3</w:t>
      </w:r>
      <w:r w:rsidR="000F717E" w:rsidRPr="009B0645">
        <w:rPr>
          <w:rFonts w:ascii="Times New Roman" w:hAnsi="Times New Roman" w:cs="Times New Roman"/>
          <w:sz w:val="28"/>
          <w:szCs w:val="28"/>
        </w:rPr>
        <w:t>0</w:t>
      </w:r>
      <w:r w:rsidRPr="009B0645">
        <w:rPr>
          <w:rFonts w:ascii="Times New Roman" w:hAnsi="Times New Roman" w:cs="Times New Roman"/>
          <w:sz w:val="28"/>
          <w:szCs w:val="28"/>
        </w:rPr>
        <w:t xml:space="preserve"> ед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и -</w:t>
      </w:r>
      <w:r w:rsidR="000F717E" w:rsidRPr="009B0645">
        <w:rPr>
          <w:rFonts w:ascii="Times New Roman" w:hAnsi="Times New Roman" w:cs="Times New Roman"/>
          <w:sz w:val="28"/>
          <w:szCs w:val="28"/>
        </w:rPr>
        <w:t>54</w:t>
      </w:r>
      <w:r w:rsidRPr="009B0645">
        <w:rPr>
          <w:rFonts w:ascii="Times New Roman" w:hAnsi="Times New Roman" w:cs="Times New Roman"/>
          <w:sz w:val="28"/>
          <w:szCs w:val="28"/>
        </w:rPr>
        <w:t xml:space="preserve"> млрд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286F41" w:rsidRPr="009B0645">
        <w:rPr>
          <w:rFonts w:ascii="Times New Roman" w:hAnsi="Times New Roman" w:cs="Times New Roman"/>
          <w:sz w:val="28"/>
          <w:szCs w:val="28"/>
        </w:rPr>
        <w:t>г.</w:t>
      </w:r>
      <w:r w:rsidRPr="009B0645">
        <w:rPr>
          <w:rFonts w:ascii="Times New Roman" w:hAnsi="Times New Roman" w:cs="Times New Roman"/>
          <w:sz w:val="28"/>
          <w:szCs w:val="28"/>
        </w:rPr>
        <w:t>), а также тепловозов ТЭ3</w:t>
      </w:r>
      <w:r w:rsidR="000F717E" w:rsidRPr="009B0645">
        <w:rPr>
          <w:rFonts w:ascii="Times New Roman" w:hAnsi="Times New Roman" w:cs="Times New Roman"/>
          <w:sz w:val="28"/>
          <w:szCs w:val="28"/>
        </w:rPr>
        <w:t>6</w:t>
      </w:r>
      <w:r w:rsidRPr="009B0645">
        <w:rPr>
          <w:rFonts w:ascii="Times New Roman" w:hAnsi="Times New Roman" w:cs="Times New Roman"/>
          <w:sz w:val="28"/>
          <w:szCs w:val="28"/>
        </w:rPr>
        <w:t>А (отклонение -</w:t>
      </w:r>
      <w:r w:rsidR="000F717E" w:rsidRPr="009B0645">
        <w:rPr>
          <w:rFonts w:ascii="Times New Roman" w:hAnsi="Times New Roman" w:cs="Times New Roman"/>
          <w:sz w:val="28"/>
          <w:szCs w:val="28"/>
        </w:rPr>
        <w:t>5</w:t>
      </w:r>
      <w:r w:rsidRPr="009B0645">
        <w:rPr>
          <w:rFonts w:ascii="Times New Roman" w:hAnsi="Times New Roman" w:cs="Times New Roman"/>
          <w:sz w:val="28"/>
          <w:szCs w:val="28"/>
        </w:rPr>
        <w:t xml:space="preserve"> ед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и -</w:t>
      </w:r>
      <w:r w:rsidR="000F717E" w:rsidRPr="009B0645">
        <w:rPr>
          <w:rFonts w:ascii="Times New Roman" w:hAnsi="Times New Roman" w:cs="Times New Roman"/>
          <w:sz w:val="28"/>
          <w:szCs w:val="28"/>
        </w:rPr>
        <w:t>9</w:t>
      </w:r>
      <w:r w:rsidRPr="009B0645">
        <w:rPr>
          <w:rFonts w:ascii="Times New Roman" w:hAnsi="Times New Roman" w:cs="Times New Roman"/>
          <w:sz w:val="28"/>
          <w:szCs w:val="28"/>
        </w:rPr>
        <w:t xml:space="preserve"> млрд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286F41" w:rsidRPr="009B0645">
        <w:rPr>
          <w:rFonts w:ascii="Times New Roman" w:hAnsi="Times New Roman" w:cs="Times New Roman"/>
          <w:sz w:val="28"/>
          <w:szCs w:val="28"/>
        </w:rPr>
        <w:t>г.</w:t>
      </w:r>
      <w:r w:rsidRPr="009B0645">
        <w:rPr>
          <w:rFonts w:ascii="Times New Roman" w:hAnsi="Times New Roman" w:cs="Times New Roman"/>
          <w:sz w:val="28"/>
          <w:szCs w:val="28"/>
        </w:rPr>
        <w:t xml:space="preserve">). </w:t>
      </w:r>
    </w:p>
    <w:p w14:paraId="022E7911" w14:textId="490D0396" w:rsidR="001B5B60" w:rsidRPr="009B0645" w:rsidRDefault="001B5B60" w:rsidP="001E164C">
      <w:pPr>
        <w:tabs>
          <w:tab w:val="left" w:pos="2460"/>
        </w:tabs>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Существенное снижение также отмечается по маневровым локомотивам и электровозам, что свидетельствует о недостаточном уровне обновления как магистрального, так и маневрового парка.</w:t>
      </w:r>
      <w:r w:rsidR="00AE3CF0" w:rsidRPr="009B0645">
        <w:rPr>
          <w:rFonts w:ascii="Times New Roman" w:hAnsi="Times New Roman" w:cs="Times New Roman"/>
          <w:sz w:val="28"/>
          <w:szCs w:val="28"/>
        </w:rPr>
        <w:t xml:space="preserve"> </w:t>
      </w:r>
      <w:r w:rsidRPr="009B0645">
        <w:rPr>
          <w:rFonts w:ascii="Times New Roman" w:hAnsi="Times New Roman" w:cs="Times New Roman"/>
          <w:sz w:val="28"/>
          <w:szCs w:val="28"/>
        </w:rPr>
        <w:t>В части капитального ремонта локомотивов также наблюдается невыполнение плановых показателей. Так, ремонт электровозов серии ВЛ-80 выполнен на 11 ед</w:t>
      </w:r>
      <w:r w:rsidR="00286F41" w:rsidRPr="009B0645">
        <w:rPr>
          <w:rFonts w:ascii="Times New Roman" w:hAnsi="Times New Roman" w:cs="Times New Roman"/>
          <w:sz w:val="28"/>
          <w:szCs w:val="28"/>
        </w:rPr>
        <w:t>.</w:t>
      </w:r>
      <w:r w:rsidRPr="009B0645">
        <w:rPr>
          <w:rFonts w:ascii="Times New Roman" w:hAnsi="Times New Roman" w:cs="Times New Roman"/>
          <w:sz w:val="28"/>
          <w:szCs w:val="28"/>
        </w:rPr>
        <w:t xml:space="preserve"> вместо 24, тепловозов серии ТЭМ </w:t>
      </w:r>
      <w:r w:rsidR="00AE3CF0"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 2 единицы вместо 14, а ремонт тепловозов серии ЧМЭ полностью не выполнен. Это указывает на ограниченные возможности поддержания технического состояния локомотивного парка в требуемом объёме.</w:t>
      </w:r>
    </w:p>
    <w:p w14:paraId="4BE7358D" w14:textId="723FCA1C" w:rsidR="001B5B60" w:rsidRPr="009B0645" w:rsidRDefault="001B5B60" w:rsidP="001E164C">
      <w:pPr>
        <w:tabs>
          <w:tab w:val="left" w:pos="2460"/>
        </w:tabs>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w:t>
      </w:r>
      <w:r w:rsidR="001028A1" w:rsidRPr="009B0645">
        <w:rPr>
          <w:rFonts w:ascii="Times New Roman" w:hAnsi="Times New Roman" w:cs="Times New Roman"/>
          <w:sz w:val="28"/>
          <w:szCs w:val="28"/>
        </w:rPr>
        <w:t>,</w:t>
      </w:r>
      <w:r w:rsidRPr="009B0645">
        <w:rPr>
          <w:rFonts w:ascii="Times New Roman" w:hAnsi="Times New Roman" w:cs="Times New Roman"/>
          <w:sz w:val="28"/>
          <w:szCs w:val="28"/>
        </w:rPr>
        <w:t xml:space="preserve"> анализ инвестиционной программы свидетельствует о значительном отставании фактических показателей от плановых, что обусловливает замедление процессов обновления и модернизации локомотивного парка.</w:t>
      </w:r>
    </w:p>
    <w:p w14:paraId="577EF597" w14:textId="77777777" w:rsidR="001B5B60" w:rsidRPr="009B0645" w:rsidRDefault="001B5B60" w:rsidP="001E164C">
      <w:pPr>
        <w:tabs>
          <w:tab w:val="left" w:pos="2460"/>
        </w:tabs>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Недостаточный уровень реализации инвестиционной программы приводит к сохранению высокой степени износа локомотивного парка, увеличению затрат на техническое обслуживание и ремонт, снижению надёжности эксплуатации и росту простоев. В результате это негативно отражается на производственных показателях и увеличивает себестоимость перевозок.</w:t>
      </w:r>
    </w:p>
    <w:p w14:paraId="3CA090E6" w14:textId="1BD05A83" w:rsidR="001B5B60" w:rsidRPr="009B0645" w:rsidRDefault="00832BC5" w:rsidP="003C502F">
      <w:pPr>
        <w:tabs>
          <w:tab w:val="left" w:pos="2460"/>
        </w:tabs>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Следует отметить</w:t>
      </w:r>
      <w:r w:rsidR="001B5B60" w:rsidRPr="009B0645">
        <w:rPr>
          <w:rFonts w:ascii="Times New Roman" w:hAnsi="Times New Roman" w:cs="Times New Roman"/>
          <w:sz w:val="28"/>
          <w:szCs w:val="28"/>
        </w:rPr>
        <w:t>,</w:t>
      </w:r>
      <w:r w:rsidRPr="009B0645">
        <w:rPr>
          <w:rFonts w:ascii="Times New Roman" w:hAnsi="Times New Roman" w:cs="Times New Roman"/>
          <w:sz w:val="28"/>
          <w:szCs w:val="28"/>
        </w:rPr>
        <w:t xml:space="preserve"> что</w:t>
      </w:r>
      <w:r w:rsidR="001B5B60" w:rsidRPr="009B0645">
        <w:rPr>
          <w:rFonts w:ascii="Times New Roman" w:hAnsi="Times New Roman" w:cs="Times New Roman"/>
          <w:sz w:val="28"/>
          <w:szCs w:val="28"/>
        </w:rPr>
        <w:t xml:space="preserve"> невыполнение инвестиционных планов ограничивает возможности повышения экономической эффективности локомотивного хозяйства, что подчёркивает необходимость</w:t>
      </w:r>
      <w:r w:rsidR="003C502F" w:rsidRPr="009B0645">
        <w:rPr>
          <w:rFonts w:ascii="Times New Roman" w:hAnsi="Times New Roman" w:cs="Times New Roman"/>
          <w:sz w:val="28"/>
          <w:szCs w:val="28"/>
        </w:rPr>
        <w:t xml:space="preserve"> проведения поэтапной модернизации локомотивов вместо полной замены.</w:t>
      </w:r>
      <w:r w:rsidR="001B5B60" w:rsidRPr="009B0645">
        <w:rPr>
          <w:rFonts w:ascii="Times New Roman" w:hAnsi="Times New Roman" w:cs="Times New Roman"/>
          <w:sz w:val="28"/>
          <w:szCs w:val="28"/>
        </w:rPr>
        <w:t xml:space="preserve"> </w:t>
      </w:r>
    </w:p>
    <w:p w14:paraId="787DF001" w14:textId="2613501F" w:rsidR="005B6865" w:rsidRPr="009B0645" w:rsidRDefault="00B36C9C" w:rsidP="009910BB">
      <w:pPr>
        <w:tabs>
          <w:tab w:val="left" w:pos="2460"/>
        </w:tabs>
        <w:spacing w:after="0" w:line="240" w:lineRule="auto"/>
        <w:ind w:firstLine="708"/>
        <w:jc w:val="both"/>
        <w:rPr>
          <w:rStyle w:val="FontStyle90"/>
          <w:sz w:val="28"/>
          <w:szCs w:val="28"/>
        </w:rPr>
      </w:pPr>
      <w:r w:rsidRPr="009B0645">
        <w:rPr>
          <w:rFonts w:ascii="Times New Roman" w:hAnsi="Times New Roman" w:cs="Times New Roman"/>
          <w:sz w:val="28"/>
          <w:szCs w:val="28"/>
        </w:rPr>
        <w:t>Предприяти</w:t>
      </w:r>
      <w:r w:rsidR="006B6EFF" w:rsidRPr="009B0645">
        <w:rPr>
          <w:rFonts w:ascii="Times New Roman" w:hAnsi="Times New Roman" w:cs="Times New Roman"/>
          <w:sz w:val="28"/>
          <w:szCs w:val="28"/>
        </w:rPr>
        <w:t>е</w:t>
      </w:r>
      <w:r w:rsidR="006E7926" w:rsidRPr="009B0645">
        <w:rPr>
          <w:rFonts w:ascii="Times New Roman" w:hAnsi="Times New Roman" w:cs="Times New Roman"/>
          <w:sz w:val="28"/>
          <w:szCs w:val="28"/>
        </w:rPr>
        <w:t xml:space="preserve"> </w:t>
      </w:r>
      <w:r w:rsidRPr="009B0645">
        <w:rPr>
          <w:rStyle w:val="FontStyle90"/>
          <w:sz w:val="28"/>
          <w:szCs w:val="28"/>
        </w:rPr>
        <w:t>ТОО «</w:t>
      </w:r>
      <w:r w:rsidR="00FF697C" w:rsidRPr="009B0645">
        <w:rPr>
          <w:rStyle w:val="FontStyle90"/>
          <w:sz w:val="28"/>
          <w:szCs w:val="28"/>
        </w:rPr>
        <w:t>КТЖ-</w:t>
      </w:r>
      <w:r w:rsidRPr="009B0645">
        <w:rPr>
          <w:rStyle w:val="FontStyle90"/>
          <w:sz w:val="28"/>
          <w:szCs w:val="28"/>
        </w:rPr>
        <w:t>Грузовые перевозки»</w:t>
      </w:r>
      <w:r w:rsidR="006E7926" w:rsidRPr="009B0645">
        <w:rPr>
          <w:rStyle w:val="FontStyle90"/>
          <w:sz w:val="28"/>
          <w:szCs w:val="28"/>
        </w:rPr>
        <w:t xml:space="preserve"> как часы системно проводит работу по всей территории страны и главная задача компании обеспечить к</w:t>
      </w:r>
      <w:r w:rsidR="00832BC5" w:rsidRPr="009B0645">
        <w:rPr>
          <w:rStyle w:val="FontStyle90"/>
          <w:sz w:val="28"/>
          <w:szCs w:val="28"/>
        </w:rPr>
        <w:t>лиентам безопасную и</w:t>
      </w:r>
      <w:r w:rsidR="006E7926" w:rsidRPr="009B0645">
        <w:rPr>
          <w:rStyle w:val="FontStyle90"/>
          <w:sz w:val="28"/>
          <w:szCs w:val="28"/>
        </w:rPr>
        <w:t xml:space="preserve"> своевременн</w:t>
      </w:r>
      <w:r w:rsidR="00832BC5" w:rsidRPr="009B0645">
        <w:rPr>
          <w:rStyle w:val="FontStyle90"/>
          <w:sz w:val="28"/>
          <w:szCs w:val="28"/>
        </w:rPr>
        <w:t>ую</w:t>
      </w:r>
      <w:r w:rsidR="006E7926" w:rsidRPr="009B0645">
        <w:rPr>
          <w:rStyle w:val="FontStyle90"/>
          <w:sz w:val="28"/>
          <w:szCs w:val="28"/>
        </w:rPr>
        <w:t xml:space="preserve"> </w:t>
      </w:r>
      <w:r w:rsidR="00832BC5" w:rsidRPr="009B0645">
        <w:rPr>
          <w:rStyle w:val="FontStyle90"/>
          <w:sz w:val="28"/>
          <w:szCs w:val="28"/>
        </w:rPr>
        <w:t>доставку</w:t>
      </w:r>
      <w:r w:rsidR="006E7926" w:rsidRPr="009B0645">
        <w:rPr>
          <w:rStyle w:val="FontStyle90"/>
          <w:sz w:val="28"/>
          <w:szCs w:val="28"/>
        </w:rPr>
        <w:t xml:space="preserve"> груза. Для этого компания ежедневно обеспечивает</w:t>
      </w:r>
      <w:r w:rsidRPr="009B0645">
        <w:rPr>
          <w:rStyle w:val="FontStyle90"/>
          <w:sz w:val="28"/>
          <w:szCs w:val="28"/>
        </w:rPr>
        <w:t xml:space="preserve"> </w:t>
      </w:r>
      <w:r w:rsidR="006E7926" w:rsidRPr="009B0645">
        <w:rPr>
          <w:rStyle w:val="FontStyle90"/>
          <w:sz w:val="28"/>
          <w:szCs w:val="28"/>
        </w:rPr>
        <w:t>перевозк</w:t>
      </w:r>
      <w:r w:rsidRPr="009B0645">
        <w:rPr>
          <w:rStyle w:val="FontStyle90"/>
          <w:sz w:val="28"/>
          <w:szCs w:val="28"/>
        </w:rPr>
        <w:t>у</w:t>
      </w:r>
      <w:r w:rsidR="006E7926" w:rsidRPr="009B0645">
        <w:rPr>
          <w:rStyle w:val="FontStyle90"/>
          <w:sz w:val="28"/>
          <w:szCs w:val="28"/>
        </w:rPr>
        <w:t xml:space="preserve"> </w:t>
      </w:r>
      <w:r w:rsidR="00EF6687" w:rsidRPr="009B0645">
        <w:rPr>
          <w:rStyle w:val="FontStyle90"/>
          <w:sz w:val="28"/>
          <w:szCs w:val="28"/>
        </w:rPr>
        <w:t>-</w:t>
      </w:r>
      <w:r w:rsidR="006E7926" w:rsidRPr="009B0645">
        <w:rPr>
          <w:rStyle w:val="FontStyle90"/>
          <w:sz w:val="28"/>
          <w:szCs w:val="28"/>
        </w:rPr>
        <w:t xml:space="preserve"> грузовыми локомотивами и грузовыми вагонами в соответствии с таблицей </w:t>
      </w:r>
      <w:r w:rsidR="004A5877" w:rsidRPr="009B0645">
        <w:rPr>
          <w:rStyle w:val="FontStyle90"/>
          <w:sz w:val="28"/>
          <w:szCs w:val="28"/>
        </w:rPr>
        <w:t>1</w:t>
      </w:r>
      <w:r w:rsidR="004F49AA" w:rsidRPr="009B0645">
        <w:rPr>
          <w:rStyle w:val="FontStyle90"/>
          <w:sz w:val="28"/>
          <w:szCs w:val="28"/>
        </w:rPr>
        <w:t>4</w:t>
      </w:r>
      <w:r w:rsidR="006E7926" w:rsidRPr="009B0645">
        <w:rPr>
          <w:rStyle w:val="FontStyle90"/>
          <w:sz w:val="28"/>
          <w:szCs w:val="28"/>
        </w:rPr>
        <w:t xml:space="preserve">.     </w:t>
      </w:r>
    </w:p>
    <w:p w14:paraId="0F6722A3" w14:textId="77777777" w:rsidR="009910BB" w:rsidRPr="009B0645" w:rsidRDefault="009910BB" w:rsidP="009910BB">
      <w:pPr>
        <w:spacing w:after="0" w:line="240" w:lineRule="auto"/>
        <w:jc w:val="both"/>
        <w:rPr>
          <w:rFonts w:ascii="Times New Roman" w:hAnsi="Times New Roman" w:cs="Times New Roman"/>
          <w:sz w:val="24"/>
          <w:szCs w:val="24"/>
        </w:rPr>
      </w:pPr>
    </w:p>
    <w:p w14:paraId="5B6B1890" w14:textId="13BB73DC" w:rsidR="006E7926" w:rsidRPr="009B0645" w:rsidRDefault="006E7926" w:rsidP="006E7926">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4A5877" w:rsidRPr="009B0645">
        <w:rPr>
          <w:rFonts w:ascii="Times New Roman" w:hAnsi="Times New Roman" w:cs="Times New Roman"/>
          <w:sz w:val="28"/>
          <w:szCs w:val="28"/>
        </w:rPr>
        <w:t>1</w:t>
      </w:r>
      <w:r w:rsidR="004F49AA" w:rsidRPr="009B0645">
        <w:rPr>
          <w:rFonts w:ascii="Times New Roman" w:hAnsi="Times New Roman" w:cs="Times New Roman"/>
          <w:sz w:val="28"/>
          <w:szCs w:val="28"/>
        </w:rPr>
        <w:t>4</w:t>
      </w:r>
      <w:r w:rsidRPr="009B0645">
        <w:rPr>
          <w:rFonts w:ascii="Times New Roman" w:hAnsi="Times New Roman" w:cs="Times New Roman"/>
          <w:sz w:val="28"/>
          <w:szCs w:val="28"/>
        </w:rPr>
        <w:t xml:space="preserve"> </w:t>
      </w:r>
      <w:r w:rsidR="004A5877" w:rsidRPr="009B0645">
        <w:rPr>
          <w:rFonts w:ascii="Times New Roman" w:hAnsi="Times New Roman" w:cs="Times New Roman"/>
          <w:sz w:val="28"/>
          <w:szCs w:val="28"/>
        </w:rPr>
        <w:t>–</w:t>
      </w:r>
      <w:r w:rsidRPr="009B0645">
        <w:rPr>
          <w:rFonts w:ascii="Times New Roman" w:hAnsi="Times New Roman" w:cs="Times New Roman"/>
          <w:sz w:val="28"/>
          <w:szCs w:val="28"/>
        </w:rPr>
        <w:t xml:space="preserve"> Структура железнодорожного транспорта </w:t>
      </w:r>
      <w:r w:rsidR="00EF6687" w:rsidRPr="009B0645">
        <w:rPr>
          <w:rFonts w:ascii="Times New Roman" w:hAnsi="Times New Roman" w:cs="Times New Roman"/>
          <w:sz w:val="28"/>
          <w:szCs w:val="28"/>
        </w:rPr>
        <w:t>с</w:t>
      </w:r>
      <w:r w:rsidRPr="009B0645">
        <w:rPr>
          <w:rFonts w:ascii="Times New Roman" w:hAnsi="Times New Roman" w:cs="Times New Roman"/>
          <w:sz w:val="28"/>
          <w:szCs w:val="28"/>
        </w:rPr>
        <w:t xml:space="preserve"> 2020-2024 гг.</w:t>
      </w:r>
    </w:p>
    <w:tbl>
      <w:tblPr>
        <w:tblStyle w:val="af4"/>
        <w:tblW w:w="0" w:type="auto"/>
        <w:tblLook w:val="04A0" w:firstRow="1" w:lastRow="0" w:firstColumn="1" w:lastColumn="0" w:noHBand="0" w:noVBand="1"/>
      </w:tblPr>
      <w:tblGrid>
        <w:gridCol w:w="562"/>
        <w:gridCol w:w="2188"/>
        <w:gridCol w:w="1375"/>
        <w:gridCol w:w="1375"/>
        <w:gridCol w:w="1376"/>
        <w:gridCol w:w="1376"/>
        <w:gridCol w:w="1376"/>
      </w:tblGrid>
      <w:tr w:rsidR="00E907FA" w:rsidRPr="009B0645" w14:paraId="033E15D8" w14:textId="77777777" w:rsidTr="00DF692B">
        <w:tc>
          <w:tcPr>
            <w:tcW w:w="562" w:type="dxa"/>
          </w:tcPr>
          <w:p w14:paraId="43D84E23" w14:textId="77777777" w:rsidR="00E907FA" w:rsidRPr="009B0645" w:rsidRDefault="00E907FA" w:rsidP="00DF692B">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188" w:type="dxa"/>
          </w:tcPr>
          <w:p w14:paraId="5C3A5FDE" w14:textId="77777777" w:rsidR="00E907FA" w:rsidRPr="009B0645" w:rsidRDefault="00E907FA" w:rsidP="00DF692B">
            <w:pPr>
              <w:jc w:val="both"/>
              <w:rPr>
                <w:rFonts w:ascii="Times New Roman" w:hAnsi="Times New Roman" w:cs="Times New Roman"/>
                <w:sz w:val="24"/>
                <w:szCs w:val="24"/>
              </w:rPr>
            </w:pPr>
            <w:r w:rsidRPr="009B0645">
              <w:rPr>
                <w:rFonts w:ascii="Times New Roman" w:hAnsi="Times New Roman" w:cs="Times New Roman"/>
                <w:sz w:val="24"/>
                <w:szCs w:val="24"/>
              </w:rPr>
              <w:t> Наименование</w:t>
            </w:r>
          </w:p>
        </w:tc>
        <w:tc>
          <w:tcPr>
            <w:tcW w:w="1375" w:type="dxa"/>
            <w:vAlign w:val="center"/>
          </w:tcPr>
          <w:p w14:paraId="467CA89B"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2020</w:t>
            </w:r>
          </w:p>
        </w:tc>
        <w:tc>
          <w:tcPr>
            <w:tcW w:w="1375" w:type="dxa"/>
            <w:vAlign w:val="center"/>
          </w:tcPr>
          <w:p w14:paraId="375D1DCC"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2021</w:t>
            </w:r>
          </w:p>
        </w:tc>
        <w:tc>
          <w:tcPr>
            <w:tcW w:w="1376" w:type="dxa"/>
            <w:vAlign w:val="center"/>
          </w:tcPr>
          <w:p w14:paraId="0A4CECA3"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2022</w:t>
            </w:r>
          </w:p>
        </w:tc>
        <w:tc>
          <w:tcPr>
            <w:tcW w:w="1376" w:type="dxa"/>
            <w:vAlign w:val="center"/>
          </w:tcPr>
          <w:p w14:paraId="441ECE4E"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2023</w:t>
            </w:r>
          </w:p>
        </w:tc>
        <w:tc>
          <w:tcPr>
            <w:tcW w:w="1376" w:type="dxa"/>
          </w:tcPr>
          <w:p w14:paraId="6CDD5CCD"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2024</w:t>
            </w:r>
          </w:p>
        </w:tc>
      </w:tr>
      <w:tr w:rsidR="00E907FA" w:rsidRPr="009B0645" w14:paraId="28753D70" w14:textId="77777777" w:rsidTr="00DF692B">
        <w:tc>
          <w:tcPr>
            <w:tcW w:w="562" w:type="dxa"/>
          </w:tcPr>
          <w:p w14:paraId="7FD8AC33" w14:textId="77777777" w:rsidR="00E907FA" w:rsidRPr="009B0645" w:rsidRDefault="00E907FA" w:rsidP="00DF692B">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188" w:type="dxa"/>
          </w:tcPr>
          <w:p w14:paraId="36530B3A" w14:textId="77777777" w:rsidR="00E907FA" w:rsidRPr="009B0645" w:rsidRDefault="00E907FA" w:rsidP="00DF692B">
            <w:pPr>
              <w:jc w:val="both"/>
              <w:rPr>
                <w:rFonts w:ascii="Times New Roman" w:hAnsi="Times New Roman" w:cs="Times New Roman"/>
                <w:sz w:val="24"/>
                <w:szCs w:val="24"/>
              </w:rPr>
            </w:pPr>
            <w:r w:rsidRPr="009B0645">
              <w:rPr>
                <w:rFonts w:ascii="Times New Roman" w:hAnsi="Times New Roman" w:cs="Times New Roman"/>
                <w:sz w:val="24"/>
                <w:szCs w:val="24"/>
              </w:rPr>
              <w:t>Локомотивы – всего</w:t>
            </w:r>
          </w:p>
        </w:tc>
        <w:tc>
          <w:tcPr>
            <w:tcW w:w="1375" w:type="dxa"/>
            <w:vAlign w:val="center"/>
          </w:tcPr>
          <w:p w14:paraId="2AE293CD"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1 733</w:t>
            </w:r>
          </w:p>
        </w:tc>
        <w:tc>
          <w:tcPr>
            <w:tcW w:w="1375" w:type="dxa"/>
            <w:vAlign w:val="center"/>
          </w:tcPr>
          <w:p w14:paraId="514CF03F" w14:textId="521235AB"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 xml:space="preserve">1 </w:t>
            </w:r>
            <w:r w:rsidR="003A6B14" w:rsidRPr="009B0645">
              <w:rPr>
                <w:rFonts w:ascii="Times New Roman" w:hAnsi="Times New Roman" w:cs="Times New Roman"/>
                <w:sz w:val="24"/>
                <w:szCs w:val="24"/>
              </w:rPr>
              <w:t>846</w:t>
            </w:r>
          </w:p>
        </w:tc>
        <w:tc>
          <w:tcPr>
            <w:tcW w:w="1376" w:type="dxa"/>
            <w:vAlign w:val="center"/>
          </w:tcPr>
          <w:p w14:paraId="0FA97363"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color w:val="000000"/>
                <w:sz w:val="24"/>
                <w:szCs w:val="24"/>
              </w:rPr>
              <w:t>1 730</w:t>
            </w:r>
          </w:p>
        </w:tc>
        <w:tc>
          <w:tcPr>
            <w:tcW w:w="1376" w:type="dxa"/>
            <w:vAlign w:val="center"/>
          </w:tcPr>
          <w:p w14:paraId="72BC4FEA"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color w:val="000000"/>
                <w:sz w:val="24"/>
                <w:szCs w:val="24"/>
              </w:rPr>
              <w:t>1 697</w:t>
            </w:r>
          </w:p>
        </w:tc>
        <w:tc>
          <w:tcPr>
            <w:tcW w:w="1376" w:type="dxa"/>
            <w:vAlign w:val="center"/>
          </w:tcPr>
          <w:p w14:paraId="3D52B1A1" w14:textId="77777777" w:rsidR="00E907FA" w:rsidRPr="009B0645" w:rsidRDefault="00E907FA" w:rsidP="00DF692B">
            <w:pPr>
              <w:jc w:val="center"/>
              <w:rPr>
                <w:rFonts w:ascii="Times New Roman" w:hAnsi="Times New Roman" w:cs="Times New Roman"/>
                <w:sz w:val="24"/>
                <w:szCs w:val="24"/>
              </w:rPr>
            </w:pPr>
            <w:r w:rsidRPr="009B0645">
              <w:rPr>
                <w:rFonts w:ascii="Times New Roman" w:hAnsi="Times New Roman" w:cs="Times New Roman"/>
                <w:sz w:val="24"/>
                <w:szCs w:val="24"/>
              </w:rPr>
              <w:t>1778</w:t>
            </w:r>
          </w:p>
        </w:tc>
      </w:tr>
      <w:tr w:rsidR="00E907FA" w:rsidRPr="009B0645" w14:paraId="3C4BE2E3" w14:textId="77777777" w:rsidTr="00DF692B">
        <w:tc>
          <w:tcPr>
            <w:tcW w:w="562" w:type="dxa"/>
          </w:tcPr>
          <w:p w14:paraId="34C2C442" w14:textId="77777777" w:rsidR="00E907FA" w:rsidRPr="009B0645" w:rsidRDefault="00E907FA" w:rsidP="00DF692B">
            <w:pPr>
              <w:jc w:val="both"/>
              <w:rPr>
                <w:rFonts w:ascii="Times New Roman" w:hAnsi="Times New Roman" w:cs="Times New Roman"/>
                <w:sz w:val="24"/>
                <w:szCs w:val="24"/>
              </w:rPr>
            </w:pPr>
          </w:p>
        </w:tc>
        <w:tc>
          <w:tcPr>
            <w:tcW w:w="2188" w:type="dxa"/>
          </w:tcPr>
          <w:p w14:paraId="2EEFF843" w14:textId="77777777" w:rsidR="00E907FA" w:rsidRPr="009B0645" w:rsidRDefault="00E907FA" w:rsidP="00DF692B">
            <w:pPr>
              <w:jc w:val="both"/>
              <w:rPr>
                <w:rFonts w:ascii="Times New Roman" w:hAnsi="Times New Roman" w:cs="Times New Roman"/>
                <w:sz w:val="24"/>
                <w:szCs w:val="24"/>
              </w:rPr>
            </w:pPr>
            <w:r w:rsidRPr="009B0645">
              <w:rPr>
                <w:rFonts w:ascii="Times New Roman" w:hAnsi="Times New Roman" w:cs="Times New Roman"/>
                <w:sz w:val="24"/>
                <w:szCs w:val="24"/>
              </w:rPr>
              <w:t>в том числе:</w:t>
            </w:r>
          </w:p>
        </w:tc>
        <w:tc>
          <w:tcPr>
            <w:tcW w:w="1375" w:type="dxa"/>
            <w:vAlign w:val="center"/>
          </w:tcPr>
          <w:p w14:paraId="4713E57A" w14:textId="77777777" w:rsidR="00E907FA" w:rsidRPr="009B0645" w:rsidRDefault="00E907FA" w:rsidP="00DF692B">
            <w:pPr>
              <w:jc w:val="center"/>
              <w:rPr>
                <w:rFonts w:ascii="Times New Roman" w:hAnsi="Times New Roman" w:cs="Times New Roman"/>
                <w:sz w:val="24"/>
                <w:szCs w:val="24"/>
              </w:rPr>
            </w:pPr>
          </w:p>
        </w:tc>
        <w:tc>
          <w:tcPr>
            <w:tcW w:w="1375" w:type="dxa"/>
            <w:vAlign w:val="center"/>
          </w:tcPr>
          <w:p w14:paraId="61574991" w14:textId="77777777" w:rsidR="00E907FA" w:rsidRPr="009B0645" w:rsidRDefault="00E907FA" w:rsidP="00DF692B">
            <w:pPr>
              <w:jc w:val="center"/>
              <w:rPr>
                <w:rFonts w:ascii="Times New Roman" w:hAnsi="Times New Roman" w:cs="Times New Roman"/>
                <w:sz w:val="24"/>
                <w:szCs w:val="24"/>
              </w:rPr>
            </w:pPr>
          </w:p>
        </w:tc>
        <w:tc>
          <w:tcPr>
            <w:tcW w:w="1376" w:type="dxa"/>
            <w:vAlign w:val="center"/>
          </w:tcPr>
          <w:p w14:paraId="6CAE2E1E" w14:textId="77777777" w:rsidR="00E907FA" w:rsidRPr="009B0645" w:rsidRDefault="00E907FA" w:rsidP="00DF692B">
            <w:pPr>
              <w:jc w:val="center"/>
              <w:rPr>
                <w:rFonts w:ascii="Times New Roman" w:hAnsi="Times New Roman" w:cs="Times New Roman"/>
                <w:sz w:val="24"/>
                <w:szCs w:val="24"/>
              </w:rPr>
            </w:pPr>
          </w:p>
        </w:tc>
        <w:tc>
          <w:tcPr>
            <w:tcW w:w="1376" w:type="dxa"/>
            <w:vAlign w:val="center"/>
          </w:tcPr>
          <w:p w14:paraId="712C2B0F" w14:textId="77777777" w:rsidR="00E907FA" w:rsidRPr="009B0645" w:rsidRDefault="00E907FA" w:rsidP="00DF692B">
            <w:pPr>
              <w:jc w:val="center"/>
              <w:rPr>
                <w:rFonts w:ascii="Times New Roman" w:hAnsi="Times New Roman" w:cs="Times New Roman"/>
                <w:sz w:val="24"/>
                <w:szCs w:val="24"/>
              </w:rPr>
            </w:pPr>
          </w:p>
        </w:tc>
        <w:tc>
          <w:tcPr>
            <w:tcW w:w="1376" w:type="dxa"/>
            <w:vAlign w:val="center"/>
          </w:tcPr>
          <w:p w14:paraId="467CC986" w14:textId="77777777" w:rsidR="00E907FA" w:rsidRPr="009B0645" w:rsidRDefault="00E907FA" w:rsidP="00DF692B">
            <w:pPr>
              <w:jc w:val="center"/>
              <w:rPr>
                <w:rFonts w:ascii="Times New Roman" w:hAnsi="Times New Roman" w:cs="Times New Roman"/>
                <w:sz w:val="24"/>
                <w:szCs w:val="24"/>
              </w:rPr>
            </w:pPr>
          </w:p>
        </w:tc>
      </w:tr>
      <w:tr w:rsidR="0061658D" w:rsidRPr="009B0645" w14:paraId="1EAE32CF" w14:textId="77777777" w:rsidTr="00DF692B">
        <w:tc>
          <w:tcPr>
            <w:tcW w:w="562" w:type="dxa"/>
          </w:tcPr>
          <w:p w14:paraId="5D47BA72" w14:textId="68CAADB1" w:rsidR="0061658D" w:rsidRPr="009B0645" w:rsidRDefault="0061658D" w:rsidP="0061658D">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188" w:type="dxa"/>
          </w:tcPr>
          <w:p w14:paraId="23C87EEF" w14:textId="77777777" w:rsidR="0061658D" w:rsidRPr="009B0645" w:rsidRDefault="0061658D" w:rsidP="0061658D">
            <w:pPr>
              <w:jc w:val="both"/>
              <w:rPr>
                <w:rFonts w:ascii="Times New Roman" w:hAnsi="Times New Roman" w:cs="Times New Roman"/>
                <w:sz w:val="24"/>
                <w:szCs w:val="24"/>
              </w:rPr>
            </w:pPr>
            <w:r w:rsidRPr="009B0645">
              <w:rPr>
                <w:rFonts w:ascii="Times New Roman" w:hAnsi="Times New Roman" w:cs="Times New Roman"/>
                <w:sz w:val="24"/>
                <w:szCs w:val="24"/>
              </w:rPr>
              <w:t>электровозы</w:t>
            </w:r>
          </w:p>
        </w:tc>
        <w:tc>
          <w:tcPr>
            <w:tcW w:w="1375" w:type="dxa"/>
            <w:vAlign w:val="center"/>
          </w:tcPr>
          <w:p w14:paraId="5DBA504B" w14:textId="7F8CCA3D"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548</w:t>
            </w:r>
          </w:p>
        </w:tc>
        <w:tc>
          <w:tcPr>
            <w:tcW w:w="1375" w:type="dxa"/>
            <w:vAlign w:val="center"/>
          </w:tcPr>
          <w:p w14:paraId="4FA7334C" w14:textId="0A553680"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618</w:t>
            </w:r>
          </w:p>
        </w:tc>
        <w:tc>
          <w:tcPr>
            <w:tcW w:w="1376" w:type="dxa"/>
            <w:vAlign w:val="center"/>
          </w:tcPr>
          <w:p w14:paraId="5C67D395" w14:textId="026AFA8E"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color w:val="000000"/>
                <w:sz w:val="24"/>
                <w:szCs w:val="24"/>
              </w:rPr>
              <w:t>583</w:t>
            </w:r>
          </w:p>
        </w:tc>
        <w:tc>
          <w:tcPr>
            <w:tcW w:w="1376" w:type="dxa"/>
            <w:vAlign w:val="center"/>
          </w:tcPr>
          <w:p w14:paraId="162CE754" w14:textId="67BE2D0B"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color w:val="000000"/>
                <w:sz w:val="24"/>
                <w:szCs w:val="24"/>
              </w:rPr>
              <w:t>608</w:t>
            </w:r>
          </w:p>
        </w:tc>
        <w:tc>
          <w:tcPr>
            <w:tcW w:w="1376" w:type="dxa"/>
            <w:vAlign w:val="center"/>
          </w:tcPr>
          <w:p w14:paraId="53B34014" w14:textId="4D2BA91B"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5</w:t>
            </w:r>
            <w:r w:rsidR="008934A1" w:rsidRPr="009B0645">
              <w:rPr>
                <w:rFonts w:ascii="Times New Roman" w:hAnsi="Times New Roman" w:cs="Times New Roman"/>
                <w:sz w:val="24"/>
                <w:szCs w:val="24"/>
              </w:rPr>
              <w:t>1</w:t>
            </w:r>
            <w:r w:rsidRPr="009B0645">
              <w:rPr>
                <w:rFonts w:ascii="Times New Roman" w:hAnsi="Times New Roman" w:cs="Times New Roman"/>
                <w:sz w:val="24"/>
                <w:szCs w:val="24"/>
              </w:rPr>
              <w:t>7</w:t>
            </w:r>
          </w:p>
        </w:tc>
      </w:tr>
      <w:tr w:rsidR="0061658D" w:rsidRPr="009B0645" w14:paraId="4933126E" w14:textId="77777777" w:rsidTr="00DF692B">
        <w:tc>
          <w:tcPr>
            <w:tcW w:w="562" w:type="dxa"/>
          </w:tcPr>
          <w:p w14:paraId="1BDFE620" w14:textId="51717296" w:rsidR="0061658D" w:rsidRPr="009B0645" w:rsidRDefault="0061658D" w:rsidP="0061658D">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188" w:type="dxa"/>
          </w:tcPr>
          <w:p w14:paraId="778C1291" w14:textId="77777777" w:rsidR="0061658D" w:rsidRPr="009B0645" w:rsidRDefault="0061658D" w:rsidP="0061658D">
            <w:pPr>
              <w:jc w:val="both"/>
              <w:rPr>
                <w:rFonts w:ascii="Times New Roman" w:hAnsi="Times New Roman" w:cs="Times New Roman"/>
                <w:sz w:val="24"/>
                <w:szCs w:val="24"/>
              </w:rPr>
            </w:pPr>
            <w:r w:rsidRPr="009B0645">
              <w:rPr>
                <w:rFonts w:ascii="Times New Roman" w:hAnsi="Times New Roman" w:cs="Times New Roman"/>
                <w:sz w:val="24"/>
                <w:szCs w:val="24"/>
              </w:rPr>
              <w:t xml:space="preserve">тепловозы </w:t>
            </w:r>
          </w:p>
        </w:tc>
        <w:tc>
          <w:tcPr>
            <w:tcW w:w="1375" w:type="dxa"/>
            <w:vAlign w:val="center"/>
          </w:tcPr>
          <w:p w14:paraId="53B146AD" w14:textId="0F5039A0"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1 185</w:t>
            </w:r>
          </w:p>
        </w:tc>
        <w:tc>
          <w:tcPr>
            <w:tcW w:w="1375" w:type="dxa"/>
            <w:vAlign w:val="center"/>
          </w:tcPr>
          <w:p w14:paraId="52F13A61" w14:textId="3366DAE4"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1 228</w:t>
            </w:r>
          </w:p>
        </w:tc>
        <w:tc>
          <w:tcPr>
            <w:tcW w:w="1376" w:type="dxa"/>
            <w:vAlign w:val="center"/>
          </w:tcPr>
          <w:p w14:paraId="0B598BC9" w14:textId="63897231"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color w:val="000000"/>
                <w:sz w:val="24"/>
                <w:szCs w:val="24"/>
              </w:rPr>
              <w:t>1 147</w:t>
            </w:r>
          </w:p>
        </w:tc>
        <w:tc>
          <w:tcPr>
            <w:tcW w:w="1376" w:type="dxa"/>
            <w:vAlign w:val="center"/>
          </w:tcPr>
          <w:p w14:paraId="05544AC1" w14:textId="22118F02"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color w:val="000000"/>
                <w:sz w:val="24"/>
                <w:szCs w:val="24"/>
              </w:rPr>
              <w:t>1 089</w:t>
            </w:r>
          </w:p>
        </w:tc>
        <w:tc>
          <w:tcPr>
            <w:tcW w:w="1376" w:type="dxa"/>
            <w:vAlign w:val="center"/>
          </w:tcPr>
          <w:p w14:paraId="0DC49274" w14:textId="15BCEA7F" w:rsidR="0061658D" w:rsidRPr="009B0645" w:rsidRDefault="0061658D" w:rsidP="0061658D">
            <w:pPr>
              <w:jc w:val="center"/>
              <w:rPr>
                <w:rFonts w:ascii="Times New Roman" w:hAnsi="Times New Roman" w:cs="Times New Roman"/>
                <w:sz w:val="24"/>
                <w:szCs w:val="24"/>
              </w:rPr>
            </w:pPr>
            <w:r w:rsidRPr="009B0645">
              <w:rPr>
                <w:rFonts w:ascii="Times New Roman" w:hAnsi="Times New Roman" w:cs="Times New Roman"/>
                <w:sz w:val="24"/>
                <w:szCs w:val="24"/>
              </w:rPr>
              <w:t>1</w:t>
            </w:r>
            <w:r w:rsidR="00EE2953" w:rsidRPr="009B0645">
              <w:rPr>
                <w:rFonts w:ascii="Times New Roman" w:hAnsi="Times New Roman" w:cs="Times New Roman"/>
                <w:sz w:val="24"/>
                <w:szCs w:val="24"/>
              </w:rPr>
              <w:t xml:space="preserve"> </w:t>
            </w:r>
            <w:r w:rsidRPr="009B0645">
              <w:rPr>
                <w:rFonts w:ascii="Times New Roman" w:hAnsi="Times New Roman" w:cs="Times New Roman"/>
                <w:sz w:val="24"/>
                <w:szCs w:val="24"/>
              </w:rPr>
              <w:t>261</w:t>
            </w:r>
          </w:p>
        </w:tc>
      </w:tr>
      <w:tr w:rsidR="00E907FA" w:rsidRPr="009B0645" w14:paraId="69C9392B" w14:textId="77777777" w:rsidTr="00DF692B">
        <w:tc>
          <w:tcPr>
            <w:tcW w:w="9628" w:type="dxa"/>
            <w:gridSpan w:val="7"/>
          </w:tcPr>
          <w:p w14:paraId="4756D8D5" w14:textId="77777777" w:rsidR="00E907FA" w:rsidRPr="009B0645" w:rsidRDefault="00E907FA" w:rsidP="00DF692B">
            <w:pPr>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6436DB1C" w14:textId="77777777" w:rsidR="006E7926" w:rsidRPr="009B0645" w:rsidRDefault="006E7926" w:rsidP="006E7926">
      <w:pPr>
        <w:spacing w:after="0" w:line="240" w:lineRule="auto"/>
        <w:jc w:val="both"/>
        <w:rPr>
          <w:rFonts w:ascii="Times New Roman" w:hAnsi="Times New Roman" w:cs="Times New Roman"/>
          <w:sz w:val="24"/>
          <w:szCs w:val="24"/>
        </w:rPr>
      </w:pPr>
    </w:p>
    <w:p w14:paraId="1671150C" w14:textId="5B97DB71" w:rsidR="00E907FA" w:rsidRPr="009B0645" w:rsidRDefault="00E907FA" w:rsidP="00E907F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w:t>
      </w:r>
      <w:r w:rsidR="005A6A68" w:rsidRPr="009B0645">
        <w:rPr>
          <w:rFonts w:ascii="Times New Roman" w:hAnsi="Times New Roman" w:cs="Times New Roman"/>
          <w:sz w:val="28"/>
          <w:szCs w:val="28"/>
        </w:rPr>
        <w:t>,</w:t>
      </w:r>
      <w:r w:rsidRPr="009B0645">
        <w:rPr>
          <w:rFonts w:ascii="Times New Roman" w:hAnsi="Times New Roman" w:cs="Times New Roman"/>
          <w:sz w:val="28"/>
          <w:szCs w:val="28"/>
        </w:rPr>
        <w:t xml:space="preserve"> за анализируемый период 2020</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2024 гг. структура локомотивного парка характеризуется неравномерной динамикой. Общая численность локомотивов колебалась: после роста в 2021 г</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наблюдалось снижение в 2022</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2023 гг., однако в 2024 г</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xml:space="preserve"> зафиксировано восстановление и увеличение показателя до 1778 ед</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что свидетельствует о частичном обновлении и пополнении парка.</w:t>
      </w:r>
    </w:p>
    <w:p w14:paraId="338D0CB3" w14:textId="7A8DC747" w:rsidR="00516116" w:rsidRPr="009B0645" w:rsidRDefault="00E907FA" w:rsidP="0051611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Электровозный парк демонстрирует нестабильную динамику: после увеличения в 2021 году до 618 ед</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наблюдается последующее снижение, и к 2024 году их количество сокращается до 5</w:t>
      </w:r>
      <w:r w:rsidR="008934A1" w:rsidRPr="009B0645">
        <w:rPr>
          <w:rFonts w:ascii="Times New Roman" w:hAnsi="Times New Roman" w:cs="Times New Roman"/>
          <w:sz w:val="28"/>
          <w:szCs w:val="28"/>
        </w:rPr>
        <w:t>1</w:t>
      </w:r>
      <w:r w:rsidRPr="009B0645">
        <w:rPr>
          <w:rFonts w:ascii="Times New Roman" w:hAnsi="Times New Roman" w:cs="Times New Roman"/>
          <w:sz w:val="28"/>
          <w:szCs w:val="28"/>
        </w:rPr>
        <w:t>7 ед</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xml:space="preserve"> Это может указывать на выбытие части машин</w:t>
      </w:r>
      <w:r w:rsidR="00D57BFC" w:rsidRPr="009B0645">
        <w:rPr>
          <w:rFonts w:ascii="Times New Roman" w:hAnsi="Times New Roman" w:cs="Times New Roman"/>
          <w:sz w:val="28"/>
          <w:szCs w:val="28"/>
        </w:rPr>
        <w:t xml:space="preserve"> по причине повышенного износа.</w:t>
      </w:r>
      <w:r w:rsidR="008904B6"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Тепловозы, напротив, занимают </w:t>
      </w:r>
      <w:r w:rsidRPr="009B0645">
        <w:rPr>
          <w:rFonts w:ascii="Times New Roman" w:hAnsi="Times New Roman" w:cs="Times New Roman"/>
          <w:sz w:val="28"/>
          <w:szCs w:val="28"/>
        </w:rPr>
        <w:lastRenderedPageBreak/>
        <w:t>доминирующее положение в структуре парка. Несмотря на снижение в 2022</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2023 гг., в 2024 г</w:t>
      </w:r>
      <w:r w:rsidR="008904B6" w:rsidRPr="009B0645">
        <w:rPr>
          <w:rFonts w:ascii="Times New Roman" w:hAnsi="Times New Roman" w:cs="Times New Roman"/>
          <w:sz w:val="28"/>
          <w:szCs w:val="28"/>
        </w:rPr>
        <w:t>.</w:t>
      </w:r>
      <w:r w:rsidRPr="009B0645">
        <w:rPr>
          <w:rFonts w:ascii="Times New Roman" w:hAnsi="Times New Roman" w:cs="Times New Roman"/>
          <w:sz w:val="28"/>
          <w:szCs w:val="28"/>
        </w:rPr>
        <w:t xml:space="preserve"> их численность существенно возросла и достигла 1</w:t>
      </w:r>
      <w:r w:rsidR="000140A8" w:rsidRPr="009B0645">
        <w:rPr>
          <w:rFonts w:ascii="Times New Roman" w:hAnsi="Times New Roman" w:cs="Times New Roman"/>
          <w:sz w:val="28"/>
          <w:szCs w:val="28"/>
        </w:rPr>
        <w:t xml:space="preserve">261 </w:t>
      </w:r>
      <w:r w:rsidRPr="009B0645">
        <w:rPr>
          <w:rFonts w:ascii="Times New Roman" w:hAnsi="Times New Roman" w:cs="Times New Roman"/>
          <w:sz w:val="28"/>
          <w:szCs w:val="28"/>
        </w:rPr>
        <w:t>ед.</w:t>
      </w:r>
    </w:p>
    <w:p w14:paraId="45394063" w14:textId="3427C983" w:rsidR="004348E0" w:rsidRPr="009B0645" w:rsidRDefault="004348E0" w:rsidP="0051611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 структура локомотивного хозяйства характеризуется</w:t>
      </w:r>
      <w:r w:rsidR="00516116" w:rsidRPr="009B0645">
        <w:rPr>
          <w:rFonts w:ascii="Times New Roman" w:hAnsi="Times New Roman" w:cs="Times New Roman"/>
          <w:sz w:val="28"/>
          <w:szCs w:val="28"/>
        </w:rPr>
        <w:t xml:space="preserve"> ежегодными изменениями (списание и обновление локомотивов)</w:t>
      </w:r>
      <w:r w:rsidR="009C006F"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r w:rsidR="00516116" w:rsidRPr="009B0645">
        <w:rPr>
          <w:rFonts w:ascii="Times New Roman" w:hAnsi="Times New Roman" w:cs="Times New Roman"/>
          <w:sz w:val="28"/>
          <w:szCs w:val="28"/>
        </w:rPr>
        <w:t xml:space="preserve">также в парке </w:t>
      </w:r>
      <w:r w:rsidRPr="009B0645">
        <w:rPr>
          <w:rFonts w:ascii="Times New Roman" w:hAnsi="Times New Roman" w:cs="Times New Roman"/>
          <w:sz w:val="28"/>
          <w:szCs w:val="28"/>
        </w:rPr>
        <w:t>сохран</w:t>
      </w:r>
      <w:r w:rsidR="00516116" w:rsidRPr="009B0645">
        <w:rPr>
          <w:rFonts w:ascii="Times New Roman" w:hAnsi="Times New Roman" w:cs="Times New Roman"/>
          <w:sz w:val="28"/>
          <w:szCs w:val="28"/>
        </w:rPr>
        <w:t>яется</w:t>
      </w:r>
      <w:r w:rsidRPr="009B0645">
        <w:rPr>
          <w:rFonts w:ascii="Times New Roman" w:hAnsi="Times New Roman" w:cs="Times New Roman"/>
          <w:sz w:val="28"/>
          <w:szCs w:val="28"/>
        </w:rPr>
        <w:t xml:space="preserve"> преобладани</w:t>
      </w:r>
      <w:r w:rsidR="009C006F" w:rsidRPr="009B0645">
        <w:rPr>
          <w:rFonts w:ascii="Times New Roman" w:hAnsi="Times New Roman" w:cs="Times New Roman"/>
          <w:sz w:val="28"/>
          <w:szCs w:val="28"/>
        </w:rPr>
        <w:t>е</w:t>
      </w:r>
      <w:r w:rsidRPr="009B0645">
        <w:rPr>
          <w:rFonts w:ascii="Times New Roman" w:hAnsi="Times New Roman" w:cs="Times New Roman"/>
          <w:sz w:val="28"/>
          <w:szCs w:val="28"/>
        </w:rPr>
        <w:t xml:space="preserve"> тепловозной тяги и</w:t>
      </w:r>
      <w:r w:rsidR="0061658D" w:rsidRPr="009B0645">
        <w:rPr>
          <w:rFonts w:ascii="Times New Roman" w:hAnsi="Times New Roman" w:cs="Times New Roman"/>
          <w:sz w:val="28"/>
          <w:szCs w:val="28"/>
        </w:rPr>
        <w:t xml:space="preserve"> снижение</w:t>
      </w:r>
      <w:r w:rsidRPr="009B0645">
        <w:rPr>
          <w:rFonts w:ascii="Times New Roman" w:hAnsi="Times New Roman" w:cs="Times New Roman"/>
          <w:sz w:val="28"/>
          <w:szCs w:val="28"/>
        </w:rPr>
        <w:t xml:space="preserve"> устойчив</w:t>
      </w:r>
      <w:r w:rsidR="0061658D" w:rsidRPr="009B0645">
        <w:rPr>
          <w:rFonts w:ascii="Times New Roman" w:hAnsi="Times New Roman" w:cs="Times New Roman"/>
          <w:sz w:val="28"/>
          <w:szCs w:val="28"/>
        </w:rPr>
        <w:t>ой</w:t>
      </w:r>
      <w:r w:rsidRPr="009B0645">
        <w:rPr>
          <w:rFonts w:ascii="Times New Roman" w:hAnsi="Times New Roman" w:cs="Times New Roman"/>
          <w:sz w:val="28"/>
          <w:szCs w:val="28"/>
        </w:rPr>
        <w:t xml:space="preserve"> дол</w:t>
      </w:r>
      <w:r w:rsidR="0061658D" w:rsidRPr="009B0645">
        <w:rPr>
          <w:rFonts w:ascii="Times New Roman" w:hAnsi="Times New Roman" w:cs="Times New Roman"/>
          <w:sz w:val="28"/>
          <w:szCs w:val="28"/>
        </w:rPr>
        <w:t>и</w:t>
      </w:r>
      <w:r w:rsidRPr="009B0645">
        <w:rPr>
          <w:rFonts w:ascii="Times New Roman" w:hAnsi="Times New Roman" w:cs="Times New Roman"/>
          <w:sz w:val="28"/>
          <w:szCs w:val="28"/>
        </w:rPr>
        <w:t xml:space="preserve"> электровозов, что указывает на необходимость усиления процессов модернизации и обновления подвижного состава.</w:t>
      </w:r>
      <w:r w:rsidR="00B15322" w:rsidRPr="009B0645">
        <w:rPr>
          <w:rFonts w:ascii="Times New Roman" w:hAnsi="Times New Roman" w:cs="Times New Roman"/>
          <w:sz w:val="28"/>
          <w:szCs w:val="28"/>
        </w:rPr>
        <w:t xml:space="preserve"> В таблице 1</w:t>
      </w:r>
      <w:r w:rsidR="00473AD1" w:rsidRPr="009B0645">
        <w:rPr>
          <w:rFonts w:ascii="Times New Roman" w:hAnsi="Times New Roman" w:cs="Times New Roman"/>
          <w:sz w:val="28"/>
          <w:szCs w:val="28"/>
        </w:rPr>
        <w:t>5</w:t>
      </w:r>
      <w:r w:rsidR="00B15322" w:rsidRPr="009B0645">
        <w:rPr>
          <w:rFonts w:ascii="Times New Roman" w:hAnsi="Times New Roman" w:cs="Times New Roman"/>
          <w:sz w:val="28"/>
          <w:szCs w:val="28"/>
        </w:rPr>
        <w:t xml:space="preserve"> можно увидеть, количество новых локомотивов, введенных в эксплуатацию локомотивного парка с 2020 по 2024 гг.</w:t>
      </w:r>
    </w:p>
    <w:p w14:paraId="474022E3" w14:textId="2FEDED42" w:rsidR="00803610" w:rsidRPr="009B0645" w:rsidRDefault="00803610" w:rsidP="00B35B32">
      <w:pPr>
        <w:spacing w:after="0" w:line="240" w:lineRule="auto"/>
        <w:jc w:val="both"/>
        <w:rPr>
          <w:rFonts w:ascii="Times New Roman" w:hAnsi="Times New Roman" w:cs="Times New Roman"/>
          <w:sz w:val="24"/>
          <w:szCs w:val="24"/>
        </w:rPr>
      </w:pPr>
    </w:p>
    <w:p w14:paraId="2E735A76" w14:textId="06AC88A6" w:rsidR="00803610" w:rsidRPr="009B0645" w:rsidRDefault="00803610" w:rsidP="00803610">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1</w:t>
      </w:r>
      <w:r w:rsidR="00473AD1" w:rsidRPr="009B0645">
        <w:rPr>
          <w:rFonts w:ascii="Times New Roman" w:hAnsi="Times New Roman" w:cs="Times New Roman"/>
          <w:sz w:val="28"/>
          <w:szCs w:val="28"/>
        </w:rPr>
        <w:t>5</w:t>
      </w:r>
      <w:r w:rsidRPr="009B0645">
        <w:rPr>
          <w:rFonts w:ascii="Times New Roman" w:hAnsi="Times New Roman" w:cs="Times New Roman"/>
          <w:sz w:val="28"/>
          <w:szCs w:val="28"/>
        </w:rPr>
        <w:t xml:space="preserve"> – Новые </w:t>
      </w:r>
      <w:r w:rsidR="00B15322" w:rsidRPr="009B0645">
        <w:rPr>
          <w:rFonts w:ascii="Times New Roman" w:hAnsi="Times New Roman" w:cs="Times New Roman"/>
          <w:sz w:val="28"/>
          <w:szCs w:val="28"/>
        </w:rPr>
        <w:t>локомотивы</w:t>
      </w:r>
      <w:r w:rsidRPr="009B0645">
        <w:rPr>
          <w:rFonts w:ascii="Times New Roman" w:hAnsi="Times New Roman" w:cs="Times New Roman"/>
          <w:sz w:val="28"/>
          <w:szCs w:val="28"/>
        </w:rPr>
        <w:t>, введенные в эксплуатацию</w:t>
      </w:r>
      <w:r w:rsidR="00B15322" w:rsidRPr="009B0645">
        <w:rPr>
          <w:rFonts w:ascii="Times New Roman" w:hAnsi="Times New Roman" w:cs="Times New Roman"/>
          <w:sz w:val="28"/>
          <w:szCs w:val="28"/>
        </w:rPr>
        <w:t xml:space="preserve"> локомотивного парка</w:t>
      </w:r>
      <w:r w:rsidRPr="009B0645">
        <w:rPr>
          <w:rFonts w:ascii="Times New Roman" w:hAnsi="Times New Roman" w:cs="Times New Roman"/>
          <w:sz w:val="28"/>
          <w:szCs w:val="28"/>
        </w:rPr>
        <w:t xml:space="preserve"> с 2020 по 2024 гг.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59"/>
        <w:gridCol w:w="1026"/>
        <w:gridCol w:w="992"/>
        <w:gridCol w:w="992"/>
        <w:gridCol w:w="992"/>
        <w:gridCol w:w="1053"/>
        <w:gridCol w:w="1646"/>
      </w:tblGrid>
      <w:tr w:rsidR="00803610" w:rsidRPr="009B0645" w14:paraId="7DB0514F" w14:textId="77777777" w:rsidTr="00DF692B">
        <w:tc>
          <w:tcPr>
            <w:tcW w:w="1838" w:type="dxa"/>
          </w:tcPr>
          <w:p w14:paraId="1A622415"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Серия локомотива</w:t>
            </w:r>
          </w:p>
        </w:tc>
        <w:tc>
          <w:tcPr>
            <w:tcW w:w="959" w:type="dxa"/>
          </w:tcPr>
          <w:p w14:paraId="420EEA7B"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2020 г.</w:t>
            </w:r>
          </w:p>
        </w:tc>
        <w:tc>
          <w:tcPr>
            <w:tcW w:w="1026" w:type="dxa"/>
          </w:tcPr>
          <w:p w14:paraId="51465B02"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 xml:space="preserve">2021 г. </w:t>
            </w:r>
          </w:p>
        </w:tc>
        <w:tc>
          <w:tcPr>
            <w:tcW w:w="992" w:type="dxa"/>
          </w:tcPr>
          <w:p w14:paraId="131E2BE7"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2022 г.</w:t>
            </w:r>
          </w:p>
        </w:tc>
        <w:tc>
          <w:tcPr>
            <w:tcW w:w="992" w:type="dxa"/>
          </w:tcPr>
          <w:p w14:paraId="0786FE09"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2023 г.</w:t>
            </w:r>
          </w:p>
        </w:tc>
        <w:tc>
          <w:tcPr>
            <w:tcW w:w="992" w:type="dxa"/>
          </w:tcPr>
          <w:p w14:paraId="60CC4CD3"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2024 г.</w:t>
            </w:r>
          </w:p>
        </w:tc>
        <w:tc>
          <w:tcPr>
            <w:tcW w:w="1053" w:type="dxa"/>
          </w:tcPr>
          <w:p w14:paraId="18AC2547"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Всего</w:t>
            </w:r>
          </w:p>
        </w:tc>
        <w:tc>
          <w:tcPr>
            <w:tcW w:w="1646" w:type="dxa"/>
          </w:tcPr>
          <w:p w14:paraId="1F1EDA7B" w14:textId="77777777" w:rsidR="00803610" w:rsidRPr="009B0645" w:rsidRDefault="00803610" w:rsidP="00DF692B">
            <w:pPr>
              <w:spacing w:after="0" w:line="240" w:lineRule="auto"/>
              <w:ind w:right="425"/>
              <w:jc w:val="both"/>
              <w:rPr>
                <w:rFonts w:ascii="Times New Roman" w:hAnsi="Times New Roman" w:cs="Times New Roman"/>
                <w:sz w:val="24"/>
                <w:szCs w:val="24"/>
              </w:rPr>
            </w:pPr>
            <w:r w:rsidRPr="009B0645">
              <w:rPr>
                <w:rFonts w:ascii="Times New Roman" w:hAnsi="Times New Roman" w:cs="Times New Roman"/>
                <w:sz w:val="24"/>
                <w:szCs w:val="24"/>
              </w:rPr>
              <w:t>Приписка по ТЧЭ</w:t>
            </w:r>
          </w:p>
        </w:tc>
      </w:tr>
      <w:tr w:rsidR="00803610" w:rsidRPr="009B0645" w14:paraId="0D8D6DB2" w14:textId="77777777" w:rsidTr="00DF692B">
        <w:tc>
          <w:tcPr>
            <w:tcW w:w="1838" w:type="dxa"/>
            <w:vAlign w:val="center"/>
          </w:tcPr>
          <w:p w14:paraId="702C3F7A"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ТЭ33АС</w:t>
            </w:r>
          </w:p>
        </w:tc>
        <w:tc>
          <w:tcPr>
            <w:tcW w:w="959" w:type="dxa"/>
            <w:vAlign w:val="center"/>
          </w:tcPr>
          <w:p w14:paraId="6C8C2E38"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w:t>
            </w:r>
          </w:p>
        </w:tc>
        <w:tc>
          <w:tcPr>
            <w:tcW w:w="1026" w:type="dxa"/>
            <w:vAlign w:val="center"/>
          </w:tcPr>
          <w:p w14:paraId="58D600C5"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42</w:t>
            </w:r>
          </w:p>
        </w:tc>
        <w:tc>
          <w:tcPr>
            <w:tcW w:w="992" w:type="dxa"/>
            <w:vAlign w:val="center"/>
          </w:tcPr>
          <w:p w14:paraId="24E86B19"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48</w:t>
            </w:r>
          </w:p>
        </w:tc>
        <w:tc>
          <w:tcPr>
            <w:tcW w:w="992" w:type="dxa"/>
            <w:vAlign w:val="center"/>
          </w:tcPr>
          <w:p w14:paraId="03615648"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55</w:t>
            </w:r>
          </w:p>
        </w:tc>
        <w:tc>
          <w:tcPr>
            <w:tcW w:w="992" w:type="dxa"/>
            <w:vAlign w:val="center"/>
          </w:tcPr>
          <w:p w14:paraId="4837C479" w14:textId="6DB0C8FA"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8</w:t>
            </w:r>
          </w:p>
        </w:tc>
        <w:tc>
          <w:tcPr>
            <w:tcW w:w="1053" w:type="dxa"/>
            <w:vAlign w:val="center"/>
          </w:tcPr>
          <w:p w14:paraId="1E793844" w14:textId="17DD0ABA"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173</w:t>
            </w:r>
          </w:p>
        </w:tc>
        <w:tc>
          <w:tcPr>
            <w:tcW w:w="1646" w:type="dxa"/>
          </w:tcPr>
          <w:p w14:paraId="2B70482B"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Во всех ТЧЭ</w:t>
            </w:r>
          </w:p>
        </w:tc>
      </w:tr>
      <w:tr w:rsidR="00803610" w:rsidRPr="009B0645" w14:paraId="5436248E" w14:textId="77777777" w:rsidTr="00DF692B">
        <w:tc>
          <w:tcPr>
            <w:tcW w:w="1838" w:type="dxa"/>
            <w:vAlign w:val="center"/>
          </w:tcPr>
          <w:p w14:paraId="05B5F180"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KZ8A</w:t>
            </w:r>
          </w:p>
        </w:tc>
        <w:tc>
          <w:tcPr>
            <w:tcW w:w="959" w:type="dxa"/>
            <w:vAlign w:val="center"/>
          </w:tcPr>
          <w:p w14:paraId="2FFE78F1"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10</w:t>
            </w:r>
          </w:p>
        </w:tc>
        <w:tc>
          <w:tcPr>
            <w:tcW w:w="1026" w:type="dxa"/>
            <w:vAlign w:val="center"/>
          </w:tcPr>
          <w:p w14:paraId="50728D4B"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14</w:t>
            </w:r>
          </w:p>
        </w:tc>
        <w:tc>
          <w:tcPr>
            <w:tcW w:w="992" w:type="dxa"/>
            <w:vAlign w:val="center"/>
          </w:tcPr>
          <w:p w14:paraId="55A3449F"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15</w:t>
            </w:r>
          </w:p>
        </w:tc>
        <w:tc>
          <w:tcPr>
            <w:tcW w:w="992" w:type="dxa"/>
            <w:vAlign w:val="center"/>
          </w:tcPr>
          <w:p w14:paraId="738C6173"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17</w:t>
            </w:r>
          </w:p>
        </w:tc>
        <w:tc>
          <w:tcPr>
            <w:tcW w:w="992" w:type="dxa"/>
            <w:vAlign w:val="center"/>
          </w:tcPr>
          <w:p w14:paraId="6B8362E0"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053" w:type="dxa"/>
            <w:vAlign w:val="center"/>
          </w:tcPr>
          <w:p w14:paraId="2A750D02"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61</w:t>
            </w:r>
          </w:p>
        </w:tc>
        <w:tc>
          <w:tcPr>
            <w:tcW w:w="1646" w:type="dxa"/>
          </w:tcPr>
          <w:p w14:paraId="6780D346"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 трех узловых станциях ТЧЭ</w:t>
            </w:r>
          </w:p>
        </w:tc>
      </w:tr>
      <w:tr w:rsidR="00803610" w:rsidRPr="009B0645" w14:paraId="354EDE49" w14:textId="77777777" w:rsidTr="00DF692B">
        <w:tc>
          <w:tcPr>
            <w:tcW w:w="1838" w:type="dxa"/>
            <w:vAlign w:val="center"/>
          </w:tcPr>
          <w:p w14:paraId="3C254CA7"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2ТЭ25КМ (РФ)</w:t>
            </w:r>
          </w:p>
        </w:tc>
        <w:tc>
          <w:tcPr>
            <w:tcW w:w="959" w:type="dxa"/>
            <w:vAlign w:val="center"/>
          </w:tcPr>
          <w:p w14:paraId="7DFA802D"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pacing w:val="-20"/>
                <w:sz w:val="24"/>
                <w:szCs w:val="24"/>
              </w:rPr>
              <w:t>8</w:t>
            </w:r>
          </w:p>
        </w:tc>
        <w:tc>
          <w:tcPr>
            <w:tcW w:w="1026" w:type="dxa"/>
            <w:vAlign w:val="center"/>
          </w:tcPr>
          <w:p w14:paraId="0E143291"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12</w:t>
            </w:r>
          </w:p>
        </w:tc>
        <w:tc>
          <w:tcPr>
            <w:tcW w:w="992" w:type="dxa"/>
            <w:vAlign w:val="center"/>
          </w:tcPr>
          <w:p w14:paraId="37E48DAA"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10</w:t>
            </w:r>
          </w:p>
        </w:tc>
        <w:tc>
          <w:tcPr>
            <w:tcW w:w="992" w:type="dxa"/>
            <w:vAlign w:val="center"/>
          </w:tcPr>
          <w:p w14:paraId="561B73F2"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14</w:t>
            </w:r>
          </w:p>
        </w:tc>
        <w:tc>
          <w:tcPr>
            <w:tcW w:w="992" w:type="dxa"/>
            <w:vAlign w:val="center"/>
          </w:tcPr>
          <w:p w14:paraId="763BE5CD" w14:textId="1B2D3128"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w:t>
            </w:r>
          </w:p>
        </w:tc>
        <w:tc>
          <w:tcPr>
            <w:tcW w:w="1053" w:type="dxa"/>
            <w:vAlign w:val="center"/>
          </w:tcPr>
          <w:p w14:paraId="72EBCFF9" w14:textId="4A13D97F"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64</w:t>
            </w:r>
          </w:p>
        </w:tc>
        <w:tc>
          <w:tcPr>
            <w:tcW w:w="1646" w:type="dxa"/>
          </w:tcPr>
          <w:p w14:paraId="5B966FE0"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Во всех ТЧЭ</w:t>
            </w:r>
          </w:p>
        </w:tc>
      </w:tr>
      <w:tr w:rsidR="00803610" w:rsidRPr="009B0645" w14:paraId="0531597E" w14:textId="77777777" w:rsidTr="00DF692B">
        <w:tc>
          <w:tcPr>
            <w:tcW w:w="1838" w:type="dxa"/>
            <w:vAlign w:val="center"/>
          </w:tcPr>
          <w:p w14:paraId="2DB25E4D"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ТЭ36А (КНР)</w:t>
            </w:r>
          </w:p>
        </w:tc>
        <w:tc>
          <w:tcPr>
            <w:tcW w:w="959" w:type="dxa"/>
            <w:vAlign w:val="center"/>
          </w:tcPr>
          <w:p w14:paraId="2ED88A43"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pacing w:val="-20"/>
                <w:sz w:val="24"/>
                <w:szCs w:val="24"/>
              </w:rPr>
              <w:t>-</w:t>
            </w:r>
          </w:p>
        </w:tc>
        <w:tc>
          <w:tcPr>
            <w:tcW w:w="1026" w:type="dxa"/>
            <w:vAlign w:val="center"/>
          </w:tcPr>
          <w:p w14:paraId="443D0175"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w:t>
            </w:r>
          </w:p>
        </w:tc>
        <w:tc>
          <w:tcPr>
            <w:tcW w:w="992" w:type="dxa"/>
            <w:vAlign w:val="center"/>
          </w:tcPr>
          <w:p w14:paraId="736DCC87"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w:t>
            </w:r>
          </w:p>
        </w:tc>
        <w:tc>
          <w:tcPr>
            <w:tcW w:w="992" w:type="dxa"/>
            <w:vAlign w:val="center"/>
          </w:tcPr>
          <w:p w14:paraId="564C4DE1"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color w:val="000000"/>
                <w:sz w:val="24"/>
                <w:szCs w:val="24"/>
              </w:rPr>
              <w:t>-</w:t>
            </w:r>
          </w:p>
        </w:tc>
        <w:tc>
          <w:tcPr>
            <w:tcW w:w="992" w:type="dxa"/>
            <w:vAlign w:val="center"/>
          </w:tcPr>
          <w:p w14:paraId="48548DE0" w14:textId="7AA718FD"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10</w:t>
            </w:r>
          </w:p>
        </w:tc>
        <w:tc>
          <w:tcPr>
            <w:tcW w:w="1053" w:type="dxa"/>
            <w:vAlign w:val="center"/>
          </w:tcPr>
          <w:p w14:paraId="6ED39BBF" w14:textId="6BF6E3F6"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pacing w:val="-20"/>
                <w:sz w:val="24"/>
                <w:szCs w:val="24"/>
              </w:rPr>
              <w:t>10</w:t>
            </w:r>
          </w:p>
        </w:tc>
        <w:tc>
          <w:tcPr>
            <w:tcW w:w="1646" w:type="dxa"/>
          </w:tcPr>
          <w:p w14:paraId="470AD244"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Во всех ТЧЭ</w:t>
            </w:r>
          </w:p>
        </w:tc>
      </w:tr>
      <w:tr w:rsidR="00803610" w:rsidRPr="009B0645" w14:paraId="3D4ADBED" w14:textId="77777777" w:rsidTr="00DF692B">
        <w:tc>
          <w:tcPr>
            <w:tcW w:w="1838" w:type="dxa"/>
            <w:vAlign w:val="center"/>
          </w:tcPr>
          <w:p w14:paraId="5142E1A2"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ТЭМ11А</w:t>
            </w:r>
          </w:p>
        </w:tc>
        <w:tc>
          <w:tcPr>
            <w:tcW w:w="959" w:type="dxa"/>
            <w:vAlign w:val="center"/>
          </w:tcPr>
          <w:p w14:paraId="0DD6D9CC" w14:textId="77777777" w:rsidR="00803610" w:rsidRPr="009B0645" w:rsidRDefault="00803610" w:rsidP="00DF692B">
            <w:pPr>
              <w:spacing w:after="0" w:line="240" w:lineRule="auto"/>
              <w:jc w:val="center"/>
              <w:rPr>
                <w:rFonts w:ascii="Times New Roman" w:hAnsi="Times New Roman" w:cs="Times New Roman"/>
                <w:spacing w:val="-20"/>
                <w:sz w:val="24"/>
                <w:szCs w:val="24"/>
              </w:rPr>
            </w:pPr>
            <w:r w:rsidRPr="009B0645">
              <w:rPr>
                <w:rFonts w:ascii="Times New Roman" w:hAnsi="Times New Roman" w:cs="Times New Roman"/>
                <w:sz w:val="24"/>
                <w:szCs w:val="24"/>
              </w:rPr>
              <w:t>3</w:t>
            </w:r>
          </w:p>
        </w:tc>
        <w:tc>
          <w:tcPr>
            <w:tcW w:w="1026" w:type="dxa"/>
            <w:vAlign w:val="center"/>
          </w:tcPr>
          <w:p w14:paraId="066E27B4" w14:textId="77777777" w:rsidR="00803610" w:rsidRPr="009B0645" w:rsidRDefault="00803610" w:rsidP="00DF692B">
            <w:pPr>
              <w:spacing w:after="0" w:line="240" w:lineRule="auto"/>
              <w:jc w:val="center"/>
              <w:rPr>
                <w:rFonts w:ascii="Times New Roman" w:hAnsi="Times New Roman" w:cs="Times New Roman"/>
                <w:color w:val="000000"/>
                <w:sz w:val="24"/>
                <w:szCs w:val="24"/>
              </w:rPr>
            </w:pPr>
            <w:r w:rsidRPr="009B0645">
              <w:rPr>
                <w:rFonts w:ascii="Times New Roman" w:hAnsi="Times New Roman" w:cs="Times New Roman"/>
                <w:sz w:val="24"/>
                <w:szCs w:val="24"/>
              </w:rPr>
              <w:t>6</w:t>
            </w:r>
          </w:p>
        </w:tc>
        <w:tc>
          <w:tcPr>
            <w:tcW w:w="992" w:type="dxa"/>
            <w:vAlign w:val="center"/>
          </w:tcPr>
          <w:p w14:paraId="4AF5C788" w14:textId="77777777" w:rsidR="00803610" w:rsidRPr="009B0645" w:rsidRDefault="00803610" w:rsidP="00DF692B">
            <w:pPr>
              <w:spacing w:after="0" w:line="240" w:lineRule="auto"/>
              <w:jc w:val="center"/>
              <w:rPr>
                <w:rFonts w:ascii="Times New Roman" w:hAnsi="Times New Roman" w:cs="Times New Roman"/>
                <w:color w:val="000000"/>
                <w:sz w:val="24"/>
                <w:szCs w:val="24"/>
              </w:rPr>
            </w:pPr>
            <w:r w:rsidRPr="009B0645">
              <w:rPr>
                <w:rFonts w:ascii="Times New Roman" w:hAnsi="Times New Roman" w:cs="Times New Roman"/>
                <w:sz w:val="24"/>
                <w:szCs w:val="24"/>
              </w:rPr>
              <w:t>7</w:t>
            </w:r>
          </w:p>
        </w:tc>
        <w:tc>
          <w:tcPr>
            <w:tcW w:w="992" w:type="dxa"/>
            <w:vAlign w:val="center"/>
          </w:tcPr>
          <w:p w14:paraId="51F48D83" w14:textId="77777777" w:rsidR="00803610" w:rsidRPr="009B0645" w:rsidRDefault="00803610" w:rsidP="00DF692B">
            <w:pPr>
              <w:spacing w:after="0" w:line="240" w:lineRule="auto"/>
              <w:jc w:val="center"/>
              <w:rPr>
                <w:rFonts w:ascii="Times New Roman" w:hAnsi="Times New Roman" w:cs="Times New Roman"/>
                <w:color w:val="000000"/>
                <w:sz w:val="24"/>
                <w:szCs w:val="24"/>
              </w:rPr>
            </w:pPr>
            <w:r w:rsidRPr="009B0645">
              <w:rPr>
                <w:rFonts w:ascii="Times New Roman" w:hAnsi="Times New Roman" w:cs="Times New Roman"/>
                <w:sz w:val="24"/>
                <w:szCs w:val="24"/>
              </w:rPr>
              <w:t>10</w:t>
            </w:r>
          </w:p>
        </w:tc>
        <w:tc>
          <w:tcPr>
            <w:tcW w:w="992" w:type="dxa"/>
            <w:vAlign w:val="center"/>
          </w:tcPr>
          <w:p w14:paraId="2DE5C404" w14:textId="07253C23"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053" w:type="dxa"/>
            <w:vAlign w:val="center"/>
          </w:tcPr>
          <w:p w14:paraId="629D96BB" w14:textId="033D5470" w:rsidR="00803610" w:rsidRPr="009B0645" w:rsidRDefault="00803610" w:rsidP="00DF692B">
            <w:pPr>
              <w:spacing w:after="0" w:line="240" w:lineRule="auto"/>
              <w:jc w:val="center"/>
              <w:rPr>
                <w:rFonts w:ascii="Times New Roman" w:hAnsi="Times New Roman" w:cs="Times New Roman"/>
                <w:spacing w:val="-20"/>
                <w:sz w:val="24"/>
                <w:szCs w:val="24"/>
              </w:rPr>
            </w:pPr>
            <w:r w:rsidRPr="009B0645">
              <w:rPr>
                <w:rFonts w:ascii="Times New Roman" w:hAnsi="Times New Roman" w:cs="Times New Roman"/>
                <w:spacing w:val="-20"/>
                <w:sz w:val="24"/>
                <w:szCs w:val="24"/>
              </w:rPr>
              <w:t>29</w:t>
            </w:r>
          </w:p>
        </w:tc>
        <w:tc>
          <w:tcPr>
            <w:tcW w:w="1646" w:type="dxa"/>
          </w:tcPr>
          <w:p w14:paraId="52AC7680"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Во всех ТЧЭ</w:t>
            </w:r>
          </w:p>
        </w:tc>
      </w:tr>
      <w:tr w:rsidR="00803610" w:rsidRPr="009B0645" w14:paraId="60A9324A" w14:textId="77777777" w:rsidTr="00DF692B">
        <w:tc>
          <w:tcPr>
            <w:tcW w:w="1838" w:type="dxa"/>
          </w:tcPr>
          <w:p w14:paraId="7BE3DB40" w14:textId="77777777" w:rsidR="00803610" w:rsidRPr="009B0645" w:rsidRDefault="00803610"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Всего</w:t>
            </w:r>
          </w:p>
        </w:tc>
        <w:tc>
          <w:tcPr>
            <w:tcW w:w="959" w:type="dxa"/>
          </w:tcPr>
          <w:p w14:paraId="6F5F2361"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41</w:t>
            </w:r>
          </w:p>
        </w:tc>
        <w:tc>
          <w:tcPr>
            <w:tcW w:w="1026" w:type="dxa"/>
          </w:tcPr>
          <w:p w14:paraId="2FDD2744"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74</w:t>
            </w:r>
          </w:p>
        </w:tc>
        <w:tc>
          <w:tcPr>
            <w:tcW w:w="992" w:type="dxa"/>
          </w:tcPr>
          <w:p w14:paraId="52382C40"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80</w:t>
            </w:r>
          </w:p>
        </w:tc>
        <w:tc>
          <w:tcPr>
            <w:tcW w:w="992" w:type="dxa"/>
          </w:tcPr>
          <w:p w14:paraId="50067734"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96</w:t>
            </w:r>
          </w:p>
        </w:tc>
        <w:tc>
          <w:tcPr>
            <w:tcW w:w="992" w:type="dxa"/>
          </w:tcPr>
          <w:p w14:paraId="2317EB92"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46</w:t>
            </w:r>
          </w:p>
        </w:tc>
        <w:tc>
          <w:tcPr>
            <w:tcW w:w="1053" w:type="dxa"/>
          </w:tcPr>
          <w:p w14:paraId="67B5062B" w14:textId="77777777" w:rsidR="00803610" w:rsidRPr="009B0645" w:rsidRDefault="00803610"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337</w:t>
            </w:r>
          </w:p>
        </w:tc>
        <w:tc>
          <w:tcPr>
            <w:tcW w:w="1646" w:type="dxa"/>
          </w:tcPr>
          <w:p w14:paraId="26BAA06D" w14:textId="77777777" w:rsidR="00803610" w:rsidRPr="009B0645" w:rsidRDefault="00803610" w:rsidP="00DF692B">
            <w:pPr>
              <w:spacing w:after="0" w:line="240" w:lineRule="auto"/>
              <w:jc w:val="both"/>
              <w:rPr>
                <w:rFonts w:ascii="Times New Roman" w:hAnsi="Times New Roman" w:cs="Times New Roman"/>
                <w:sz w:val="24"/>
                <w:szCs w:val="24"/>
              </w:rPr>
            </w:pPr>
          </w:p>
        </w:tc>
      </w:tr>
      <w:tr w:rsidR="00803610" w:rsidRPr="009B0645" w14:paraId="1DFAB459" w14:textId="77777777" w:rsidTr="00DF692B">
        <w:tc>
          <w:tcPr>
            <w:tcW w:w="9498" w:type="dxa"/>
            <w:gridSpan w:val="8"/>
            <w:vAlign w:val="center"/>
          </w:tcPr>
          <w:p w14:paraId="55FB1FAB" w14:textId="77777777" w:rsidR="00803610" w:rsidRPr="009B0645" w:rsidRDefault="00803610" w:rsidP="00DF692B">
            <w:pPr>
              <w:spacing w:after="0" w:line="240" w:lineRule="auto"/>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по данным ТОО «КТЖ-Грузовые перевозки»</w:t>
            </w:r>
          </w:p>
        </w:tc>
      </w:tr>
    </w:tbl>
    <w:p w14:paraId="2F5E3CCB" w14:textId="77777777" w:rsidR="007A2C82" w:rsidRPr="009B0645" w:rsidRDefault="007A2C82" w:rsidP="00803610">
      <w:pPr>
        <w:spacing w:after="0" w:line="240" w:lineRule="auto"/>
        <w:ind w:firstLine="700"/>
        <w:jc w:val="both"/>
        <w:rPr>
          <w:rFonts w:ascii="Times New Roman" w:hAnsi="Times New Roman" w:cs="Times New Roman"/>
          <w:sz w:val="24"/>
          <w:szCs w:val="24"/>
        </w:rPr>
      </w:pPr>
    </w:p>
    <w:p w14:paraId="0D2DC729" w14:textId="6F4F2961" w:rsidR="00324DA1" w:rsidRPr="009B0645" w:rsidRDefault="00324DA1" w:rsidP="00324DA1">
      <w:pPr>
        <w:spacing w:after="0" w:line="240" w:lineRule="auto"/>
        <w:ind w:firstLine="700"/>
        <w:jc w:val="both"/>
        <w:rPr>
          <w:rFonts w:ascii="Times New Roman" w:hAnsi="Times New Roman" w:cs="Times New Roman"/>
          <w:sz w:val="28"/>
          <w:szCs w:val="28"/>
        </w:rPr>
      </w:pPr>
      <w:r w:rsidRPr="009B0645">
        <w:rPr>
          <w:rFonts w:ascii="Times New Roman" w:hAnsi="Times New Roman" w:cs="Times New Roman"/>
          <w:sz w:val="28"/>
          <w:szCs w:val="28"/>
        </w:rPr>
        <w:t>По представленным данным можно сделать вывод, что в период 2020</w:t>
      </w:r>
      <w:r w:rsidR="007B02F1" w:rsidRPr="009B0645">
        <w:rPr>
          <w:rFonts w:ascii="Times New Roman" w:hAnsi="Times New Roman" w:cs="Times New Roman"/>
          <w:sz w:val="28"/>
          <w:szCs w:val="28"/>
        </w:rPr>
        <w:t>-</w:t>
      </w:r>
      <w:r w:rsidRPr="009B0645">
        <w:rPr>
          <w:rFonts w:ascii="Times New Roman" w:hAnsi="Times New Roman" w:cs="Times New Roman"/>
          <w:sz w:val="28"/>
          <w:szCs w:val="28"/>
        </w:rPr>
        <w:t>2024 гг. наблюдается устойчивая положительная динамика обновления локомотивного парка, несмотря на отдельные колебания по годам. Общий объём поставок составил 337 единиц, при этом наибольшая активность пришлась на 2023 год (96 локомотивов), после чего в 2024 году произошло заметное снижение до 46 единиц.</w:t>
      </w:r>
    </w:p>
    <w:p w14:paraId="303E2758" w14:textId="1BB04976" w:rsidR="00324DA1" w:rsidRPr="009B0645" w:rsidRDefault="00324DA1" w:rsidP="00324DA1">
      <w:pPr>
        <w:spacing w:after="0" w:line="240" w:lineRule="auto"/>
        <w:ind w:firstLine="700"/>
        <w:jc w:val="both"/>
        <w:rPr>
          <w:rFonts w:ascii="Times New Roman" w:hAnsi="Times New Roman" w:cs="Times New Roman"/>
          <w:sz w:val="28"/>
          <w:szCs w:val="28"/>
        </w:rPr>
      </w:pPr>
      <w:r w:rsidRPr="009B0645">
        <w:rPr>
          <w:rFonts w:ascii="Times New Roman" w:hAnsi="Times New Roman" w:cs="Times New Roman"/>
          <w:sz w:val="28"/>
          <w:szCs w:val="28"/>
        </w:rPr>
        <w:t>Основную долю обновления обеспечивают современные тепловозы серии ТЭ33АС (173 ед.), что свидетельствует о приоритетности их внедрения во всех локомотивных депо. Существенный вклад также внесли локомотивы 2ТЭ25КМ (64 ед.), причём в 2024 году наблюдается рост их закупок</w:t>
      </w:r>
      <w:r w:rsidR="007B02F1" w:rsidRPr="009B0645">
        <w:rPr>
          <w:rFonts w:ascii="Times New Roman" w:hAnsi="Times New Roman" w:cs="Times New Roman"/>
          <w:sz w:val="28"/>
          <w:szCs w:val="28"/>
        </w:rPr>
        <w:t xml:space="preserve"> и э</w:t>
      </w:r>
      <w:r w:rsidRPr="009B0645">
        <w:rPr>
          <w:rFonts w:ascii="Times New Roman" w:hAnsi="Times New Roman" w:cs="Times New Roman"/>
          <w:sz w:val="28"/>
          <w:szCs w:val="28"/>
        </w:rPr>
        <w:t xml:space="preserve">лектровозы KZ8A (61 ед.) вводятся более равномерно, однако их эксплуатация ограничена </w:t>
      </w:r>
      <w:r w:rsidR="007B02F1" w:rsidRPr="009B0645">
        <w:rPr>
          <w:rFonts w:ascii="Times New Roman" w:hAnsi="Times New Roman" w:cs="Times New Roman"/>
          <w:sz w:val="28"/>
          <w:szCs w:val="28"/>
        </w:rPr>
        <w:t>по причине низкой электрификации (до 30%) железнодорожной линии страны</w:t>
      </w:r>
      <w:r w:rsidRPr="009B0645">
        <w:rPr>
          <w:rFonts w:ascii="Times New Roman" w:hAnsi="Times New Roman" w:cs="Times New Roman"/>
          <w:sz w:val="28"/>
          <w:szCs w:val="28"/>
        </w:rPr>
        <w:t>.</w:t>
      </w:r>
    </w:p>
    <w:p w14:paraId="5B781E54" w14:textId="77777777" w:rsidR="00324DA1" w:rsidRPr="009B0645" w:rsidRDefault="00324DA1" w:rsidP="00324DA1">
      <w:pPr>
        <w:spacing w:after="0" w:line="240" w:lineRule="auto"/>
        <w:ind w:firstLine="700"/>
        <w:jc w:val="both"/>
        <w:rPr>
          <w:rFonts w:ascii="Times New Roman" w:hAnsi="Times New Roman" w:cs="Times New Roman"/>
          <w:sz w:val="28"/>
          <w:szCs w:val="28"/>
        </w:rPr>
      </w:pPr>
      <w:r w:rsidRPr="009B0645">
        <w:rPr>
          <w:rFonts w:ascii="Times New Roman" w:hAnsi="Times New Roman" w:cs="Times New Roman"/>
          <w:sz w:val="28"/>
          <w:szCs w:val="28"/>
        </w:rPr>
        <w:t>Отдельно следует отметить появление в 2024 году новых локомотивов серии ТЭ36А (10 ед.), что свидетельствует о расширении технологической базы и международного сотрудничества. В то же время поставки маневровых локомотивов ТЭМ11А носят нестабильный характер и имеют наименьшую долю в структуре обновления.</w:t>
      </w:r>
    </w:p>
    <w:p w14:paraId="2A3061AC" w14:textId="77777777" w:rsidR="00324DA1" w:rsidRPr="009B0645" w:rsidRDefault="00324DA1" w:rsidP="00324DA1">
      <w:pPr>
        <w:spacing w:after="0" w:line="240" w:lineRule="auto"/>
        <w:ind w:firstLine="700"/>
        <w:jc w:val="both"/>
        <w:rPr>
          <w:rFonts w:ascii="Times New Roman" w:hAnsi="Times New Roman" w:cs="Times New Roman"/>
          <w:sz w:val="28"/>
          <w:szCs w:val="28"/>
        </w:rPr>
      </w:pPr>
      <w:r w:rsidRPr="009B0645">
        <w:rPr>
          <w:rFonts w:ascii="Times New Roman" w:hAnsi="Times New Roman" w:cs="Times New Roman"/>
          <w:sz w:val="28"/>
          <w:szCs w:val="28"/>
        </w:rPr>
        <w:t>В целом, структура обновления локомотивного парка ориентирована на внедрение современных магистральных локомотивов, однако снижение объёмов закупок в 2024 году может свидетельствовать о финансовых или производственных ограничениях, что требует дополнительного внимания при реализации долгосрочной стратегии модернизации.</w:t>
      </w:r>
    </w:p>
    <w:p w14:paraId="7F62BE05" w14:textId="091AFC25" w:rsidR="00E844CC" w:rsidRPr="009B0645" w:rsidRDefault="00803610" w:rsidP="00E844CC">
      <w:pPr>
        <w:spacing w:after="0" w:line="240" w:lineRule="auto"/>
        <w:ind w:firstLine="700"/>
        <w:jc w:val="both"/>
        <w:rPr>
          <w:rFonts w:ascii="Times New Roman" w:hAnsi="Times New Roman" w:cs="Times New Roman"/>
          <w:sz w:val="28"/>
          <w:szCs w:val="28"/>
        </w:rPr>
      </w:pPr>
      <w:r w:rsidRPr="009B0645">
        <w:rPr>
          <w:rFonts w:ascii="Times New Roman" w:hAnsi="Times New Roman" w:cs="Times New Roman"/>
          <w:sz w:val="28"/>
          <w:szCs w:val="28"/>
        </w:rPr>
        <w:lastRenderedPageBreak/>
        <w:t>По инвестиционной программе АО «НК «</w:t>
      </w:r>
      <w:r w:rsidRPr="009B0645">
        <w:rPr>
          <w:rFonts w:ascii="Times New Roman" w:hAnsi="Times New Roman" w:cs="Times New Roman"/>
          <w:sz w:val="28"/>
          <w:szCs w:val="28"/>
          <w:lang w:val="kk-KZ"/>
        </w:rPr>
        <w:t>ҚТЖ</w:t>
      </w:r>
      <w:r w:rsidRPr="009B0645">
        <w:rPr>
          <w:rFonts w:ascii="Times New Roman" w:hAnsi="Times New Roman" w:cs="Times New Roman"/>
          <w:sz w:val="28"/>
          <w:szCs w:val="28"/>
        </w:rPr>
        <w:t xml:space="preserve">» было предусмотрено приобрести </w:t>
      </w:r>
      <w:r w:rsidR="007B02F1" w:rsidRPr="009B0645">
        <w:rPr>
          <w:rFonts w:ascii="Times New Roman" w:hAnsi="Times New Roman" w:cs="Times New Roman"/>
          <w:sz w:val="28"/>
          <w:szCs w:val="28"/>
        </w:rPr>
        <w:t>107</w:t>
      </w:r>
      <w:r w:rsidRPr="009B0645">
        <w:rPr>
          <w:rFonts w:ascii="Times New Roman" w:hAnsi="Times New Roman" w:cs="Times New Roman"/>
          <w:sz w:val="28"/>
          <w:szCs w:val="28"/>
        </w:rPr>
        <w:t xml:space="preserve"> локомотива, но по причине финансовых трудностей</w:t>
      </w:r>
      <w:r w:rsidR="00143EFF" w:rsidRPr="009B0645">
        <w:rPr>
          <w:rFonts w:ascii="Times New Roman" w:hAnsi="Times New Roman" w:cs="Times New Roman"/>
          <w:sz w:val="28"/>
          <w:szCs w:val="28"/>
        </w:rPr>
        <w:t>,</w:t>
      </w:r>
      <w:r w:rsidRPr="009B0645">
        <w:rPr>
          <w:rFonts w:ascii="Times New Roman" w:hAnsi="Times New Roman" w:cs="Times New Roman"/>
          <w:sz w:val="28"/>
          <w:szCs w:val="28"/>
        </w:rPr>
        <w:t xml:space="preserve"> возникших из-за реализации разносторонних проектов</w:t>
      </w:r>
      <w:r w:rsidR="00143EFF" w:rsidRPr="009B0645">
        <w:rPr>
          <w:rFonts w:ascii="Times New Roman" w:hAnsi="Times New Roman" w:cs="Times New Roman"/>
          <w:sz w:val="28"/>
          <w:szCs w:val="28"/>
        </w:rPr>
        <w:t>,</w:t>
      </w:r>
      <w:r w:rsidRPr="009B0645">
        <w:rPr>
          <w:rFonts w:ascii="Times New Roman" w:hAnsi="Times New Roman" w:cs="Times New Roman"/>
          <w:sz w:val="28"/>
          <w:szCs w:val="28"/>
        </w:rPr>
        <w:t xml:space="preserve"> было получено </w:t>
      </w:r>
      <w:r w:rsidR="007B02F1" w:rsidRPr="009B0645">
        <w:rPr>
          <w:rFonts w:ascii="Times New Roman" w:hAnsi="Times New Roman" w:cs="Times New Roman"/>
          <w:sz w:val="28"/>
          <w:szCs w:val="28"/>
        </w:rPr>
        <w:t>46</w:t>
      </w:r>
      <w:r w:rsidRPr="009B0645">
        <w:rPr>
          <w:rFonts w:ascii="Times New Roman" w:hAnsi="Times New Roman" w:cs="Times New Roman"/>
          <w:sz w:val="28"/>
          <w:szCs w:val="28"/>
        </w:rPr>
        <w:t xml:space="preserve"> локомотивов</w:t>
      </w:r>
      <w:r w:rsidR="007B02F1" w:rsidRPr="009B0645">
        <w:rPr>
          <w:rFonts w:ascii="Times New Roman" w:hAnsi="Times New Roman" w:cs="Times New Roman"/>
          <w:sz w:val="28"/>
          <w:szCs w:val="28"/>
        </w:rPr>
        <w:t xml:space="preserve">. </w:t>
      </w:r>
      <w:r w:rsidRPr="009B0645">
        <w:rPr>
          <w:rFonts w:ascii="Times New Roman" w:hAnsi="Times New Roman" w:cs="Times New Roman"/>
          <w:sz w:val="28"/>
          <w:szCs w:val="28"/>
        </w:rPr>
        <w:t>Прежде было отремонтирован</w:t>
      </w:r>
      <w:r w:rsidR="00143EFF" w:rsidRPr="009B0645">
        <w:rPr>
          <w:rFonts w:ascii="Times New Roman" w:hAnsi="Times New Roman" w:cs="Times New Roman"/>
          <w:sz w:val="28"/>
          <w:szCs w:val="28"/>
        </w:rPr>
        <w:t>о</w:t>
      </w:r>
      <w:r w:rsidRPr="009B0645">
        <w:rPr>
          <w:rFonts w:ascii="Times New Roman" w:hAnsi="Times New Roman" w:cs="Times New Roman"/>
          <w:sz w:val="28"/>
          <w:szCs w:val="28"/>
        </w:rPr>
        <w:t xml:space="preserve"> более 100 единиц тепловозов серии 2ТЭ10</w:t>
      </w:r>
      <w:r w:rsidR="00927E4F" w:rsidRPr="009B0645">
        <w:rPr>
          <w:rFonts w:ascii="Times New Roman" w:hAnsi="Times New Roman" w:cs="Times New Roman"/>
          <w:sz w:val="28"/>
          <w:szCs w:val="28"/>
        </w:rPr>
        <w:t>М</w:t>
      </w:r>
      <w:r w:rsidRPr="009B0645">
        <w:rPr>
          <w:rFonts w:ascii="Times New Roman" w:hAnsi="Times New Roman" w:cs="Times New Roman"/>
          <w:sz w:val="28"/>
          <w:szCs w:val="28"/>
        </w:rPr>
        <w:t xml:space="preserve">. </w:t>
      </w:r>
      <w:r w:rsidR="00E844CC" w:rsidRPr="009B0645">
        <w:rPr>
          <w:rFonts w:ascii="Times New Roman" w:hAnsi="Times New Roman" w:cs="Times New Roman"/>
          <w:sz w:val="28"/>
          <w:szCs w:val="28"/>
        </w:rPr>
        <w:t xml:space="preserve">Далее в таблице </w:t>
      </w:r>
      <w:r w:rsidR="00E907FA" w:rsidRPr="009B0645">
        <w:rPr>
          <w:rFonts w:ascii="Times New Roman" w:hAnsi="Times New Roman" w:cs="Times New Roman"/>
          <w:sz w:val="28"/>
          <w:szCs w:val="28"/>
        </w:rPr>
        <w:t>1</w:t>
      </w:r>
      <w:r w:rsidR="00E844CC" w:rsidRPr="009B0645">
        <w:rPr>
          <w:rFonts w:ascii="Times New Roman" w:hAnsi="Times New Roman" w:cs="Times New Roman"/>
          <w:sz w:val="28"/>
          <w:szCs w:val="28"/>
        </w:rPr>
        <w:t>6 рассмотрен коэффициент обновления локомотивов в ТОО «КТЖ-Грузовые перевозки».</w:t>
      </w:r>
    </w:p>
    <w:p w14:paraId="0A20BF5B" w14:textId="77777777" w:rsidR="00E844CC" w:rsidRPr="009B0645" w:rsidRDefault="00E844CC" w:rsidP="00E844CC">
      <w:pPr>
        <w:spacing w:after="0" w:line="240" w:lineRule="auto"/>
        <w:jc w:val="both"/>
        <w:rPr>
          <w:rFonts w:ascii="Times New Roman" w:hAnsi="Times New Roman" w:cs="Times New Roman"/>
          <w:sz w:val="24"/>
          <w:szCs w:val="24"/>
        </w:rPr>
      </w:pPr>
    </w:p>
    <w:p w14:paraId="2559AB26" w14:textId="3CEA3F0F" w:rsidR="00E844CC" w:rsidRPr="009B0645" w:rsidRDefault="00E844CC" w:rsidP="00E844C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E907FA" w:rsidRPr="009B0645">
        <w:rPr>
          <w:rFonts w:ascii="Times New Roman" w:hAnsi="Times New Roman" w:cs="Times New Roman"/>
          <w:sz w:val="28"/>
          <w:szCs w:val="28"/>
        </w:rPr>
        <w:t>1</w:t>
      </w:r>
      <w:r w:rsidRPr="009B0645">
        <w:rPr>
          <w:rFonts w:ascii="Times New Roman" w:hAnsi="Times New Roman" w:cs="Times New Roman"/>
          <w:sz w:val="28"/>
          <w:szCs w:val="28"/>
        </w:rPr>
        <w:t>6 – Коэффициент обновления локомотивов ТОО «КТЖ-Грузовые перевозки»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080"/>
        <w:gridCol w:w="900"/>
        <w:gridCol w:w="1080"/>
        <w:gridCol w:w="720"/>
        <w:gridCol w:w="1056"/>
        <w:gridCol w:w="720"/>
      </w:tblGrid>
      <w:tr w:rsidR="00E844CC" w:rsidRPr="009B0645" w14:paraId="5B5F90B0" w14:textId="77777777" w:rsidTr="00DF692B">
        <w:tc>
          <w:tcPr>
            <w:tcW w:w="3960" w:type="dxa"/>
            <w:vMerge w:val="restart"/>
          </w:tcPr>
          <w:p w14:paraId="7C07A745"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Показатели</w:t>
            </w:r>
          </w:p>
        </w:tc>
        <w:tc>
          <w:tcPr>
            <w:tcW w:w="1980" w:type="dxa"/>
            <w:gridSpan w:val="2"/>
          </w:tcPr>
          <w:p w14:paraId="4CA8F36F"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2022 г.</w:t>
            </w:r>
          </w:p>
        </w:tc>
        <w:tc>
          <w:tcPr>
            <w:tcW w:w="1800" w:type="dxa"/>
            <w:gridSpan w:val="2"/>
          </w:tcPr>
          <w:p w14:paraId="088FBC6C"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2023 г.</w:t>
            </w:r>
          </w:p>
        </w:tc>
        <w:tc>
          <w:tcPr>
            <w:tcW w:w="1776" w:type="dxa"/>
            <w:gridSpan w:val="2"/>
          </w:tcPr>
          <w:p w14:paraId="0D3C3F93"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2024 г.</w:t>
            </w:r>
          </w:p>
        </w:tc>
      </w:tr>
      <w:tr w:rsidR="00E844CC" w:rsidRPr="009B0645" w14:paraId="3D242D7E" w14:textId="77777777" w:rsidTr="00DF692B">
        <w:tc>
          <w:tcPr>
            <w:tcW w:w="3960" w:type="dxa"/>
            <w:vMerge/>
          </w:tcPr>
          <w:p w14:paraId="7C3EA92B" w14:textId="77777777" w:rsidR="00E844CC" w:rsidRPr="009B0645" w:rsidRDefault="00E844CC" w:rsidP="00DF692B">
            <w:pPr>
              <w:spacing w:after="0" w:line="240" w:lineRule="auto"/>
              <w:jc w:val="both"/>
              <w:rPr>
                <w:rFonts w:ascii="Times New Roman" w:hAnsi="Times New Roman" w:cs="Times New Roman"/>
                <w:sz w:val="24"/>
                <w:szCs w:val="24"/>
              </w:rPr>
            </w:pPr>
          </w:p>
        </w:tc>
        <w:tc>
          <w:tcPr>
            <w:tcW w:w="1080" w:type="dxa"/>
            <w:vAlign w:val="center"/>
          </w:tcPr>
          <w:p w14:paraId="0AECD2C8"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Ед.</w:t>
            </w:r>
          </w:p>
        </w:tc>
        <w:tc>
          <w:tcPr>
            <w:tcW w:w="900" w:type="dxa"/>
            <w:vAlign w:val="center"/>
          </w:tcPr>
          <w:p w14:paraId="3A5EF562"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hAnsi="Times New Roman" w:cs="Times New Roman"/>
                <w:sz w:val="24"/>
                <w:szCs w:val="24"/>
              </w:rPr>
              <w:t>%</w:t>
            </w:r>
          </w:p>
        </w:tc>
        <w:tc>
          <w:tcPr>
            <w:tcW w:w="1080" w:type="dxa"/>
            <w:vAlign w:val="center"/>
          </w:tcPr>
          <w:p w14:paraId="67F88951" w14:textId="77777777" w:rsidR="00E844CC" w:rsidRPr="009B0645" w:rsidRDefault="00E844CC" w:rsidP="00DF692B">
            <w:pPr>
              <w:tabs>
                <w:tab w:val="left" w:pos="709"/>
              </w:tabs>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ед.</w:t>
            </w:r>
          </w:p>
        </w:tc>
        <w:tc>
          <w:tcPr>
            <w:tcW w:w="720" w:type="dxa"/>
            <w:vAlign w:val="center"/>
          </w:tcPr>
          <w:p w14:paraId="44B8C4AA" w14:textId="77777777" w:rsidR="00E844CC" w:rsidRPr="009B0645" w:rsidRDefault="00E844CC" w:rsidP="00DF692B">
            <w:pPr>
              <w:tabs>
                <w:tab w:val="left" w:pos="709"/>
              </w:tabs>
              <w:spacing w:after="0" w:line="240" w:lineRule="auto"/>
              <w:jc w:val="center"/>
              <w:rPr>
                <w:rFonts w:ascii="Times New Roman" w:hAnsi="Times New Roman" w:cs="Times New Roman"/>
                <w:sz w:val="28"/>
                <w:szCs w:val="28"/>
              </w:rPr>
            </w:pPr>
            <w:r w:rsidRPr="009B0645">
              <w:rPr>
                <w:rFonts w:ascii="Times New Roman" w:hAnsi="Times New Roman" w:cs="Times New Roman"/>
                <w:sz w:val="24"/>
                <w:szCs w:val="24"/>
              </w:rPr>
              <w:t>%</w:t>
            </w:r>
          </w:p>
        </w:tc>
        <w:tc>
          <w:tcPr>
            <w:tcW w:w="1056" w:type="dxa"/>
            <w:vAlign w:val="center"/>
          </w:tcPr>
          <w:p w14:paraId="7F5D783C"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ед.</w:t>
            </w:r>
          </w:p>
        </w:tc>
        <w:tc>
          <w:tcPr>
            <w:tcW w:w="720" w:type="dxa"/>
            <w:vAlign w:val="center"/>
          </w:tcPr>
          <w:p w14:paraId="3FDA84C4" w14:textId="77777777" w:rsidR="00E844CC" w:rsidRPr="009B0645" w:rsidRDefault="00E844CC" w:rsidP="00DF692B">
            <w:pPr>
              <w:tabs>
                <w:tab w:val="left" w:pos="709"/>
              </w:tabs>
              <w:spacing w:after="0" w:line="240" w:lineRule="auto"/>
              <w:jc w:val="center"/>
              <w:rPr>
                <w:rFonts w:ascii="Times New Roman" w:hAnsi="Times New Roman" w:cs="Times New Roman"/>
                <w:sz w:val="28"/>
                <w:szCs w:val="28"/>
              </w:rPr>
            </w:pPr>
            <w:r w:rsidRPr="009B0645">
              <w:rPr>
                <w:rFonts w:ascii="Times New Roman" w:hAnsi="Times New Roman" w:cs="Times New Roman"/>
                <w:sz w:val="24"/>
                <w:szCs w:val="24"/>
              </w:rPr>
              <w:t>%</w:t>
            </w:r>
          </w:p>
        </w:tc>
      </w:tr>
      <w:tr w:rsidR="00E844CC" w:rsidRPr="009B0645" w14:paraId="31C5D831" w14:textId="77777777" w:rsidTr="00DF692B">
        <w:tc>
          <w:tcPr>
            <w:tcW w:w="3960" w:type="dxa"/>
          </w:tcPr>
          <w:p w14:paraId="2FF20FE5" w14:textId="77777777" w:rsidR="00E844CC" w:rsidRPr="009B0645" w:rsidRDefault="00E844CC"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Коэффициент инвентарного парка</w:t>
            </w:r>
          </w:p>
        </w:tc>
        <w:tc>
          <w:tcPr>
            <w:tcW w:w="1080" w:type="dxa"/>
            <w:vAlign w:val="center"/>
          </w:tcPr>
          <w:p w14:paraId="745884DA"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17,30</w:t>
            </w:r>
          </w:p>
        </w:tc>
        <w:tc>
          <w:tcPr>
            <w:tcW w:w="900" w:type="dxa"/>
            <w:vAlign w:val="center"/>
          </w:tcPr>
          <w:p w14:paraId="02ED9609"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100</w:t>
            </w:r>
          </w:p>
        </w:tc>
        <w:tc>
          <w:tcPr>
            <w:tcW w:w="1080" w:type="dxa"/>
            <w:vAlign w:val="center"/>
          </w:tcPr>
          <w:p w14:paraId="6FA18E0A" w14:textId="77777777" w:rsidR="00E844CC" w:rsidRPr="009B0645" w:rsidRDefault="00E844CC" w:rsidP="00DF692B">
            <w:pPr>
              <w:tabs>
                <w:tab w:val="left" w:pos="709"/>
              </w:tabs>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16,97</w:t>
            </w:r>
          </w:p>
        </w:tc>
        <w:tc>
          <w:tcPr>
            <w:tcW w:w="720" w:type="dxa"/>
            <w:vAlign w:val="center"/>
          </w:tcPr>
          <w:p w14:paraId="23D30D5F" w14:textId="77777777" w:rsidR="00E844CC" w:rsidRPr="009B0645" w:rsidRDefault="00E844CC" w:rsidP="00DF692B">
            <w:pPr>
              <w:tabs>
                <w:tab w:val="left" w:pos="709"/>
              </w:tabs>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100</w:t>
            </w:r>
          </w:p>
        </w:tc>
        <w:tc>
          <w:tcPr>
            <w:tcW w:w="1056" w:type="dxa"/>
            <w:vAlign w:val="center"/>
          </w:tcPr>
          <w:p w14:paraId="72B4CA1A" w14:textId="77777777" w:rsidR="00E844CC" w:rsidRPr="009B0645" w:rsidRDefault="00E844CC" w:rsidP="00DF692B">
            <w:pPr>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17,78</w:t>
            </w:r>
          </w:p>
        </w:tc>
        <w:tc>
          <w:tcPr>
            <w:tcW w:w="720" w:type="dxa"/>
            <w:vAlign w:val="center"/>
          </w:tcPr>
          <w:p w14:paraId="1CBA4A6C" w14:textId="77777777" w:rsidR="00E844CC" w:rsidRPr="009B0645" w:rsidRDefault="00E844CC" w:rsidP="00DF692B">
            <w:pPr>
              <w:tabs>
                <w:tab w:val="left" w:pos="709"/>
              </w:tabs>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100</w:t>
            </w:r>
          </w:p>
        </w:tc>
      </w:tr>
      <w:tr w:rsidR="00E844CC" w:rsidRPr="009B0645" w14:paraId="45046E52" w14:textId="77777777" w:rsidTr="00DF692B">
        <w:tc>
          <w:tcPr>
            <w:tcW w:w="3960" w:type="dxa"/>
          </w:tcPr>
          <w:p w14:paraId="0E03AA2B" w14:textId="77777777" w:rsidR="00E844CC" w:rsidRPr="009B0645" w:rsidRDefault="00E844CC" w:rsidP="00DF692B">
            <w:pPr>
              <w:spacing w:after="0" w:line="240" w:lineRule="auto"/>
              <w:jc w:val="both"/>
              <w:rPr>
                <w:rFonts w:ascii="Times New Roman" w:hAnsi="Times New Roman" w:cs="Times New Roman"/>
                <w:sz w:val="24"/>
                <w:szCs w:val="24"/>
              </w:rPr>
            </w:pPr>
            <w:r w:rsidRPr="009B0645">
              <w:rPr>
                <w:rFonts w:ascii="Times New Roman" w:hAnsi="Times New Roman" w:cs="Times New Roman"/>
                <w:sz w:val="24"/>
                <w:szCs w:val="24"/>
              </w:rPr>
              <w:t>Коэффициент обновления</w:t>
            </w:r>
          </w:p>
        </w:tc>
        <w:tc>
          <w:tcPr>
            <w:tcW w:w="1080" w:type="dxa"/>
          </w:tcPr>
          <w:p w14:paraId="3DA3E958"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0,80</w:t>
            </w:r>
          </w:p>
        </w:tc>
        <w:tc>
          <w:tcPr>
            <w:tcW w:w="900" w:type="dxa"/>
          </w:tcPr>
          <w:p w14:paraId="543BB7E0"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4,6</w:t>
            </w:r>
          </w:p>
        </w:tc>
        <w:tc>
          <w:tcPr>
            <w:tcW w:w="1080" w:type="dxa"/>
          </w:tcPr>
          <w:p w14:paraId="1209DD3A"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0,96</w:t>
            </w:r>
          </w:p>
        </w:tc>
        <w:tc>
          <w:tcPr>
            <w:tcW w:w="720" w:type="dxa"/>
          </w:tcPr>
          <w:p w14:paraId="1F78AD2C"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5,6</w:t>
            </w:r>
          </w:p>
        </w:tc>
        <w:tc>
          <w:tcPr>
            <w:tcW w:w="1056" w:type="dxa"/>
          </w:tcPr>
          <w:p w14:paraId="7398462D"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0,46</w:t>
            </w:r>
          </w:p>
        </w:tc>
        <w:tc>
          <w:tcPr>
            <w:tcW w:w="720" w:type="dxa"/>
          </w:tcPr>
          <w:p w14:paraId="33C91A58" w14:textId="77777777" w:rsidR="00E844CC" w:rsidRPr="009B0645" w:rsidRDefault="00E844CC" w:rsidP="00DF692B">
            <w:pPr>
              <w:spacing w:after="0" w:line="240" w:lineRule="auto"/>
              <w:jc w:val="center"/>
              <w:rPr>
                <w:rFonts w:ascii="Times New Roman" w:hAnsi="Times New Roman" w:cs="Times New Roman"/>
                <w:sz w:val="24"/>
                <w:szCs w:val="24"/>
              </w:rPr>
            </w:pPr>
            <w:r w:rsidRPr="009B0645">
              <w:rPr>
                <w:rFonts w:ascii="Times New Roman" w:hAnsi="Times New Roman" w:cs="Times New Roman"/>
                <w:sz w:val="24"/>
                <w:szCs w:val="24"/>
              </w:rPr>
              <w:t>2,5</w:t>
            </w:r>
          </w:p>
        </w:tc>
      </w:tr>
      <w:tr w:rsidR="00E844CC" w:rsidRPr="009B0645" w14:paraId="36B02115" w14:textId="77777777" w:rsidTr="00DF692B">
        <w:tc>
          <w:tcPr>
            <w:tcW w:w="9516" w:type="dxa"/>
            <w:gridSpan w:val="7"/>
          </w:tcPr>
          <w:p w14:paraId="56091D26" w14:textId="77777777" w:rsidR="00E844CC" w:rsidRPr="009B0645" w:rsidRDefault="00E844CC" w:rsidP="00DF692B">
            <w:pPr>
              <w:spacing w:after="0" w:line="240" w:lineRule="auto"/>
              <w:ind w:firstLine="709"/>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1DF1FA26" w14:textId="77777777" w:rsidR="00E844CC" w:rsidRPr="009B0645" w:rsidRDefault="00E844CC" w:rsidP="00E844CC">
      <w:pPr>
        <w:spacing w:after="0" w:line="240" w:lineRule="auto"/>
        <w:jc w:val="both"/>
        <w:rPr>
          <w:rFonts w:ascii="Times New Roman" w:hAnsi="Times New Roman" w:cs="Times New Roman"/>
          <w:sz w:val="24"/>
          <w:szCs w:val="24"/>
        </w:rPr>
      </w:pPr>
    </w:p>
    <w:p w14:paraId="67163D46" w14:textId="77777777" w:rsidR="00E844CC" w:rsidRPr="009B0645" w:rsidRDefault="00E844CC" w:rsidP="00E844C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динамики коэффициента обновления локомотивного парка показывает, что в 2022-2024 гг. предприятие сохраняло стабильный инвентарный состав, однако темпы поступления новой техники постепенно снижались. Если в 2022 году доля обновлённых локомотивов составляла 4,6%, а в 2023 году увеличилась до 5,6%, то в 2024 году показатель уменьшился почти вдвое - до 2,5%. Такая тенденция свидетельствует о сокращении объемов ввода новой техники и возможном замедлении программы технологического обновления.</w:t>
      </w:r>
    </w:p>
    <w:p w14:paraId="5B398C7B" w14:textId="77777777" w:rsidR="00E844CC" w:rsidRPr="009B0645" w:rsidRDefault="00E844CC" w:rsidP="00E844C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Несмотря на то, что общий парк остаётся на одном уровне, снижение коэффициента обновления в 2024 году может в перспективе привести к росту эксплуатационных расходов и увеличению нагрузки на существующие локомотивы из-за постепенного старения их технического ресурса. Это указывает на необходимость планового расширения закупок современной техники, чтобы обеспечить стабильность перевозочного процесса и предотвратить рост затрат на ремонт.</w:t>
      </w:r>
    </w:p>
    <w:p w14:paraId="49CF33A8" w14:textId="52E11D1E" w:rsidR="00E844CC" w:rsidRPr="009B0645" w:rsidRDefault="00E844CC" w:rsidP="00E844C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 2025 году было подписано соглашение между АО «НК «ҚТЖ» и международной компанией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(США) на обновление тепловозов серии ТЭ33А в количестве 300 ед. в год по 30 локомотивов, а также включает его долгосрочное обслуживание по жизненному циклу локомотива. Сумма закупа составляет 4,2 млрд долларов США, а в тенге сумма составит 2,1 трлн тенге. АО «НК «ҚТЖ» планирует финансировать проект за счет собственных и заёмных средств [</w:t>
      </w:r>
      <w:r w:rsidR="001D33C4" w:rsidRPr="009B0645">
        <w:rPr>
          <w:rFonts w:ascii="Times New Roman" w:hAnsi="Times New Roman" w:cs="Times New Roman"/>
          <w:sz w:val="28"/>
          <w:szCs w:val="28"/>
        </w:rPr>
        <w:t>5</w:t>
      </w:r>
      <w:r w:rsidR="00FB7E7E" w:rsidRPr="009B0645">
        <w:rPr>
          <w:rFonts w:ascii="Times New Roman" w:hAnsi="Times New Roman" w:cs="Times New Roman"/>
          <w:sz w:val="28"/>
          <w:szCs w:val="28"/>
        </w:rPr>
        <w:t>3</w:t>
      </w:r>
      <w:r w:rsidRPr="009B0645">
        <w:rPr>
          <w:rFonts w:ascii="Times New Roman" w:hAnsi="Times New Roman" w:cs="Times New Roman"/>
          <w:sz w:val="28"/>
          <w:szCs w:val="28"/>
        </w:rPr>
        <w:t>]. Одним из частей финансирования является использовани</w:t>
      </w:r>
      <w:r w:rsidR="0051314F" w:rsidRPr="009B0645">
        <w:rPr>
          <w:rFonts w:ascii="Times New Roman" w:hAnsi="Times New Roman" w:cs="Times New Roman"/>
          <w:sz w:val="28"/>
          <w:szCs w:val="28"/>
        </w:rPr>
        <w:t>е</w:t>
      </w:r>
      <w:r w:rsidRPr="009B0645">
        <w:rPr>
          <w:rFonts w:ascii="Times New Roman" w:hAnsi="Times New Roman" w:cs="Times New Roman"/>
          <w:sz w:val="28"/>
          <w:szCs w:val="28"/>
        </w:rPr>
        <w:t xml:space="preserve"> внутренних возможностей предприятия (сумма накопленных </w:t>
      </w:r>
      <w:r w:rsidR="0051314F" w:rsidRPr="009B0645">
        <w:rPr>
          <w:rFonts w:ascii="Times New Roman" w:hAnsi="Times New Roman" w:cs="Times New Roman"/>
          <w:sz w:val="28"/>
          <w:szCs w:val="28"/>
        </w:rPr>
        <w:t xml:space="preserve">на </w:t>
      </w:r>
      <w:r w:rsidRPr="009B0645">
        <w:rPr>
          <w:rFonts w:ascii="Times New Roman" w:hAnsi="Times New Roman" w:cs="Times New Roman"/>
          <w:sz w:val="28"/>
          <w:szCs w:val="28"/>
        </w:rPr>
        <w:t>амортизаци</w:t>
      </w:r>
      <w:r w:rsidR="0051314F" w:rsidRPr="009B0645">
        <w:rPr>
          <w:rFonts w:ascii="Times New Roman" w:hAnsi="Times New Roman" w:cs="Times New Roman"/>
          <w:sz w:val="28"/>
          <w:szCs w:val="28"/>
        </w:rPr>
        <w:t>ю</w:t>
      </w:r>
      <w:r w:rsidRPr="009B0645">
        <w:rPr>
          <w:rFonts w:ascii="Times New Roman" w:hAnsi="Times New Roman" w:cs="Times New Roman"/>
          <w:sz w:val="28"/>
          <w:szCs w:val="28"/>
        </w:rPr>
        <w:t xml:space="preserve"> и чистая прибыль предприятия), а также получени</w:t>
      </w:r>
      <w:r w:rsidR="0051314F" w:rsidRPr="009B0645">
        <w:rPr>
          <w:rFonts w:ascii="Times New Roman" w:hAnsi="Times New Roman" w:cs="Times New Roman"/>
          <w:sz w:val="28"/>
          <w:szCs w:val="28"/>
        </w:rPr>
        <w:t>е</w:t>
      </w:r>
      <w:r w:rsidRPr="009B0645">
        <w:rPr>
          <w:rFonts w:ascii="Times New Roman" w:hAnsi="Times New Roman" w:cs="Times New Roman"/>
          <w:sz w:val="28"/>
          <w:szCs w:val="28"/>
        </w:rPr>
        <w:t xml:space="preserve"> кредита от иностранных банков Ситибанк (Citibank) и Экспортно-импортный банк США (US EXIM). </w:t>
      </w:r>
    </w:p>
    <w:p w14:paraId="2CFDA03B" w14:textId="6E18E586" w:rsidR="00E844CC" w:rsidRPr="009B0645" w:rsidRDefault="00E844CC" w:rsidP="00E844C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рамках развития сотрудничества с международной компанией Alstom (Франция) и АО «НК «ҚТЖ» в 2022 году было подписано соглашение на обновление локомотивного парка и совершенствование системы технического обслуживания подвижного состава, включая локомотивы нового поколения KZ8А. В настоящее время в эксплуатации находятся около 61 грузовых электровозов данного производителя. В дальнейшем планируется изготовление </w:t>
      </w:r>
      <w:r w:rsidRPr="009B0645">
        <w:rPr>
          <w:rFonts w:ascii="Times New Roman" w:hAnsi="Times New Roman" w:cs="Times New Roman"/>
          <w:sz w:val="28"/>
          <w:szCs w:val="28"/>
        </w:rPr>
        <w:lastRenderedPageBreak/>
        <w:t>и поставка для железнодорожной компании ещё 160 грузовых электровозов. В год планируется изготовление 20 локомотивов, а также стороны достигли договорённости о совместной работе по развитию производственных мощностей и укреплению технологической базы поставщиков железнодорожной отрасли внутри страны [</w:t>
      </w:r>
      <w:r w:rsidR="001D33C4" w:rsidRPr="009B0645">
        <w:rPr>
          <w:rFonts w:ascii="Times New Roman" w:hAnsi="Times New Roman" w:cs="Times New Roman"/>
          <w:sz w:val="28"/>
          <w:szCs w:val="28"/>
        </w:rPr>
        <w:t>5</w:t>
      </w:r>
      <w:r w:rsidR="00FB7E7E" w:rsidRPr="009B0645">
        <w:rPr>
          <w:rFonts w:ascii="Times New Roman" w:hAnsi="Times New Roman" w:cs="Times New Roman"/>
          <w:sz w:val="28"/>
          <w:szCs w:val="28"/>
        </w:rPr>
        <w:t>4</w:t>
      </w:r>
      <w:r w:rsidRPr="009B0645">
        <w:rPr>
          <w:rFonts w:ascii="Times New Roman" w:hAnsi="Times New Roman" w:cs="Times New Roman"/>
          <w:sz w:val="28"/>
          <w:szCs w:val="28"/>
        </w:rPr>
        <w:t>].</w:t>
      </w:r>
    </w:p>
    <w:p w14:paraId="18F8B600" w14:textId="3C17B65B" w:rsidR="00E844CC" w:rsidRPr="009B0645" w:rsidRDefault="00E844CC" w:rsidP="00E844C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Обновление также можно проводить по списанным локомотивам. Оставшиеся элементы конструкции, не представляющие эксплуатационной ценности, могут быть реализованы в качестве металлолома на внешних рынках, в том числе</w:t>
      </w:r>
      <w:r w:rsidR="003138B0"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 экспорт, с целью частичного возмещения понесённых затрат.</w:t>
      </w:r>
    </w:p>
    <w:p w14:paraId="35C5C6A7" w14:textId="0C29A7E4" w:rsidR="00E844CC" w:rsidRPr="009B0645" w:rsidRDefault="00E844CC" w:rsidP="006C0B2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Одновременно с этим целесообразно рассматривать возможность обновления локомотивного парка за счёт приобретения современных тепловозов Китайского производства серии ТЭ36А, на более </w:t>
      </w:r>
      <w:proofErr w:type="gramStart"/>
      <w:r w:rsidRPr="009B0645">
        <w:rPr>
          <w:rFonts w:ascii="Times New Roman" w:hAnsi="Times New Roman" w:cs="Times New Roman"/>
          <w:sz w:val="28"/>
          <w:szCs w:val="28"/>
        </w:rPr>
        <w:t>выгодных условиях</w:t>
      </w:r>
      <w:proofErr w:type="gramEnd"/>
      <w:r w:rsidR="003138B0" w:rsidRPr="009B0645">
        <w:rPr>
          <w:rFonts w:ascii="Times New Roman" w:hAnsi="Times New Roman" w:cs="Times New Roman"/>
          <w:sz w:val="28"/>
          <w:szCs w:val="28"/>
        </w:rPr>
        <w:t>,</w:t>
      </w:r>
      <w:r w:rsidRPr="009B0645">
        <w:rPr>
          <w:rFonts w:ascii="Times New Roman" w:hAnsi="Times New Roman" w:cs="Times New Roman"/>
          <w:sz w:val="28"/>
          <w:szCs w:val="28"/>
        </w:rPr>
        <w:t xml:space="preserve"> в том числе</w:t>
      </w:r>
      <w:r w:rsidR="003138B0" w:rsidRPr="009B0645">
        <w:rPr>
          <w:rFonts w:ascii="Times New Roman" w:hAnsi="Times New Roman" w:cs="Times New Roman"/>
          <w:sz w:val="28"/>
          <w:szCs w:val="28"/>
        </w:rPr>
        <w:t>,</w:t>
      </w:r>
      <w:r w:rsidRPr="009B0645">
        <w:rPr>
          <w:rFonts w:ascii="Times New Roman" w:hAnsi="Times New Roman" w:cs="Times New Roman"/>
          <w:sz w:val="28"/>
          <w:szCs w:val="28"/>
        </w:rPr>
        <w:t xml:space="preserve"> по сниженной стоимости в рамках долгосрочных контрактов, локализации производства или программ сотрудничества с Китаем [</w:t>
      </w:r>
      <w:r w:rsidR="001D33C4" w:rsidRPr="009B0645">
        <w:rPr>
          <w:rFonts w:ascii="Times New Roman" w:hAnsi="Times New Roman" w:cs="Times New Roman"/>
          <w:sz w:val="28"/>
          <w:szCs w:val="28"/>
        </w:rPr>
        <w:t>5</w:t>
      </w:r>
      <w:r w:rsidR="00FB7E7E" w:rsidRPr="009B0645">
        <w:rPr>
          <w:rFonts w:ascii="Times New Roman" w:hAnsi="Times New Roman" w:cs="Times New Roman"/>
          <w:sz w:val="28"/>
          <w:szCs w:val="28"/>
        </w:rPr>
        <w:t>5</w:t>
      </w:r>
      <w:r w:rsidRPr="009B0645">
        <w:rPr>
          <w:rFonts w:ascii="Times New Roman" w:hAnsi="Times New Roman" w:cs="Times New Roman"/>
          <w:sz w:val="28"/>
          <w:szCs w:val="28"/>
        </w:rPr>
        <w:t>].</w:t>
      </w:r>
      <w:r w:rsidR="006C0B28" w:rsidRPr="009B0645">
        <w:rPr>
          <w:rFonts w:ascii="Times New Roman" w:hAnsi="Times New Roman" w:cs="Times New Roman"/>
          <w:sz w:val="28"/>
          <w:szCs w:val="28"/>
        </w:rPr>
        <w:t xml:space="preserve"> </w:t>
      </w:r>
      <w:r w:rsidRPr="009B0645">
        <w:rPr>
          <w:rFonts w:ascii="Times New Roman" w:hAnsi="Times New Roman" w:cs="Times New Roman"/>
          <w:sz w:val="28"/>
          <w:szCs w:val="28"/>
        </w:rPr>
        <w:t>Такой подход обеспечивает рациональное использование списываемых активов, снижение затрат на обновление парка и повышение общей экономической эффективности локомотивного хозяйства.</w:t>
      </w:r>
    </w:p>
    <w:p w14:paraId="64BDC94B" w14:textId="2B284F05" w:rsidR="00CD1698" w:rsidRPr="009B0645" w:rsidRDefault="00CD1698" w:rsidP="009A536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Таким образом можно сказать, что предприяти</w:t>
      </w:r>
      <w:r w:rsidR="006413CC" w:rsidRPr="009B0645">
        <w:rPr>
          <w:rFonts w:ascii="Times New Roman" w:hAnsi="Times New Roman" w:cs="Times New Roman"/>
          <w:sz w:val="28"/>
          <w:szCs w:val="28"/>
        </w:rPr>
        <w:t>е</w:t>
      </w:r>
      <w:r w:rsidRPr="009B0645">
        <w:rPr>
          <w:rFonts w:ascii="Times New Roman" w:hAnsi="Times New Roman" w:cs="Times New Roman"/>
          <w:sz w:val="28"/>
          <w:szCs w:val="28"/>
        </w:rPr>
        <w:t xml:space="preserve"> ТОО «</w:t>
      </w:r>
      <w:r w:rsidR="00EF1EDD" w:rsidRPr="009B0645">
        <w:rPr>
          <w:rFonts w:ascii="Times New Roman" w:hAnsi="Times New Roman" w:cs="Times New Roman"/>
          <w:sz w:val="28"/>
          <w:szCs w:val="28"/>
        </w:rPr>
        <w:t>КТЖ-</w:t>
      </w:r>
      <w:r w:rsidRPr="009B0645">
        <w:rPr>
          <w:rFonts w:ascii="Times New Roman" w:hAnsi="Times New Roman" w:cs="Times New Roman"/>
          <w:sz w:val="28"/>
          <w:szCs w:val="28"/>
        </w:rPr>
        <w:t xml:space="preserve">Грузовые перевозки» выполняет все поставленные задачи головной компании в лице АО «НК «ҚТЖ». Если </w:t>
      </w:r>
      <w:r w:rsidR="00085011" w:rsidRPr="009B0645">
        <w:rPr>
          <w:rFonts w:ascii="Times New Roman" w:hAnsi="Times New Roman" w:cs="Times New Roman"/>
          <w:sz w:val="28"/>
          <w:szCs w:val="28"/>
        </w:rPr>
        <w:t>обратить внимани</w:t>
      </w:r>
      <w:r w:rsidR="006413CC" w:rsidRPr="009B0645">
        <w:rPr>
          <w:rFonts w:ascii="Times New Roman" w:hAnsi="Times New Roman" w:cs="Times New Roman"/>
          <w:sz w:val="28"/>
          <w:szCs w:val="28"/>
        </w:rPr>
        <w:t>е</w:t>
      </w:r>
      <w:r w:rsidRPr="009B0645">
        <w:rPr>
          <w:rFonts w:ascii="Times New Roman" w:hAnsi="Times New Roman" w:cs="Times New Roman"/>
          <w:sz w:val="28"/>
          <w:szCs w:val="28"/>
        </w:rPr>
        <w:t xml:space="preserve"> к локомотивному парку, то можно заметить</w:t>
      </w:r>
      <w:r w:rsidR="006413CC" w:rsidRPr="009B0645">
        <w:rPr>
          <w:rFonts w:ascii="Times New Roman" w:hAnsi="Times New Roman" w:cs="Times New Roman"/>
          <w:sz w:val="28"/>
          <w:szCs w:val="28"/>
        </w:rPr>
        <w:t>,</w:t>
      </w:r>
      <w:r w:rsidRPr="009B0645">
        <w:rPr>
          <w:rFonts w:ascii="Times New Roman" w:hAnsi="Times New Roman" w:cs="Times New Roman"/>
          <w:sz w:val="28"/>
          <w:szCs w:val="28"/>
        </w:rPr>
        <w:t xml:space="preserve"> с каждым годом локомотивы списываются быстрее обновления и причиной тому их</w:t>
      </w:r>
      <w:r w:rsidR="0011471F" w:rsidRPr="009B0645">
        <w:rPr>
          <w:rFonts w:ascii="Times New Roman" w:hAnsi="Times New Roman" w:cs="Times New Roman"/>
          <w:sz w:val="28"/>
          <w:szCs w:val="28"/>
        </w:rPr>
        <w:t xml:space="preserve"> физическое старение и</w:t>
      </w:r>
      <w:r w:rsidR="00636C17" w:rsidRPr="009B0645">
        <w:rPr>
          <w:rFonts w:ascii="Times New Roman" w:hAnsi="Times New Roman" w:cs="Times New Roman"/>
          <w:sz w:val="28"/>
          <w:szCs w:val="28"/>
        </w:rPr>
        <w:t xml:space="preserve"> эксплуатационный</w:t>
      </w:r>
      <w:r w:rsidRPr="009B0645">
        <w:rPr>
          <w:rFonts w:ascii="Times New Roman" w:hAnsi="Times New Roman" w:cs="Times New Roman"/>
          <w:sz w:val="28"/>
          <w:szCs w:val="28"/>
        </w:rPr>
        <w:t xml:space="preserve"> срок служб</w:t>
      </w:r>
      <w:r w:rsidR="00636C17" w:rsidRPr="009B0645">
        <w:rPr>
          <w:rFonts w:ascii="Times New Roman" w:hAnsi="Times New Roman" w:cs="Times New Roman"/>
          <w:sz w:val="28"/>
          <w:szCs w:val="28"/>
        </w:rPr>
        <w:t>ы (25-30 лет)</w:t>
      </w:r>
      <w:r w:rsidR="00DD2E69" w:rsidRPr="009B0645">
        <w:rPr>
          <w:rFonts w:ascii="Times New Roman" w:hAnsi="Times New Roman" w:cs="Times New Roman"/>
          <w:sz w:val="28"/>
          <w:szCs w:val="28"/>
        </w:rPr>
        <w:t>. Предприяти</w:t>
      </w:r>
      <w:r w:rsidR="006413CC" w:rsidRPr="009B0645">
        <w:rPr>
          <w:rFonts w:ascii="Times New Roman" w:hAnsi="Times New Roman" w:cs="Times New Roman"/>
          <w:sz w:val="28"/>
          <w:szCs w:val="28"/>
        </w:rPr>
        <w:t>е</w:t>
      </w:r>
      <w:r w:rsidR="00DD2E69" w:rsidRPr="009B0645">
        <w:rPr>
          <w:rFonts w:ascii="Times New Roman" w:hAnsi="Times New Roman" w:cs="Times New Roman"/>
          <w:sz w:val="28"/>
          <w:szCs w:val="28"/>
        </w:rPr>
        <w:t xml:space="preserve"> также</w:t>
      </w:r>
      <w:r w:rsidR="0042614D" w:rsidRPr="009B0645">
        <w:rPr>
          <w:rFonts w:ascii="Times New Roman" w:hAnsi="Times New Roman" w:cs="Times New Roman"/>
          <w:sz w:val="28"/>
          <w:szCs w:val="28"/>
        </w:rPr>
        <w:t xml:space="preserve"> теряет большие деньги</w:t>
      </w:r>
      <w:r w:rsidR="00DD2E69" w:rsidRPr="009B0645">
        <w:rPr>
          <w:rFonts w:ascii="Times New Roman" w:hAnsi="Times New Roman" w:cs="Times New Roman"/>
          <w:sz w:val="28"/>
          <w:szCs w:val="28"/>
        </w:rPr>
        <w:t xml:space="preserve"> на </w:t>
      </w:r>
      <w:r w:rsidR="006C0B28" w:rsidRPr="009B0645">
        <w:rPr>
          <w:rFonts w:ascii="Times New Roman" w:hAnsi="Times New Roman" w:cs="Times New Roman"/>
          <w:sz w:val="28"/>
          <w:szCs w:val="28"/>
        </w:rPr>
        <w:t>восстановлени</w:t>
      </w:r>
      <w:r w:rsidR="006413CC" w:rsidRPr="009B0645">
        <w:rPr>
          <w:rFonts w:ascii="Times New Roman" w:hAnsi="Times New Roman" w:cs="Times New Roman"/>
          <w:sz w:val="28"/>
          <w:szCs w:val="28"/>
        </w:rPr>
        <w:t>е</w:t>
      </w:r>
      <w:r w:rsidR="00E01EBB" w:rsidRPr="009B0645">
        <w:rPr>
          <w:rFonts w:ascii="Times New Roman" w:hAnsi="Times New Roman" w:cs="Times New Roman"/>
          <w:sz w:val="28"/>
          <w:szCs w:val="28"/>
        </w:rPr>
        <w:t xml:space="preserve"> и ремонт</w:t>
      </w:r>
      <w:r w:rsidR="00DD2E69" w:rsidRPr="009B0645">
        <w:rPr>
          <w:rFonts w:ascii="Times New Roman" w:hAnsi="Times New Roman" w:cs="Times New Roman"/>
          <w:sz w:val="28"/>
          <w:szCs w:val="28"/>
        </w:rPr>
        <w:t xml:space="preserve"> старых локомотивов, а обновление идет малыми темпами</w:t>
      </w:r>
      <w:r w:rsidR="006413CC" w:rsidRPr="009B0645">
        <w:rPr>
          <w:rFonts w:ascii="Times New Roman" w:hAnsi="Times New Roman" w:cs="Times New Roman"/>
          <w:sz w:val="28"/>
          <w:szCs w:val="28"/>
        </w:rPr>
        <w:t xml:space="preserve"> -</w:t>
      </w:r>
      <w:r w:rsidR="00DD2E69" w:rsidRPr="009B0645">
        <w:rPr>
          <w:rFonts w:ascii="Times New Roman" w:hAnsi="Times New Roman" w:cs="Times New Roman"/>
          <w:sz w:val="28"/>
          <w:szCs w:val="28"/>
        </w:rPr>
        <w:t xml:space="preserve"> из </w:t>
      </w:r>
      <w:r w:rsidR="006C0B28" w:rsidRPr="009B0645">
        <w:rPr>
          <w:rFonts w:ascii="Times New Roman" w:hAnsi="Times New Roman" w:cs="Times New Roman"/>
          <w:sz w:val="28"/>
          <w:szCs w:val="28"/>
        </w:rPr>
        <w:t>107</w:t>
      </w:r>
      <w:r w:rsidR="00DD2E69" w:rsidRPr="009B0645">
        <w:rPr>
          <w:rFonts w:ascii="Times New Roman" w:hAnsi="Times New Roman" w:cs="Times New Roman"/>
          <w:sz w:val="28"/>
          <w:szCs w:val="28"/>
        </w:rPr>
        <w:t xml:space="preserve"> единиц получили только </w:t>
      </w:r>
      <w:r w:rsidR="006C0B28" w:rsidRPr="009B0645">
        <w:rPr>
          <w:rFonts w:ascii="Times New Roman" w:hAnsi="Times New Roman" w:cs="Times New Roman"/>
          <w:sz w:val="28"/>
          <w:szCs w:val="28"/>
        </w:rPr>
        <w:t>46</w:t>
      </w:r>
      <w:r w:rsidR="00DD2E69" w:rsidRPr="009B0645">
        <w:rPr>
          <w:rFonts w:ascii="Times New Roman" w:hAnsi="Times New Roman" w:cs="Times New Roman"/>
          <w:sz w:val="28"/>
          <w:szCs w:val="28"/>
        </w:rPr>
        <w:t xml:space="preserve"> единиц.</w:t>
      </w:r>
    </w:p>
    <w:p w14:paraId="4D8D1A86" w14:textId="3A2BD7C4" w:rsidR="003A67A0" w:rsidRPr="009B0645" w:rsidRDefault="003A67A0" w:rsidP="003A67A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Представленные данные свидетельствуют о наличии существенных </w:t>
      </w:r>
      <w:r w:rsidR="005152CA" w:rsidRPr="009B0645">
        <w:rPr>
          <w:rFonts w:ascii="Times New Roman" w:hAnsi="Times New Roman" w:cs="Times New Roman"/>
          <w:sz w:val="28"/>
          <w:szCs w:val="28"/>
        </w:rPr>
        <w:t xml:space="preserve">проблем </w:t>
      </w:r>
      <w:r w:rsidRPr="009B0645">
        <w:rPr>
          <w:rFonts w:ascii="Times New Roman" w:hAnsi="Times New Roman" w:cs="Times New Roman"/>
          <w:sz w:val="28"/>
          <w:szCs w:val="28"/>
        </w:rPr>
        <w:t>в процессе обновления локомотивного парка, выражающихся в замедлении темпов ввода нового подвижного состава и опережающем выбытии изношенных локомотивов. Сложившаяся ситуация приводит к увеличению эксплуатационных затрат, снижению технической надежности и росту нагрузки на ремонтную инфраструктуру.</w:t>
      </w:r>
    </w:p>
    <w:p w14:paraId="7F72B5B2" w14:textId="5579EDDC" w:rsidR="006240DD" w:rsidRPr="009B0645" w:rsidRDefault="003A67A0" w:rsidP="00DE3BE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этих условиях возникает необходимость комплексной оценки факторов, определяющих текущее состояние и перспективы развития локомотивного хозяйства. Для систематизации выявленных проблем, а также определения стратегических направлений повышения экономической эффективности был применен метод стратегического анализа - SWOT-анализ, позволяющий выделить внутренние преимущества и ограничения системы, а также внешние возможности и угрозы ее дальнейшего функционирования</w:t>
      </w:r>
      <w:r w:rsidR="00DF0A93" w:rsidRPr="009B0645">
        <w:rPr>
          <w:rFonts w:ascii="Times New Roman" w:hAnsi="Times New Roman" w:cs="Times New Roman"/>
          <w:sz w:val="28"/>
          <w:szCs w:val="28"/>
        </w:rPr>
        <w:t xml:space="preserve"> [</w:t>
      </w:r>
      <w:r w:rsidR="00FA2FF4" w:rsidRPr="009B0645">
        <w:rPr>
          <w:rFonts w:ascii="Times New Roman" w:hAnsi="Times New Roman" w:cs="Times New Roman"/>
          <w:sz w:val="28"/>
          <w:szCs w:val="28"/>
        </w:rPr>
        <w:t>5</w:t>
      </w:r>
      <w:r w:rsidR="00FB7E7E" w:rsidRPr="009B0645">
        <w:rPr>
          <w:rFonts w:ascii="Times New Roman" w:hAnsi="Times New Roman" w:cs="Times New Roman"/>
          <w:sz w:val="28"/>
          <w:szCs w:val="28"/>
        </w:rPr>
        <w:t>6</w:t>
      </w:r>
      <w:r w:rsidR="00DF0A93" w:rsidRPr="009B0645">
        <w:rPr>
          <w:rFonts w:ascii="Times New Roman" w:hAnsi="Times New Roman" w:cs="Times New Roman"/>
          <w:sz w:val="28"/>
          <w:szCs w:val="28"/>
        </w:rPr>
        <w:t>]</w:t>
      </w:r>
      <w:r w:rsidRPr="009B0645">
        <w:rPr>
          <w:rFonts w:ascii="Times New Roman" w:hAnsi="Times New Roman" w:cs="Times New Roman"/>
          <w:sz w:val="28"/>
          <w:szCs w:val="28"/>
        </w:rPr>
        <w:t>. В таблице 1</w:t>
      </w:r>
      <w:r w:rsidR="004F49AA" w:rsidRPr="009B0645">
        <w:rPr>
          <w:rFonts w:ascii="Times New Roman" w:hAnsi="Times New Roman" w:cs="Times New Roman"/>
          <w:sz w:val="28"/>
          <w:szCs w:val="28"/>
        </w:rPr>
        <w:t>7</w:t>
      </w:r>
      <w:r w:rsidRPr="009B0645">
        <w:rPr>
          <w:rFonts w:ascii="Times New Roman" w:hAnsi="Times New Roman" w:cs="Times New Roman"/>
          <w:sz w:val="28"/>
          <w:szCs w:val="28"/>
        </w:rPr>
        <w:t xml:space="preserve"> </w:t>
      </w:r>
      <w:r w:rsidR="00C36ACD" w:rsidRPr="009B0645">
        <w:rPr>
          <w:rFonts w:ascii="Times New Roman" w:hAnsi="Times New Roman" w:cs="Times New Roman"/>
          <w:sz w:val="28"/>
          <w:szCs w:val="28"/>
        </w:rPr>
        <w:t xml:space="preserve">можно ознакомиться с </w:t>
      </w:r>
      <w:r w:rsidRPr="009B0645">
        <w:rPr>
          <w:rFonts w:ascii="Times New Roman" w:hAnsi="Times New Roman" w:cs="Times New Roman"/>
          <w:sz w:val="28"/>
          <w:szCs w:val="28"/>
          <w:lang w:val="en-US"/>
        </w:rPr>
        <w:t>SWOT</w:t>
      </w:r>
      <w:r w:rsidRPr="009B0645">
        <w:rPr>
          <w:rFonts w:ascii="Times New Roman" w:hAnsi="Times New Roman" w:cs="Times New Roman"/>
          <w:sz w:val="28"/>
          <w:szCs w:val="28"/>
        </w:rPr>
        <w:t>-анализ</w:t>
      </w:r>
      <w:r w:rsidR="00C36ACD" w:rsidRPr="009B0645">
        <w:rPr>
          <w:rFonts w:ascii="Times New Roman" w:hAnsi="Times New Roman" w:cs="Times New Roman"/>
          <w:sz w:val="28"/>
          <w:szCs w:val="28"/>
        </w:rPr>
        <w:t>ом</w:t>
      </w:r>
      <w:r w:rsidRPr="009B0645">
        <w:rPr>
          <w:rFonts w:ascii="Times New Roman" w:hAnsi="Times New Roman" w:cs="Times New Roman"/>
          <w:sz w:val="28"/>
          <w:szCs w:val="28"/>
        </w:rPr>
        <w:t xml:space="preserve"> на текущее состояни</w:t>
      </w:r>
      <w:r w:rsidR="006E0D45" w:rsidRPr="009B0645">
        <w:rPr>
          <w:rFonts w:ascii="Times New Roman" w:hAnsi="Times New Roman" w:cs="Times New Roman"/>
          <w:sz w:val="28"/>
          <w:szCs w:val="28"/>
        </w:rPr>
        <w:t>е</w:t>
      </w:r>
      <w:r w:rsidRPr="009B0645">
        <w:rPr>
          <w:rFonts w:ascii="Times New Roman" w:hAnsi="Times New Roman" w:cs="Times New Roman"/>
          <w:sz w:val="28"/>
          <w:szCs w:val="28"/>
        </w:rPr>
        <w:t xml:space="preserve"> локомотивного хозяйства</w:t>
      </w:r>
      <w:r w:rsidR="00C36ACD" w:rsidRPr="009B0645">
        <w:rPr>
          <w:rFonts w:ascii="Times New Roman" w:hAnsi="Times New Roman" w:cs="Times New Roman"/>
          <w:sz w:val="28"/>
          <w:szCs w:val="28"/>
        </w:rPr>
        <w:t xml:space="preserve"> </w:t>
      </w:r>
      <w:r w:rsidRPr="009B0645">
        <w:rPr>
          <w:rFonts w:ascii="Times New Roman" w:hAnsi="Times New Roman" w:cs="Times New Roman"/>
          <w:sz w:val="28"/>
          <w:szCs w:val="28"/>
        </w:rPr>
        <w:t>ТОО «КТЖ-Грузовые перевозки».</w:t>
      </w:r>
    </w:p>
    <w:p w14:paraId="621D620A" w14:textId="77777777" w:rsidR="00DE3BEC" w:rsidRPr="009B0645" w:rsidRDefault="00DE3BEC" w:rsidP="00DE3BEC">
      <w:pPr>
        <w:spacing w:after="0" w:line="240" w:lineRule="auto"/>
        <w:ind w:firstLine="709"/>
        <w:jc w:val="both"/>
        <w:rPr>
          <w:rFonts w:ascii="Times New Roman" w:hAnsi="Times New Roman" w:cs="Times New Roman"/>
          <w:sz w:val="24"/>
          <w:szCs w:val="24"/>
        </w:rPr>
      </w:pPr>
    </w:p>
    <w:p w14:paraId="09698276" w14:textId="77777777" w:rsidR="0011471F" w:rsidRPr="009B0645" w:rsidRDefault="0011471F" w:rsidP="00DE3BEC">
      <w:pPr>
        <w:spacing w:after="0" w:line="240" w:lineRule="auto"/>
        <w:ind w:firstLine="709"/>
        <w:jc w:val="both"/>
        <w:rPr>
          <w:rFonts w:ascii="Times New Roman" w:hAnsi="Times New Roman" w:cs="Times New Roman"/>
          <w:sz w:val="24"/>
          <w:szCs w:val="24"/>
        </w:rPr>
      </w:pPr>
    </w:p>
    <w:p w14:paraId="3E1C122B" w14:textId="77777777" w:rsidR="0011471F" w:rsidRPr="009B0645" w:rsidRDefault="0011471F" w:rsidP="00DE3BEC">
      <w:pPr>
        <w:spacing w:after="0" w:line="240" w:lineRule="auto"/>
        <w:ind w:firstLine="709"/>
        <w:jc w:val="both"/>
        <w:rPr>
          <w:rFonts w:ascii="Times New Roman" w:hAnsi="Times New Roman" w:cs="Times New Roman"/>
          <w:sz w:val="24"/>
          <w:szCs w:val="24"/>
        </w:rPr>
      </w:pPr>
    </w:p>
    <w:p w14:paraId="13222C60" w14:textId="77777777" w:rsidR="00853DF4" w:rsidRPr="009B0645" w:rsidRDefault="00853DF4" w:rsidP="00DE3BEC">
      <w:pPr>
        <w:spacing w:after="0" w:line="240" w:lineRule="auto"/>
        <w:ind w:firstLine="709"/>
        <w:jc w:val="both"/>
        <w:rPr>
          <w:rFonts w:ascii="Times New Roman" w:hAnsi="Times New Roman" w:cs="Times New Roman"/>
          <w:sz w:val="24"/>
          <w:szCs w:val="24"/>
        </w:rPr>
      </w:pPr>
    </w:p>
    <w:p w14:paraId="0C10292F" w14:textId="77777777" w:rsidR="00853DF4" w:rsidRPr="009B0645" w:rsidRDefault="00853DF4" w:rsidP="00DE3BEC">
      <w:pPr>
        <w:spacing w:after="0" w:line="240" w:lineRule="auto"/>
        <w:ind w:firstLine="709"/>
        <w:jc w:val="both"/>
        <w:rPr>
          <w:rFonts w:ascii="Times New Roman" w:hAnsi="Times New Roman" w:cs="Times New Roman"/>
          <w:sz w:val="24"/>
          <w:szCs w:val="24"/>
        </w:rPr>
      </w:pPr>
    </w:p>
    <w:p w14:paraId="4F034157" w14:textId="00119431" w:rsidR="00D16A27" w:rsidRPr="009B0645" w:rsidRDefault="00D16A27" w:rsidP="000D7A9E">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Таблица </w:t>
      </w:r>
      <w:r w:rsidR="003A67A0" w:rsidRPr="009B0645">
        <w:rPr>
          <w:rFonts w:ascii="Times New Roman" w:hAnsi="Times New Roman" w:cs="Times New Roman"/>
          <w:sz w:val="28"/>
          <w:szCs w:val="28"/>
        </w:rPr>
        <w:t>1</w:t>
      </w:r>
      <w:r w:rsidR="004F49AA" w:rsidRPr="009B0645">
        <w:rPr>
          <w:rFonts w:ascii="Times New Roman" w:hAnsi="Times New Roman" w:cs="Times New Roman"/>
          <w:sz w:val="28"/>
          <w:szCs w:val="28"/>
        </w:rPr>
        <w:t>7</w:t>
      </w:r>
      <w:r w:rsidR="003A67A0"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SWOT-анализ локомотивного хозяйства</w:t>
      </w:r>
      <w:r w:rsidR="006D0DFA" w:rsidRPr="009B0645">
        <w:rPr>
          <w:rFonts w:ascii="Times New Roman" w:hAnsi="Times New Roman" w:cs="Times New Roman"/>
          <w:sz w:val="28"/>
          <w:szCs w:val="28"/>
        </w:rPr>
        <w:t xml:space="preserve"> ТОО «КТЖ-Грузовые перевозки»</w:t>
      </w:r>
      <w:r w:rsidRPr="009B0645">
        <w:rPr>
          <w:rFonts w:ascii="Times New Roman" w:hAnsi="Times New Roman" w:cs="Times New Roman"/>
          <w:sz w:val="28"/>
          <w:szCs w:val="28"/>
        </w:rPr>
        <w:t xml:space="preserve"> </w:t>
      </w:r>
    </w:p>
    <w:tbl>
      <w:tblPr>
        <w:tblStyle w:val="af4"/>
        <w:tblW w:w="9776" w:type="dxa"/>
        <w:tblLook w:val="04A0" w:firstRow="1" w:lastRow="0" w:firstColumn="1" w:lastColumn="0" w:noHBand="0" w:noVBand="1"/>
      </w:tblPr>
      <w:tblGrid>
        <w:gridCol w:w="5665"/>
        <w:gridCol w:w="4111"/>
      </w:tblGrid>
      <w:tr w:rsidR="00D16A27" w:rsidRPr="009B0645" w14:paraId="72AAF6D0" w14:textId="77777777" w:rsidTr="00C001A3">
        <w:tc>
          <w:tcPr>
            <w:tcW w:w="5665" w:type="dxa"/>
          </w:tcPr>
          <w:p w14:paraId="4AEE768E" w14:textId="77777777" w:rsidR="00D16A27" w:rsidRPr="009B0645" w:rsidRDefault="00D16A27" w:rsidP="008C1DAF">
            <w:pPr>
              <w:jc w:val="both"/>
              <w:rPr>
                <w:rFonts w:ascii="Times New Roman" w:hAnsi="Times New Roman" w:cs="Times New Roman"/>
                <w:sz w:val="24"/>
                <w:szCs w:val="24"/>
              </w:rPr>
            </w:pPr>
            <w:r w:rsidRPr="009B0645">
              <w:rPr>
                <w:rFonts w:ascii="Times New Roman" w:hAnsi="Times New Roman" w:cs="Times New Roman"/>
                <w:b/>
                <w:bCs/>
                <w:sz w:val="24"/>
                <w:szCs w:val="24"/>
              </w:rPr>
              <w:t>Сильные стороны (</w:t>
            </w:r>
            <w:proofErr w:type="spellStart"/>
            <w:r w:rsidRPr="009B0645">
              <w:rPr>
                <w:rFonts w:ascii="Times New Roman" w:hAnsi="Times New Roman" w:cs="Times New Roman"/>
                <w:b/>
                <w:bCs/>
                <w:sz w:val="24"/>
                <w:szCs w:val="24"/>
              </w:rPr>
              <w:t>Strengths</w:t>
            </w:r>
            <w:proofErr w:type="spellEnd"/>
            <w:r w:rsidRPr="009B0645">
              <w:rPr>
                <w:rFonts w:ascii="Times New Roman" w:hAnsi="Times New Roman" w:cs="Times New Roman"/>
                <w:b/>
                <w:bCs/>
                <w:sz w:val="24"/>
                <w:szCs w:val="24"/>
              </w:rPr>
              <w:t>)</w:t>
            </w:r>
          </w:p>
        </w:tc>
        <w:tc>
          <w:tcPr>
            <w:tcW w:w="4111" w:type="dxa"/>
          </w:tcPr>
          <w:p w14:paraId="3946F828" w14:textId="77777777" w:rsidR="00D16A27" w:rsidRPr="009B0645" w:rsidRDefault="00D16A27" w:rsidP="008C1DAF">
            <w:pPr>
              <w:jc w:val="both"/>
              <w:rPr>
                <w:rFonts w:ascii="Times New Roman" w:hAnsi="Times New Roman" w:cs="Times New Roman"/>
                <w:sz w:val="24"/>
                <w:szCs w:val="24"/>
              </w:rPr>
            </w:pPr>
            <w:r w:rsidRPr="009B0645">
              <w:rPr>
                <w:rFonts w:ascii="Times New Roman" w:hAnsi="Times New Roman" w:cs="Times New Roman"/>
                <w:b/>
                <w:bCs/>
                <w:sz w:val="24"/>
                <w:szCs w:val="24"/>
              </w:rPr>
              <w:t>Слабые стороны (</w:t>
            </w:r>
            <w:proofErr w:type="spellStart"/>
            <w:r w:rsidRPr="009B0645">
              <w:rPr>
                <w:rFonts w:ascii="Times New Roman" w:hAnsi="Times New Roman" w:cs="Times New Roman"/>
                <w:b/>
                <w:bCs/>
                <w:sz w:val="24"/>
                <w:szCs w:val="24"/>
              </w:rPr>
              <w:t>Weaknesses</w:t>
            </w:r>
            <w:proofErr w:type="spellEnd"/>
            <w:r w:rsidRPr="009B0645">
              <w:rPr>
                <w:rFonts w:ascii="Times New Roman" w:hAnsi="Times New Roman" w:cs="Times New Roman"/>
                <w:b/>
                <w:bCs/>
                <w:sz w:val="24"/>
                <w:szCs w:val="24"/>
              </w:rPr>
              <w:t>)</w:t>
            </w:r>
          </w:p>
        </w:tc>
      </w:tr>
      <w:tr w:rsidR="00D16A27" w:rsidRPr="009B0645" w14:paraId="2A81DA64" w14:textId="77777777" w:rsidTr="00312132">
        <w:trPr>
          <w:trHeight w:val="4598"/>
        </w:trPr>
        <w:tc>
          <w:tcPr>
            <w:tcW w:w="5665" w:type="dxa"/>
          </w:tcPr>
          <w:p w14:paraId="3361F7DE" w14:textId="3B5394EB" w:rsidR="00C001A3" w:rsidRPr="009B0645" w:rsidRDefault="00C001A3" w:rsidP="00C001A3">
            <w:pPr>
              <w:jc w:val="both"/>
              <w:rPr>
                <w:rFonts w:ascii="Times New Roman" w:hAnsi="Times New Roman" w:cs="Times New Roman"/>
                <w:sz w:val="24"/>
                <w:szCs w:val="24"/>
              </w:rPr>
            </w:pPr>
            <w:r w:rsidRPr="009B0645">
              <w:rPr>
                <w:rFonts w:ascii="Times New Roman" w:hAnsi="Times New Roman" w:cs="Times New Roman"/>
                <w:sz w:val="24"/>
                <w:szCs w:val="24"/>
              </w:rPr>
              <w:t>Сильные стороны отражают наличие внутренних ресурсов и возможностей:</w:t>
            </w:r>
          </w:p>
          <w:p w14:paraId="46BD0C0A" w14:textId="5D4ABA5D" w:rsidR="00C001A3" w:rsidRPr="009B0645" w:rsidRDefault="00C001A3" w:rsidP="00C001A3">
            <w:pPr>
              <w:jc w:val="both"/>
              <w:rPr>
                <w:rFonts w:ascii="Times New Roman" w:hAnsi="Times New Roman" w:cs="Times New Roman"/>
                <w:sz w:val="24"/>
                <w:szCs w:val="24"/>
              </w:rPr>
            </w:pPr>
            <w:r w:rsidRPr="009B0645">
              <w:rPr>
                <w:rFonts w:ascii="Times New Roman" w:hAnsi="Times New Roman" w:cs="Times New Roman"/>
                <w:sz w:val="24"/>
                <w:szCs w:val="24"/>
              </w:rPr>
              <w:t xml:space="preserve">- Централизованная система управления обеспечивает высокий уровень контроля, однако требует дальнейшего развития в направлении повышения гибкости; </w:t>
            </w:r>
          </w:p>
          <w:p w14:paraId="5D83BF70" w14:textId="4BC2B419" w:rsidR="00C001A3" w:rsidRPr="009B0645" w:rsidRDefault="00C001A3" w:rsidP="00C001A3">
            <w:pPr>
              <w:jc w:val="both"/>
              <w:rPr>
                <w:rFonts w:ascii="Times New Roman" w:hAnsi="Times New Roman" w:cs="Times New Roman"/>
                <w:sz w:val="24"/>
                <w:szCs w:val="24"/>
              </w:rPr>
            </w:pPr>
            <w:r w:rsidRPr="009B0645">
              <w:rPr>
                <w:rFonts w:ascii="Times New Roman" w:hAnsi="Times New Roman" w:cs="Times New Roman"/>
                <w:sz w:val="24"/>
                <w:szCs w:val="24"/>
              </w:rPr>
              <w:t>- Наличие развитой ремонтной базы создает условия для реализаци</w:t>
            </w:r>
            <w:r w:rsidR="00172D76" w:rsidRPr="009B0645">
              <w:rPr>
                <w:rFonts w:ascii="Times New Roman" w:hAnsi="Times New Roman" w:cs="Times New Roman"/>
                <w:sz w:val="24"/>
                <w:szCs w:val="24"/>
              </w:rPr>
              <w:t xml:space="preserve">и </w:t>
            </w:r>
            <w:r w:rsidRPr="009B0645">
              <w:rPr>
                <w:rFonts w:ascii="Times New Roman" w:hAnsi="Times New Roman" w:cs="Times New Roman"/>
                <w:sz w:val="24"/>
                <w:szCs w:val="24"/>
              </w:rPr>
              <w:t>модернизации</w:t>
            </w:r>
            <w:r w:rsidR="00172D76" w:rsidRPr="009B0645">
              <w:rPr>
                <w:rFonts w:ascii="Times New Roman" w:hAnsi="Times New Roman" w:cs="Times New Roman"/>
                <w:sz w:val="24"/>
                <w:szCs w:val="24"/>
              </w:rPr>
              <w:t xml:space="preserve"> локомотивов</w:t>
            </w:r>
            <w:r w:rsidRPr="009B0645">
              <w:rPr>
                <w:rFonts w:ascii="Times New Roman" w:hAnsi="Times New Roman" w:cs="Times New Roman"/>
                <w:sz w:val="24"/>
                <w:szCs w:val="24"/>
              </w:rPr>
              <w:t xml:space="preserve"> без необходимости полной замены подвижного состава; </w:t>
            </w:r>
          </w:p>
          <w:p w14:paraId="2254036E" w14:textId="41300226" w:rsidR="00C001A3" w:rsidRPr="009B0645" w:rsidRDefault="00C001A3" w:rsidP="00C001A3">
            <w:pPr>
              <w:jc w:val="both"/>
              <w:rPr>
                <w:rFonts w:ascii="Times New Roman" w:hAnsi="Times New Roman" w:cs="Times New Roman"/>
                <w:sz w:val="24"/>
                <w:szCs w:val="24"/>
              </w:rPr>
            </w:pPr>
            <w:r w:rsidRPr="009B0645">
              <w:rPr>
                <w:rFonts w:ascii="Times New Roman" w:hAnsi="Times New Roman" w:cs="Times New Roman"/>
                <w:sz w:val="24"/>
                <w:szCs w:val="24"/>
              </w:rPr>
              <w:t xml:space="preserve">- Накопленный опыт эксплуатации снижает риски при внедрении новых технологий и решений; </w:t>
            </w:r>
          </w:p>
          <w:p w14:paraId="0C146157" w14:textId="19C7DA84" w:rsidR="00C001A3" w:rsidRPr="009B0645" w:rsidRDefault="00C001A3" w:rsidP="00C001A3">
            <w:pPr>
              <w:jc w:val="both"/>
              <w:rPr>
                <w:rFonts w:ascii="Times New Roman" w:hAnsi="Times New Roman" w:cs="Times New Roman"/>
                <w:sz w:val="24"/>
                <w:szCs w:val="24"/>
              </w:rPr>
            </w:pPr>
            <w:r w:rsidRPr="009B0645">
              <w:rPr>
                <w:rFonts w:ascii="Times New Roman" w:hAnsi="Times New Roman" w:cs="Times New Roman"/>
                <w:sz w:val="24"/>
                <w:szCs w:val="24"/>
              </w:rPr>
              <w:t xml:space="preserve">- Устойчивые грузопотоки обеспечивают стабильную загрузку локомотивного парка; </w:t>
            </w:r>
          </w:p>
          <w:p w14:paraId="30253ECF" w14:textId="084E3CC3" w:rsidR="00D16A27" w:rsidRPr="009B0645" w:rsidRDefault="00C001A3" w:rsidP="00E7121A">
            <w:pPr>
              <w:jc w:val="both"/>
              <w:rPr>
                <w:rFonts w:ascii="Times New Roman" w:hAnsi="Times New Roman" w:cs="Times New Roman"/>
                <w:sz w:val="24"/>
                <w:szCs w:val="24"/>
              </w:rPr>
            </w:pPr>
            <w:r w:rsidRPr="009B0645">
              <w:rPr>
                <w:rFonts w:ascii="Times New Roman" w:hAnsi="Times New Roman" w:cs="Times New Roman"/>
                <w:sz w:val="24"/>
                <w:szCs w:val="24"/>
              </w:rPr>
              <w:t xml:space="preserve">- Процессы цифровизации, находящиеся на стадии развития, формируют основу для перехода к более современным методам управления. </w:t>
            </w:r>
          </w:p>
        </w:tc>
        <w:tc>
          <w:tcPr>
            <w:tcW w:w="4111" w:type="dxa"/>
          </w:tcPr>
          <w:p w14:paraId="4EDB7CD8" w14:textId="77777777" w:rsidR="00083BD5" w:rsidRPr="009B0645" w:rsidRDefault="00083BD5" w:rsidP="00083BD5">
            <w:pPr>
              <w:jc w:val="both"/>
              <w:rPr>
                <w:rFonts w:ascii="Times New Roman" w:hAnsi="Times New Roman" w:cs="Times New Roman"/>
                <w:sz w:val="24"/>
                <w:szCs w:val="24"/>
              </w:rPr>
            </w:pPr>
            <w:r w:rsidRPr="009B0645">
              <w:rPr>
                <w:rFonts w:ascii="Times New Roman" w:hAnsi="Times New Roman" w:cs="Times New Roman"/>
                <w:sz w:val="24"/>
                <w:szCs w:val="24"/>
              </w:rPr>
              <w:t>Слабые стороны отражают системные ограничения:</w:t>
            </w:r>
          </w:p>
          <w:p w14:paraId="3C28BB36" w14:textId="2871A1FD" w:rsidR="00083BD5" w:rsidRPr="009B0645" w:rsidRDefault="00083BD5" w:rsidP="00083BD5">
            <w:pPr>
              <w:jc w:val="both"/>
              <w:rPr>
                <w:rFonts w:ascii="Times New Roman" w:hAnsi="Times New Roman" w:cs="Times New Roman"/>
                <w:sz w:val="24"/>
                <w:szCs w:val="24"/>
              </w:rPr>
            </w:pPr>
            <w:r w:rsidRPr="009B0645">
              <w:rPr>
                <w:rFonts w:ascii="Times New Roman" w:hAnsi="Times New Roman" w:cs="Times New Roman"/>
                <w:sz w:val="24"/>
                <w:szCs w:val="24"/>
              </w:rPr>
              <w:t xml:space="preserve">- Высокий износ локомотивов приводит к росту затрат и снижению надежности; </w:t>
            </w:r>
          </w:p>
          <w:p w14:paraId="01A2CDCE" w14:textId="48FFDEAA" w:rsidR="00083BD5" w:rsidRPr="009B0645" w:rsidRDefault="00083BD5" w:rsidP="00083BD5">
            <w:pPr>
              <w:jc w:val="both"/>
              <w:rPr>
                <w:rFonts w:ascii="Times New Roman" w:hAnsi="Times New Roman" w:cs="Times New Roman"/>
                <w:sz w:val="24"/>
                <w:szCs w:val="24"/>
              </w:rPr>
            </w:pPr>
            <w:r w:rsidRPr="009B0645">
              <w:rPr>
                <w:rFonts w:ascii="Times New Roman" w:hAnsi="Times New Roman" w:cs="Times New Roman"/>
                <w:sz w:val="24"/>
                <w:szCs w:val="24"/>
              </w:rPr>
              <w:t xml:space="preserve">- Высокая капиталоёмкость обновления ограничивает возможность быстрого перехода на новые технологии; </w:t>
            </w:r>
          </w:p>
          <w:p w14:paraId="5DBDFA60" w14:textId="1EF61E54" w:rsidR="00083BD5" w:rsidRPr="009B0645" w:rsidRDefault="00083BD5" w:rsidP="00083BD5">
            <w:pPr>
              <w:jc w:val="both"/>
              <w:rPr>
                <w:rFonts w:ascii="Times New Roman" w:hAnsi="Times New Roman" w:cs="Times New Roman"/>
                <w:sz w:val="24"/>
                <w:szCs w:val="24"/>
              </w:rPr>
            </w:pPr>
            <w:r w:rsidRPr="009B0645">
              <w:rPr>
                <w:rFonts w:ascii="Times New Roman" w:hAnsi="Times New Roman" w:cs="Times New Roman"/>
                <w:sz w:val="24"/>
                <w:szCs w:val="24"/>
              </w:rPr>
              <w:t xml:space="preserve">-Недостаточная энергоэффективность увеличивает себестоимость перевозок; </w:t>
            </w:r>
          </w:p>
          <w:p w14:paraId="5C3B2AF6" w14:textId="342643FF" w:rsidR="00083BD5" w:rsidRPr="009B0645" w:rsidRDefault="00083BD5" w:rsidP="00083BD5">
            <w:pPr>
              <w:jc w:val="both"/>
              <w:rPr>
                <w:rFonts w:ascii="Times New Roman" w:hAnsi="Times New Roman" w:cs="Times New Roman"/>
                <w:sz w:val="24"/>
                <w:szCs w:val="24"/>
              </w:rPr>
            </w:pPr>
            <w:r w:rsidRPr="009B0645">
              <w:rPr>
                <w:rFonts w:ascii="Times New Roman" w:hAnsi="Times New Roman" w:cs="Times New Roman"/>
                <w:sz w:val="24"/>
                <w:szCs w:val="24"/>
              </w:rPr>
              <w:t xml:space="preserve">- Слабая цифровая интеграция снижает управляемость процессов; </w:t>
            </w:r>
          </w:p>
          <w:p w14:paraId="33A05FA4" w14:textId="406EBE61" w:rsidR="00D16A27" w:rsidRPr="009B0645" w:rsidRDefault="00083BD5" w:rsidP="008C1DAF">
            <w:pPr>
              <w:jc w:val="both"/>
              <w:rPr>
                <w:rFonts w:ascii="Times New Roman" w:hAnsi="Times New Roman" w:cs="Times New Roman"/>
                <w:sz w:val="24"/>
                <w:szCs w:val="24"/>
              </w:rPr>
            </w:pPr>
            <w:r w:rsidRPr="009B0645">
              <w:rPr>
                <w:rFonts w:ascii="Times New Roman" w:hAnsi="Times New Roman" w:cs="Times New Roman"/>
                <w:sz w:val="24"/>
                <w:szCs w:val="24"/>
              </w:rPr>
              <w:t xml:space="preserve">- Рост затрат на обслуживание формирует давление на финансовые результаты. </w:t>
            </w:r>
          </w:p>
        </w:tc>
      </w:tr>
      <w:tr w:rsidR="00DE3BEC" w:rsidRPr="009B0645" w14:paraId="0A702324" w14:textId="77777777" w:rsidTr="0011471F">
        <w:tc>
          <w:tcPr>
            <w:tcW w:w="5665" w:type="dxa"/>
          </w:tcPr>
          <w:p w14:paraId="1995F5FA"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b/>
                <w:bCs/>
                <w:sz w:val="24"/>
                <w:szCs w:val="24"/>
              </w:rPr>
              <w:t>Возможности (</w:t>
            </w:r>
            <w:proofErr w:type="spellStart"/>
            <w:r w:rsidRPr="009B0645">
              <w:rPr>
                <w:rFonts w:ascii="Times New Roman" w:hAnsi="Times New Roman" w:cs="Times New Roman"/>
                <w:b/>
                <w:bCs/>
                <w:sz w:val="24"/>
                <w:szCs w:val="24"/>
              </w:rPr>
              <w:t>Opportunities</w:t>
            </w:r>
            <w:proofErr w:type="spellEnd"/>
            <w:r w:rsidRPr="009B0645">
              <w:rPr>
                <w:rFonts w:ascii="Times New Roman" w:hAnsi="Times New Roman" w:cs="Times New Roman"/>
                <w:b/>
                <w:bCs/>
                <w:sz w:val="24"/>
                <w:szCs w:val="24"/>
              </w:rPr>
              <w:t>)</w:t>
            </w:r>
          </w:p>
        </w:tc>
        <w:tc>
          <w:tcPr>
            <w:tcW w:w="4111" w:type="dxa"/>
          </w:tcPr>
          <w:p w14:paraId="290A47C5"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b/>
                <w:bCs/>
                <w:sz w:val="24"/>
                <w:szCs w:val="24"/>
              </w:rPr>
              <w:t>Угрозы (</w:t>
            </w:r>
            <w:proofErr w:type="spellStart"/>
            <w:r w:rsidRPr="009B0645">
              <w:rPr>
                <w:rFonts w:ascii="Times New Roman" w:hAnsi="Times New Roman" w:cs="Times New Roman"/>
                <w:b/>
                <w:bCs/>
                <w:sz w:val="24"/>
                <w:szCs w:val="24"/>
              </w:rPr>
              <w:t>Threats</w:t>
            </w:r>
            <w:proofErr w:type="spellEnd"/>
            <w:r w:rsidRPr="009B0645">
              <w:rPr>
                <w:rFonts w:ascii="Times New Roman" w:hAnsi="Times New Roman" w:cs="Times New Roman"/>
                <w:b/>
                <w:bCs/>
                <w:sz w:val="24"/>
                <w:szCs w:val="24"/>
              </w:rPr>
              <w:t>)</w:t>
            </w:r>
          </w:p>
        </w:tc>
      </w:tr>
      <w:tr w:rsidR="00DE3BEC" w:rsidRPr="009B0645" w14:paraId="509ACB58" w14:textId="77777777" w:rsidTr="0011471F">
        <w:trPr>
          <w:trHeight w:val="557"/>
        </w:trPr>
        <w:tc>
          <w:tcPr>
            <w:tcW w:w="5665" w:type="dxa"/>
          </w:tcPr>
          <w:p w14:paraId="0B00D600"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Возможности формируют внешние драйверы развития:</w:t>
            </w:r>
          </w:p>
          <w:p w14:paraId="3A1E8123" w14:textId="13B50451"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 Развитие </w:t>
            </w:r>
            <w:r w:rsidR="00126A21" w:rsidRPr="009B0645">
              <w:rPr>
                <w:rFonts w:ascii="Times New Roman" w:hAnsi="Times New Roman" w:cs="Times New Roman"/>
                <w:sz w:val="24"/>
                <w:szCs w:val="24"/>
              </w:rPr>
              <w:t>аутсорсинга</w:t>
            </w:r>
            <w:r w:rsidRPr="009B0645">
              <w:rPr>
                <w:rFonts w:ascii="Times New Roman" w:hAnsi="Times New Roman" w:cs="Times New Roman"/>
                <w:sz w:val="24"/>
                <w:szCs w:val="24"/>
              </w:rPr>
              <w:t xml:space="preserve"> с локомотиворемонтным заводом ТОО «</w:t>
            </w:r>
            <w:r w:rsidRPr="009B0645">
              <w:rPr>
                <w:rFonts w:ascii="Times New Roman" w:hAnsi="Times New Roman" w:cs="Times New Roman"/>
                <w:sz w:val="24"/>
                <w:szCs w:val="24"/>
                <w:lang w:val="kk-KZ"/>
              </w:rPr>
              <w:t xml:space="preserve">Қамқор </w:t>
            </w:r>
            <w:r w:rsidRPr="009B0645">
              <w:rPr>
                <w:rFonts w:ascii="Times New Roman" w:hAnsi="Times New Roman" w:cs="Times New Roman"/>
                <w:sz w:val="24"/>
                <w:szCs w:val="24"/>
              </w:rPr>
              <w:t>Локомотив»;</w:t>
            </w:r>
          </w:p>
          <w:p w14:paraId="3F4CEBF7"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Рост транзитного потенциала Казахстана усиливает потребность в эффективной тяге;</w:t>
            </w:r>
          </w:p>
          <w:p w14:paraId="05052AD1"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Развитие международных транспортных коридоров, включая участие в инициативе «Один пояс, один путь»;</w:t>
            </w:r>
          </w:p>
          <w:p w14:paraId="32483D5D" w14:textId="261C5E7E"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Модернизация локомотивов</w:t>
            </w:r>
            <w:r w:rsidR="004104AE" w:rsidRPr="009B0645">
              <w:rPr>
                <w:rFonts w:ascii="Times New Roman" w:hAnsi="Times New Roman" w:cs="Times New Roman"/>
                <w:sz w:val="24"/>
                <w:szCs w:val="24"/>
              </w:rPr>
              <w:t xml:space="preserve"> на примере зарубежных стран</w:t>
            </w:r>
            <w:r w:rsidRPr="009B0645">
              <w:rPr>
                <w:rFonts w:ascii="Times New Roman" w:hAnsi="Times New Roman" w:cs="Times New Roman"/>
                <w:sz w:val="24"/>
                <w:szCs w:val="24"/>
              </w:rPr>
              <w:t xml:space="preserve"> обеспечивает продление их жизненного цикла и </w:t>
            </w:r>
            <w:r w:rsidR="00FF38AA" w:rsidRPr="009B0645">
              <w:rPr>
                <w:rFonts w:ascii="Times New Roman" w:hAnsi="Times New Roman" w:cs="Times New Roman"/>
                <w:sz w:val="24"/>
                <w:szCs w:val="24"/>
              </w:rPr>
              <w:t>снижает эксплуатационные расходы</w:t>
            </w:r>
            <w:r w:rsidRPr="009B0645">
              <w:rPr>
                <w:rFonts w:ascii="Times New Roman" w:hAnsi="Times New Roman" w:cs="Times New Roman"/>
                <w:sz w:val="24"/>
                <w:szCs w:val="24"/>
              </w:rPr>
              <w:t>;</w:t>
            </w:r>
          </w:p>
          <w:p w14:paraId="1866DD6C"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Внедрение цифровизации открывает возможности снижения затрат;</w:t>
            </w:r>
          </w:p>
          <w:p w14:paraId="3D493A66"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 Использование технологий АСУ «Локомотив» и </w:t>
            </w:r>
            <w:proofErr w:type="spellStart"/>
            <w:r w:rsidRPr="009B0645">
              <w:rPr>
                <w:rFonts w:ascii="Times New Roman" w:hAnsi="Times New Roman" w:cs="Times New Roman"/>
                <w:sz w:val="24"/>
                <w:szCs w:val="24"/>
              </w:rPr>
              <w:t>Trip</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Optimizer</w:t>
            </w:r>
            <w:proofErr w:type="spellEnd"/>
            <w:r w:rsidRPr="009B0645">
              <w:rPr>
                <w:rFonts w:ascii="Times New Roman" w:hAnsi="Times New Roman" w:cs="Times New Roman"/>
                <w:sz w:val="24"/>
                <w:szCs w:val="24"/>
              </w:rPr>
              <w:t>;</w:t>
            </w:r>
          </w:p>
          <w:p w14:paraId="4830ADE6" w14:textId="1DAAE70E"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Переход на энергоэффективные локомотивы;</w:t>
            </w:r>
          </w:p>
        </w:tc>
        <w:tc>
          <w:tcPr>
            <w:tcW w:w="4111" w:type="dxa"/>
          </w:tcPr>
          <w:p w14:paraId="0E8C1C9C"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Угрозы формируют ограничения внешней среды:</w:t>
            </w:r>
          </w:p>
          <w:p w14:paraId="30324E29"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xml:space="preserve">- Нестабильность тарифного регулирования; </w:t>
            </w:r>
          </w:p>
          <w:p w14:paraId="14ED4B4C"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Ужесточение экологических требований, что требует перехода на более экологичные виды тяги;</w:t>
            </w:r>
          </w:p>
          <w:p w14:paraId="6E6E5243"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Колебания мировых цен на сырьё повышает стоимость импортных технологий и оборудования;</w:t>
            </w:r>
          </w:p>
          <w:p w14:paraId="1956C243"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Снижение экспортных грузопотоков приводит к уменьшению доходной базы предприятия;</w:t>
            </w:r>
          </w:p>
          <w:p w14:paraId="306749CD" w14:textId="77777777" w:rsidR="00DE3BEC" w:rsidRPr="009B0645" w:rsidRDefault="00DE3BEC" w:rsidP="00150709">
            <w:pPr>
              <w:jc w:val="both"/>
              <w:rPr>
                <w:rFonts w:ascii="Times New Roman" w:hAnsi="Times New Roman" w:cs="Times New Roman"/>
                <w:sz w:val="24"/>
                <w:szCs w:val="24"/>
              </w:rPr>
            </w:pPr>
            <w:r w:rsidRPr="009B0645">
              <w:rPr>
                <w:rFonts w:ascii="Times New Roman" w:hAnsi="Times New Roman" w:cs="Times New Roman"/>
                <w:sz w:val="24"/>
                <w:szCs w:val="24"/>
              </w:rPr>
              <w:t>- Геополитическая нестабильность также оказывает существенное влияние на развитие отрасли;</w:t>
            </w:r>
          </w:p>
          <w:p w14:paraId="2706F2BC" w14:textId="09E47D63" w:rsidR="00DE3BEC" w:rsidRPr="009B0645" w:rsidRDefault="00DE3BEC" w:rsidP="00150709">
            <w:pPr>
              <w:jc w:val="both"/>
              <w:rPr>
                <w:rFonts w:ascii="Times New Roman" w:hAnsi="Times New Roman" w:cs="Times New Roman"/>
                <w:sz w:val="24"/>
                <w:szCs w:val="24"/>
              </w:rPr>
            </w:pPr>
          </w:p>
        </w:tc>
      </w:tr>
      <w:tr w:rsidR="00DE3BEC" w:rsidRPr="009B0645" w14:paraId="5AD4D70A" w14:textId="77777777" w:rsidTr="00150709">
        <w:tc>
          <w:tcPr>
            <w:tcW w:w="9776" w:type="dxa"/>
            <w:gridSpan w:val="2"/>
            <w:vAlign w:val="center"/>
          </w:tcPr>
          <w:p w14:paraId="5D77DFE2" w14:textId="77777777" w:rsidR="00DE3BEC" w:rsidRPr="009B0645" w:rsidRDefault="00DE3BEC" w:rsidP="00150709">
            <w:pPr>
              <w:ind w:firstLine="709"/>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61807F06" w14:textId="77777777" w:rsidR="00DE3BEC" w:rsidRPr="009B0645" w:rsidRDefault="00DE3BEC" w:rsidP="00DE3BEC">
      <w:pPr>
        <w:spacing w:after="0" w:line="240" w:lineRule="auto"/>
        <w:jc w:val="both"/>
        <w:rPr>
          <w:rFonts w:ascii="Times New Roman" w:hAnsi="Times New Roman" w:cs="Times New Roman"/>
          <w:sz w:val="28"/>
          <w:szCs w:val="28"/>
        </w:rPr>
      </w:pPr>
    </w:p>
    <w:p w14:paraId="446E3832" w14:textId="2A28DC40"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Проведённый SWOT-анализ локомотивного хозяйства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 позволил сформировать целостное представление о текущем состоянии отрасли и выявить ключевые закономерности, определяющие выбор стратегических направлений её развития.</w:t>
      </w:r>
    </w:p>
    <w:p w14:paraId="3DED4C19"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Систематизация сильных и слабых сторон показала, что локомотивное хозяйство обладает значительным внутренним потенциалом, выражающимся в наличии развитой ремонтной инфраструктуры, квалифицированного кадрового состава и устойчивой грузовой базы. Вместе с тем, данный потенциал существенно ограничивается высоким уровнем износа подвижного состава, </w:t>
      </w:r>
      <w:r w:rsidRPr="009B0645">
        <w:rPr>
          <w:rFonts w:ascii="Times New Roman" w:hAnsi="Times New Roman" w:cs="Times New Roman"/>
          <w:sz w:val="28"/>
          <w:szCs w:val="28"/>
        </w:rPr>
        <w:lastRenderedPageBreak/>
        <w:t>ростом эксплуатационных затрат и ограниченностью инвестиционных ресурсов. Это свидетельствует о том, что основная проблема носит не столько технологический, сколько экономический характер, что требует поиска решений, ориентированных на повышение эффективности использования уже имеющихся активов.</w:t>
      </w:r>
    </w:p>
    <w:p w14:paraId="3DBB5051"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Анализ внешних возможностей и угроз позволил установить, что отрасль функционирует в условиях одновременно возрастающего спроса на перевозки (за счёт транзитного потенциала и развития международных транспортных коридоров) и высокой степени неопределённости внешней среды, связанной с тарифным регулированием, геополитическими факторами и ростом стоимости технологий. В таких условиях реализация капиталоёмких проектов, связанных с полной заменой локомотивного парка или переходом на инновационные виды тяги, сопряжена с повышенными рисками и требует значительных финансовых ресурсов.</w:t>
      </w:r>
    </w:p>
    <w:p w14:paraId="2D2C854C"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Сопоставление всех элементов SWOT-анализа позволило сделать ключевой научный вывод, который лег в основу третьей главы диссертации: в современных условиях наиболее рациональной стратегией повышения экономической эффективности локомотивного хозяйства является не полное обновление, а поэтапная модернизация существующего локомотивного парка.</w:t>
      </w:r>
    </w:p>
    <w:p w14:paraId="0BCFF054"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Данный вывод определил содержание предложенных в работе направлений совершенствования, к которым относятся:</w:t>
      </w:r>
    </w:p>
    <w:p w14:paraId="143C9BAE"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модернизация локомотивов различных поколений, обеспечивающая продление их жизненного цикла, снижение эксплуатационных затрат и повышение надежности; </w:t>
      </w:r>
    </w:p>
    <w:p w14:paraId="0A42616B"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внедрение цифровых технологий, включая системы мониторинга и предиктивной диагностики, направленных на снижение затрат и повышение управляемости процессов; </w:t>
      </w:r>
    </w:p>
    <w:p w14:paraId="2124FCE1"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использование концепции жизненного цикла, предполагающей рациональную утилизацию, повторное использование компонентов и оптимизацию затрат на протяжении всего периода эксплуатации; </w:t>
      </w:r>
    </w:p>
    <w:p w14:paraId="73A3D91D"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повышение энергоэффективности локомотивов как промежуточного этапа перехода к более экологичным технологиям; </w:t>
      </w:r>
    </w:p>
    <w:p w14:paraId="547FDF84" w14:textId="77777777" w:rsidR="00614FA7" w:rsidRPr="009B0645" w:rsidRDefault="00614FA7" w:rsidP="00614F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использование потенциала ремонтной базы и локализации, позволяющее снизить зависимость от импортных технологий и минимизировать инвестиционные затраты. </w:t>
      </w:r>
    </w:p>
    <w:p w14:paraId="29877F7E" w14:textId="172552F2" w:rsidR="00FE6032" w:rsidRPr="009B0645" w:rsidRDefault="00FE6032" w:rsidP="00FE603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проведённый SWOT-анализ позволяет сделать вывод о том, что модернизация локомотивного парка следует рассматривать не как один из возможных вариантов развития, а как приоритетное направление, позволяющее обеспечить рациональное использование ограниченных ресурсов при одновременном повышении эффективности деятельности.</w:t>
      </w:r>
    </w:p>
    <w:p w14:paraId="4BE58E21" w14:textId="77777777" w:rsidR="00D10603" w:rsidRPr="009B0645" w:rsidRDefault="00D10603" w:rsidP="00614FA7">
      <w:pPr>
        <w:spacing w:after="0" w:line="240" w:lineRule="auto"/>
        <w:ind w:firstLine="708"/>
        <w:jc w:val="both"/>
        <w:rPr>
          <w:rFonts w:ascii="Times New Roman" w:hAnsi="Times New Roman" w:cs="Times New Roman"/>
          <w:sz w:val="28"/>
          <w:szCs w:val="28"/>
        </w:rPr>
      </w:pPr>
    </w:p>
    <w:p w14:paraId="72B824EE" w14:textId="77777777" w:rsidR="00073FF0" w:rsidRPr="009B0645" w:rsidRDefault="00073FF0" w:rsidP="009A5365">
      <w:pPr>
        <w:spacing w:after="0" w:line="240" w:lineRule="auto"/>
        <w:jc w:val="both"/>
        <w:rPr>
          <w:rFonts w:ascii="Times New Roman" w:hAnsi="Times New Roman" w:cs="Times New Roman"/>
          <w:sz w:val="28"/>
          <w:szCs w:val="28"/>
        </w:rPr>
      </w:pPr>
    </w:p>
    <w:p w14:paraId="3BE44651" w14:textId="77777777" w:rsidR="00312132" w:rsidRPr="009B0645" w:rsidRDefault="00312132" w:rsidP="009A5365">
      <w:pPr>
        <w:spacing w:after="0" w:line="240" w:lineRule="auto"/>
        <w:jc w:val="both"/>
        <w:rPr>
          <w:rFonts w:ascii="Times New Roman" w:hAnsi="Times New Roman" w:cs="Times New Roman"/>
          <w:sz w:val="28"/>
          <w:szCs w:val="28"/>
        </w:rPr>
      </w:pPr>
    </w:p>
    <w:p w14:paraId="480C10C1" w14:textId="03ED8E23" w:rsidR="00757199" w:rsidRPr="009B0645" w:rsidRDefault="00E72FA9" w:rsidP="00E35324">
      <w:pPr>
        <w:spacing w:after="0" w:line="240" w:lineRule="auto"/>
        <w:ind w:firstLine="709"/>
        <w:jc w:val="both"/>
        <w:rPr>
          <w:rFonts w:ascii="Times New Roman" w:hAnsi="Times New Roman" w:cs="Times New Roman"/>
          <w:color w:val="000000" w:themeColor="text1"/>
          <w:sz w:val="28"/>
          <w:szCs w:val="28"/>
        </w:rPr>
      </w:pPr>
      <w:r w:rsidRPr="009B0645">
        <w:rPr>
          <w:rFonts w:ascii="Times New Roman" w:hAnsi="Times New Roman" w:cs="Times New Roman"/>
          <w:b/>
          <w:bCs/>
          <w:sz w:val="28"/>
          <w:szCs w:val="28"/>
        </w:rPr>
        <w:lastRenderedPageBreak/>
        <w:t>2.</w:t>
      </w:r>
      <w:r w:rsidR="00F62A0D" w:rsidRPr="009B0645">
        <w:rPr>
          <w:rFonts w:ascii="Times New Roman" w:hAnsi="Times New Roman" w:cs="Times New Roman"/>
          <w:b/>
          <w:bCs/>
          <w:sz w:val="28"/>
          <w:szCs w:val="28"/>
        </w:rPr>
        <w:t>2</w:t>
      </w:r>
      <w:r w:rsidR="00E35324" w:rsidRPr="009B0645">
        <w:rPr>
          <w:rFonts w:ascii="Times New Roman" w:hAnsi="Times New Roman" w:cs="Times New Roman"/>
          <w:b/>
          <w:bCs/>
          <w:sz w:val="28"/>
          <w:szCs w:val="28"/>
        </w:rPr>
        <w:t xml:space="preserve"> </w:t>
      </w:r>
      <w:r w:rsidR="008D1944" w:rsidRPr="009B0645">
        <w:rPr>
          <w:rFonts w:ascii="Times New Roman" w:hAnsi="Times New Roman" w:cs="Times New Roman"/>
          <w:b/>
          <w:bCs/>
          <w:sz w:val="28"/>
          <w:szCs w:val="28"/>
        </w:rPr>
        <w:t>Оценка</w:t>
      </w:r>
      <w:r w:rsidR="001B2E60" w:rsidRPr="009B0645">
        <w:rPr>
          <w:rFonts w:ascii="Times New Roman" w:hAnsi="Times New Roman" w:cs="Times New Roman"/>
          <w:b/>
          <w:bCs/>
          <w:sz w:val="28"/>
          <w:szCs w:val="28"/>
        </w:rPr>
        <w:t xml:space="preserve"> эффективности функционирования локомотивного хозяйства и обоснование направлений повышения качества услуг</w:t>
      </w:r>
    </w:p>
    <w:p w14:paraId="627C25D5" w14:textId="77777777" w:rsidR="001B2E60" w:rsidRPr="009B0645" w:rsidRDefault="001B2E60" w:rsidP="00445FC9">
      <w:pPr>
        <w:spacing w:after="0" w:line="240" w:lineRule="auto"/>
        <w:ind w:firstLine="709"/>
        <w:jc w:val="both"/>
        <w:rPr>
          <w:rFonts w:ascii="Times New Roman" w:hAnsi="Times New Roman" w:cs="Times New Roman"/>
          <w:sz w:val="28"/>
          <w:szCs w:val="28"/>
        </w:rPr>
      </w:pPr>
    </w:p>
    <w:p w14:paraId="7CC13865" w14:textId="77777777" w:rsidR="002C47EA" w:rsidRPr="009B0645" w:rsidRDefault="00B9195D" w:rsidP="00445FC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Эффективность функционирования локомотивного хозяйства железнодорожного транспорта определяется совокупностью производственных, технических и экономических факторов, которые в комплексе формируют уровень рентабельности и конкурентоспособности предприятия.</w:t>
      </w:r>
    </w:p>
    <w:p w14:paraId="0536A3C0" w14:textId="2EAB4D4C" w:rsidR="00B9195D" w:rsidRPr="009B0645" w:rsidRDefault="00B9195D" w:rsidP="00445FC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Оценка производственно-экономических показателей позволяет выявить тенденции развития, определить внутренние резервы и выработать направления повышения результативности деятельности.</w:t>
      </w:r>
    </w:p>
    <w:p w14:paraId="7E0DA53D" w14:textId="426BA405" w:rsidR="00B9195D" w:rsidRPr="009B0645" w:rsidRDefault="00041AB8" w:rsidP="00041AB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Все заданные эксплуатационные </w:t>
      </w:r>
      <w:r w:rsidR="002206E1" w:rsidRPr="009B0645">
        <w:rPr>
          <w:rFonts w:ascii="Times New Roman" w:hAnsi="Times New Roman" w:cs="Times New Roman"/>
          <w:sz w:val="28"/>
          <w:szCs w:val="28"/>
        </w:rPr>
        <w:t>показатели</w:t>
      </w:r>
      <w:r w:rsidRPr="009B0645">
        <w:rPr>
          <w:rFonts w:ascii="Times New Roman" w:hAnsi="Times New Roman" w:cs="Times New Roman"/>
          <w:sz w:val="28"/>
          <w:szCs w:val="28"/>
        </w:rPr>
        <w:t xml:space="preserve"> предприятия по грузоперевозкам были обеспечены локомотивной тягой, локомотивными бригадами и полностью выполнены </w:t>
      </w:r>
      <w:r w:rsidR="00B9195D" w:rsidRPr="009B0645">
        <w:rPr>
          <w:rFonts w:ascii="Times New Roman" w:hAnsi="Times New Roman" w:cs="Times New Roman"/>
          <w:sz w:val="28"/>
          <w:szCs w:val="28"/>
        </w:rPr>
        <w:t xml:space="preserve">в соответствии с таблицей </w:t>
      </w:r>
      <w:r w:rsidR="00AD05AA" w:rsidRPr="009B0645">
        <w:rPr>
          <w:rFonts w:ascii="Times New Roman" w:hAnsi="Times New Roman" w:cs="Times New Roman"/>
          <w:sz w:val="28"/>
          <w:szCs w:val="28"/>
        </w:rPr>
        <w:t>1</w:t>
      </w:r>
      <w:r w:rsidR="004F49AA" w:rsidRPr="009B0645">
        <w:rPr>
          <w:rFonts w:ascii="Times New Roman" w:hAnsi="Times New Roman" w:cs="Times New Roman"/>
          <w:sz w:val="28"/>
          <w:szCs w:val="28"/>
        </w:rPr>
        <w:t>8</w:t>
      </w:r>
      <w:r w:rsidR="00B9195D" w:rsidRPr="009B0645">
        <w:rPr>
          <w:rFonts w:ascii="Times New Roman" w:hAnsi="Times New Roman" w:cs="Times New Roman"/>
          <w:sz w:val="28"/>
          <w:szCs w:val="28"/>
        </w:rPr>
        <w:t xml:space="preserve">. </w:t>
      </w:r>
    </w:p>
    <w:p w14:paraId="6C890ADF" w14:textId="77777777" w:rsidR="00B9195D" w:rsidRPr="009B0645" w:rsidRDefault="00B9195D" w:rsidP="00B9195D">
      <w:pPr>
        <w:pStyle w:val="af9"/>
        <w:tabs>
          <w:tab w:val="left" w:pos="709"/>
        </w:tabs>
        <w:spacing w:after="0" w:line="240" w:lineRule="auto"/>
        <w:jc w:val="both"/>
        <w:rPr>
          <w:rFonts w:ascii="Times New Roman" w:hAnsi="Times New Roman" w:cs="Times New Roman"/>
          <w:sz w:val="20"/>
          <w:szCs w:val="20"/>
        </w:rPr>
      </w:pPr>
    </w:p>
    <w:p w14:paraId="335C7A16" w14:textId="1BA9C5E6" w:rsidR="00D23AA6" w:rsidRPr="009B0645" w:rsidRDefault="00B9195D" w:rsidP="00B9195D">
      <w:pPr>
        <w:pStyle w:val="af9"/>
        <w:tabs>
          <w:tab w:val="left" w:pos="709"/>
        </w:tabs>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Таблице </w:t>
      </w:r>
      <w:r w:rsidR="00AD05AA" w:rsidRPr="009B0645">
        <w:rPr>
          <w:rFonts w:ascii="Times New Roman" w:hAnsi="Times New Roman" w:cs="Times New Roman"/>
          <w:sz w:val="28"/>
          <w:szCs w:val="28"/>
        </w:rPr>
        <w:t>1</w:t>
      </w:r>
      <w:r w:rsidR="004F49AA" w:rsidRPr="009B0645">
        <w:rPr>
          <w:rFonts w:ascii="Times New Roman" w:hAnsi="Times New Roman" w:cs="Times New Roman"/>
          <w:sz w:val="28"/>
          <w:szCs w:val="28"/>
        </w:rPr>
        <w:t>8</w:t>
      </w:r>
      <w:r w:rsidRPr="009B0645">
        <w:rPr>
          <w:rFonts w:ascii="Times New Roman" w:hAnsi="Times New Roman" w:cs="Times New Roman"/>
          <w:sz w:val="28"/>
          <w:szCs w:val="28"/>
        </w:rPr>
        <w:t xml:space="preserve"> – </w:t>
      </w:r>
      <w:r w:rsidR="004B0BF2" w:rsidRPr="009B0645">
        <w:rPr>
          <w:rFonts w:ascii="Times New Roman" w:hAnsi="Times New Roman" w:cs="Times New Roman"/>
          <w:sz w:val="28"/>
          <w:szCs w:val="28"/>
        </w:rPr>
        <w:t>Э</w:t>
      </w:r>
      <w:r w:rsidRPr="009B0645">
        <w:rPr>
          <w:rFonts w:ascii="Times New Roman" w:hAnsi="Times New Roman" w:cs="Times New Roman"/>
          <w:sz w:val="28"/>
          <w:szCs w:val="28"/>
        </w:rPr>
        <w:t xml:space="preserve">ксплуатационные показатели </w:t>
      </w:r>
      <w:r w:rsidR="00AD05AA" w:rsidRPr="009B0645">
        <w:rPr>
          <w:rFonts w:ascii="Times New Roman" w:hAnsi="Times New Roman" w:cs="Times New Roman"/>
          <w:sz w:val="28"/>
          <w:szCs w:val="28"/>
        </w:rPr>
        <w:t>ТОО</w:t>
      </w:r>
      <w:r w:rsidRPr="009B0645">
        <w:rPr>
          <w:rFonts w:ascii="Times New Roman" w:hAnsi="Times New Roman" w:cs="Times New Roman"/>
          <w:sz w:val="28"/>
          <w:szCs w:val="28"/>
        </w:rPr>
        <w:t xml:space="preserve"> «</w:t>
      </w:r>
      <w:r w:rsidR="00AD05AA" w:rsidRPr="009B0645">
        <w:rPr>
          <w:rFonts w:ascii="Times New Roman" w:hAnsi="Times New Roman" w:cs="Times New Roman"/>
          <w:sz w:val="28"/>
          <w:szCs w:val="28"/>
        </w:rPr>
        <w:t>КТЖ-Грузовые перевозки</w:t>
      </w:r>
      <w:r w:rsidRPr="009B0645">
        <w:rPr>
          <w:rFonts w:ascii="Times New Roman" w:hAnsi="Times New Roman" w:cs="Times New Roman"/>
          <w:sz w:val="28"/>
          <w:szCs w:val="28"/>
        </w:rPr>
        <w:t>»</w:t>
      </w:r>
      <w:r w:rsidR="0046424D" w:rsidRPr="009B0645">
        <w:rPr>
          <w:rFonts w:ascii="Times New Roman" w:hAnsi="Times New Roman" w:cs="Times New Roman"/>
          <w:sz w:val="28"/>
          <w:szCs w:val="28"/>
        </w:rPr>
        <w:t xml:space="preserve"> за 2023-2024 гг.</w:t>
      </w:r>
    </w:p>
    <w:tbl>
      <w:tblPr>
        <w:tblW w:w="9591" w:type="dxa"/>
        <w:tblInd w:w="40" w:type="dxa"/>
        <w:tblLayout w:type="fixed"/>
        <w:tblCellMar>
          <w:left w:w="40" w:type="dxa"/>
          <w:right w:w="40" w:type="dxa"/>
        </w:tblCellMar>
        <w:tblLook w:val="0000" w:firstRow="0" w:lastRow="0" w:firstColumn="0" w:lastColumn="0" w:noHBand="0" w:noVBand="0"/>
      </w:tblPr>
      <w:tblGrid>
        <w:gridCol w:w="4772"/>
        <w:gridCol w:w="1417"/>
        <w:gridCol w:w="1134"/>
        <w:gridCol w:w="993"/>
        <w:gridCol w:w="1275"/>
      </w:tblGrid>
      <w:tr w:rsidR="009F4665" w:rsidRPr="009B0645" w14:paraId="76805A64" w14:textId="77777777" w:rsidTr="009C0030">
        <w:trPr>
          <w:trHeight w:val="240"/>
        </w:trPr>
        <w:tc>
          <w:tcPr>
            <w:tcW w:w="4772" w:type="dxa"/>
            <w:tcBorders>
              <w:top w:val="single" w:sz="6" w:space="0" w:color="auto"/>
              <w:left w:val="single" w:sz="6" w:space="0" w:color="auto"/>
              <w:bottom w:val="nil"/>
              <w:right w:val="single" w:sz="6" w:space="0" w:color="auto"/>
            </w:tcBorders>
            <w:shd w:val="clear" w:color="auto" w:fill="FFFFFF"/>
          </w:tcPr>
          <w:p w14:paraId="25BFBBCB" w14:textId="77777777" w:rsidR="009F4665" w:rsidRPr="009B0645" w:rsidRDefault="009F4665" w:rsidP="00B9195D">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Показатели</w:t>
            </w:r>
          </w:p>
        </w:tc>
        <w:tc>
          <w:tcPr>
            <w:tcW w:w="1417" w:type="dxa"/>
            <w:tcBorders>
              <w:top w:val="single" w:sz="6" w:space="0" w:color="auto"/>
              <w:left w:val="single" w:sz="6" w:space="0" w:color="auto"/>
              <w:bottom w:val="nil"/>
              <w:right w:val="single" w:sz="6" w:space="0" w:color="auto"/>
            </w:tcBorders>
            <w:shd w:val="clear" w:color="auto" w:fill="FFFFFF"/>
          </w:tcPr>
          <w:p w14:paraId="47941D0F" w14:textId="77777777" w:rsidR="009F4665" w:rsidRPr="009B0645" w:rsidRDefault="009F4665" w:rsidP="00B9195D">
            <w:pPr>
              <w:shd w:val="clear" w:color="auto" w:fill="FFFFFF"/>
              <w:spacing w:after="0" w:line="240" w:lineRule="auto"/>
              <w:jc w:val="center"/>
              <w:rPr>
                <w:rFonts w:ascii="Times New Roman" w:eastAsia="Times New Roman" w:hAnsi="Times New Roman" w:cs="Times New Roman"/>
                <w:sz w:val="24"/>
                <w:szCs w:val="24"/>
                <w:lang w:eastAsia="ru-RU"/>
              </w:rPr>
            </w:pPr>
            <w:proofErr w:type="spellStart"/>
            <w:r w:rsidRPr="009B0645">
              <w:rPr>
                <w:rFonts w:ascii="Times New Roman" w:eastAsia="Times New Roman" w:hAnsi="Times New Roman" w:cs="Times New Roman"/>
                <w:bCs/>
                <w:sz w:val="24"/>
                <w:szCs w:val="24"/>
                <w:lang w:eastAsia="ru-RU"/>
              </w:rPr>
              <w:t>Ед.изм</w:t>
            </w:r>
            <w:proofErr w:type="spellEnd"/>
          </w:p>
        </w:tc>
        <w:tc>
          <w:tcPr>
            <w:tcW w:w="1134" w:type="dxa"/>
            <w:tcBorders>
              <w:top w:val="single" w:sz="6" w:space="0" w:color="auto"/>
              <w:left w:val="single" w:sz="6" w:space="0" w:color="auto"/>
              <w:bottom w:val="nil"/>
              <w:right w:val="single" w:sz="6" w:space="0" w:color="auto"/>
            </w:tcBorders>
            <w:shd w:val="clear" w:color="auto" w:fill="FFFFFF"/>
          </w:tcPr>
          <w:p w14:paraId="182B98C6" w14:textId="36771C95" w:rsidR="009F4665" w:rsidRPr="009B0645" w:rsidRDefault="009F4665" w:rsidP="00B9195D">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2023 г.</w:t>
            </w:r>
          </w:p>
        </w:tc>
        <w:tc>
          <w:tcPr>
            <w:tcW w:w="993" w:type="dxa"/>
            <w:tcBorders>
              <w:top w:val="single" w:sz="6" w:space="0" w:color="auto"/>
              <w:left w:val="single" w:sz="6" w:space="0" w:color="auto"/>
              <w:bottom w:val="nil"/>
              <w:right w:val="single" w:sz="6" w:space="0" w:color="auto"/>
            </w:tcBorders>
            <w:shd w:val="clear" w:color="auto" w:fill="FFFFFF"/>
          </w:tcPr>
          <w:p w14:paraId="7DF36D4A" w14:textId="411B91DD" w:rsidR="009F4665" w:rsidRPr="009B0645" w:rsidRDefault="009F4665" w:rsidP="00B9195D">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2024 г.</w:t>
            </w:r>
          </w:p>
        </w:tc>
        <w:tc>
          <w:tcPr>
            <w:tcW w:w="1275" w:type="dxa"/>
            <w:vMerge w:val="restart"/>
            <w:tcBorders>
              <w:top w:val="single" w:sz="6" w:space="0" w:color="auto"/>
              <w:left w:val="single" w:sz="6" w:space="0" w:color="auto"/>
              <w:right w:val="single" w:sz="6" w:space="0" w:color="auto"/>
            </w:tcBorders>
            <w:shd w:val="clear" w:color="auto" w:fill="FFFFFF"/>
          </w:tcPr>
          <w:p w14:paraId="374940E8" w14:textId="77777777" w:rsidR="009F4665" w:rsidRPr="009B0645" w:rsidRDefault="009F4665" w:rsidP="00B9195D">
            <w:pPr>
              <w:shd w:val="clear" w:color="auto" w:fill="FFFFFF"/>
              <w:spacing w:after="0" w:line="240" w:lineRule="auto"/>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Темп роста, %</w:t>
            </w:r>
          </w:p>
          <w:p w14:paraId="7EB4BB3F" w14:textId="104BC6BF" w:rsidR="00174281" w:rsidRPr="009B0645" w:rsidRDefault="00174281" w:rsidP="00B9195D">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hAnsi="Times New Roman" w:cs="Times New Roman"/>
                <w:sz w:val="24"/>
                <w:szCs w:val="24"/>
              </w:rPr>
              <w:t>2024г. к 2023г.</w:t>
            </w:r>
          </w:p>
        </w:tc>
      </w:tr>
      <w:tr w:rsidR="009F4665" w:rsidRPr="009B0645" w14:paraId="7EE62251" w14:textId="77777777" w:rsidTr="009C0030">
        <w:trPr>
          <w:trHeight w:val="313"/>
        </w:trPr>
        <w:tc>
          <w:tcPr>
            <w:tcW w:w="4772" w:type="dxa"/>
            <w:tcBorders>
              <w:top w:val="nil"/>
              <w:left w:val="single" w:sz="6" w:space="0" w:color="auto"/>
              <w:bottom w:val="single" w:sz="6" w:space="0" w:color="auto"/>
              <w:right w:val="single" w:sz="6" w:space="0" w:color="auto"/>
            </w:tcBorders>
            <w:shd w:val="clear" w:color="auto" w:fill="FFFFFF"/>
          </w:tcPr>
          <w:p w14:paraId="0ED56A31" w14:textId="77777777" w:rsidR="009F4665" w:rsidRPr="009B0645" w:rsidRDefault="009F4665" w:rsidP="009C0030">
            <w:pPr>
              <w:spacing w:after="0" w:line="240" w:lineRule="auto"/>
              <w:rPr>
                <w:rFonts w:ascii="Times New Roman" w:eastAsia="Times New Roman" w:hAnsi="Times New Roman" w:cs="Times New Roman"/>
                <w:sz w:val="24"/>
                <w:szCs w:val="24"/>
                <w:lang w:eastAsia="ru-RU"/>
              </w:rPr>
            </w:pPr>
          </w:p>
        </w:tc>
        <w:tc>
          <w:tcPr>
            <w:tcW w:w="1417" w:type="dxa"/>
            <w:tcBorders>
              <w:top w:val="nil"/>
              <w:left w:val="single" w:sz="6" w:space="0" w:color="auto"/>
              <w:bottom w:val="single" w:sz="6" w:space="0" w:color="auto"/>
              <w:right w:val="single" w:sz="6" w:space="0" w:color="auto"/>
            </w:tcBorders>
            <w:shd w:val="clear" w:color="auto" w:fill="FFFFFF"/>
          </w:tcPr>
          <w:p w14:paraId="35FECC87" w14:textId="77777777" w:rsidR="009F4665" w:rsidRPr="009B0645" w:rsidRDefault="009F4665" w:rsidP="009C0030">
            <w:pPr>
              <w:spacing w:after="0" w:line="240" w:lineRule="auto"/>
              <w:rPr>
                <w:rFonts w:ascii="Times New Roman" w:eastAsia="Times New Roman" w:hAnsi="Times New Roman" w:cs="Times New Roman"/>
                <w:sz w:val="24"/>
                <w:szCs w:val="24"/>
                <w:lang w:eastAsia="ru-RU"/>
              </w:rPr>
            </w:pPr>
          </w:p>
        </w:tc>
        <w:tc>
          <w:tcPr>
            <w:tcW w:w="1134" w:type="dxa"/>
            <w:tcBorders>
              <w:top w:val="nil"/>
              <w:left w:val="single" w:sz="6" w:space="0" w:color="auto"/>
              <w:bottom w:val="single" w:sz="6" w:space="0" w:color="auto"/>
              <w:right w:val="single" w:sz="6" w:space="0" w:color="auto"/>
            </w:tcBorders>
            <w:shd w:val="clear" w:color="auto" w:fill="FFFFFF"/>
          </w:tcPr>
          <w:p w14:paraId="11402908" w14:textId="77777777" w:rsidR="009F4665" w:rsidRPr="009B0645" w:rsidRDefault="009F4665" w:rsidP="009C0030">
            <w:pPr>
              <w:spacing w:after="0" w:line="240" w:lineRule="auto"/>
              <w:rPr>
                <w:rFonts w:ascii="Times New Roman" w:eastAsia="Times New Roman" w:hAnsi="Times New Roman" w:cs="Times New Roman"/>
                <w:sz w:val="24"/>
                <w:szCs w:val="24"/>
                <w:lang w:eastAsia="ru-RU"/>
              </w:rPr>
            </w:pPr>
          </w:p>
        </w:tc>
        <w:tc>
          <w:tcPr>
            <w:tcW w:w="993" w:type="dxa"/>
            <w:tcBorders>
              <w:top w:val="nil"/>
              <w:left w:val="single" w:sz="6" w:space="0" w:color="auto"/>
              <w:bottom w:val="single" w:sz="6" w:space="0" w:color="auto"/>
              <w:right w:val="single" w:sz="6" w:space="0" w:color="auto"/>
            </w:tcBorders>
            <w:shd w:val="clear" w:color="auto" w:fill="FFFFFF"/>
          </w:tcPr>
          <w:p w14:paraId="6A22CF13" w14:textId="77777777" w:rsidR="009F4665" w:rsidRPr="009B0645" w:rsidRDefault="009F4665" w:rsidP="009C0030">
            <w:pPr>
              <w:spacing w:after="0" w:line="240" w:lineRule="auto"/>
              <w:rPr>
                <w:rFonts w:ascii="Times New Roman" w:eastAsia="Times New Roman" w:hAnsi="Times New Roman" w:cs="Times New Roman"/>
                <w:sz w:val="24"/>
                <w:szCs w:val="24"/>
                <w:lang w:eastAsia="ru-RU"/>
              </w:rPr>
            </w:pPr>
          </w:p>
        </w:tc>
        <w:tc>
          <w:tcPr>
            <w:tcW w:w="1275" w:type="dxa"/>
            <w:vMerge/>
            <w:tcBorders>
              <w:left w:val="single" w:sz="6" w:space="0" w:color="auto"/>
              <w:bottom w:val="single" w:sz="6" w:space="0" w:color="auto"/>
              <w:right w:val="single" w:sz="6" w:space="0" w:color="auto"/>
            </w:tcBorders>
            <w:shd w:val="clear" w:color="auto" w:fill="FFFFFF"/>
          </w:tcPr>
          <w:p w14:paraId="546F0882" w14:textId="5B8D7487" w:rsidR="009F4665" w:rsidRPr="009B0645" w:rsidRDefault="009F4665" w:rsidP="00B9195D">
            <w:pPr>
              <w:shd w:val="clear" w:color="auto" w:fill="FFFFFF"/>
              <w:spacing w:after="0" w:line="240" w:lineRule="auto"/>
              <w:jc w:val="center"/>
              <w:rPr>
                <w:rFonts w:ascii="Times New Roman" w:eastAsia="Times New Roman" w:hAnsi="Times New Roman" w:cs="Times New Roman"/>
                <w:sz w:val="24"/>
                <w:szCs w:val="24"/>
                <w:lang w:eastAsia="ru-RU"/>
              </w:rPr>
            </w:pPr>
          </w:p>
        </w:tc>
      </w:tr>
      <w:tr w:rsidR="009F4665" w:rsidRPr="009B0645" w14:paraId="0A14329F" w14:textId="77777777" w:rsidTr="009C0030">
        <w:trPr>
          <w:trHeight w:val="25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5DBF8665" w14:textId="652A688C" w:rsidR="009F4665" w:rsidRPr="009B0645" w:rsidRDefault="009F4665" w:rsidP="00E51641">
            <w:pPr>
              <w:shd w:val="clear" w:color="auto" w:fill="FFFFFF"/>
              <w:spacing w:after="0" w:line="240" w:lineRule="auto"/>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 xml:space="preserve">Грузооборот </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1793AC08" w14:textId="364F77C2" w:rsidR="009F4665" w:rsidRPr="009B0645" w:rsidRDefault="009F4665"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млрд. т-км</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73B727F" w14:textId="6FF113EC" w:rsidR="009F4665" w:rsidRPr="009B0645" w:rsidRDefault="009F4665"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hAnsi="Times New Roman" w:cs="Times New Roman"/>
                <w:sz w:val="24"/>
                <w:szCs w:val="24"/>
              </w:rPr>
              <w:t>262,4</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5958144F" w14:textId="07161CBB" w:rsidR="009F4665" w:rsidRPr="009B0645" w:rsidRDefault="009F4665"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hAnsi="Times New Roman" w:cs="Times New Roman"/>
                <w:sz w:val="24"/>
                <w:szCs w:val="24"/>
              </w:rPr>
              <w:t>261,7</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2310131C" w14:textId="07959042" w:rsidR="009F4665" w:rsidRPr="009B0645" w:rsidRDefault="009F4665"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99,3</w:t>
            </w:r>
          </w:p>
        </w:tc>
      </w:tr>
      <w:tr w:rsidR="00EE173C" w:rsidRPr="009B0645" w14:paraId="67306787" w14:textId="77777777" w:rsidTr="009C0030">
        <w:trPr>
          <w:trHeight w:val="22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00181B93" w14:textId="1A589E6B"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Среднесуточная производительност</w:t>
            </w:r>
            <w:r w:rsidR="006E0D45" w:rsidRPr="009B0645">
              <w:rPr>
                <w:rFonts w:ascii="Times New Roman" w:eastAsia="Times New Roman" w:hAnsi="Times New Roman" w:cs="Times New Roman"/>
                <w:bCs/>
                <w:sz w:val="24"/>
                <w:szCs w:val="24"/>
                <w:lang w:eastAsia="ru-RU"/>
              </w:rPr>
              <w:t>ь</w:t>
            </w:r>
            <w:r w:rsidRPr="009B0645">
              <w:rPr>
                <w:rFonts w:ascii="Times New Roman" w:eastAsia="Times New Roman" w:hAnsi="Times New Roman" w:cs="Times New Roman"/>
                <w:bCs/>
                <w:sz w:val="24"/>
                <w:szCs w:val="24"/>
                <w:lang w:eastAsia="ru-RU"/>
              </w:rPr>
              <w:t xml:space="preserve"> локомотива (</w:t>
            </w:r>
            <w:proofErr w:type="spellStart"/>
            <w:r w:rsidRPr="009B0645">
              <w:rPr>
                <w:rFonts w:ascii="Times New Roman" w:eastAsia="Times New Roman" w:hAnsi="Times New Roman" w:cs="Times New Roman"/>
                <w:bCs/>
                <w:sz w:val="24"/>
                <w:szCs w:val="24"/>
                <w:lang w:eastAsia="ru-RU"/>
              </w:rPr>
              <w:t>гр.дв</w:t>
            </w:r>
            <w:proofErr w:type="spellEnd"/>
            <w:r w:rsidRPr="009B0645">
              <w:rPr>
                <w:rFonts w:ascii="Times New Roman" w:eastAsia="Times New Roman" w:hAnsi="Times New Roman" w:cs="Times New Roman"/>
                <w:bCs/>
                <w:sz w:val="24"/>
                <w:szCs w:val="24"/>
                <w:lang w:eastAsia="ru-RU"/>
              </w:rPr>
              <w:t>.)</w:t>
            </w:r>
          </w:p>
        </w:tc>
        <w:tc>
          <w:tcPr>
            <w:tcW w:w="1417" w:type="dxa"/>
            <w:tcBorders>
              <w:top w:val="single" w:sz="6" w:space="0" w:color="auto"/>
              <w:left w:val="single" w:sz="6" w:space="0" w:color="auto"/>
              <w:bottom w:val="nil"/>
              <w:right w:val="single" w:sz="6" w:space="0" w:color="auto"/>
            </w:tcBorders>
            <w:shd w:val="clear" w:color="auto" w:fill="FFFFFF"/>
          </w:tcPr>
          <w:p w14:paraId="37E67C77" w14:textId="77777777"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тыс. т-км</w:t>
            </w:r>
          </w:p>
          <w:p w14:paraId="2041C590" w14:textId="77777777"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брутто</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644EEBF" w14:textId="7C66778B"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1850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0D3D1771" w14:textId="5E5E347F"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1775</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7BB9131A" w14:textId="432A70B2"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95,9</w:t>
            </w:r>
          </w:p>
        </w:tc>
      </w:tr>
      <w:tr w:rsidR="00EE173C" w:rsidRPr="009B0645" w14:paraId="4D4F8B14" w14:textId="77777777" w:rsidTr="009C0030">
        <w:trPr>
          <w:trHeight w:val="6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4700A160" w14:textId="1E0D6569"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в т</w:t>
            </w:r>
            <w:r w:rsidR="006B69C4" w:rsidRPr="009B0645">
              <w:rPr>
                <w:rFonts w:ascii="Times New Roman" w:eastAsia="Times New Roman" w:hAnsi="Times New Roman" w:cs="Times New Roman"/>
                <w:bCs/>
                <w:sz w:val="24"/>
                <w:szCs w:val="24"/>
                <w:lang w:eastAsia="ru-RU"/>
              </w:rPr>
              <w:t>.</w:t>
            </w:r>
            <w:r w:rsidRPr="009B0645">
              <w:rPr>
                <w:rFonts w:ascii="Times New Roman" w:eastAsia="Times New Roman" w:hAnsi="Times New Roman" w:cs="Times New Roman"/>
                <w:bCs/>
                <w:sz w:val="24"/>
                <w:szCs w:val="24"/>
                <w:lang w:eastAsia="ru-RU"/>
              </w:rPr>
              <w:t>ч</w:t>
            </w:r>
            <w:r w:rsidR="006B69C4" w:rsidRPr="009B0645">
              <w:rPr>
                <w:rFonts w:ascii="Times New Roman" w:eastAsia="Times New Roman" w:hAnsi="Times New Roman" w:cs="Times New Roman"/>
                <w:bCs/>
                <w:sz w:val="24"/>
                <w:szCs w:val="24"/>
                <w:lang w:eastAsia="ru-RU"/>
              </w:rPr>
              <w:t>.</w:t>
            </w:r>
            <w:r w:rsidRPr="009B0645">
              <w:rPr>
                <w:rFonts w:ascii="Times New Roman" w:eastAsia="Times New Roman" w:hAnsi="Times New Roman" w:cs="Times New Roman"/>
                <w:bCs/>
                <w:sz w:val="24"/>
                <w:szCs w:val="24"/>
                <w:lang w:eastAsia="ru-RU"/>
              </w:rPr>
              <w:t xml:space="preserve"> электротяга</w:t>
            </w:r>
          </w:p>
        </w:tc>
        <w:tc>
          <w:tcPr>
            <w:tcW w:w="1417" w:type="dxa"/>
            <w:tcBorders>
              <w:top w:val="nil"/>
              <w:left w:val="single" w:sz="6" w:space="0" w:color="auto"/>
              <w:bottom w:val="nil"/>
              <w:right w:val="single" w:sz="6" w:space="0" w:color="auto"/>
            </w:tcBorders>
            <w:shd w:val="clear" w:color="auto" w:fill="FFFFFF"/>
          </w:tcPr>
          <w:p w14:paraId="5433B472"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E9E55A6" w14:textId="14C573F8"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1831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2EE72469" w14:textId="21B2F78E"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1750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746CAA6E" w14:textId="624069D2"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95,5</w:t>
            </w:r>
          </w:p>
        </w:tc>
      </w:tr>
      <w:tr w:rsidR="00EE173C" w:rsidRPr="009B0645" w14:paraId="3738549D" w14:textId="77777777" w:rsidTr="009C0030">
        <w:trPr>
          <w:trHeight w:val="6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7F974EBC"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proofErr w:type="spellStart"/>
            <w:r w:rsidRPr="009B0645">
              <w:rPr>
                <w:rFonts w:ascii="Times New Roman" w:eastAsia="Times New Roman" w:hAnsi="Times New Roman" w:cs="Times New Roman"/>
                <w:bCs/>
                <w:sz w:val="24"/>
                <w:szCs w:val="24"/>
                <w:lang w:eastAsia="ru-RU"/>
              </w:rPr>
              <w:t>теплотяга</w:t>
            </w:r>
            <w:proofErr w:type="spellEnd"/>
          </w:p>
        </w:tc>
        <w:tc>
          <w:tcPr>
            <w:tcW w:w="1417" w:type="dxa"/>
            <w:tcBorders>
              <w:top w:val="nil"/>
              <w:left w:val="single" w:sz="6" w:space="0" w:color="auto"/>
              <w:bottom w:val="single" w:sz="6" w:space="0" w:color="auto"/>
              <w:right w:val="single" w:sz="6" w:space="0" w:color="auto"/>
            </w:tcBorders>
            <w:shd w:val="clear" w:color="auto" w:fill="FFFFFF"/>
          </w:tcPr>
          <w:p w14:paraId="2A77F4D1"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6F7C2A7" w14:textId="485D96C9"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1872</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07E3FEE7" w14:textId="62B31C86"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1800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0B69718" w14:textId="26D240C7"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96,1</w:t>
            </w:r>
          </w:p>
        </w:tc>
      </w:tr>
      <w:tr w:rsidR="00EE173C" w:rsidRPr="009B0645" w14:paraId="50A88CFA" w14:textId="77777777" w:rsidTr="009C0030">
        <w:trPr>
          <w:trHeight w:val="25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0712D7C4"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proofErr w:type="spellStart"/>
            <w:r w:rsidRPr="009B0645">
              <w:rPr>
                <w:rFonts w:ascii="Times New Roman" w:eastAsia="Times New Roman" w:hAnsi="Times New Roman" w:cs="Times New Roman"/>
                <w:bCs/>
                <w:sz w:val="24"/>
                <w:szCs w:val="24"/>
                <w:lang w:eastAsia="ru-RU"/>
              </w:rPr>
              <w:t>Ср.вес</w:t>
            </w:r>
            <w:proofErr w:type="spellEnd"/>
            <w:r w:rsidRPr="009B0645">
              <w:rPr>
                <w:rFonts w:ascii="Times New Roman" w:eastAsia="Times New Roman" w:hAnsi="Times New Roman" w:cs="Times New Roman"/>
                <w:bCs/>
                <w:sz w:val="24"/>
                <w:szCs w:val="24"/>
                <w:lang w:eastAsia="ru-RU"/>
              </w:rPr>
              <w:t xml:space="preserve"> брутто (</w:t>
            </w:r>
            <w:proofErr w:type="spellStart"/>
            <w:r w:rsidRPr="009B0645">
              <w:rPr>
                <w:rFonts w:ascii="Times New Roman" w:eastAsia="Times New Roman" w:hAnsi="Times New Roman" w:cs="Times New Roman"/>
                <w:bCs/>
                <w:sz w:val="24"/>
                <w:szCs w:val="24"/>
                <w:lang w:eastAsia="ru-RU"/>
              </w:rPr>
              <w:t>гр.дв</w:t>
            </w:r>
            <w:proofErr w:type="spellEnd"/>
            <w:r w:rsidRPr="009B0645">
              <w:rPr>
                <w:rFonts w:ascii="Times New Roman" w:eastAsia="Times New Roman" w:hAnsi="Times New Roman" w:cs="Times New Roman"/>
                <w:bCs/>
                <w:sz w:val="24"/>
                <w:szCs w:val="24"/>
                <w:lang w:eastAsia="ru-RU"/>
              </w:rPr>
              <w:t>.)</w:t>
            </w:r>
          </w:p>
        </w:tc>
        <w:tc>
          <w:tcPr>
            <w:tcW w:w="1417" w:type="dxa"/>
            <w:tcBorders>
              <w:top w:val="single" w:sz="6" w:space="0" w:color="auto"/>
              <w:left w:val="single" w:sz="6" w:space="0" w:color="auto"/>
              <w:bottom w:val="nil"/>
              <w:right w:val="single" w:sz="6" w:space="0" w:color="auto"/>
            </w:tcBorders>
            <w:shd w:val="clear" w:color="auto" w:fill="FFFFFF"/>
          </w:tcPr>
          <w:p w14:paraId="78EC2DAD" w14:textId="77777777"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тонн</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7A13DE3" w14:textId="3206E4D9"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41</w:t>
            </w:r>
            <w:r w:rsidR="001045EB" w:rsidRPr="009B0645">
              <w:rPr>
                <w:rFonts w:ascii="Times New Roman" w:eastAsia="Times New Roman" w:hAnsi="Times New Roman" w:cs="Times New Roman"/>
                <w:bCs/>
                <w:sz w:val="24"/>
                <w:szCs w:val="24"/>
                <w:lang w:eastAsia="ru-RU"/>
              </w:rPr>
              <w:t>58</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04E9CFBE" w14:textId="02D0F1FF"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4</w:t>
            </w:r>
            <w:r w:rsidR="001045EB" w:rsidRPr="009B0645">
              <w:rPr>
                <w:rFonts w:ascii="Times New Roman" w:eastAsia="Times New Roman" w:hAnsi="Times New Roman" w:cs="Times New Roman"/>
                <w:bCs/>
                <w:sz w:val="24"/>
                <w:szCs w:val="24"/>
                <w:lang w:eastAsia="ru-RU"/>
              </w:rPr>
              <w:t>039</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18D36F89" w14:textId="6F95ED83" w:rsidR="00EE173C" w:rsidRPr="009B0645" w:rsidRDefault="001045EB"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97,1</w:t>
            </w:r>
          </w:p>
        </w:tc>
      </w:tr>
      <w:tr w:rsidR="00EE173C" w:rsidRPr="009B0645" w14:paraId="1C29FA24" w14:textId="77777777" w:rsidTr="009C0030">
        <w:trPr>
          <w:trHeight w:val="6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6D35247E"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в т.ч. электротяга</w:t>
            </w:r>
          </w:p>
        </w:tc>
        <w:tc>
          <w:tcPr>
            <w:tcW w:w="1417" w:type="dxa"/>
            <w:tcBorders>
              <w:top w:val="nil"/>
              <w:left w:val="single" w:sz="6" w:space="0" w:color="auto"/>
              <w:bottom w:val="nil"/>
              <w:right w:val="single" w:sz="6" w:space="0" w:color="auto"/>
            </w:tcBorders>
            <w:shd w:val="clear" w:color="auto" w:fill="FFFFFF"/>
          </w:tcPr>
          <w:p w14:paraId="051BC4C9" w14:textId="77777777" w:rsidR="00EE173C" w:rsidRPr="009B0645" w:rsidRDefault="00EE173C" w:rsidP="00EE173C">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558F93C" w14:textId="21E919B2"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4146</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679832F0" w14:textId="32B11320" w:rsidR="00EE173C" w:rsidRPr="009B0645" w:rsidRDefault="00EE173C"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4051</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4E72031" w14:textId="3454B5F0" w:rsidR="00EE173C" w:rsidRPr="009B0645" w:rsidRDefault="001045EB" w:rsidP="00EE173C">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97,7</w:t>
            </w:r>
          </w:p>
        </w:tc>
      </w:tr>
      <w:tr w:rsidR="009F4665" w:rsidRPr="009B0645" w14:paraId="3BF5BDBA" w14:textId="77777777" w:rsidTr="009C0030">
        <w:trPr>
          <w:trHeight w:val="6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116DFF50" w14:textId="77777777" w:rsidR="009F4665" w:rsidRPr="009B0645" w:rsidRDefault="009F4665" w:rsidP="00E51641">
            <w:pPr>
              <w:shd w:val="clear" w:color="auto" w:fill="FFFFFF"/>
              <w:spacing w:after="0" w:line="240" w:lineRule="auto"/>
              <w:rPr>
                <w:rFonts w:ascii="Times New Roman" w:eastAsia="Times New Roman" w:hAnsi="Times New Roman" w:cs="Times New Roman"/>
                <w:sz w:val="24"/>
                <w:szCs w:val="24"/>
                <w:lang w:eastAsia="ru-RU"/>
              </w:rPr>
            </w:pPr>
            <w:proofErr w:type="spellStart"/>
            <w:r w:rsidRPr="009B0645">
              <w:rPr>
                <w:rFonts w:ascii="Times New Roman" w:eastAsia="Times New Roman" w:hAnsi="Times New Roman" w:cs="Times New Roman"/>
                <w:sz w:val="24"/>
                <w:szCs w:val="24"/>
                <w:lang w:eastAsia="ru-RU"/>
              </w:rPr>
              <w:t>теплотяга</w:t>
            </w:r>
            <w:proofErr w:type="spellEnd"/>
          </w:p>
        </w:tc>
        <w:tc>
          <w:tcPr>
            <w:tcW w:w="1417" w:type="dxa"/>
            <w:tcBorders>
              <w:top w:val="nil"/>
              <w:left w:val="single" w:sz="6" w:space="0" w:color="auto"/>
              <w:bottom w:val="single" w:sz="6" w:space="0" w:color="auto"/>
              <w:right w:val="single" w:sz="6" w:space="0" w:color="auto"/>
            </w:tcBorders>
            <w:shd w:val="clear" w:color="auto" w:fill="FFFFFF"/>
          </w:tcPr>
          <w:p w14:paraId="436F2014" w14:textId="77777777" w:rsidR="009F4665" w:rsidRPr="009B0645" w:rsidRDefault="009F4665" w:rsidP="009F4665">
            <w:pPr>
              <w:shd w:val="clear" w:color="auto" w:fill="FFFFFF"/>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92E888B" w14:textId="0E596457" w:rsidR="009F4665" w:rsidRPr="009B0645" w:rsidRDefault="00D330AF"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4</w:t>
            </w:r>
            <w:r w:rsidR="0013443C" w:rsidRPr="009B0645">
              <w:rPr>
                <w:rFonts w:ascii="Times New Roman" w:eastAsia="Times New Roman" w:hAnsi="Times New Roman" w:cs="Times New Roman"/>
                <w:iCs/>
                <w:sz w:val="24"/>
                <w:szCs w:val="24"/>
                <w:lang w:eastAsia="ru-RU"/>
              </w:rPr>
              <w:t>225</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0988C78E" w14:textId="276880B3" w:rsidR="009F4665" w:rsidRPr="009B0645" w:rsidRDefault="0013443C"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sz w:val="24"/>
                <w:szCs w:val="24"/>
                <w:lang w:eastAsia="ru-RU"/>
              </w:rPr>
              <w:t>4</w:t>
            </w:r>
            <w:r w:rsidR="00EE173C" w:rsidRPr="009B0645">
              <w:rPr>
                <w:rFonts w:ascii="Times New Roman" w:eastAsia="Times New Roman" w:hAnsi="Times New Roman" w:cs="Times New Roman"/>
                <w:sz w:val="24"/>
                <w:szCs w:val="24"/>
                <w:lang w:eastAsia="ru-RU"/>
              </w:rPr>
              <w:t>028</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F5C3AE5" w14:textId="7C5C898A" w:rsidR="009F4665" w:rsidRPr="009B0645" w:rsidRDefault="009F4665" w:rsidP="00E51641">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iCs/>
                <w:sz w:val="24"/>
                <w:szCs w:val="24"/>
                <w:lang w:eastAsia="ru-RU"/>
              </w:rPr>
              <w:t>9</w:t>
            </w:r>
            <w:r w:rsidR="001045EB" w:rsidRPr="009B0645">
              <w:rPr>
                <w:rFonts w:ascii="Times New Roman" w:eastAsia="Times New Roman" w:hAnsi="Times New Roman" w:cs="Times New Roman"/>
                <w:iCs/>
                <w:sz w:val="24"/>
                <w:szCs w:val="24"/>
                <w:lang w:eastAsia="ru-RU"/>
              </w:rPr>
              <w:t>5,3</w:t>
            </w:r>
          </w:p>
        </w:tc>
      </w:tr>
      <w:tr w:rsidR="009F4665" w:rsidRPr="009B0645" w14:paraId="510E3552" w14:textId="77777777" w:rsidTr="009C0030">
        <w:trPr>
          <w:trHeight w:val="25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0E4D168F" w14:textId="77777777" w:rsidR="009F4665" w:rsidRPr="009B0645" w:rsidRDefault="009F4665" w:rsidP="001C7454">
            <w:pPr>
              <w:shd w:val="clear" w:color="auto" w:fill="FFFFFF"/>
              <w:spacing w:after="0" w:line="240" w:lineRule="auto"/>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Техническая скорость</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3E6724F8" w14:textId="77777777" w:rsidR="009F4665" w:rsidRPr="009B0645" w:rsidRDefault="009F4665" w:rsidP="001C7454">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км/ч</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60220B4" w14:textId="204C086A" w:rsidR="009F4665" w:rsidRPr="009B0645" w:rsidRDefault="009F4665" w:rsidP="001C7454">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4</w:t>
            </w:r>
            <w:r w:rsidR="001045EB" w:rsidRPr="009B0645">
              <w:rPr>
                <w:rFonts w:ascii="Times New Roman" w:eastAsia="Times New Roman" w:hAnsi="Times New Roman" w:cs="Times New Roman"/>
                <w:bCs/>
                <w:sz w:val="24"/>
                <w:szCs w:val="24"/>
                <w:lang w:eastAsia="ru-RU"/>
              </w:rPr>
              <w:t>8,1</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15A42FBD" w14:textId="2475CC90" w:rsidR="009F4665" w:rsidRPr="009B0645" w:rsidRDefault="001045EB" w:rsidP="001C7454">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47,4</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6C812FE" w14:textId="7F3ECD6E" w:rsidR="009F4665" w:rsidRPr="009B0645" w:rsidRDefault="001045EB" w:rsidP="001C7454">
            <w:pPr>
              <w:shd w:val="clear" w:color="auto" w:fill="FFFFFF"/>
              <w:spacing w:after="0" w:line="240" w:lineRule="auto"/>
              <w:jc w:val="center"/>
              <w:rPr>
                <w:rFonts w:ascii="Times New Roman" w:eastAsia="Times New Roman" w:hAnsi="Times New Roman" w:cs="Times New Roman"/>
                <w:sz w:val="24"/>
                <w:szCs w:val="24"/>
                <w:lang w:eastAsia="ru-RU"/>
              </w:rPr>
            </w:pPr>
            <w:r w:rsidRPr="009B0645">
              <w:rPr>
                <w:rFonts w:ascii="Times New Roman" w:eastAsia="Times New Roman" w:hAnsi="Times New Roman" w:cs="Times New Roman"/>
                <w:bCs/>
                <w:sz w:val="24"/>
                <w:szCs w:val="24"/>
                <w:lang w:eastAsia="ru-RU"/>
              </w:rPr>
              <w:t>98,5</w:t>
            </w:r>
          </w:p>
        </w:tc>
      </w:tr>
      <w:tr w:rsidR="007D5667" w:rsidRPr="009B0645" w14:paraId="04B2208C" w14:textId="77777777" w:rsidTr="009C0030">
        <w:trPr>
          <w:trHeight w:val="255"/>
        </w:trPr>
        <w:tc>
          <w:tcPr>
            <w:tcW w:w="4772" w:type="dxa"/>
            <w:tcBorders>
              <w:top w:val="single" w:sz="6" w:space="0" w:color="auto"/>
              <w:left w:val="single" w:sz="6" w:space="0" w:color="auto"/>
              <w:bottom w:val="single" w:sz="6" w:space="0" w:color="auto"/>
              <w:right w:val="single" w:sz="6" w:space="0" w:color="auto"/>
            </w:tcBorders>
            <w:shd w:val="clear" w:color="auto" w:fill="FFFFFF"/>
          </w:tcPr>
          <w:p w14:paraId="5191521A" w14:textId="03F2B792" w:rsidR="007D5667" w:rsidRPr="009B0645" w:rsidRDefault="007D5667" w:rsidP="001C7454">
            <w:pPr>
              <w:shd w:val="clear" w:color="auto" w:fill="FFFFFF"/>
              <w:spacing w:after="0" w:line="240" w:lineRule="auto"/>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Нормативный пробег 1 локомотива в сутки</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14:paraId="4F079114" w14:textId="711421BB" w:rsidR="007D5667" w:rsidRPr="009B0645" w:rsidRDefault="007D5667" w:rsidP="001C7454">
            <w:pPr>
              <w:shd w:val="clear" w:color="auto" w:fill="FFFFFF"/>
              <w:spacing w:after="0" w:line="240" w:lineRule="auto"/>
              <w:jc w:val="center"/>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км/</w:t>
            </w:r>
            <w:proofErr w:type="spellStart"/>
            <w:r w:rsidRPr="009B0645">
              <w:rPr>
                <w:rFonts w:ascii="Times New Roman" w:eastAsia="Times New Roman" w:hAnsi="Times New Roman" w:cs="Times New Roman"/>
                <w:bCs/>
                <w:sz w:val="24"/>
                <w:szCs w:val="24"/>
                <w:lang w:eastAsia="ru-RU"/>
              </w:rPr>
              <w:t>сут</w:t>
            </w:r>
            <w:proofErr w:type="spellEnd"/>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05579BD" w14:textId="22029384" w:rsidR="007D5667" w:rsidRPr="009B0645" w:rsidRDefault="00164FF7" w:rsidP="001C7454">
            <w:pPr>
              <w:shd w:val="clear" w:color="auto" w:fill="FFFFFF"/>
              <w:spacing w:after="0" w:line="240" w:lineRule="auto"/>
              <w:jc w:val="center"/>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4</w:t>
            </w:r>
            <w:r w:rsidR="001045EB" w:rsidRPr="009B0645">
              <w:rPr>
                <w:rFonts w:ascii="Times New Roman" w:eastAsia="Times New Roman" w:hAnsi="Times New Roman" w:cs="Times New Roman"/>
                <w:bCs/>
                <w:sz w:val="24"/>
                <w:szCs w:val="24"/>
                <w:lang w:eastAsia="ru-RU"/>
              </w:rPr>
              <w:t>10</w:t>
            </w:r>
          </w:p>
        </w:tc>
        <w:tc>
          <w:tcPr>
            <w:tcW w:w="993" w:type="dxa"/>
            <w:tcBorders>
              <w:top w:val="single" w:sz="6" w:space="0" w:color="auto"/>
              <w:left w:val="single" w:sz="6" w:space="0" w:color="auto"/>
              <w:bottom w:val="single" w:sz="6" w:space="0" w:color="auto"/>
              <w:right w:val="single" w:sz="6" w:space="0" w:color="auto"/>
            </w:tcBorders>
            <w:shd w:val="clear" w:color="auto" w:fill="FFFFFF"/>
          </w:tcPr>
          <w:p w14:paraId="1A2C40D2" w14:textId="397DFDAB" w:rsidR="007D5667" w:rsidRPr="009B0645" w:rsidRDefault="00164FF7" w:rsidP="001C7454">
            <w:pPr>
              <w:shd w:val="clear" w:color="auto" w:fill="FFFFFF"/>
              <w:spacing w:after="0" w:line="240" w:lineRule="auto"/>
              <w:jc w:val="center"/>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40</w:t>
            </w:r>
            <w:r w:rsidR="00307F36" w:rsidRPr="009B0645">
              <w:rPr>
                <w:rFonts w:ascii="Times New Roman" w:eastAsia="Times New Roman" w:hAnsi="Times New Roman" w:cs="Times New Roman"/>
                <w:bCs/>
                <w:sz w:val="24"/>
                <w:szCs w:val="24"/>
                <w:lang w:eastAsia="ru-RU"/>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2EBF8731" w14:textId="0F016954" w:rsidR="007D5667" w:rsidRPr="009B0645" w:rsidRDefault="001045EB" w:rsidP="001C7454">
            <w:pPr>
              <w:shd w:val="clear" w:color="auto" w:fill="FFFFFF"/>
              <w:spacing w:after="0" w:line="240" w:lineRule="auto"/>
              <w:jc w:val="center"/>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9</w:t>
            </w:r>
            <w:r w:rsidR="00307F36" w:rsidRPr="009B0645">
              <w:rPr>
                <w:rFonts w:ascii="Times New Roman" w:eastAsia="Times New Roman" w:hAnsi="Times New Roman" w:cs="Times New Roman"/>
                <w:bCs/>
                <w:sz w:val="24"/>
                <w:szCs w:val="24"/>
                <w:lang w:eastAsia="ru-RU"/>
              </w:rPr>
              <w:t>8,2</w:t>
            </w:r>
          </w:p>
        </w:tc>
      </w:tr>
      <w:tr w:rsidR="007E4DFF" w:rsidRPr="009B0645" w14:paraId="5A28ED03" w14:textId="77777777" w:rsidTr="009030DC">
        <w:trPr>
          <w:trHeight w:val="255"/>
        </w:trPr>
        <w:tc>
          <w:tcPr>
            <w:tcW w:w="9591" w:type="dxa"/>
            <w:gridSpan w:val="5"/>
            <w:tcBorders>
              <w:top w:val="single" w:sz="6" w:space="0" w:color="auto"/>
              <w:left w:val="single" w:sz="6" w:space="0" w:color="auto"/>
              <w:bottom w:val="single" w:sz="6" w:space="0" w:color="auto"/>
              <w:right w:val="single" w:sz="6" w:space="0" w:color="auto"/>
            </w:tcBorders>
            <w:shd w:val="clear" w:color="auto" w:fill="FFFFFF"/>
          </w:tcPr>
          <w:p w14:paraId="292060A9" w14:textId="77777777" w:rsidR="007E4DFF" w:rsidRPr="009B0645" w:rsidRDefault="007E4DFF" w:rsidP="001C7454">
            <w:pPr>
              <w:shd w:val="clear" w:color="auto" w:fill="FFFFFF"/>
              <w:spacing w:after="0" w:line="240" w:lineRule="auto"/>
              <w:ind w:firstLine="709"/>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Примечание – составлено автором по данным ТОО «КТЖ-Грузовые перевозки»</w:t>
            </w:r>
          </w:p>
        </w:tc>
      </w:tr>
    </w:tbl>
    <w:p w14:paraId="3DABA72D" w14:textId="77777777" w:rsidR="00EE173C" w:rsidRPr="009B0645" w:rsidRDefault="00EE173C" w:rsidP="00D25EA8">
      <w:pPr>
        <w:spacing w:after="0" w:line="240" w:lineRule="auto"/>
        <w:jc w:val="both"/>
        <w:rPr>
          <w:rFonts w:ascii="Times New Roman" w:hAnsi="Times New Roman" w:cs="Times New Roman"/>
          <w:sz w:val="28"/>
          <w:szCs w:val="28"/>
        </w:rPr>
      </w:pPr>
    </w:p>
    <w:p w14:paraId="6629B387" w14:textId="28E12595" w:rsidR="005E190F" w:rsidRPr="009B0645" w:rsidRDefault="005E190F" w:rsidP="009F66B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представленных показателей за 2023-2024 гг. свидетельствует о снижении эффективности использования локомотивного парка.</w:t>
      </w:r>
      <w:r w:rsidR="009F66B9" w:rsidRPr="009B0645">
        <w:rPr>
          <w:rFonts w:ascii="Times New Roman" w:hAnsi="Times New Roman" w:cs="Times New Roman"/>
          <w:sz w:val="28"/>
          <w:szCs w:val="28"/>
        </w:rPr>
        <w:t xml:space="preserve"> </w:t>
      </w:r>
      <w:r w:rsidRPr="009B0645">
        <w:rPr>
          <w:rFonts w:ascii="Times New Roman" w:hAnsi="Times New Roman" w:cs="Times New Roman"/>
          <w:sz w:val="28"/>
          <w:szCs w:val="28"/>
        </w:rPr>
        <w:t>Грузооборот сократился с 262,4 до 261,7 млрд. т-км, что составляет 99,3% к уровню предыдущего года. Несмотря на незначительное снижение, данный показатель отражает относительную стабильность объёмов транспортной работы.</w:t>
      </w:r>
    </w:p>
    <w:p w14:paraId="5F31A7B9" w14:textId="6585D61B" w:rsidR="002D2B39" w:rsidRPr="009B0645" w:rsidRDefault="005E190F" w:rsidP="002D2B3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Вместе с тем наблюдается отрицательная динамика ключевых эксплуатационных показателей. Среднесуточная производительность локомотива снизилась с 1850 до 1775 тыс. т-км брутто на 4,1%. Аналогичная тенденция отмечается как по электрической снижение на 4,5%, так и по тепловозной тяге снижение на 3,9%, что указывает на общее ухудшение эффективности использования тягового подвижного состава.</w:t>
      </w:r>
      <w:r w:rsidR="009F66B9"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Снижение среднего веса поезда брутто с 4158 до 4039 тонн. до 97,1% свидетельствует о недостаточной загрузке поездов. </w:t>
      </w:r>
      <w:r w:rsidR="00E3017D" w:rsidRPr="009B0645">
        <w:rPr>
          <w:rFonts w:ascii="Times New Roman" w:hAnsi="Times New Roman" w:cs="Times New Roman"/>
          <w:sz w:val="28"/>
          <w:szCs w:val="28"/>
        </w:rPr>
        <w:t xml:space="preserve">Резкое снижение наблюдается по тепловозной </w:t>
      </w:r>
      <w:r w:rsidR="00E3017D" w:rsidRPr="009B0645">
        <w:rPr>
          <w:rFonts w:ascii="Times New Roman" w:hAnsi="Times New Roman" w:cs="Times New Roman"/>
          <w:sz w:val="28"/>
          <w:szCs w:val="28"/>
        </w:rPr>
        <w:lastRenderedPageBreak/>
        <w:t>тяге до 95,3% и указывает</w:t>
      </w:r>
      <w:r w:rsidR="002D2B39" w:rsidRPr="009B0645">
        <w:rPr>
          <w:rFonts w:ascii="Times New Roman" w:hAnsi="Times New Roman" w:cs="Times New Roman"/>
          <w:sz w:val="28"/>
          <w:szCs w:val="28"/>
        </w:rPr>
        <w:t xml:space="preserve">, что повышенный износ техники даёт о себе знать и увеличенный простой отражается в результатах работы. </w:t>
      </w:r>
    </w:p>
    <w:p w14:paraId="3995EFF3" w14:textId="77777777" w:rsidR="002D2B39" w:rsidRPr="009B0645" w:rsidRDefault="002D2B39" w:rsidP="002D2B3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Негативной тенденцией также является снижение технической скорости движения поездов с 48,1 до 47,4 км/ч (на 1,5 %), что может быть обусловлено ухудшением состояния инфраструктуры, ростом времени простоев, а также недостатками в организации перевозочного процесса. Кроме того, наблюдается сокращение суточного пробега одного локомотива с 410 до 403 км (на 1,8 %), что указывает на снижение интенсивности использования локомотивного парка и увеличение времени его неэффективного простоя.</w:t>
      </w:r>
    </w:p>
    <w:p w14:paraId="422F2B05" w14:textId="3EC644DF" w:rsidR="009E191D" w:rsidRPr="009B0645" w:rsidRDefault="002D2B39" w:rsidP="002D2B3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Проведённый анализ подтверждает наличие системных проблем в функционировании локомотивного хозяйства. Одним из ключевых факторов, негативно влияющих на эксплуатационные показатели, является высокий уровень физического износа локомотивов, который достигает порядка 70%. </w:t>
      </w:r>
      <w:r w:rsidR="009E191D" w:rsidRPr="009B0645">
        <w:rPr>
          <w:rFonts w:ascii="Times New Roman" w:hAnsi="Times New Roman" w:cs="Times New Roman"/>
          <w:sz w:val="28"/>
          <w:szCs w:val="28"/>
        </w:rPr>
        <w:t>Данный износ проявляется в снижении среднесуточной производительности локомотивов, уменьшении среднего веса поездов, снижении технической скорости, а также в сокращении пробега локомотивов и увеличении времени простоев</w:t>
      </w:r>
      <w:r w:rsidR="00301AAB" w:rsidRPr="009B0645">
        <w:rPr>
          <w:rFonts w:ascii="Times New Roman" w:hAnsi="Times New Roman" w:cs="Times New Roman"/>
          <w:sz w:val="28"/>
          <w:szCs w:val="28"/>
        </w:rPr>
        <w:t xml:space="preserve"> [</w:t>
      </w:r>
      <w:r w:rsidR="00FA2FF4" w:rsidRPr="009B0645">
        <w:rPr>
          <w:rFonts w:ascii="Times New Roman" w:hAnsi="Times New Roman" w:cs="Times New Roman"/>
          <w:sz w:val="28"/>
          <w:szCs w:val="28"/>
        </w:rPr>
        <w:t>5</w:t>
      </w:r>
      <w:r w:rsidR="002E6D0B" w:rsidRPr="009B0645">
        <w:rPr>
          <w:rFonts w:ascii="Times New Roman" w:hAnsi="Times New Roman" w:cs="Times New Roman"/>
          <w:sz w:val="28"/>
          <w:szCs w:val="28"/>
        </w:rPr>
        <w:t>7</w:t>
      </w:r>
      <w:r w:rsidR="00301AAB" w:rsidRPr="009B0645">
        <w:rPr>
          <w:rFonts w:ascii="Times New Roman" w:hAnsi="Times New Roman" w:cs="Times New Roman"/>
          <w:sz w:val="28"/>
          <w:szCs w:val="28"/>
        </w:rPr>
        <w:t>].</w:t>
      </w:r>
    </w:p>
    <w:p w14:paraId="26923283" w14:textId="0C89DDF2" w:rsidR="009E191D" w:rsidRPr="009B0645" w:rsidRDefault="009E191D" w:rsidP="009E191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Выявленные негативные тенденции свидетельствуют о снижении эффективности использования тягового подвижного состава и росте эксплуатационных затрат, что в итоге приводит к увеличению себестоимости перевозок и снижению экономической эффективности локомотивного хозяйства.</w:t>
      </w:r>
    </w:p>
    <w:p w14:paraId="0DA66746" w14:textId="3DE907E7" w:rsidR="001A655A" w:rsidRPr="009B0645" w:rsidRDefault="009E191D" w:rsidP="00307AD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этих условиях особую актуальность приобретает необходимость проведения модернизации локомотивного парка, направленной на обновление технического состояния локомотивов, внедрение современных систем диагностики и управления, а также повышение надёжности и производительности их работы. Реализация данных мероприятий позволит увеличит</w:t>
      </w:r>
      <w:r w:rsidR="00574B35" w:rsidRPr="009B0645">
        <w:rPr>
          <w:rFonts w:ascii="Times New Roman" w:hAnsi="Times New Roman" w:cs="Times New Roman"/>
          <w:sz w:val="28"/>
          <w:szCs w:val="28"/>
        </w:rPr>
        <w:t>ь</w:t>
      </w:r>
      <w:r w:rsidRPr="009B0645">
        <w:rPr>
          <w:rFonts w:ascii="Times New Roman" w:hAnsi="Times New Roman" w:cs="Times New Roman"/>
          <w:sz w:val="28"/>
          <w:szCs w:val="28"/>
        </w:rPr>
        <w:t xml:space="preserve"> жизненный цикл локомотива и снизить уровень износа, сократить простои, повысить скорость движения и загрузку поездов, что обеспечит снижение удельных затрат и повышение общей экономической эффективности железнодорожного транспорта.</w:t>
      </w:r>
      <w:r w:rsidR="00C828C8" w:rsidRPr="009B0645">
        <w:rPr>
          <w:rFonts w:ascii="Times New Roman" w:hAnsi="Times New Roman" w:cs="Times New Roman"/>
          <w:sz w:val="28"/>
          <w:szCs w:val="28"/>
        </w:rPr>
        <w:t xml:space="preserve"> Далее в таблице 1</w:t>
      </w:r>
      <w:r w:rsidR="004F49AA" w:rsidRPr="009B0645">
        <w:rPr>
          <w:rFonts w:ascii="Times New Roman" w:hAnsi="Times New Roman" w:cs="Times New Roman"/>
          <w:sz w:val="28"/>
          <w:szCs w:val="28"/>
        </w:rPr>
        <w:t>9</w:t>
      </w:r>
      <w:r w:rsidR="00C828C8" w:rsidRPr="009B0645">
        <w:rPr>
          <w:rFonts w:ascii="Times New Roman" w:hAnsi="Times New Roman" w:cs="Times New Roman"/>
          <w:sz w:val="28"/>
          <w:szCs w:val="28"/>
        </w:rPr>
        <w:t xml:space="preserve"> рассмотр</w:t>
      </w:r>
      <w:r w:rsidR="00574B35" w:rsidRPr="009B0645">
        <w:rPr>
          <w:rFonts w:ascii="Times New Roman" w:hAnsi="Times New Roman" w:cs="Times New Roman"/>
          <w:sz w:val="28"/>
          <w:szCs w:val="28"/>
        </w:rPr>
        <w:t>ен</w:t>
      </w:r>
      <w:r w:rsidR="00C828C8" w:rsidRPr="009B0645">
        <w:rPr>
          <w:rFonts w:ascii="Times New Roman" w:hAnsi="Times New Roman" w:cs="Times New Roman"/>
          <w:sz w:val="28"/>
          <w:szCs w:val="28"/>
        </w:rPr>
        <w:t xml:space="preserve"> локомотивный парк </w:t>
      </w:r>
      <w:r w:rsidR="00ED6046" w:rsidRPr="009B0645">
        <w:rPr>
          <w:rFonts w:ascii="Times New Roman" w:hAnsi="Times New Roman" w:cs="Times New Roman"/>
          <w:sz w:val="28"/>
          <w:szCs w:val="28"/>
        </w:rPr>
        <w:t xml:space="preserve">по срокам </w:t>
      </w:r>
      <w:r w:rsidR="00A8071A" w:rsidRPr="009B0645">
        <w:rPr>
          <w:rFonts w:ascii="Times New Roman" w:hAnsi="Times New Roman" w:cs="Times New Roman"/>
          <w:sz w:val="28"/>
          <w:szCs w:val="28"/>
        </w:rPr>
        <w:t>эксплуатации</w:t>
      </w:r>
      <w:r w:rsidR="00ED6046" w:rsidRPr="009B0645">
        <w:rPr>
          <w:rFonts w:ascii="Times New Roman" w:hAnsi="Times New Roman" w:cs="Times New Roman"/>
          <w:sz w:val="28"/>
          <w:szCs w:val="28"/>
        </w:rPr>
        <w:t>.</w:t>
      </w:r>
    </w:p>
    <w:p w14:paraId="5EE65E0B" w14:textId="77777777" w:rsidR="00307ADA" w:rsidRPr="009B0645" w:rsidRDefault="00307ADA" w:rsidP="00EA6A7C">
      <w:pPr>
        <w:spacing w:after="0" w:line="240" w:lineRule="auto"/>
        <w:jc w:val="both"/>
        <w:rPr>
          <w:rFonts w:ascii="Times New Roman" w:hAnsi="Times New Roman" w:cs="Times New Roman"/>
          <w:sz w:val="28"/>
          <w:szCs w:val="28"/>
        </w:rPr>
      </w:pPr>
    </w:p>
    <w:p w14:paraId="5EA067C7" w14:textId="23E7C612" w:rsidR="00ED6046" w:rsidRPr="009B0645" w:rsidRDefault="00A8071A" w:rsidP="00A8071A">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1</w:t>
      </w:r>
      <w:r w:rsidR="004F49AA" w:rsidRPr="009B0645">
        <w:rPr>
          <w:rFonts w:ascii="Times New Roman" w:hAnsi="Times New Roman" w:cs="Times New Roman"/>
          <w:sz w:val="28"/>
          <w:szCs w:val="28"/>
        </w:rPr>
        <w:t>9</w:t>
      </w:r>
      <w:r w:rsidRPr="009B0645">
        <w:rPr>
          <w:rFonts w:ascii="Times New Roman" w:hAnsi="Times New Roman" w:cs="Times New Roman"/>
          <w:sz w:val="28"/>
          <w:szCs w:val="28"/>
        </w:rPr>
        <w:t xml:space="preserve"> – Структура локомотивного парка по срокам эксплуатации ТОО «КТЖ-Грузовые перевозки»</w:t>
      </w:r>
    </w:p>
    <w:tbl>
      <w:tblPr>
        <w:tblStyle w:val="af4"/>
        <w:tblW w:w="0" w:type="auto"/>
        <w:tblLook w:val="04A0" w:firstRow="1" w:lastRow="0" w:firstColumn="1" w:lastColumn="0" w:noHBand="0" w:noVBand="1"/>
      </w:tblPr>
      <w:tblGrid>
        <w:gridCol w:w="520"/>
        <w:gridCol w:w="2254"/>
        <w:gridCol w:w="1391"/>
        <w:gridCol w:w="1391"/>
        <w:gridCol w:w="1391"/>
        <w:gridCol w:w="1570"/>
        <w:gridCol w:w="1111"/>
      </w:tblGrid>
      <w:tr w:rsidR="0071318A" w:rsidRPr="009B0645" w14:paraId="3FE18954" w14:textId="6EBD9D80" w:rsidTr="0071318A">
        <w:tc>
          <w:tcPr>
            <w:tcW w:w="520" w:type="dxa"/>
          </w:tcPr>
          <w:p w14:paraId="7F2D652D" w14:textId="149007E2"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254" w:type="dxa"/>
          </w:tcPr>
          <w:p w14:paraId="0B8F72ED" w14:textId="3787819E" w:rsidR="0071318A" w:rsidRPr="009B0645" w:rsidRDefault="00A8071A" w:rsidP="00ED6046">
            <w:pPr>
              <w:jc w:val="both"/>
              <w:rPr>
                <w:rFonts w:ascii="Times New Roman" w:hAnsi="Times New Roman" w:cs="Times New Roman"/>
                <w:sz w:val="24"/>
                <w:szCs w:val="24"/>
              </w:rPr>
            </w:pPr>
            <w:r w:rsidRPr="009B0645">
              <w:rPr>
                <w:rFonts w:ascii="Times New Roman" w:hAnsi="Times New Roman" w:cs="Times New Roman"/>
                <w:sz w:val="24"/>
                <w:szCs w:val="24"/>
              </w:rPr>
              <w:t>Вид локомотивов</w:t>
            </w:r>
          </w:p>
        </w:tc>
        <w:tc>
          <w:tcPr>
            <w:tcW w:w="1391" w:type="dxa"/>
          </w:tcPr>
          <w:p w14:paraId="1938A014" w14:textId="175B2AC7"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 xml:space="preserve">Группа А (25-30 лет) </w:t>
            </w:r>
          </w:p>
        </w:tc>
        <w:tc>
          <w:tcPr>
            <w:tcW w:w="1391" w:type="dxa"/>
          </w:tcPr>
          <w:p w14:paraId="2C61D8AA" w14:textId="6A0DE481"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 xml:space="preserve">Группа </w:t>
            </w:r>
            <w:r w:rsidR="00D774C6" w:rsidRPr="009B0645">
              <w:rPr>
                <w:rFonts w:ascii="Times New Roman" w:hAnsi="Times New Roman" w:cs="Times New Roman"/>
                <w:sz w:val="24"/>
                <w:szCs w:val="24"/>
              </w:rPr>
              <w:t>В</w:t>
            </w:r>
            <w:r w:rsidRPr="009B0645">
              <w:rPr>
                <w:rFonts w:ascii="Times New Roman" w:hAnsi="Times New Roman" w:cs="Times New Roman"/>
                <w:sz w:val="24"/>
                <w:szCs w:val="24"/>
              </w:rPr>
              <w:t xml:space="preserve"> (10-25 лет) </w:t>
            </w:r>
          </w:p>
        </w:tc>
        <w:tc>
          <w:tcPr>
            <w:tcW w:w="1391" w:type="dxa"/>
          </w:tcPr>
          <w:p w14:paraId="40C1AA7B" w14:textId="7B821D1B"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 xml:space="preserve">Группа </w:t>
            </w:r>
            <w:r w:rsidR="004862D6" w:rsidRPr="009B0645">
              <w:rPr>
                <w:rFonts w:ascii="Times New Roman" w:hAnsi="Times New Roman" w:cs="Times New Roman"/>
                <w:sz w:val="24"/>
                <w:szCs w:val="24"/>
              </w:rPr>
              <w:t>С</w:t>
            </w:r>
            <w:r w:rsidRPr="009B0645">
              <w:rPr>
                <w:rFonts w:ascii="Times New Roman" w:hAnsi="Times New Roman" w:cs="Times New Roman"/>
                <w:sz w:val="24"/>
                <w:szCs w:val="24"/>
              </w:rPr>
              <w:t xml:space="preserve"> (0-10 лет) </w:t>
            </w:r>
          </w:p>
        </w:tc>
        <w:tc>
          <w:tcPr>
            <w:tcW w:w="1570" w:type="dxa"/>
          </w:tcPr>
          <w:p w14:paraId="60B5F76A" w14:textId="25AFB27F"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Маневровые локомотивы</w:t>
            </w:r>
          </w:p>
        </w:tc>
        <w:tc>
          <w:tcPr>
            <w:tcW w:w="1111" w:type="dxa"/>
          </w:tcPr>
          <w:p w14:paraId="7B5034C7" w14:textId="472BCCAE" w:rsidR="0071318A" w:rsidRPr="009B0645" w:rsidRDefault="0071318A" w:rsidP="00ED6046">
            <w:pPr>
              <w:jc w:val="both"/>
              <w:rPr>
                <w:rFonts w:ascii="Times New Roman" w:hAnsi="Times New Roman" w:cs="Times New Roman"/>
                <w:sz w:val="24"/>
                <w:szCs w:val="24"/>
              </w:rPr>
            </w:pPr>
            <w:r w:rsidRPr="009B0645">
              <w:rPr>
                <w:rFonts w:ascii="Times New Roman" w:hAnsi="Times New Roman" w:cs="Times New Roman"/>
                <w:sz w:val="24"/>
                <w:szCs w:val="24"/>
              </w:rPr>
              <w:t>Итого</w:t>
            </w:r>
          </w:p>
        </w:tc>
      </w:tr>
      <w:tr w:rsidR="0071318A" w:rsidRPr="009B0645" w14:paraId="77758C40" w14:textId="4F05AB1B" w:rsidTr="0071318A">
        <w:tc>
          <w:tcPr>
            <w:tcW w:w="520" w:type="dxa"/>
          </w:tcPr>
          <w:p w14:paraId="4A5E43F7" w14:textId="77777777" w:rsidR="0071318A" w:rsidRPr="009B0645" w:rsidRDefault="0071318A" w:rsidP="009E191D">
            <w:pPr>
              <w:jc w:val="both"/>
              <w:rPr>
                <w:rFonts w:ascii="Times New Roman" w:hAnsi="Times New Roman" w:cs="Times New Roman"/>
                <w:sz w:val="24"/>
                <w:szCs w:val="24"/>
              </w:rPr>
            </w:pPr>
          </w:p>
        </w:tc>
        <w:tc>
          <w:tcPr>
            <w:tcW w:w="2254" w:type="dxa"/>
          </w:tcPr>
          <w:p w14:paraId="1D623C84" w14:textId="2D232F70"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Тепловозы</w:t>
            </w:r>
          </w:p>
        </w:tc>
        <w:tc>
          <w:tcPr>
            <w:tcW w:w="1391" w:type="dxa"/>
          </w:tcPr>
          <w:p w14:paraId="5CB84900" w14:textId="52C35F3D" w:rsidR="0071318A" w:rsidRPr="009B0645" w:rsidRDefault="00CD1434" w:rsidP="009E191D">
            <w:pPr>
              <w:jc w:val="both"/>
              <w:rPr>
                <w:rFonts w:ascii="Times New Roman" w:hAnsi="Times New Roman" w:cs="Times New Roman"/>
                <w:sz w:val="24"/>
                <w:szCs w:val="24"/>
              </w:rPr>
            </w:pPr>
            <w:r w:rsidRPr="009B0645">
              <w:rPr>
                <w:rFonts w:ascii="Times New Roman" w:hAnsi="Times New Roman" w:cs="Times New Roman"/>
                <w:sz w:val="24"/>
                <w:szCs w:val="24"/>
              </w:rPr>
              <w:t>483</w:t>
            </w:r>
          </w:p>
        </w:tc>
        <w:tc>
          <w:tcPr>
            <w:tcW w:w="1391" w:type="dxa"/>
          </w:tcPr>
          <w:p w14:paraId="24D575EB" w14:textId="0F281B38" w:rsidR="0071318A" w:rsidRPr="009B0645" w:rsidRDefault="00CD1434" w:rsidP="009E191D">
            <w:pPr>
              <w:jc w:val="both"/>
              <w:rPr>
                <w:rFonts w:ascii="Times New Roman" w:hAnsi="Times New Roman" w:cs="Times New Roman"/>
                <w:sz w:val="24"/>
                <w:szCs w:val="24"/>
              </w:rPr>
            </w:pPr>
            <w:r w:rsidRPr="009B0645">
              <w:rPr>
                <w:rFonts w:ascii="Times New Roman" w:hAnsi="Times New Roman" w:cs="Times New Roman"/>
                <w:sz w:val="24"/>
                <w:szCs w:val="24"/>
              </w:rPr>
              <w:t>281</w:t>
            </w:r>
          </w:p>
        </w:tc>
        <w:tc>
          <w:tcPr>
            <w:tcW w:w="1391" w:type="dxa"/>
          </w:tcPr>
          <w:p w14:paraId="2C1987F2" w14:textId="0C984357"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251</w:t>
            </w:r>
          </w:p>
        </w:tc>
        <w:tc>
          <w:tcPr>
            <w:tcW w:w="1570" w:type="dxa"/>
          </w:tcPr>
          <w:p w14:paraId="6A812501" w14:textId="5AD56509"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246</w:t>
            </w:r>
          </w:p>
        </w:tc>
        <w:tc>
          <w:tcPr>
            <w:tcW w:w="1111" w:type="dxa"/>
          </w:tcPr>
          <w:p w14:paraId="27820B8B" w14:textId="22545401" w:rsidR="0071318A" w:rsidRPr="009B0645" w:rsidRDefault="002D672C" w:rsidP="009E191D">
            <w:pPr>
              <w:jc w:val="both"/>
              <w:rPr>
                <w:rFonts w:ascii="Times New Roman" w:hAnsi="Times New Roman" w:cs="Times New Roman"/>
                <w:sz w:val="24"/>
                <w:szCs w:val="24"/>
              </w:rPr>
            </w:pPr>
            <w:r w:rsidRPr="009B0645">
              <w:rPr>
                <w:rFonts w:ascii="Times New Roman" w:hAnsi="Times New Roman" w:cs="Times New Roman"/>
                <w:sz w:val="24"/>
                <w:szCs w:val="24"/>
              </w:rPr>
              <w:t>1261</w:t>
            </w:r>
          </w:p>
        </w:tc>
      </w:tr>
      <w:tr w:rsidR="0071318A" w:rsidRPr="009B0645" w14:paraId="7AA3762F" w14:textId="43019A14" w:rsidTr="0071318A">
        <w:tc>
          <w:tcPr>
            <w:tcW w:w="520" w:type="dxa"/>
          </w:tcPr>
          <w:p w14:paraId="73925ADF" w14:textId="77777777" w:rsidR="0071318A" w:rsidRPr="009B0645" w:rsidRDefault="0071318A" w:rsidP="009E191D">
            <w:pPr>
              <w:jc w:val="both"/>
              <w:rPr>
                <w:rFonts w:ascii="Times New Roman" w:hAnsi="Times New Roman" w:cs="Times New Roman"/>
                <w:sz w:val="24"/>
                <w:szCs w:val="24"/>
              </w:rPr>
            </w:pPr>
          </w:p>
        </w:tc>
        <w:tc>
          <w:tcPr>
            <w:tcW w:w="2254" w:type="dxa"/>
          </w:tcPr>
          <w:p w14:paraId="50B5254E" w14:textId="7C290C11"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Электровозы</w:t>
            </w:r>
          </w:p>
        </w:tc>
        <w:tc>
          <w:tcPr>
            <w:tcW w:w="1391" w:type="dxa"/>
          </w:tcPr>
          <w:p w14:paraId="50650AC2" w14:textId="0D2FF374" w:rsidR="0071318A" w:rsidRPr="009B0645" w:rsidRDefault="00CD1434" w:rsidP="009E191D">
            <w:pPr>
              <w:jc w:val="both"/>
              <w:rPr>
                <w:rFonts w:ascii="Times New Roman" w:hAnsi="Times New Roman" w:cs="Times New Roman"/>
                <w:sz w:val="24"/>
                <w:szCs w:val="24"/>
              </w:rPr>
            </w:pPr>
            <w:r w:rsidRPr="009B0645">
              <w:rPr>
                <w:rFonts w:ascii="Times New Roman" w:hAnsi="Times New Roman" w:cs="Times New Roman"/>
                <w:sz w:val="24"/>
                <w:szCs w:val="24"/>
              </w:rPr>
              <w:t>217</w:t>
            </w:r>
          </w:p>
        </w:tc>
        <w:tc>
          <w:tcPr>
            <w:tcW w:w="1391" w:type="dxa"/>
          </w:tcPr>
          <w:p w14:paraId="4F5AA41E" w14:textId="0353F1F9"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1</w:t>
            </w:r>
            <w:r w:rsidR="00CD1434" w:rsidRPr="009B0645">
              <w:rPr>
                <w:rFonts w:ascii="Times New Roman" w:hAnsi="Times New Roman" w:cs="Times New Roman"/>
                <w:sz w:val="24"/>
                <w:szCs w:val="24"/>
              </w:rPr>
              <w:t>23</w:t>
            </w:r>
          </w:p>
        </w:tc>
        <w:tc>
          <w:tcPr>
            <w:tcW w:w="1391" w:type="dxa"/>
          </w:tcPr>
          <w:p w14:paraId="63570576" w14:textId="7D55052B"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61</w:t>
            </w:r>
          </w:p>
        </w:tc>
        <w:tc>
          <w:tcPr>
            <w:tcW w:w="1570" w:type="dxa"/>
          </w:tcPr>
          <w:p w14:paraId="1C7975A8" w14:textId="731EDAEA" w:rsidR="0071318A" w:rsidRPr="009B0645" w:rsidRDefault="0071318A" w:rsidP="009E191D">
            <w:pPr>
              <w:jc w:val="both"/>
              <w:rPr>
                <w:rFonts w:ascii="Times New Roman" w:hAnsi="Times New Roman" w:cs="Times New Roman"/>
                <w:sz w:val="24"/>
                <w:szCs w:val="24"/>
              </w:rPr>
            </w:pPr>
            <w:r w:rsidRPr="009B0645">
              <w:rPr>
                <w:rFonts w:ascii="Times New Roman" w:hAnsi="Times New Roman" w:cs="Times New Roman"/>
                <w:sz w:val="24"/>
                <w:szCs w:val="24"/>
              </w:rPr>
              <w:t>116</w:t>
            </w:r>
          </w:p>
        </w:tc>
        <w:tc>
          <w:tcPr>
            <w:tcW w:w="1111" w:type="dxa"/>
          </w:tcPr>
          <w:p w14:paraId="2F80CF27" w14:textId="189308E6" w:rsidR="0071318A" w:rsidRPr="009B0645" w:rsidRDefault="00CD1434" w:rsidP="009E191D">
            <w:pPr>
              <w:jc w:val="both"/>
              <w:rPr>
                <w:rFonts w:ascii="Times New Roman" w:hAnsi="Times New Roman" w:cs="Times New Roman"/>
                <w:sz w:val="24"/>
                <w:szCs w:val="24"/>
              </w:rPr>
            </w:pPr>
            <w:r w:rsidRPr="009B0645">
              <w:rPr>
                <w:rFonts w:ascii="Times New Roman" w:hAnsi="Times New Roman" w:cs="Times New Roman"/>
                <w:sz w:val="24"/>
                <w:szCs w:val="24"/>
              </w:rPr>
              <w:t>517</w:t>
            </w:r>
          </w:p>
        </w:tc>
      </w:tr>
      <w:tr w:rsidR="00174281" w:rsidRPr="009B0645" w14:paraId="3229942E" w14:textId="77777777" w:rsidTr="00060D68">
        <w:tc>
          <w:tcPr>
            <w:tcW w:w="520" w:type="dxa"/>
          </w:tcPr>
          <w:p w14:paraId="1C11F9BB" w14:textId="77777777" w:rsidR="00174281" w:rsidRPr="009B0645" w:rsidRDefault="00174281" w:rsidP="00060D68">
            <w:pPr>
              <w:jc w:val="both"/>
              <w:rPr>
                <w:rFonts w:ascii="Times New Roman" w:hAnsi="Times New Roman" w:cs="Times New Roman"/>
                <w:sz w:val="24"/>
                <w:szCs w:val="24"/>
              </w:rPr>
            </w:pPr>
          </w:p>
        </w:tc>
        <w:tc>
          <w:tcPr>
            <w:tcW w:w="2254" w:type="dxa"/>
          </w:tcPr>
          <w:p w14:paraId="78A630CE"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Итого</w:t>
            </w:r>
          </w:p>
        </w:tc>
        <w:tc>
          <w:tcPr>
            <w:tcW w:w="1391" w:type="dxa"/>
          </w:tcPr>
          <w:p w14:paraId="1AAB3FAE"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700</w:t>
            </w:r>
          </w:p>
        </w:tc>
        <w:tc>
          <w:tcPr>
            <w:tcW w:w="1391" w:type="dxa"/>
          </w:tcPr>
          <w:p w14:paraId="36B6BEF8"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404</w:t>
            </w:r>
          </w:p>
        </w:tc>
        <w:tc>
          <w:tcPr>
            <w:tcW w:w="1391" w:type="dxa"/>
          </w:tcPr>
          <w:p w14:paraId="1BC8F1E2"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312</w:t>
            </w:r>
          </w:p>
        </w:tc>
        <w:tc>
          <w:tcPr>
            <w:tcW w:w="1570" w:type="dxa"/>
          </w:tcPr>
          <w:p w14:paraId="06F43103"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362</w:t>
            </w:r>
          </w:p>
        </w:tc>
        <w:tc>
          <w:tcPr>
            <w:tcW w:w="1111" w:type="dxa"/>
          </w:tcPr>
          <w:p w14:paraId="6109059F" w14:textId="77777777" w:rsidR="00174281" w:rsidRPr="009B0645" w:rsidRDefault="00174281" w:rsidP="00060D68">
            <w:pPr>
              <w:jc w:val="both"/>
              <w:rPr>
                <w:rFonts w:ascii="Times New Roman" w:hAnsi="Times New Roman" w:cs="Times New Roman"/>
                <w:sz w:val="24"/>
                <w:szCs w:val="24"/>
              </w:rPr>
            </w:pPr>
            <w:r w:rsidRPr="009B0645">
              <w:rPr>
                <w:rFonts w:ascii="Times New Roman" w:hAnsi="Times New Roman" w:cs="Times New Roman"/>
                <w:sz w:val="24"/>
                <w:szCs w:val="24"/>
              </w:rPr>
              <w:t>1778</w:t>
            </w:r>
          </w:p>
        </w:tc>
      </w:tr>
      <w:tr w:rsidR="00174281" w:rsidRPr="009B0645" w14:paraId="60FDC64C" w14:textId="77777777" w:rsidTr="00060D68">
        <w:tc>
          <w:tcPr>
            <w:tcW w:w="9628" w:type="dxa"/>
            <w:gridSpan w:val="7"/>
          </w:tcPr>
          <w:p w14:paraId="00268660" w14:textId="3D1F1569" w:rsidR="00174281" w:rsidRPr="009B0645" w:rsidRDefault="00174281" w:rsidP="00060D68">
            <w:pPr>
              <w:ind w:firstLine="709"/>
              <w:jc w:val="both"/>
              <w:rPr>
                <w:rFonts w:ascii="Times New Roman" w:hAnsi="Times New Roman" w:cs="Times New Roman"/>
                <w:sz w:val="24"/>
                <w:szCs w:val="24"/>
                <w:lang w:val="kk-KZ"/>
              </w:rPr>
            </w:pPr>
            <w:r w:rsidRPr="009B0645">
              <w:rPr>
                <w:rFonts w:ascii="Times New Roman" w:hAnsi="Times New Roman" w:cs="Times New Roman"/>
                <w:sz w:val="24"/>
                <w:szCs w:val="24"/>
              </w:rPr>
              <w:t xml:space="preserve">Примечание – составлено автором по данным </w:t>
            </w:r>
            <w:r w:rsidR="0057782F" w:rsidRPr="009B0645">
              <w:rPr>
                <w:rFonts w:ascii="Times New Roman" w:hAnsi="Times New Roman" w:cs="Times New Roman"/>
                <w:sz w:val="24"/>
                <w:szCs w:val="24"/>
              </w:rPr>
              <w:t>Бюро национальной статистики [</w:t>
            </w:r>
            <w:r w:rsidR="0057782F" w:rsidRPr="009B0645">
              <w:rPr>
                <w:rFonts w:ascii="Times New Roman" w:hAnsi="Times New Roman" w:cs="Times New Roman"/>
                <w:sz w:val="24"/>
                <w:szCs w:val="24"/>
                <w:lang w:val="kk-KZ"/>
              </w:rPr>
              <w:t>5</w:t>
            </w:r>
            <w:r w:rsidR="002E6D0B" w:rsidRPr="009B0645">
              <w:rPr>
                <w:rFonts w:ascii="Times New Roman" w:hAnsi="Times New Roman" w:cs="Times New Roman"/>
                <w:sz w:val="24"/>
                <w:szCs w:val="24"/>
                <w:lang w:val="kk-KZ"/>
              </w:rPr>
              <w:t>8</w:t>
            </w:r>
            <w:r w:rsidR="0057782F" w:rsidRPr="009B0645">
              <w:rPr>
                <w:rFonts w:ascii="Times New Roman" w:hAnsi="Times New Roman" w:cs="Times New Roman"/>
                <w:sz w:val="24"/>
                <w:szCs w:val="24"/>
              </w:rPr>
              <w:t>]</w:t>
            </w:r>
          </w:p>
        </w:tc>
      </w:tr>
    </w:tbl>
    <w:p w14:paraId="640B2EDE" w14:textId="77777777" w:rsidR="00174281" w:rsidRPr="009B0645" w:rsidRDefault="00174281" w:rsidP="00EB1F9F">
      <w:pPr>
        <w:spacing w:after="0" w:line="240" w:lineRule="auto"/>
        <w:ind w:firstLine="709"/>
        <w:jc w:val="both"/>
        <w:rPr>
          <w:rFonts w:ascii="Times New Roman" w:hAnsi="Times New Roman" w:cs="Times New Roman"/>
          <w:sz w:val="28"/>
          <w:szCs w:val="28"/>
        </w:rPr>
      </w:pPr>
    </w:p>
    <w:p w14:paraId="04CF27C9" w14:textId="336DDB40" w:rsidR="00EB1F9F" w:rsidRPr="009B0645" w:rsidRDefault="00EB1F9F" w:rsidP="00EB1F9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структуры локомотивного парка по срокам эксплуатации показывает значительную степень его износа и дисбаланс возрастных групп.</w:t>
      </w:r>
    </w:p>
    <w:p w14:paraId="4B07DADB" w14:textId="6340F303" w:rsidR="00CC0053" w:rsidRPr="009B0645" w:rsidRDefault="00CC0053" w:rsidP="00CC005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Общий парк локомотивов насчитывает 1778 ед., при этом наибольшую долю составляют локомотивы группы А (возраст 25-30 лет) - 700 ед., что </w:t>
      </w:r>
      <w:r w:rsidRPr="009B0645">
        <w:rPr>
          <w:rFonts w:ascii="Times New Roman" w:hAnsi="Times New Roman" w:cs="Times New Roman"/>
          <w:sz w:val="28"/>
          <w:szCs w:val="28"/>
        </w:rPr>
        <w:lastRenderedPageBreak/>
        <w:t xml:space="preserve">свидетельствует о значительном уровне их физического и морального износа. Эксплуатация данной категории техники связана с повышенными рисками для стабильности перевозочного процесса, поскольку сопровождается ростом затрат на ремонт и снижением надёжности работы. Локомотивы группы </w:t>
      </w:r>
      <w:r w:rsidR="00D774C6" w:rsidRPr="009B0645">
        <w:rPr>
          <w:rFonts w:ascii="Times New Roman" w:hAnsi="Times New Roman" w:cs="Times New Roman"/>
          <w:sz w:val="28"/>
          <w:szCs w:val="28"/>
        </w:rPr>
        <w:t>В</w:t>
      </w:r>
      <w:r w:rsidRPr="009B0645">
        <w:rPr>
          <w:rFonts w:ascii="Times New Roman" w:hAnsi="Times New Roman" w:cs="Times New Roman"/>
          <w:sz w:val="28"/>
          <w:szCs w:val="28"/>
        </w:rPr>
        <w:t xml:space="preserve"> (10-25 лет) представлены в количестве 404 ед. и составляют основу действующего парка. Они обеспечивают относительно устойчивое функционирование при умеренных затратах на техническое обслуживание.</w:t>
      </w:r>
    </w:p>
    <w:p w14:paraId="47DC55C1" w14:textId="0883DA22" w:rsidR="00435367" w:rsidRPr="009B0645" w:rsidRDefault="00CC0053" w:rsidP="00CC005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Наименьшую долю занимают локомотивы группы </w:t>
      </w:r>
      <w:r w:rsidR="00F638AD" w:rsidRPr="009B0645">
        <w:rPr>
          <w:rFonts w:ascii="Times New Roman" w:hAnsi="Times New Roman" w:cs="Times New Roman"/>
          <w:sz w:val="28"/>
          <w:szCs w:val="28"/>
        </w:rPr>
        <w:t>С</w:t>
      </w:r>
      <w:r w:rsidRPr="009B0645">
        <w:rPr>
          <w:rFonts w:ascii="Times New Roman" w:hAnsi="Times New Roman" w:cs="Times New Roman"/>
          <w:sz w:val="28"/>
          <w:szCs w:val="28"/>
        </w:rPr>
        <w:t xml:space="preserve"> (0-10 лет) - 312 ед., что указывает на недостаточные темпы обновления подвижного состава и ограниченное внедрение современной техники. Отдельную группу образуют маневровые локомотивы численностью 362 ед., которые играют важную роль в обеспечении станционной работы и формировании поездов, однако также требуют учёта при планировании мероприятий по модернизации. </w:t>
      </w:r>
      <w:r w:rsidR="00EB1F9F" w:rsidRPr="009B0645">
        <w:rPr>
          <w:rFonts w:ascii="Times New Roman" w:hAnsi="Times New Roman" w:cs="Times New Roman"/>
          <w:sz w:val="28"/>
          <w:szCs w:val="28"/>
        </w:rPr>
        <w:t xml:space="preserve">В разрезе видов тяги наибольшую долю составляют тепловозы </w:t>
      </w:r>
      <w:r w:rsidR="00D21F60" w:rsidRPr="009B0645">
        <w:rPr>
          <w:rFonts w:ascii="Times New Roman" w:hAnsi="Times New Roman" w:cs="Times New Roman"/>
          <w:sz w:val="28"/>
          <w:szCs w:val="28"/>
        </w:rPr>
        <w:t>-</w:t>
      </w:r>
      <w:r w:rsidR="00EB1F9F" w:rsidRPr="009B0645">
        <w:rPr>
          <w:rFonts w:ascii="Times New Roman" w:hAnsi="Times New Roman" w:cs="Times New Roman"/>
          <w:sz w:val="28"/>
          <w:szCs w:val="28"/>
        </w:rPr>
        <w:t xml:space="preserve"> 1261 ед</w:t>
      </w:r>
      <w:r w:rsidR="00D21F60" w:rsidRPr="009B0645">
        <w:rPr>
          <w:rFonts w:ascii="Times New Roman" w:hAnsi="Times New Roman" w:cs="Times New Roman"/>
          <w:sz w:val="28"/>
          <w:szCs w:val="28"/>
        </w:rPr>
        <w:t>.</w:t>
      </w:r>
      <w:r w:rsidR="00EB1F9F" w:rsidRPr="009B0645">
        <w:rPr>
          <w:rFonts w:ascii="Times New Roman" w:hAnsi="Times New Roman" w:cs="Times New Roman"/>
          <w:sz w:val="28"/>
          <w:szCs w:val="28"/>
        </w:rPr>
        <w:t>, что отражает специфику железнодорожной сети Казахстана с преобладанием неэлектрифицированных участков. Электровозы представлены в количестве 517 ед.</w:t>
      </w:r>
    </w:p>
    <w:p w14:paraId="6D1A9B7A" w14:textId="4F44A014" w:rsidR="00435367" w:rsidRPr="009B0645" w:rsidRDefault="00435367" w:rsidP="0043536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Полученная структура локомотивного парка свидетельствует о том, что значительная доля устаревших локомотивов оказывает негативное влияние на ключевые эксплуатационные показатели, включая производительность, техническую скорость и уровень простоев. Это, в свою очередь, приводит к росту эксплуатационных затрат и снижению общей экономической эффективности локомотивного хозяйства</w:t>
      </w:r>
      <w:r w:rsidR="00716007" w:rsidRPr="009B0645">
        <w:rPr>
          <w:rFonts w:ascii="Times New Roman" w:hAnsi="Times New Roman" w:cs="Times New Roman"/>
          <w:sz w:val="28"/>
          <w:szCs w:val="28"/>
        </w:rPr>
        <w:t xml:space="preserve"> [</w:t>
      </w:r>
      <w:r w:rsidR="00FA2FF4" w:rsidRPr="009B0645">
        <w:rPr>
          <w:rFonts w:ascii="Times New Roman" w:hAnsi="Times New Roman" w:cs="Times New Roman"/>
          <w:sz w:val="28"/>
          <w:szCs w:val="28"/>
        </w:rPr>
        <w:t>5</w:t>
      </w:r>
      <w:r w:rsidR="002E6D0B" w:rsidRPr="009B0645">
        <w:rPr>
          <w:rFonts w:ascii="Times New Roman" w:hAnsi="Times New Roman" w:cs="Times New Roman"/>
          <w:sz w:val="28"/>
          <w:szCs w:val="28"/>
        </w:rPr>
        <w:t>9</w:t>
      </w:r>
      <w:r w:rsidR="00716007" w:rsidRPr="009B0645">
        <w:rPr>
          <w:rFonts w:ascii="Times New Roman" w:hAnsi="Times New Roman" w:cs="Times New Roman"/>
          <w:sz w:val="28"/>
          <w:szCs w:val="28"/>
        </w:rPr>
        <w:t>]</w:t>
      </w:r>
      <w:r w:rsidRPr="009B0645">
        <w:rPr>
          <w:rFonts w:ascii="Times New Roman" w:hAnsi="Times New Roman" w:cs="Times New Roman"/>
          <w:sz w:val="28"/>
          <w:szCs w:val="28"/>
        </w:rPr>
        <w:t>.</w:t>
      </w:r>
    </w:p>
    <w:p w14:paraId="0D747F9B" w14:textId="77777777" w:rsidR="00B67FEB" w:rsidRPr="009B0645" w:rsidRDefault="00435367" w:rsidP="0043536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 этих условиях приоритетным направлением развития является модернизация локомотивного парка и постепенное обновление его структуры, что позволит снизить уровень износа, повысить надёжность эксплуатации и обеспечить сокращение удельных затрат на перевозочный процесс. </w:t>
      </w:r>
    </w:p>
    <w:p w14:paraId="154DC9BB" w14:textId="337AEA1F" w:rsidR="00435367" w:rsidRPr="009B0645" w:rsidRDefault="00435367" w:rsidP="0043536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Для более детальной оценки текущего состояния и выявления тенденций изменения эффективности локомотивного хозяйства целесообразно провести анализ основных производственно-экономических показателей. В этой связи в таблице </w:t>
      </w:r>
      <w:r w:rsidR="004F49AA" w:rsidRPr="009B0645">
        <w:rPr>
          <w:rFonts w:ascii="Times New Roman" w:hAnsi="Times New Roman" w:cs="Times New Roman"/>
          <w:sz w:val="28"/>
          <w:szCs w:val="28"/>
        </w:rPr>
        <w:t>20</w:t>
      </w:r>
      <w:r w:rsidRPr="009B0645">
        <w:rPr>
          <w:rFonts w:ascii="Times New Roman" w:hAnsi="Times New Roman" w:cs="Times New Roman"/>
          <w:sz w:val="28"/>
          <w:szCs w:val="28"/>
        </w:rPr>
        <w:t xml:space="preserve"> представлена динамика ключевых показателей деятельности ТОО «КТЖ-Грузовые перевозки» за 2023-2024 гг., позволяющая выявить изменения в уровне использования локомотивного парка, эксплуатационных затратах и результатах перевозочной деятельности, а также сформировать обоснованные аналитические выводы.</w:t>
      </w:r>
    </w:p>
    <w:p w14:paraId="4F0D6EBC" w14:textId="77777777" w:rsidR="004E5FAD" w:rsidRPr="009B0645" w:rsidRDefault="004E5FAD" w:rsidP="00435367">
      <w:pPr>
        <w:spacing w:after="0" w:line="240" w:lineRule="auto"/>
        <w:jc w:val="both"/>
        <w:rPr>
          <w:rFonts w:ascii="Times New Roman" w:hAnsi="Times New Roman" w:cs="Times New Roman"/>
          <w:sz w:val="28"/>
          <w:szCs w:val="28"/>
        </w:rPr>
      </w:pPr>
    </w:p>
    <w:p w14:paraId="5D926EA8" w14:textId="53809986" w:rsidR="00435367" w:rsidRPr="009B0645" w:rsidRDefault="00435367" w:rsidP="00435367">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4F49AA" w:rsidRPr="009B0645">
        <w:rPr>
          <w:rFonts w:ascii="Times New Roman" w:hAnsi="Times New Roman" w:cs="Times New Roman"/>
          <w:sz w:val="28"/>
          <w:szCs w:val="28"/>
        </w:rPr>
        <w:t>20</w:t>
      </w:r>
      <w:r w:rsidRPr="009B0645">
        <w:rPr>
          <w:rFonts w:ascii="Times New Roman" w:hAnsi="Times New Roman" w:cs="Times New Roman"/>
          <w:sz w:val="28"/>
          <w:szCs w:val="28"/>
        </w:rPr>
        <w:t xml:space="preserve"> – Основные производственно-экономические показатели                               ТОО «КТЖ-Грузовые перевозки» </w:t>
      </w:r>
      <w:r w:rsidR="00A04BD0" w:rsidRPr="009B0645">
        <w:rPr>
          <w:rFonts w:ascii="Times New Roman" w:hAnsi="Times New Roman" w:cs="Times New Roman"/>
          <w:sz w:val="28"/>
          <w:szCs w:val="28"/>
        </w:rPr>
        <w:t>с</w:t>
      </w:r>
      <w:r w:rsidRPr="009B0645">
        <w:rPr>
          <w:rFonts w:ascii="Times New Roman" w:hAnsi="Times New Roman" w:cs="Times New Roman"/>
          <w:sz w:val="28"/>
          <w:szCs w:val="28"/>
        </w:rPr>
        <w:t xml:space="preserve"> 202</w:t>
      </w:r>
      <w:r w:rsidR="00A04BD0" w:rsidRPr="009B0645">
        <w:rPr>
          <w:rFonts w:ascii="Times New Roman" w:hAnsi="Times New Roman" w:cs="Times New Roman"/>
          <w:sz w:val="28"/>
          <w:szCs w:val="28"/>
        </w:rPr>
        <w:t>1-</w:t>
      </w:r>
      <w:r w:rsidRPr="009B0645">
        <w:rPr>
          <w:rFonts w:ascii="Times New Roman" w:hAnsi="Times New Roman" w:cs="Times New Roman"/>
          <w:sz w:val="28"/>
          <w:szCs w:val="28"/>
        </w:rPr>
        <w:t>2024 гг.</w:t>
      </w:r>
    </w:p>
    <w:tbl>
      <w:tblPr>
        <w:tblStyle w:val="af4"/>
        <w:tblW w:w="9781" w:type="dxa"/>
        <w:tblInd w:w="-5" w:type="dxa"/>
        <w:tblLayout w:type="fixed"/>
        <w:tblLook w:val="04A0" w:firstRow="1" w:lastRow="0" w:firstColumn="1" w:lastColumn="0" w:noHBand="0" w:noVBand="1"/>
      </w:tblPr>
      <w:tblGrid>
        <w:gridCol w:w="457"/>
        <w:gridCol w:w="2347"/>
        <w:gridCol w:w="893"/>
        <w:gridCol w:w="981"/>
        <w:gridCol w:w="992"/>
        <w:gridCol w:w="993"/>
        <w:gridCol w:w="992"/>
        <w:gridCol w:w="988"/>
        <w:gridCol w:w="1138"/>
      </w:tblGrid>
      <w:tr w:rsidR="00EE6D28" w:rsidRPr="009B0645" w14:paraId="78373414" w14:textId="65D706D8" w:rsidTr="00EE6D28">
        <w:tc>
          <w:tcPr>
            <w:tcW w:w="457" w:type="dxa"/>
            <w:vAlign w:val="center"/>
          </w:tcPr>
          <w:p w14:paraId="55ABFE98" w14:textId="77777777" w:rsidR="00EE6D28" w:rsidRPr="009B0645" w:rsidRDefault="00EE6D28" w:rsidP="00EE6D28">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w:t>
            </w:r>
          </w:p>
        </w:tc>
        <w:tc>
          <w:tcPr>
            <w:tcW w:w="2347" w:type="dxa"/>
            <w:vAlign w:val="center"/>
          </w:tcPr>
          <w:p w14:paraId="4252E5B6" w14:textId="77777777" w:rsidR="00EE6D28" w:rsidRPr="009B0645" w:rsidRDefault="00EE6D28" w:rsidP="00EE6D28">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Показатель</w:t>
            </w:r>
          </w:p>
        </w:tc>
        <w:tc>
          <w:tcPr>
            <w:tcW w:w="893" w:type="dxa"/>
            <w:vAlign w:val="center"/>
          </w:tcPr>
          <w:p w14:paraId="01433E74" w14:textId="77777777" w:rsidR="00EE6D28" w:rsidRPr="009B0645" w:rsidRDefault="00EE6D28" w:rsidP="00EE6D28">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Ед. изм.</w:t>
            </w:r>
          </w:p>
        </w:tc>
        <w:tc>
          <w:tcPr>
            <w:tcW w:w="981" w:type="dxa"/>
            <w:vAlign w:val="center"/>
          </w:tcPr>
          <w:p w14:paraId="0BBF989F" w14:textId="35195A12" w:rsidR="00EE6D28" w:rsidRPr="009B0645" w:rsidRDefault="00EE6D28" w:rsidP="00EE6D28">
            <w:pPr>
              <w:jc w:val="center"/>
              <w:rPr>
                <w:rFonts w:ascii="Times New Roman" w:hAnsi="Times New Roman" w:cs="Times New Roman"/>
                <w:sz w:val="24"/>
                <w:szCs w:val="24"/>
              </w:rPr>
            </w:pPr>
            <w:r w:rsidRPr="009B0645">
              <w:rPr>
                <w:rFonts w:ascii="Times New Roman" w:hAnsi="Times New Roman" w:cs="Times New Roman"/>
                <w:sz w:val="24"/>
                <w:szCs w:val="24"/>
              </w:rPr>
              <w:t>2021 г.</w:t>
            </w:r>
          </w:p>
        </w:tc>
        <w:tc>
          <w:tcPr>
            <w:tcW w:w="992" w:type="dxa"/>
            <w:vAlign w:val="center"/>
          </w:tcPr>
          <w:p w14:paraId="504ED33E" w14:textId="1AE33574" w:rsidR="00EE6D28" w:rsidRPr="009B0645" w:rsidRDefault="00EE6D28" w:rsidP="00EE6D28">
            <w:pPr>
              <w:jc w:val="center"/>
              <w:rPr>
                <w:rFonts w:ascii="Times New Roman" w:hAnsi="Times New Roman" w:cs="Times New Roman"/>
                <w:sz w:val="24"/>
                <w:szCs w:val="24"/>
              </w:rPr>
            </w:pPr>
            <w:r w:rsidRPr="009B0645">
              <w:rPr>
                <w:rFonts w:ascii="Times New Roman" w:hAnsi="Times New Roman" w:cs="Times New Roman"/>
                <w:sz w:val="24"/>
                <w:szCs w:val="24"/>
              </w:rPr>
              <w:t>2022 г.</w:t>
            </w:r>
          </w:p>
        </w:tc>
        <w:tc>
          <w:tcPr>
            <w:tcW w:w="993" w:type="dxa"/>
            <w:vAlign w:val="center"/>
          </w:tcPr>
          <w:p w14:paraId="7B0AE1CD" w14:textId="4E372F40" w:rsidR="00EE6D28" w:rsidRPr="009B0645" w:rsidRDefault="00EE6D28" w:rsidP="00EE6D28">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2023 г.</w:t>
            </w:r>
          </w:p>
        </w:tc>
        <w:tc>
          <w:tcPr>
            <w:tcW w:w="992" w:type="dxa"/>
            <w:vAlign w:val="center"/>
          </w:tcPr>
          <w:p w14:paraId="6B8569C2" w14:textId="361C7BC6" w:rsidR="00EE6D28" w:rsidRPr="009B0645" w:rsidRDefault="00EE6D28" w:rsidP="00EE6D28">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2024 г.</w:t>
            </w:r>
          </w:p>
        </w:tc>
        <w:tc>
          <w:tcPr>
            <w:tcW w:w="988" w:type="dxa"/>
            <w:vAlign w:val="center"/>
          </w:tcPr>
          <w:p w14:paraId="16485CC4" w14:textId="77777777" w:rsidR="00EE6D28" w:rsidRPr="009B0645" w:rsidRDefault="00EE6D28" w:rsidP="00EE6D28">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Отклонение</w:t>
            </w:r>
          </w:p>
          <w:p w14:paraId="0BF89AE1" w14:textId="711B84AC" w:rsidR="00EE6D28" w:rsidRPr="009B0645" w:rsidRDefault="00EE6D28" w:rsidP="00EE6D28">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w:t>
            </w:r>
          </w:p>
        </w:tc>
        <w:tc>
          <w:tcPr>
            <w:tcW w:w="1138" w:type="dxa"/>
            <w:vAlign w:val="center"/>
          </w:tcPr>
          <w:p w14:paraId="47BDA089" w14:textId="77777777" w:rsidR="00EE6D28" w:rsidRPr="009B0645" w:rsidRDefault="00EE6D28" w:rsidP="00EE6D28">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Темп роста, %</w:t>
            </w:r>
          </w:p>
          <w:p w14:paraId="052E8C73" w14:textId="50C490E5" w:rsidR="00EE6D28" w:rsidRPr="009B0645" w:rsidRDefault="00EE6D28" w:rsidP="00EE6D28">
            <w:pPr>
              <w:jc w:val="both"/>
              <w:rPr>
                <w:rFonts w:ascii="Times New Roman" w:eastAsia="Times New Roman" w:hAnsi="Times New Roman" w:cs="Times New Roman"/>
                <w:kern w:val="0"/>
                <w:sz w:val="24"/>
                <w:szCs w:val="24"/>
                <w:lang w:eastAsia="ru-RU"/>
                <w14:ligatures w14:val="none"/>
              </w:rPr>
            </w:pPr>
            <w:r w:rsidRPr="009B0645">
              <w:rPr>
                <w:rFonts w:ascii="Times New Roman" w:hAnsi="Times New Roman" w:cs="Times New Roman"/>
                <w:sz w:val="24"/>
                <w:szCs w:val="24"/>
              </w:rPr>
              <w:t>2024г. к 2023г.</w:t>
            </w:r>
          </w:p>
        </w:tc>
      </w:tr>
      <w:tr w:rsidR="004E3261" w:rsidRPr="009B0645" w14:paraId="0A5D328C" w14:textId="65CED48B" w:rsidTr="004E3261">
        <w:tc>
          <w:tcPr>
            <w:tcW w:w="457" w:type="dxa"/>
            <w:vAlign w:val="center"/>
          </w:tcPr>
          <w:p w14:paraId="78D5E62A" w14:textId="77777777" w:rsidR="004E3261" w:rsidRPr="009B0645" w:rsidRDefault="004E3261" w:rsidP="004E3261">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w:t>
            </w:r>
          </w:p>
        </w:tc>
        <w:tc>
          <w:tcPr>
            <w:tcW w:w="2347" w:type="dxa"/>
            <w:vAlign w:val="center"/>
          </w:tcPr>
          <w:p w14:paraId="40EBBFAF" w14:textId="77777777" w:rsidR="004E3261" w:rsidRPr="009B0645" w:rsidRDefault="004E3261" w:rsidP="004E3261">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Выручка от реализации услуг</w:t>
            </w:r>
          </w:p>
        </w:tc>
        <w:tc>
          <w:tcPr>
            <w:tcW w:w="893" w:type="dxa"/>
            <w:vAlign w:val="center"/>
          </w:tcPr>
          <w:p w14:paraId="2F25821A" w14:textId="6F63B584" w:rsidR="004E3261" w:rsidRPr="009B0645" w:rsidRDefault="004E3261" w:rsidP="004E3261">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4CFCFE01" w14:textId="46D28DF9" w:rsidR="004E3261" w:rsidRPr="009B0645" w:rsidRDefault="004E3261" w:rsidP="004E3261">
            <w:pPr>
              <w:jc w:val="center"/>
              <w:rPr>
                <w:rFonts w:ascii="Times New Roman" w:hAnsi="Times New Roman" w:cs="Times New Roman"/>
                <w:sz w:val="24"/>
                <w:szCs w:val="24"/>
              </w:rPr>
            </w:pPr>
            <w:r w:rsidRPr="009B0645">
              <w:rPr>
                <w:rFonts w:ascii="Times New Roman" w:hAnsi="Times New Roman" w:cs="Times New Roman"/>
                <w:sz w:val="24"/>
                <w:szCs w:val="24"/>
              </w:rPr>
              <w:t>1 178,8</w:t>
            </w:r>
          </w:p>
        </w:tc>
        <w:tc>
          <w:tcPr>
            <w:tcW w:w="992" w:type="dxa"/>
            <w:vAlign w:val="center"/>
          </w:tcPr>
          <w:p w14:paraId="20A94F0C" w14:textId="169D682B" w:rsidR="004E3261" w:rsidRPr="009B0645" w:rsidRDefault="004E3261" w:rsidP="004E3261">
            <w:pPr>
              <w:jc w:val="center"/>
              <w:rPr>
                <w:rFonts w:ascii="Times New Roman" w:hAnsi="Times New Roman" w:cs="Times New Roman"/>
                <w:sz w:val="24"/>
                <w:szCs w:val="24"/>
              </w:rPr>
            </w:pPr>
            <w:r w:rsidRPr="009B0645">
              <w:rPr>
                <w:rFonts w:ascii="Times New Roman" w:hAnsi="Times New Roman" w:cs="Times New Roman"/>
                <w:sz w:val="24"/>
                <w:szCs w:val="24"/>
              </w:rPr>
              <w:t>1 332,6</w:t>
            </w:r>
          </w:p>
        </w:tc>
        <w:tc>
          <w:tcPr>
            <w:tcW w:w="993" w:type="dxa"/>
            <w:vAlign w:val="center"/>
          </w:tcPr>
          <w:p w14:paraId="1A4A3B4E" w14:textId="7DC52661" w:rsidR="004E3261" w:rsidRPr="009B0645" w:rsidRDefault="004E3261" w:rsidP="004E3261">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1 655,7</w:t>
            </w:r>
          </w:p>
        </w:tc>
        <w:tc>
          <w:tcPr>
            <w:tcW w:w="992" w:type="dxa"/>
            <w:vAlign w:val="center"/>
          </w:tcPr>
          <w:p w14:paraId="2CD1DECD" w14:textId="0F5E5412" w:rsidR="004E3261" w:rsidRPr="009B0645" w:rsidRDefault="004E3261" w:rsidP="004E3261">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1 849,8</w:t>
            </w:r>
          </w:p>
        </w:tc>
        <w:tc>
          <w:tcPr>
            <w:tcW w:w="988" w:type="dxa"/>
            <w:vAlign w:val="center"/>
          </w:tcPr>
          <w:p w14:paraId="327AD264" w14:textId="1FF774F7" w:rsidR="004E3261" w:rsidRPr="009B0645" w:rsidRDefault="004E3261" w:rsidP="004E3261">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+194,1</w:t>
            </w:r>
          </w:p>
        </w:tc>
        <w:tc>
          <w:tcPr>
            <w:tcW w:w="1138" w:type="dxa"/>
            <w:vAlign w:val="center"/>
          </w:tcPr>
          <w:p w14:paraId="4ABCBE40" w14:textId="734EDE0D" w:rsidR="004E3261" w:rsidRPr="009B0645" w:rsidRDefault="004E3261" w:rsidP="004E3261">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11,7</w:t>
            </w:r>
          </w:p>
        </w:tc>
      </w:tr>
    </w:tbl>
    <w:p w14:paraId="2115E6CE" w14:textId="77777777" w:rsidR="00312132" w:rsidRPr="009B0645" w:rsidRDefault="00312132" w:rsidP="00435367">
      <w:pPr>
        <w:spacing w:after="0" w:line="240" w:lineRule="auto"/>
        <w:jc w:val="both"/>
        <w:rPr>
          <w:rFonts w:ascii="Times New Roman" w:hAnsi="Times New Roman" w:cs="Times New Roman"/>
          <w:sz w:val="28"/>
          <w:szCs w:val="28"/>
        </w:rPr>
      </w:pPr>
    </w:p>
    <w:p w14:paraId="6EAED2C2" w14:textId="40C3580E" w:rsidR="00D451FB" w:rsidRPr="009B0645" w:rsidRDefault="00312132" w:rsidP="00435367">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20</w:t>
      </w:r>
    </w:p>
    <w:tbl>
      <w:tblPr>
        <w:tblStyle w:val="af4"/>
        <w:tblW w:w="9781" w:type="dxa"/>
        <w:tblInd w:w="-5" w:type="dxa"/>
        <w:tblLayout w:type="fixed"/>
        <w:tblLook w:val="04A0" w:firstRow="1" w:lastRow="0" w:firstColumn="1" w:lastColumn="0" w:noHBand="0" w:noVBand="1"/>
      </w:tblPr>
      <w:tblGrid>
        <w:gridCol w:w="457"/>
        <w:gridCol w:w="2347"/>
        <w:gridCol w:w="893"/>
        <w:gridCol w:w="981"/>
        <w:gridCol w:w="992"/>
        <w:gridCol w:w="993"/>
        <w:gridCol w:w="992"/>
        <w:gridCol w:w="988"/>
        <w:gridCol w:w="1138"/>
      </w:tblGrid>
      <w:tr w:rsidR="00312132" w:rsidRPr="009B0645" w14:paraId="209C7CF7" w14:textId="77777777" w:rsidTr="00855FA0">
        <w:tc>
          <w:tcPr>
            <w:tcW w:w="457" w:type="dxa"/>
            <w:vAlign w:val="center"/>
          </w:tcPr>
          <w:p w14:paraId="2E071D6D"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2</w:t>
            </w:r>
          </w:p>
        </w:tc>
        <w:tc>
          <w:tcPr>
            <w:tcW w:w="2347" w:type="dxa"/>
            <w:vAlign w:val="center"/>
          </w:tcPr>
          <w:p w14:paraId="6200AE05"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Себестоимость реализованных услуг</w:t>
            </w:r>
          </w:p>
        </w:tc>
        <w:tc>
          <w:tcPr>
            <w:tcW w:w="893" w:type="dxa"/>
            <w:vAlign w:val="center"/>
          </w:tcPr>
          <w:p w14:paraId="4F20E456"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3BE48E02"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1 103,1</w:t>
            </w:r>
          </w:p>
        </w:tc>
        <w:tc>
          <w:tcPr>
            <w:tcW w:w="992" w:type="dxa"/>
            <w:vAlign w:val="center"/>
          </w:tcPr>
          <w:p w14:paraId="4A28C99A"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1 292</w:t>
            </w:r>
          </w:p>
        </w:tc>
        <w:tc>
          <w:tcPr>
            <w:tcW w:w="993" w:type="dxa"/>
            <w:vAlign w:val="center"/>
          </w:tcPr>
          <w:p w14:paraId="19CB01D9"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1 642,3</w:t>
            </w:r>
          </w:p>
        </w:tc>
        <w:tc>
          <w:tcPr>
            <w:tcW w:w="992" w:type="dxa"/>
            <w:vAlign w:val="center"/>
          </w:tcPr>
          <w:p w14:paraId="1C12A0B3"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1 785,7</w:t>
            </w:r>
          </w:p>
        </w:tc>
        <w:tc>
          <w:tcPr>
            <w:tcW w:w="988" w:type="dxa"/>
            <w:vAlign w:val="center"/>
          </w:tcPr>
          <w:p w14:paraId="11ABB5B7"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+143,4</w:t>
            </w:r>
          </w:p>
        </w:tc>
        <w:tc>
          <w:tcPr>
            <w:tcW w:w="1138" w:type="dxa"/>
            <w:vAlign w:val="center"/>
          </w:tcPr>
          <w:p w14:paraId="0366FA49"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8,7</w:t>
            </w:r>
          </w:p>
        </w:tc>
      </w:tr>
      <w:tr w:rsidR="00312132" w:rsidRPr="009B0645" w14:paraId="56E012FF" w14:textId="77777777" w:rsidTr="00855FA0">
        <w:tc>
          <w:tcPr>
            <w:tcW w:w="457" w:type="dxa"/>
            <w:vAlign w:val="center"/>
          </w:tcPr>
          <w:p w14:paraId="2E72DD48"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3</w:t>
            </w:r>
          </w:p>
        </w:tc>
        <w:tc>
          <w:tcPr>
            <w:tcW w:w="2347" w:type="dxa"/>
            <w:vAlign w:val="center"/>
          </w:tcPr>
          <w:p w14:paraId="079FECED"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Валовая прибыль</w:t>
            </w:r>
          </w:p>
        </w:tc>
        <w:tc>
          <w:tcPr>
            <w:tcW w:w="893" w:type="dxa"/>
            <w:vAlign w:val="center"/>
          </w:tcPr>
          <w:p w14:paraId="1D50E471"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43587A33"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75,7</w:t>
            </w:r>
          </w:p>
        </w:tc>
        <w:tc>
          <w:tcPr>
            <w:tcW w:w="992" w:type="dxa"/>
            <w:vAlign w:val="center"/>
          </w:tcPr>
          <w:p w14:paraId="3454C461"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40,5</w:t>
            </w:r>
          </w:p>
        </w:tc>
        <w:tc>
          <w:tcPr>
            <w:tcW w:w="993" w:type="dxa"/>
            <w:vAlign w:val="center"/>
          </w:tcPr>
          <w:p w14:paraId="32FE8C83"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13,3</w:t>
            </w:r>
          </w:p>
        </w:tc>
        <w:tc>
          <w:tcPr>
            <w:tcW w:w="992" w:type="dxa"/>
            <w:vAlign w:val="center"/>
          </w:tcPr>
          <w:p w14:paraId="6A615E2C"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64</w:t>
            </w:r>
          </w:p>
        </w:tc>
        <w:tc>
          <w:tcPr>
            <w:tcW w:w="988" w:type="dxa"/>
            <w:vAlign w:val="center"/>
          </w:tcPr>
          <w:p w14:paraId="34669CFF"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+50,7</w:t>
            </w:r>
          </w:p>
        </w:tc>
        <w:tc>
          <w:tcPr>
            <w:tcW w:w="1138" w:type="dxa"/>
            <w:vAlign w:val="center"/>
          </w:tcPr>
          <w:p w14:paraId="5FA1A266"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В 4,8 раза</w:t>
            </w:r>
          </w:p>
        </w:tc>
      </w:tr>
      <w:tr w:rsidR="00312132" w:rsidRPr="009B0645" w14:paraId="337F7A63" w14:textId="77777777" w:rsidTr="00855FA0">
        <w:tc>
          <w:tcPr>
            <w:tcW w:w="457" w:type="dxa"/>
            <w:vAlign w:val="center"/>
          </w:tcPr>
          <w:p w14:paraId="6D45A8B6"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4</w:t>
            </w:r>
          </w:p>
        </w:tc>
        <w:tc>
          <w:tcPr>
            <w:tcW w:w="2347" w:type="dxa"/>
            <w:vAlign w:val="center"/>
          </w:tcPr>
          <w:p w14:paraId="2466336C"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Финансовые расходы</w:t>
            </w:r>
          </w:p>
        </w:tc>
        <w:tc>
          <w:tcPr>
            <w:tcW w:w="893" w:type="dxa"/>
            <w:vAlign w:val="center"/>
          </w:tcPr>
          <w:p w14:paraId="7FCF7FE3"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566A1682"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19</w:t>
            </w:r>
          </w:p>
        </w:tc>
        <w:tc>
          <w:tcPr>
            <w:tcW w:w="992" w:type="dxa"/>
            <w:vAlign w:val="center"/>
          </w:tcPr>
          <w:p w14:paraId="3EEE5A8F"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20</w:t>
            </w:r>
          </w:p>
        </w:tc>
        <w:tc>
          <w:tcPr>
            <w:tcW w:w="993" w:type="dxa"/>
            <w:vAlign w:val="center"/>
          </w:tcPr>
          <w:p w14:paraId="5914F7EA"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39</w:t>
            </w:r>
          </w:p>
        </w:tc>
        <w:tc>
          <w:tcPr>
            <w:tcW w:w="992" w:type="dxa"/>
            <w:vAlign w:val="center"/>
          </w:tcPr>
          <w:p w14:paraId="1477AF4A"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47</w:t>
            </w:r>
          </w:p>
        </w:tc>
        <w:tc>
          <w:tcPr>
            <w:tcW w:w="988" w:type="dxa"/>
            <w:vAlign w:val="center"/>
          </w:tcPr>
          <w:p w14:paraId="4E8C7735"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+8</w:t>
            </w:r>
          </w:p>
        </w:tc>
        <w:tc>
          <w:tcPr>
            <w:tcW w:w="1138" w:type="dxa"/>
            <w:vAlign w:val="center"/>
          </w:tcPr>
          <w:p w14:paraId="7DC61779"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20,6</w:t>
            </w:r>
          </w:p>
        </w:tc>
      </w:tr>
      <w:tr w:rsidR="00312132" w:rsidRPr="009B0645" w14:paraId="3C5F4774" w14:textId="77777777" w:rsidTr="00855FA0">
        <w:tc>
          <w:tcPr>
            <w:tcW w:w="457" w:type="dxa"/>
            <w:vAlign w:val="center"/>
          </w:tcPr>
          <w:p w14:paraId="3C870480" w14:textId="77777777" w:rsidR="00312132" w:rsidRPr="009B0645" w:rsidRDefault="00312132" w:rsidP="00855FA0">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5</w:t>
            </w:r>
          </w:p>
        </w:tc>
        <w:tc>
          <w:tcPr>
            <w:tcW w:w="2347" w:type="dxa"/>
            <w:vAlign w:val="center"/>
          </w:tcPr>
          <w:p w14:paraId="22C488DB" w14:textId="77777777" w:rsidR="00312132" w:rsidRPr="009B0645" w:rsidRDefault="00312132" w:rsidP="00855FA0">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Прочие доходы</w:t>
            </w:r>
          </w:p>
        </w:tc>
        <w:tc>
          <w:tcPr>
            <w:tcW w:w="893" w:type="dxa"/>
            <w:vAlign w:val="center"/>
          </w:tcPr>
          <w:p w14:paraId="68C2F1AD"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19BE7BED"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7</w:t>
            </w:r>
          </w:p>
        </w:tc>
        <w:tc>
          <w:tcPr>
            <w:tcW w:w="992" w:type="dxa"/>
            <w:vAlign w:val="center"/>
          </w:tcPr>
          <w:p w14:paraId="3BA4F329"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4,5</w:t>
            </w:r>
          </w:p>
        </w:tc>
        <w:tc>
          <w:tcPr>
            <w:tcW w:w="993" w:type="dxa"/>
            <w:vAlign w:val="center"/>
          </w:tcPr>
          <w:p w14:paraId="42115159"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7</w:t>
            </w:r>
          </w:p>
        </w:tc>
        <w:tc>
          <w:tcPr>
            <w:tcW w:w="992" w:type="dxa"/>
            <w:vAlign w:val="center"/>
          </w:tcPr>
          <w:p w14:paraId="2D6A9AED"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4</w:t>
            </w:r>
          </w:p>
        </w:tc>
        <w:tc>
          <w:tcPr>
            <w:tcW w:w="988" w:type="dxa"/>
            <w:vAlign w:val="center"/>
          </w:tcPr>
          <w:p w14:paraId="6DC63689"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-3</w:t>
            </w:r>
          </w:p>
        </w:tc>
        <w:tc>
          <w:tcPr>
            <w:tcW w:w="1138" w:type="dxa"/>
            <w:vAlign w:val="center"/>
          </w:tcPr>
          <w:p w14:paraId="682707B3"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56,6</w:t>
            </w:r>
          </w:p>
        </w:tc>
      </w:tr>
      <w:tr w:rsidR="00312132" w:rsidRPr="009B0645" w14:paraId="3941402B" w14:textId="77777777" w:rsidTr="00855FA0">
        <w:tc>
          <w:tcPr>
            <w:tcW w:w="457" w:type="dxa"/>
            <w:vAlign w:val="center"/>
          </w:tcPr>
          <w:p w14:paraId="2E44F66C"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6</w:t>
            </w:r>
          </w:p>
        </w:tc>
        <w:tc>
          <w:tcPr>
            <w:tcW w:w="2347" w:type="dxa"/>
            <w:vAlign w:val="center"/>
          </w:tcPr>
          <w:p w14:paraId="26AE5970"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Прочие расходы</w:t>
            </w:r>
          </w:p>
        </w:tc>
        <w:tc>
          <w:tcPr>
            <w:tcW w:w="893" w:type="dxa"/>
            <w:vAlign w:val="center"/>
          </w:tcPr>
          <w:p w14:paraId="09A9ED1D"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56FA39B1"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11</w:t>
            </w:r>
          </w:p>
        </w:tc>
        <w:tc>
          <w:tcPr>
            <w:tcW w:w="992" w:type="dxa"/>
            <w:vAlign w:val="center"/>
          </w:tcPr>
          <w:p w14:paraId="58841211"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10</w:t>
            </w:r>
          </w:p>
        </w:tc>
        <w:tc>
          <w:tcPr>
            <w:tcW w:w="993" w:type="dxa"/>
            <w:vAlign w:val="center"/>
          </w:tcPr>
          <w:p w14:paraId="5DB5FD0D"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11</w:t>
            </w:r>
          </w:p>
        </w:tc>
        <w:tc>
          <w:tcPr>
            <w:tcW w:w="992" w:type="dxa"/>
            <w:vAlign w:val="center"/>
          </w:tcPr>
          <w:p w14:paraId="29B9C4A0"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33,3</w:t>
            </w:r>
          </w:p>
        </w:tc>
        <w:tc>
          <w:tcPr>
            <w:tcW w:w="988" w:type="dxa"/>
            <w:vAlign w:val="center"/>
          </w:tcPr>
          <w:p w14:paraId="56B8ECFD"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+22,3</w:t>
            </w:r>
          </w:p>
        </w:tc>
        <w:tc>
          <w:tcPr>
            <w:tcW w:w="1138" w:type="dxa"/>
            <w:vAlign w:val="center"/>
          </w:tcPr>
          <w:p w14:paraId="0F688EF7"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3 раза</w:t>
            </w:r>
          </w:p>
        </w:tc>
      </w:tr>
      <w:tr w:rsidR="00312132" w:rsidRPr="009B0645" w14:paraId="6DB93DCD" w14:textId="77777777" w:rsidTr="00855FA0">
        <w:tc>
          <w:tcPr>
            <w:tcW w:w="457" w:type="dxa"/>
            <w:vAlign w:val="center"/>
          </w:tcPr>
          <w:p w14:paraId="1747926E"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7</w:t>
            </w:r>
          </w:p>
        </w:tc>
        <w:tc>
          <w:tcPr>
            <w:tcW w:w="2347" w:type="dxa"/>
            <w:vAlign w:val="center"/>
          </w:tcPr>
          <w:p w14:paraId="2FC95383"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Прибыль (убыток) до налогообложения</w:t>
            </w:r>
          </w:p>
        </w:tc>
        <w:tc>
          <w:tcPr>
            <w:tcW w:w="893" w:type="dxa"/>
            <w:vAlign w:val="center"/>
          </w:tcPr>
          <w:p w14:paraId="5995A25A"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5C8247C3"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35,7</w:t>
            </w:r>
          </w:p>
        </w:tc>
        <w:tc>
          <w:tcPr>
            <w:tcW w:w="992" w:type="dxa"/>
            <w:vAlign w:val="center"/>
          </w:tcPr>
          <w:p w14:paraId="0D07E15B"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1,2</w:t>
            </w:r>
          </w:p>
        </w:tc>
        <w:tc>
          <w:tcPr>
            <w:tcW w:w="993" w:type="dxa"/>
            <w:vAlign w:val="center"/>
          </w:tcPr>
          <w:p w14:paraId="025D078D"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-47,1</w:t>
            </w:r>
          </w:p>
        </w:tc>
        <w:tc>
          <w:tcPr>
            <w:tcW w:w="992" w:type="dxa"/>
            <w:vAlign w:val="center"/>
          </w:tcPr>
          <w:p w14:paraId="45F75522"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-31,3</w:t>
            </w:r>
          </w:p>
        </w:tc>
        <w:tc>
          <w:tcPr>
            <w:tcW w:w="988" w:type="dxa"/>
            <w:vAlign w:val="center"/>
          </w:tcPr>
          <w:p w14:paraId="3C89D9F0"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+15,8</w:t>
            </w:r>
          </w:p>
        </w:tc>
        <w:tc>
          <w:tcPr>
            <w:tcW w:w="1138" w:type="dxa"/>
            <w:vAlign w:val="center"/>
          </w:tcPr>
          <w:p w14:paraId="0F7A9BD7"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66,5</w:t>
            </w:r>
          </w:p>
        </w:tc>
      </w:tr>
      <w:tr w:rsidR="00312132" w:rsidRPr="009B0645" w14:paraId="679E8D37" w14:textId="77777777" w:rsidTr="00855FA0">
        <w:tc>
          <w:tcPr>
            <w:tcW w:w="457" w:type="dxa"/>
            <w:vAlign w:val="center"/>
          </w:tcPr>
          <w:p w14:paraId="7684D23D"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8</w:t>
            </w:r>
          </w:p>
        </w:tc>
        <w:tc>
          <w:tcPr>
            <w:tcW w:w="2347" w:type="dxa"/>
            <w:vAlign w:val="center"/>
          </w:tcPr>
          <w:p w14:paraId="6082563C"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Чистая прибыль (убыток)</w:t>
            </w:r>
          </w:p>
        </w:tc>
        <w:tc>
          <w:tcPr>
            <w:tcW w:w="893" w:type="dxa"/>
            <w:vAlign w:val="center"/>
          </w:tcPr>
          <w:p w14:paraId="0333212E"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млрд. тг</w:t>
            </w:r>
          </w:p>
        </w:tc>
        <w:tc>
          <w:tcPr>
            <w:tcW w:w="981" w:type="dxa"/>
            <w:vAlign w:val="center"/>
          </w:tcPr>
          <w:p w14:paraId="5B8C8BF8"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25,3</w:t>
            </w:r>
          </w:p>
        </w:tc>
        <w:tc>
          <w:tcPr>
            <w:tcW w:w="992" w:type="dxa"/>
            <w:vAlign w:val="center"/>
          </w:tcPr>
          <w:p w14:paraId="39E29405"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-2,9</w:t>
            </w:r>
          </w:p>
        </w:tc>
        <w:tc>
          <w:tcPr>
            <w:tcW w:w="993" w:type="dxa"/>
            <w:vAlign w:val="center"/>
          </w:tcPr>
          <w:p w14:paraId="44555603"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-45,6</w:t>
            </w:r>
          </w:p>
        </w:tc>
        <w:tc>
          <w:tcPr>
            <w:tcW w:w="992" w:type="dxa"/>
            <w:vAlign w:val="center"/>
          </w:tcPr>
          <w:p w14:paraId="18D194E6"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-35,1</w:t>
            </w:r>
          </w:p>
        </w:tc>
        <w:tc>
          <w:tcPr>
            <w:tcW w:w="988" w:type="dxa"/>
            <w:vAlign w:val="center"/>
          </w:tcPr>
          <w:p w14:paraId="3B49ECEF"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+10,5</w:t>
            </w:r>
          </w:p>
        </w:tc>
        <w:tc>
          <w:tcPr>
            <w:tcW w:w="1138" w:type="dxa"/>
            <w:vAlign w:val="center"/>
          </w:tcPr>
          <w:p w14:paraId="1E135B34"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76,9</w:t>
            </w:r>
          </w:p>
        </w:tc>
      </w:tr>
      <w:tr w:rsidR="00312132" w:rsidRPr="009B0645" w14:paraId="32025A56" w14:textId="77777777" w:rsidTr="00855FA0">
        <w:tc>
          <w:tcPr>
            <w:tcW w:w="457" w:type="dxa"/>
            <w:vAlign w:val="center"/>
          </w:tcPr>
          <w:p w14:paraId="489C6114"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9</w:t>
            </w:r>
          </w:p>
        </w:tc>
        <w:tc>
          <w:tcPr>
            <w:tcW w:w="2347" w:type="dxa"/>
            <w:vAlign w:val="center"/>
          </w:tcPr>
          <w:p w14:paraId="32451DE6"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Рентабельность продаж (валовая прибыль / выручка × 100 %)</w:t>
            </w:r>
          </w:p>
        </w:tc>
        <w:tc>
          <w:tcPr>
            <w:tcW w:w="893" w:type="dxa"/>
            <w:vAlign w:val="center"/>
          </w:tcPr>
          <w:p w14:paraId="2098CE08"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w:t>
            </w:r>
          </w:p>
        </w:tc>
        <w:tc>
          <w:tcPr>
            <w:tcW w:w="981" w:type="dxa"/>
            <w:vAlign w:val="center"/>
          </w:tcPr>
          <w:p w14:paraId="2124DBB4"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6,4</w:t>
            </w:r>
          </w:p>
        </w:tc>
        <w:tc>
          <w:tcPr>
            <w:tcW w:w="992" w:type="dxa"/>
            <w:vAlign w:val="center"/>
          </w:tcPr>
          <w:p w14:paraId="1E0D5738"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993" w:type="dxa"/>
            <w:vAlign w:val="center"/>
          </w:tcPr>
          <w:p w14:paraId="00D7B61F"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0,81</w:t>
            </w:r>
          </w:p>
        </w:tc>
        <w:tc>
          <w:tcPr>
            <w:tcW w:w="992" w:type="dxa"/>
            <w:vAlign w:val="center"/>
          </w:tcPr>
          <w:p w14:paraId="6E726E45"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3,46</w:t>
            </w:r>
          </w:p>
        </w:tc>
        <w:tc>
          <w:tcPr>
            <w:tcW w:w="988" w:type="dxa"/>
            <w:vAlign w:val="center"/>
          </w:tcPr>
          <w:p w14:paraId="36FD30F3"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+2,65</w:t>
            </w:r>
          </w:p>
        </w:tc>
        <w:tc>
          <w:tcPr>
            <w:tcW w:w="1138" w:type="dxa"/>
            <w:vAlign w:val="center"/>
          </w:tcPr>
          <w:p w14:paraId="2A4B9E3D"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4 раза</w:t>
            </w:r>
          </w:p>
        </w:tc>
      </w:tr>
      <w:tr w:rsidR="00312132" w:rsidRPr="009B0645" w14:paraId="42BD64BF" w14:textId="77777777" w:rsidTr="00855FA0">
        <w:tc>
          <w:tcPr>
            <w:tcW w:w="457" w:type="dxa"/>
            <w:vAlign w:val="center"/>
          </w:tcPr>
          <w:p w14:paraId="1F50565B"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10</w:t>
            </w:r>
          </w:p>
        </w:tc>
        <w:tc>
          <w:tcPr>
            <w:tcW w:w="2347" w:type="dxa"/>
            <w:vAlign w:val="center"/>
          </w:tcPr>
          <w:p w14:paraId="680DB4FA"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Производительность труда (выручка / среднесписочная численность*)</w:t>
            </w:r>
          </w:p>
        </w:tc>
        <w:tc>
          <w:tcPr>
            <w:tcW w:w="893" w:type="dxa"/>
            <w:vAlign w:val="center"/>
          </w:tcPr>
          <w:p w14:paraId="70E4C571"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млн тг/чел.</w:t>
            </w:r>
          </w:p>
        </w:tc>
        <w:tc>
          <w:tcPr>
            <w:tcW w:w="981" w:type="dxa"/>
            <w:vAlign w:val="center"/>
          </w:tcPr>
          <w:p w14:paraId="13776C1A"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36,7</w:t>
            </w:r>
          </w:p>
        </w:tc>
        <w:tc>
          <w:tcPr>
            <w:tcW w:w="992" w:type="dxa"/>
            <w:vAlign w:val="center"/>
          </w:tcPr>
          <w:p w14:paraId="677AD239"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37,3</w:t>
            </w:r>
          </w:p>
        </w:tc>
        <w:tc>
          <w:tcPr>
            <w:tcW w:w="993" w:type="dxa"/>
            <w:vAlign w:val="center"/>
          </w:tcPr>
          <w:p w14:paraId="6DDFB80F" w14:textId="77777777" w:rsidR="00312132" w:rsidRPr="009B0645" w:rsidRDefault="00312132" w:rsidP="00855FA0">
            <w:pPr>
              <w:jc w:val="center"/>
              <w:rPr>
                <w:rFonts w:ascii="Times New Roman" w:hAnsi="Times New Roman" w:cs="Times New Roman"/>
                <w:sz w:val="28"/>
                <w:szCs w:val="28"/>
              </w:rPr>
            </w:pPr>
            <w:r w:rsidRPr="009B0645">
              <w:rPr>
                <w:rFonts w:ascii="Times New Roman" w:hAnsi="Times New Roman" w:cs="Times New Roman"/>
                <w:sz w:val="24"/>
                <w:szCs w:val="24"/>
              </w:rPr>
              <w:t>38,2</w:t>
            </w:r>
          </w:p>
        </w:tc>
        <w:tc>
          <w:tcPr>
            <w:tcW w:w="992" w:type="dxa"/>
            <w:vAlign w:val="center"/>
          </w:tcPr>
          <w:p w14:paraId="3AA5121C" w14:textId="77777777" w:rsidR="00312132" w:rsidRPr="009B0645" w:rsidRDefault="00312132" w:rsidP="00855FA0">
            <w:pPr>
              <w:jc w:val="center"/>
              <w:rPr>
                <w:rFonts w:ascii="Times New Roman" w:hAnsi="Times New Roman" w:cs="Times New Roman"/>
                <w:sz w:val="28"/>
                <w:szCs w:val="28"/>
              </w:rPr>
            </w:pPr>
            <w:r w:rsidRPr="009B0645">
              <w:rPr>
                <w:rFonts w:ascii="Times New Roman" w:hAnsi="Times New Roman" w:cs="Times New Roman"/>
                <w:sz w:val="24"/>
                <w:szCs w:val="24"/>
              </w:rPr>
              <w:t>39,5</w:t>
            </w:r>
          </w:p>
        </w:tc>
        <w:tc>
          <w:tcPr>
            <w:tcW w:w="988" w:type="dxa"/>
            <w:vAlign w:val="center"/>
          </w:tcPr>
          <w:p w14:paraId="69B47CFC"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+1,3</w:t>
            </w:r>
          </w:p>
        </w:tc>
        <w:tc>
          <w:tcPr>
            <w:tcW w:w="1138" w:type="dxa"/>
            <w:vAlign w:val="center"/>
          </w:tcPr>
          <w:p w14:paraId="4C2BADF5"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3,4</w:t>
            </w:r>
          </w:p>
        </w:tc>
      </w:tr>
      <w:tr w:rsidR="00312132" w:rsidRPr="009B0645" w14:paraId="011958E1" w14:textId="77777777" w:rsidTr="00855FA0">
        <w:tc>
          <w:tcPr>
            <w:tcW w:w="457" w:type="dxa"/>
            <w:vAlign w:val="center"/>
          </w:tcPr>
          <w:p w14:paraId="76CEDDEF"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11</w:t>
            </w:r>
          </w:p>
        </w:tc>
        <w:tc>
          <w:tcPr>
            <w:tcW w:w="2347" w:type="dxa"/>
            <w:vAlign w:val="center"/>
          </w:tcPr>
          <w:p w14:paraId="7924FEE6" w14:textId="77777777" w:rsidR="00312132" w:rsidRPr="009B0645" w:rsidRDefault="00312132" w:rsidP="00855FA0">
            <w:pPr>
              <w:jc w:val="both"/>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Фондоотдача (выручка / стоимость основных средств*)</w:t>
            </w:r>
          </w:p>
        </w:tc>
        <w:tc>
          <w:tcPr>
            <w:tcW w:w="893" w:type="dxa"/>
            <w:vAlign w:val="center"/>
          </w:tcPr>
          <w:p w14:paraId="1B53BF1C" w14:textId="77777777" w:rsidR="00312132" w:rsidRPr="009B0645" w:rsidRDefault="00312132" w:rsidP="00855FA0">
            <w:pPr>
              <w:jc w:val="center"/>
              <w:rPr>
                <w:rFonts w:ascii="Times New Roman" w:hAnsi="Times New Roman" w:cs="Times New Roman"/>
                <w:sz w:val="28"/>
                <w:szCs w:val="28"/>
              </w:rPr>
            </w:pPr>
            <w:r w:rsidRPr="009B0645">
              <w:rPr>
                <w:rFonts w:ascii="Times New Roman" w:eastAsia="Times New Roman" w:hAnsi="Times New Roman" w:cs="Times New Roman"/>
                <w:kern w:val="0"/>
                <w:sz w:val="24"/>
                <w:szCs w:val="24"/>
                <w:lang w:eastAsia="ru-RU"/>
                <w14:ligatures w14:val="none"/>
              </w:rPr>
              <w:t>тг/тг</w:t>
            </w:r>
          </w:p>
        </w:tc>
        <w:tc>
          <w:tcPr>
            <w:tcW w:w="981" w:type="dxa"/>
            <w:vAlign w:val="center"/>
          </w:tcPr>
          <w:p w14:paraId="76D74AE4"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2,8</w:t>
            </w:r>
          </w:p>
        </w:tc>
        <w:tc>
          <w:tcPr>
            <w:tcW w:w="992" w:type="dxa"/>
            <w:vAlign w:val="center"/>
          </w:tcPr>
          <w:p w14:paraId="3C611619"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2,4</w:t>
            </w:r>
          </w:p>
        </w:tc>
        <w:tc>
          <w:tcPr>
            <w:tcW w:w="993" w:type="dxa"/>
            <w:vAlign w:val="center"/>
          </w:tcPr>
          <w:p w14:paraId="73998DED"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2,22</w:t>
            </w:r>
          </w:p>
        </w:tc>
        <w:tc>
          <w:tcPr>
            <w:tcW w:w="992" w:type="dxa"/>
            <w:vAlign w:val="center"/>
          </w:tcPr>
          <w:p w14:paraId="64E6BCEC"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1,80</w:t>
            </w:r>
          </w:p>
        </w:tc>
        <w:tc>
          <w:tcPr>
            <w:tcW w:w="988" w:type="dxa"/>
            <w:vAlign w:val="center"/>
          </w:tcPr>
          <w:p w14:paraId="02EAA572"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-0,42</w:t>
            </w:r>
          </w:p>
        </w:tc>
        <w:tc>
          <w:tcPr>
            <w:tcW w:w="1138" w:type="dxa"/>
            <w:vAlign w:val="center"/>
          </w:tcPr>
          <w:p w14:paraId="7ED9B59E"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81</w:t>
            </w:r>
          </w:p>
        </w:tc>
      </w:tr>
      <w:tr w:rsidR="00312132" w:rsidRPr="009B0645" w14:paraId="06D46531" w14:textId="77777777" w:rsidTr="00855FA0">
        <w:tc>
          <w:tcPr>
            <w:tcW w:w="457" w:type="dxa"/>
            <w:vAlign w:val="center"/>
          </w:tcPr>
          <w:p w14:paraId="44735820" w14:textId="77777777" w:rsidR="00312132" w:rsidRPr="009B0645" w:rsidRDefault="00312132" w:rsidP="00855FA0">
            <w:pPr>
              <w:jc w:val="both"/>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12</w:t>
            </w:r>
          </w:p>
        </w:tc>
        <w:tc>
          <w:tcPr>
            <w:tcW w:w="2347" w:type="dxa"/>
            <w:vAlign w:val="center"/>
          </w:tcPr>
          <w:p w14:paraId="180899CC" w14:textId="77777777" w:rsidR="00312132" w:rsidRPr="009B0645" w:rsidRDefault="00312132" w:rsidP="00855FA0">
            <w:pPr>
              <w:jc w:val="both"/>
              <w:rPr>
                <w:rFonts w:ascii="Times New Roman" w:eastAsia="Times New Roman" w:hAnsi="Times New Roman" w:cs="Times New Roman"/>
                <w:kern w:val="0"/>
                <w:sz w:val="24"/>
                <w:szCs w:val="24"/>
                <w:lang w:eastAsia="ru-RU"/>
                <w14:ligatures w14:val="none"/>
              </w:rPr>
            </w:pPr>
            <w:proofErr w:type="spellStart"/>
            <w:r w:rsidRPr="009B0645">
              <w:rPr>
                <w:rFonts w:ascii="Times New Roman" w:eastAsia="Times New Roman" w:hAnsi="Times New Roman" w:cs="Times New Roman"/>
                <w:kern w:val="0"/>
                <w:sz w:val="24"/>
                <w:szCs w:val="24"/>
                <w:lang w:eastAsia="ru-RU"/>
                <w14:ligatures w14:val="none"/>
              </w:rPr>
              <w:t>Фондоёмкость</w:t>
            </w:r>
            <w:proofErr w:type="spellEnd"/>
            <w:r w:rsidRPr="009B0645">
              <w:rPr>
                <w:rFonts w:ascii="Times New Roman" w:eastAsia="Times New Roman" w:hAnsi="Times New Roman" w:cs="Times New Roman"/>
                <w:kern w:val="0"/>
                <w:sz w:val="24"/>
                <w:szCs w:val="24"/>
                <w:lang w:eastAsia="ru-RU"/>
                <w14:ligatures w14:val="none"/>
              </w:rPr>
              <w:t xml:space="preserve"> (стоимость основных средств / выручка *)</w:t>
            </w:r>
          </w:p>
        </w:tc>
        <w:tc>
          <w:tcPr>
            <w:tcW w:w="893" w:type="dxa"/>
            <w:vAlign w:val="center"/>
          </w:tcPr>
          <w:p w14:paraId="1D00E1B5"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тг/тг</w:t>
            </w:r>
          </w:p>
        </w:tc>
        <w:tc>
          <w:tcPr>
            <w:tcW w:w="981" w:type="dxa"/>
            <w:vAlign w:val="center"/>
          </w:tcPr>
          <w:p w14:paraId="45DF91E1"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0,23</w:t>
            </w:r>
          </w:p>
        </w:tc>
        <w:tc>
          <w:tcPr>
            <w:tcW w:w="992" w:type="dxa"/>
            <w:vAlign w:val="center"/>
          </w:tcPr>
          <w:p w14:paraId="2CEC3643"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0,31</w:t>
            </w:r>
          </w:p>
        </w:tc>
        <w:tc>
          <w:tcPr>
            <w:tcW w:w="993" w:type="dxa"/>
            <w:vAlign w:val="center"/>
          </w:tcPr>
          <w:p w14:paraId="7CEA73CA" w14:textId="77777777" w:rsidR="00312132" w:rsidRPr="009B0645" w:rsidRDefault="00312132" w:rsidP="00855FA0">
            <w:pPr>
              <w:jc w:val="center"/>
              <w:rPr>
                <w:rFonts w:ascii="Times New Roman" w:eastAsia="Times New Roman" w:hAnsi="Times New Roman" w:cs="Times New Roman"/>
                <w:kern w:val="0"/>
                <w:sz w:val="24"/>
                <w:szCs w:val="24"/>
                <w:lang w:eastAsia="ru-RU"/>
                <w14:ligatures w14:val="none"/>
              </w:rPr>
            </w:pPr>
            <w:r w:rsidRPr="009B0645">
              <w:rPr>
                <w:rFonts w:ascii="Times New Roman" w:hAnsi="Times New Roman" w:cs="Times New Roman"/>
                <w:sz w:val="24"/>
                <w:szCs w:val="24"/>
              </w:rPr>
              <w:t>0,44</w:t>
            </w:r>
          </w:p>
        </w:tc>
        <w:tc>
          <w:tcPr>
            <w:tcW w:w="992" w:type="dxa"/>
            <w:vAlign w:val="center"/>
          </w:tcPr>
          <w:p w14:paraId="49690937"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0,55</w:t>
            </w:r>
          </w:p>
        </w:tc>
        <w:tc>
          <w:tcPr>
            <w:tcW w:w="988" w:type="dxa"/>
            <w:vAlign w:val="center"/>
          </w:tcPr>
          <w:p w14:paraId="5D934E22" w14:textId="77777777" w:rsidR="00312132" w:rsidRPr="009B0645" w:rsidRDefault="00312132" w:rsidP="00855FA0">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+0,11</w:t>
            </w:r>
          </w:p>
        </w:tc>
        <w:tc>
          <w:tcPr>
            <w:tcW w:w="1138" w:type="dxa"/>
            <w:vAlign w:val="center"/>
          </w:tcPr>
          <w:p w14:paraId="77294F4E" w14:textId="77777777" w:rsidR="00312132" w:rsidRPr="009B0645" w:rsidRDefault="00312132" w:rsidP="00855FA0">
            <w:pPr>
              <w:jc w:val="center"/>
              <w:rPr>
                <w:rFonts w:ascii="Times New Roman" w:hAnsi="Times New Roman" w:cs="Times New Roman"/>
                <w:sz w:val="24"/>
                <w:szCs w:val="24"/>
              </w:rPr>
            </w:pPr>
            <w:r w:rsidRPr="009B0645">
              <w:rPr>
                <w:rFonts w:ascii="Times New Roman" w:hAnsi="Times New Roman" w:cs="Times New Roman"/>
                <w:sz w:val="24"/>
                <w:szCs w:val="24"/>
              </w:rPr>
              <w:t>25</w:t>
            </w:r>
          </w:p>
        </w:tc>
      </w:tr>
      <w:tr w:rsidR="00312132" w:rsidRPr="009B0645" w14:paraId="70198FB0" w14:textId="77777777" w:rsidTr="00855FA0">
        <w:tc>
          <w:tcPr>
            <w:tcW w:w="9781" w:type="dxa"/>
            <w:gridSpan w:val="9"/>
            <w:vAlign w:val="center"/>
          </w:tcPr>
          <w:p w14:paraId="1D3AB409" w14:textId="727EAEE5" w:rsidR="00312132" w:rsidRPr="009B0645" w:rsidRDefault="00312132" w:rsidP="00855FA0">
            <w:pPr>
              <w:ind w:firstLine="709"/>
              <w:jc w:val="both"/>
              <w:rPr>
                <w:rFonts w:ascii="Times New Roman" w:eastAsia="Times New Roman" w:hAnsi="Times New Roman" w:cs="Times New Roman"/>
                <w:bCs/>
                <w:lang w:eastAsia="ru-RU"/>
              </w:rPr>
            </w:pPr>
            <w:r w:rsidRPr="009B0645">
              <w:rPr>
                <w:rFonts w:ascii="Times New Roman" w:eastAsia="Times New Roman" w:hAnsi="Times New Roman" w:cs="Times New Roman"/>
                <w:bCs/>
                <w:lang w:eastAsia="ru-RU"/>
              </w:rPr>
              <w:t>Примечание – составлено автором по годовому отчету ТОО «КТЖ-Грузовые перевозки» (Приложение В) [5</w:t>
            </w:r>
            <w:r w:rsidR="002E6D0B" w:rsidRPr="009B0645">
              <w:rPr>
                <w:rFonts w:ascii="Times New Roman" w:eastAsia="Times New Roman" w:hAnsi="Times New Roman" w:cs="Times New Roman"/>
                <w:bCs/>
                <w:lang w:eastAsia="ru-RU"/>
              </w:rPr>
              <w:t>1</w:t>
            </w:r>
            <w:r w:rsidRPr="009B0645">
              <w:rPr>
                <w:rFonts w:ascii="Times New Roman" w:eastAsia="Times New Roman" w:hAnsi="Times New Roman" w:cs="Times New Roman"/>
                <w:bCs/>
                <w:lang w:eastAsia="ru-RU"/>
              </w:rPr>
              <w:t>]</w:t>
            </w:r>
          </w:p>
        </w:tc>
      </w:tr>
    </w:tbl>
    <w:p w14:paraId="1FC6F08D" w14:textId="77777777" w:rsidR="00312132" w:rsidRPr="009B0645" w:rsidRDefault="00312132" w:rsidP="00435367">
      <w:pPr>
        <w:spacing w:after="0" w:line="240" w:lineRule="auto"/>
        <w:jc w:val="both"/>
        <w:rPr>
          <w:rFonts w:ascii="Times New Roman" w:hAnsi="Times New Roman" w:cs="Times New Roman"/>
          <w:sz w:val="28"/>
          <w:szCs w:val="28"/>
        </w:rPr>
      </w:pPr>
    </w:p>
    <w:p w14:paraId="78C16E37" w14:textId="4473C4A2" w:rsidR="00435367" w:rsidRPr="009B0645" w:rsidRDefault="00435367" w:rsidP="0043536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Проведённый анализ основных производственно-экономических показателей ТОО «КТЖ-Грузовые перевозки» </w:t>
      </w:r>
      <w:r w:rsidR="00E03D57" w:rsidRPr="009B0645">
        <w:rPr>
          <w:rFonts w:ascii="Times New Roman" w:hAnsi="Times New Roman" w:cs="Times New Roman"/>
          <w:sz w:val="28"/>
          <w:szCs w:val="28"/>
        </w:rPr>
        <w:t>с</w:t>
      </w:r>
      <w:r w:rsidRPr="009B0645">
        <w:rPr>
          <w:rFonts w:ascii="Times New Roman" w:hAnsi="Times New Roman" w:cs="Times New Roman"/>
          <w:sz w:val="28"/>
          <w:szCs w:val="28"/>
        </w:rPr>
        <w:t xml:space="preserve"> 202</w:t>
      </w:r>
      <w:r w:rsidR="00E03D57" w:rsidRPr="009B0645">
        <w:rPr>
          <w:rFonts w:ascii="Times New Roman" w:hAnsi="Times New Roman" w:cs="Times New Roman"/>
          <w:sz w:val="28"/>
          <w:szCs w:val="28"/>
        </w:rPr>
        <w:t>1</w:t>
      </w:r>
      <w:r w:rsidRPr="009B0645">
        <w:rPr>
          <w:rFonts w:ascii="Times New Roman" w:hAnsi="Times New Roman" w:cs="Times New Roman"/>
          <w:sz w:val="28"/>
          <w:szCs w:val="28"/>
        </w:rPr>
        <w:t>-2024 гг. позволяет выявить ряд положительных и проблемных тенденций в деятельности предприятия.</w:t>
      </w:r>
    </w:p>
    <w:p w14:paraId="0EB8FDB8" w14:textId="169C79B6" w:rsidR="00102D88" w:rsidRPr="009B0645" w:rsidRDefault="00102D88" w:rsidP="00102D8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2024 г</w:t>
      </w:r>
      <w:r w:rsidR="00DB6AED" w:rsidRPr="009B0645">
        <w:rPr>
          <w:rFonts w:ascii="Times New Roman" w:hAnsi="Times New Roman" w:cs="Times New Roman"/>
          <w:sz w:val="28"/>
          <w:szCs w:val="28"/>
        </w:rPr>
        <w:t>.</w:t>
      </w:r>
      <w:r w:rsidRPr="009B0645">
        <w:rPr>
          <w:rFonts w:ascii="Times New Roman" w:hAnsi="Times New Roman" w:cs="Times New Roman"/>
          <w:sz w:val="28"/>
          <w:szCs w:val="28"/>
        </w:rPr>
        <w:t xml:space="preserve"> объем выручки достиг 1 849,8 млрд</w:t>
      </w:r>
      <w:r w:rsidR="00DB6AED"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DB6AED" w:rsidRPr="009B0645">
        <w:rPr>
          <w:rFonts w:ascii="Times New Roman" w:hAnsi="Times New Roman" w:cs="Times New Roman"/>
          <w:sz w:val="28"/>
          <w:szCs w:val="28"/>
        </w:rPr>
        <w:t>г.</w:t>
      </w:r>
      <w:r w:rsidRPr="009B0645">
        <w:rPr>
          <w:rFonts w:ascii="Times New Roman" w:hAnsi="Times New Roman" w:cs="Times New Roman"/>
          <w:sz w:val="28"/>
          <w:szCs w:val="28"/>
        </w:rPr>
        <w:t>, увеличившись по сравнению с 2023 г</w:t>
      </w:r>
      <w:r w:rsidR="00DB6AED" w:rsidRPr="009B0645">
        <w:rPr>
          <w:rFonts w:ascii="Times New Roman" w:hAnsi="Times New Roman" w:cs="Times New Roman"/>
          <w:sz w:val="28"/>
          <w:szCs w:val="28"/>
        </w:rPr>
        <w:t>.</w:t>
      </w:r>
      <w:r w:rsidRPr="009B0645">
        <w:rPr>
          <w:rFonts w:ascii="Times New Roman" w:hAnsi="Times New Roman" w:cs="Times New Roman"/>
          <w:sz w:val="28"/>
          <w:szCs w:val="28"/>
        </w:rPr>
        <w:t xml:space="preserve"> на 194,1 млрд</w:t>
      </w:r>
      <w:r w:rsidR="00DB6AED"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DB6AED" w:rsidRPr="009B0645">
        <w:rPr>
          <w:rFonts w:ascii="Times New Roman" w:hAnsi="Times New Roman" w:cs="Times New Roman"/>
          <w:sz w:val="28"/>
          <w:szCs w:val="28"/>
        </w:rPr>
        <w:t>г.</w:t>
      </w:r>
      <w:r w:rsidRPr="009B0645">
        <w:rPr>
          <w:rFonts w:ascii="Times New Roman" w:hAnsi="Times New Roman" w:cs="Times New Roman"/>
          <w:sz w:val="28"/>
          <w:szCs w:val="28"/>
        </w:rPr>
        <w:t xml:space="preserve"> или 11,7 %. Это свидетельствует о сохранении высокого спроса на услуги железнодорожных грузовых перевозок и расширении масштабов операционной деятельности предприятия.</w:t>
      </w:r>
    </w:p>
    <w:p w14:paraId="69EA2E6B" w14:textId="0EA0A0F0" w:rsidR="00102D88" w:rsidRPr="009B0645" w:rsidRDefault="00102D88" w:rsidP="00102D8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Одновременно с ростом доходов наблюдается увеличение себестоимости реализованных услуг, которая в 2024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составила 1 785,7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Темп роста затрат оказался ниже темпа роста выручки, что положительно отразилось на динамике валовой прибыли. По итогам 2024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валовая прибыль возросла почти в пять раз и достигла 64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тогда как в 2023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данный показатель составлял </w:t>
      </w:r>
      <w:r w:rsidRPr="009B0645">
        <w:rPr>
          <w:rFonts w:ascii="Times New Roman" w:hAnsi="Times New Roman" w:cs="Times New Roman"/>
          <w:sz w:val="28"/>
          <w:szCs w:val="28"/>
        </w:rPr>
        <w:lastRenderedPageBreak/>
        <w:t>лишь 13,3 млрд</w:t>
      </w:r>
      <w:r w:rsidR="00E427A4"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E427A4" w:rsidRPr="009B0645">
        <w:rPr>
          <w:rFonts w:ascii="Times New Roman" w:hAnsi="Times New Roman" w:cs="Times New Roman"/>
          <w:sz w:val="28"/>
          <w:szCs w:val="28"/>
        </w:rPr>
        <w:t>г.</w:t>
      </w:r>
      <w:r w:rsidRPr="009B0645">
        <w:rPr>
          <w:rFonts w:ascii="Times New Roman" w:hAnsi="Times New Roman" w:cs="Times New Roman"/>
          <w:sz w:val="28"/>
          <w:szCs w:val="28"/>
        </w:rPr>
        <w:t xml:space="preserve"> Это указывает на частичное восстановление операционной эффективности компании.</w:t>
      </w:r>
    </w:p>
    <w:p w14:paraId="5803B003" w14:textId="5037919C" w:rsidR="00102D88" w:rsidRPr="009B0645" w:rsidRDefault="00102D88" w:rsidP="00102D8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Несмотря на улучшение валовых финансовых результатов, деятельность предприятия продолжает сопровождаться убытками. Существенное влияние на итоговый финансовый результат оказывают финансовые и прочие расходы. В частности, финансовые расходы увеличились до 47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а прочие расходы выросли более чем в три раза, достигнув 33,3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В результате по итогам 2024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компания сохранила отрицательный финансовый результат: убыток до налогообложения составил 31,3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а чистый убыток - 35,1 млрд</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Вместе с тем по сравнению с предыдущим годом наблюдается сокращение размера убытков, что можно оценивать как положительную тенденцию.</w:t>
      </w:r>
    </w:p>
    <w:p w14:paraId="20844792" w14:textId="6FF69AC8" w:rsidR="00102D88" w:rsidRPr="009B0645" w:rsidRDefault="00102D88" w:rsidP="00102D8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Показатели рентабельности также демонстрируют улучшение. Рентабельность продаж увеличилась с 0,81 % в 2023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до 3,46 % в 2024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что свидетельствует о повышении эффективности основной деятельности компании. Рост производительности труда до 39,5 млн</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1B15C5" w:rsidRPr="009B0645">
        <w:rPr>
          <w:rFonts w:ascii="Times New Roman" w:hAnsi="Times New Roman" w:cs="Times New Roman"/>
          <w:sz w:val="28"/>
          <w:szCs w:val="28"/>
        </w:rPr>
        <w:t>г.</w:t>
      </w:r>
      <w:r w:rsidRPr="009B0645">
        <w:rPr>
          <w:rFonts w:ascii="Times New Roman" w:hAnsi="Times New Roman" w:cs="Times New Roman"/>
          <w:sz w:val="28"/>
          <w:szCs w:val="28"/>
        </w:rPr>
        <w:t xml:space="preserve"> на одного работника подтверждает повышение результативности использования трудовых ресурсов.</w:t>
      </w:r>
    </w:p>
    <w:p w14:paraId="0575BDBB" w14:textId="10DC6304" w:rsidR="00102D88" w:rsidRPr="009B0645" w:rsidRDefault="00102D88" w:rsidP="00102D88">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то же время анализ эффективности использования основных средств показывает наличие определенных проблем. Фондоотдача в 2024 г</w:t>
      </w:r>
      <w:r w:rsidR="001B15C5" w:rsidRPr="009B0645">
        <w:rPr>
          <w:rFonts w:ascii="Times New Roman" w:hAnsi="Times New Roman" w:cs="Times New Roman"/>
          <w:sz w:val="28"/>
          <w:szCs w:val="28"/>
        </w:rPr>
        <w:t>.</w:t>
      </w:r>
      <w:r w:rsidRPr="009B0645">
        <w:rPr>
          <w:rFonts w:ascii="Times New Roman" w:hAnsi="Times New Roman" w:cs="Times New Roman"/>
          <w:sz w:val="28"/>
          <w:szCs w:val="28"/>
        </w:rPr>
        <w:t xml:space="preserve"> снизилась до 1,80 тг/тг, тогда как </w:t>
      </w:r>
      <w:proofErr w:type="spellStart"/>
      <w:r w:rsidRPr="009B0645">
        <w:rPr>
          <w:rFonts w:ascii="Times New Roman" w:hAnsi="Times New Roman" w:cs="Times New Roman"/>
          <w:sz w:val="28"/>
          <w:szCs w:val="28"/>
        </w:rPr>
        <w:t>фондоемкость</w:t>
      </w:r>
      <w:proofErr w:type="spellEnd"/>
      <w:r w:rsidRPr="009B0645">
        <w:rPr>
          <w:rFonts w:ascii="Times New Roman" w:hAnsi="Times New Roman" w:cs="Times New Roman"/>
          <w:sz w:val="28"/>
          <w:szCs w:val="28"/>
        </w:rPr>
        <w:t xml:space="preserve"> возросла до 0,55 тг/тг. Это свидетельствует о росте капиталоемкости деятельности и недостаточно эффективном использовании производственных активов.</w:t>
      </w:r>
    </w:p>
    <w:p w14:paraId="55287C96" w14:textId="08E5E073" w:rsidR="000365CF" w:rsidRPr="009B0645" w:rsidRDefault="000365CF" w:rsidP="000365C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 результаты анализа показывают, что при росте выручки и улучшении валовой рентабельности предприятие сталкивается с проблемой высокой затратности и значительных финансовых издержек, что сохраняет отрицательный финансовый результат. Это подтверждает необходимость повышения эффективности использования локомотивного парка, снижения простоев и эксплуатационных затрат, а также реализации мероприятий по модернизации</w:t>
      </w:r>
      <w:r w:rsidR="008B7B1B" w:rsidRPr="009B0645">
        <w:rPr>
          <w:rFonts w:ascii="Times New Roman" w:hAnsi="Times New Roman" w:cs="Times New Roman"/>
          <w:sz w:val="28"/>
          <w:szCs w:val="28"/>
        </w:rPr>
        <w:t xml:space="preserve"> локомотивов</w:t>
      </w:r>
      <w:r w:rsidRPr="009B0645">
        <w:rPr>
          <w:rFonts w:ascii="Times New Roman" w:hAnsi="Times New Roman" w:cs="Times New Roman"/>
          <w:sz w:val="28"/>
          <w:szCs w:val="28"/>
        </w:rPr>
        <w:t>.</w:t>
      </w:r>
    </w:p>
    <w:p w14:paraId="7D4E856C" w14:textId="3452421D" w:rsidR="000365CF" w:rsidRPr="009B0645" w:rsidRDefault="000365CF" w:rsidP="008B7B1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целях углубл</w:t>
      </w:r>
      <w:r w:rsidR="00574B35" w:rsidRPr="009B0645">
        <w:rPr>
          <w:rFonts w:ascii="Times New Roman" w:hAnsi="Times New Roman" w:cs="Times New Roman"/>
          <w:sz w:val="28"/>
          <w:szCs w:val="28"/>
        </w:rPr>
        <w:t>е</w:t>
      </w:r>
      <w:r w:rsidRPr="009B0645">
        <w:rPr>
          <w:rFonts w:ascii="Times New Roman" w:hAnsi="Times New Roman" w:cs="Times New Roman"/>
          <w:sz w:val="28"/>
          <w:szCs w:val="28"/>
        </w:rPr>
        <w:t xml:space="preserve">нного исследования выявленных тенденций и более детальной оценки эффективности эксплуатационной деятельности предприятия целесообразно рассмотреть систему специализированных показателей, характеризующих использование </w:t>
      </w:r>
      <w:r w:rsidR="00F774E4" w:rsidRPr="009B0645">
        <w:rPr>
          <w:rFonts w:ascii="Times New Roman" w:hAnsi="Times New Roman" w:cs="Times New Roman"/>
          <w:sz w:val="28"/>
          <w:szCs w:val="28"/>
        </w:rPr>
        <w:t xml:space="preserve">локомотивного </w:t>
      </w:r>
      <w:r w:rsidRPr="009B0645">
        <w:rPr>
          <w:rFonts w:ascii="Times New Roman" w:hAnsi="Times New Roman" w:cs="Times New Roman"/>
          <w:sz w:val="28"/>
          <w:szCs w:val="28"/>
        </w:rPr>
        <w:t>парка и результаты эксплуатационной работы.</w:t>
      </w:r>
      <w:r w:rsidR="008B7B1B"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В этой связи в таблице </w:t>
      </w:r>
      <w:r w:rsidR="004F49AA" w:rsidRPr="009B0645">
        <w:rPr>
          <w:rFonts w:ascii="Times New Roman" w:hAnsi="Times New Roman" w:cs="Times New Roman"/>
          <w:sz w:val="28"/>
          <w:szCs w:val="28"/>
        </w:rPr>
        <w:t>21</w:t>
      </w:r>
      <w:r w:rsidRPr="009B0645">
        <w:rPr>
          <w:rFonts w:ascii="Times New Roman" w:hAnsi="Times New Roman" w:cs="Times New Roman"/>
          <w:sz w:val="28"/>
          <w:szCs w:val="28"/>
        </w:rPr>
        <w:t xml:space="preserve"> представлен анализ показателей эффективности эксплуатационной деятельности ТОО «КТЖ</w:t>
      </w:r>
      <w:r w:rsidR="00902E91" w:rsidRPr="009B0645">
        <w:rPr>
          <w:rFonts w:ascii="Times New Roman" w:hAnsi="Times New Roman" w:cs="Times New Roman"/>
          <w:sz w:val="28"/>
          <w:szCs w:val="28"/>
        </w:rPr>
        <w:t>-</w:t>
      </w:r>
      <w:r w:rsidRPr="009B0645">
        <w:rPr>
          <w:rFonts w:ascii="Times New Roman" w:hAnsi="Times New Roman" w:cs="Times New Roman"/>
          <w:sz w:val="28"/>
          <w:szCs w:val="28"/>
        </w:rPr>
        <w:t>Грузовые перевозки».</w:t>
      </w:r>
    </w:p>
    <w:p w14:paraId="57C603FA" w14:textId="77777777" w:rsidR="00102D88" w:rsidRPr="009B0645" w:rsidRDefault="00102D88" w:rsidP="00435367">
      <w:pPr>
        <w:spacing w:after="0" w:line="240" w:lineRule="auto"/>
        <w:ind w:firstLine="709"/>
        <w:jc w:val="both"/>
        <w:rPr>
          <w:rFonts w:ascii="Times New Roman" w:hAnsi="Times New Roman" w:cs="Times New Roman"/>
          <w:sz w:val="28"/>
          <w:szCs w:val="28"/>
        </w:rPr>
      </w:pPr>
    </w:p>
    <w:p w14:paraId="352D39F8"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14502FE5"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2D8340E5"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5E7B1C98"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384F7DB5"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0E74085D"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61EFE6E8"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2DFD7941" w14:textId="77777777" w:rsidR="00312132" w:rsidRPr="009B0645" w:rsidRDefault="00312132" w:rsidP="00435367">
      <w:pPr>
        <w:spacing w:after="0" w:line="240" w:lineRule="auto"/>
        <w:ind w:firstLine="709"/>
        <w:jc w:val="both"/>
        <w:rPr>
          <w:rFonts w:ascii="Times New Roman" w:hAnsi="Times New Roman" w:cs="Times New Roman"/>
          <w:sz w:val="28"/>
          <w:szCs w:val="28"/>
        </w:rPr>
      </w:pPr>
    </w:p>
    <w:p w14:paraId="390C97B1" w14:textId="0342CFAE" w:rsidR="00435367" w:rsidRPr="009B0645" w:rsidRDefault="00435367" w:rsidP="00435367">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Таблица </w:t>
      </w:r>
      <w:r w:rsidR="004F49AA" w:rsidRPr="009B0645">
        <w:rPr>
          <w:rFonts w:ascii="Times New Roman" w:hAnsi="Times New Roman" w:cs="Times New Roman"/>
          <w:sz w:val="28"/>
          <w:szCs w:val="28"/>
        </w:rPr>
        <w:t>21</w:t>
      </w:r>
      <w:r w:rsidRPr="009B0645">
        <w:rPr>
          <w:rFonts w:ascii="Times New Roman" w:hAnsi="Times New Roman" w:cs="Times New Roman"/>
          <w:sz w:val="28"/>
          <w:szCs w:val="28"/>
        </w:rPr>
        <w:t xml:space="preserve"> – Показатели эффективности эксплуатационной деятельности ТОО «КТЖ-Грузовые перевозки»</w:t>
      </w:r>
      <w:r w:rsidR="0043604A" w:rsidRPr="009B0645">
        <w:rPr>
          <w:rFonts w:ascii="Times New Roman" w:hAnsi="Times New Roman" w:cs="Times New Roman"/>
          <w:sz w:val="28"/>
          <w:szCs w:val="28"/>
        </w:rPr>
        <w:t xml:space="preserve"> с 2021-2024 гг.</w:t>
      </w:r>
    </w:p>
    <w:tbl>
      <w:tblPr>
        <w:tblStyle w:val="af4"/>
        <w:tblW w:w="9781" w:type="dxa"/>
        <w:tblInd w:w="-5" w:type="dxa"/>
        <w:tblLayout w:type="fixed"/>
        <w:tblLook w:val="04A0" w:firstRow="1" w:lastRow="0" w:firstColumn="1" w:lastColumn="0" w:noHBand="0" w:noVBand="1"/>
      </w:tblPr>
      <w:tblGrid>
        <w:gridCol w:w="445"/>
        <w:gridCol w:w="2173"/>
        <w:gridCol w:w="1058"/>
        <w:gridCol w:w="936"/>
        <w:gridCol w:w="1058"/>
        <w:gridCol w:w="993"/>
        <w:gridCol w:w="992"/>
        <w:gridCol w:w="1115"/>
        <w:gridCol w:w="1011"/>
      </w:tblGrid>
      <w:tr w:rsidR="0043604A" w:rsidRPr="009B0645" w14:paraId="54EF9EAB" w14:textId="580F4577" w:rsidTr="0003263B">
        <w:tc>
          <w:tcPr>
            <w:tcW w:w="445" w:type="dxa"/>
            <w:vAlign w:val="center"/>
          </w:tcPr>
          <w:p w14:paraId="332435F9"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173" w:type="dxa"/>
            <w:vAlign w:val="center"/>
          </w:tcPr>
          <w:p w14:paraId="0F374EAD"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Показатель</w:t>
            </w:r>
          </w:p>
        </w:tc>
        <w:tc>
          <w:tcPr>
            <w:tcW w:w="1058" w:type="dxa"/>
            <w:vAlign w:val="center"/>
          </w:tcPr>
          <w:p w14:paraId="57D205AF"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Ед. изм.</w:t>
            </w:r>
          </w:p>
        </w:tc>
        <w:tc>
          <w:tcPr>
            <w:tcW w:w="936" w:type="dxa"/>
            <w:vAlign w:val="center"/>
          </w:tcPr>
          <w:p w14:paraId="2F30E550" w14:textId="17BA8A12"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2021 г.</w:t>
            </w:r>
          </w:p>
        </w:tc>
        <w:tc>
          <w:tcPr>
            <w:tcW w:w="1058" w:type="dxa"/>
            <w:vAlign w:val="center"/>
          </w:tcPr>
          <w:p w14:paraId="01DA06A2" w14:textId="1805D74E"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2022 г.</w:t>
            </w:r>
          </w:p>
        </w:tc>
        <w:tc>
          <w:tcPr>
            <w:tcW w:w="993" w:type="dxa"/>
            <w:vAlign w:val="center"/>
          </w:tcPr>
          <w:p w14:paraId="243D1CCA" w14:textId="3BED0B1D"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2023 г.</w:t>
            </w:r>
          </w:p>
        </w:tc>
        <w:tc>
          <w:tcPr>
            <w:tcW w:w="992" w:type="dxa"/>
            <w:vAlign w:val="center"/>
          </w:tcPr>
          <w:p w14:paraId="5786441B" w14:textId="0FD01E6C"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2024 г.</w:t>
            </w:r>
          </w:p>
        </w:tc>
        <w:tc>
          <w:tcPr>
            <w:tcW w:w="1115" w:type="dxa"/>
            <w:vAlign w:val="center"/>
          </w:tcPr>
          <w:p w14:paraId="784FEAB6" w14:textId="55C92A8C"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Отклонение (+/-)</w:t>
            </w:r>
          </w:p>
        </w:tc>
        <w:tc>
          <w:tcPr>
            <w:tcW w:w="1011" w:type="dxa"/>
            <w:vAlign w:val="center"/>
          </w:tcPr>
          <w:p w14:paraId="7A4F280B"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Темп роста, %</w:t>
            </w:r>
          </w:p>
          <w:p w14:paraId="5CE8DA38" w14:textId="49C036E4"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2024г. к 2023г.</w:t>
            </w:r>
          </w:p>
        </w:tc>
      </w:tr>
      <w:tr w:rsidR="0043604A" w:rsidRPr="009B0645" w14:paraId="6E02FA7F" w14:textId="6C087713" w:rsidTr="0003263B">
        <w:tc>
          <w:tcPr>
            <w:tcW w:w="445" w:type="dxa"/>
            <w:vAlign w:val="center"/>
          </w:tcPr>
          <w:p w14:paraId="07A6DE51"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173" w:type="dxa"/>
            <w:vAlign w:val="center"/>
          </w:tcPr>
          <w:p w14:paraId="27AB74E3"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Общая себестоимость реализованных услуг</w:t>
            </w:r>
          </w:p>
        </w:tc>
        <w:tc>
          <w:tcPr>
            <w:tcW w:w="1058" w:type="dxa"/>
          </w:tcPr>
          <w:p w14:paraId="26DBEA8D" w14:textId="77777777" w:rsidR="00840CC5" w:rsidRPr="009B0645" w:rsidRDefault="0043604A" w:rsidP="0043604A">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млрд.</w:t>
            </w:r>
          </w:p>
          <w:p w14:paraId="77AFE96D" w14:textId="759E6FC4" w:rsidR="0043604A" w:rsidRPr="009B0645" w:rsidRDefault="0043604A" w:rsidP="0043604A">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тг</w:t>
            </w:r>
            <w:r w:rsidR="00CA232C" w:rsidRPr="009B0645">
              <w:rPr>
                <w:rFonts w:ascii="Times New Roman" w:eastAsia="Times New Roman" w:hAnsi="Times New Roman" w:cs="Times New Roman"/>
                <w:kern w:val="0"/>
                <w:sz w:val="24"/>
                <w:szCs w:val="24"/>
                <w:lang w:eastAsia="ru-RU"/>
                <w14:ligatures w14:val="none"/>
              </w:rPr>
              <w:t>.</w:t>
            </w:r>
          </w:p>
        </w:tc>
        <w:tc>
          <w:tcPr>
            <w:tcW w:w="936" w:type="dxa"/>
            <w:vAlign w:val="center"/>
          </w:tcPr>
          <w:p w14:paraId="329AE6F2" w14:textId="2500FB97"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1 103,1</w:t>
            </w:r>
          </w:p>
        </w:tc>
        <w:tc>
          <w:tcPr>
            <w:tcW w:w="1058" w:type="dxa"/>
            <w:vAlign w:val="center"/>
          </w:tcPr>
          <w:p w14:paraId="7B9A9E90" w14:textId="31C0A700"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1 292</w:t>
            </w:r>
          </w:p>
        </w:tc>
        <w:tc>
          <w:tcPr>
            <w:tcW w:w="993" w:type="dxa"/>
            <w:vAlign w:val="center"/>
          </w:tcPr>
          <w:p w14:paraId="75C1F38B" w14:textId="3E2BC244" w:rsidR="0043604A" w:rsidRPr="009B0645" w:rsidRDefault="0043604A" w:rsidP="0043604A">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1 642,3</w:t>
            </w:r>
          </w:p>
        </w:tc>
        <w:tc>
          <w:tcPr>
            <w:tcW w:w="992" w:type="dxa"/>
            <w:vAlign w:val="center"/>
          </w:tcPr>
          <w:p w14:paraId="2CA917CE" w14:textId="2FC88AEA" w:rsidR="0043604A" w:rsidRPr="009B0645" w:rsidRDefault="0043604A" w:rsidP="0043604A">
            <w:pPr>
              <w:jc w:val="center"/>
              <w:rPr>
                <w:rFonts w:ascii="Times New Roman" w:hAnsi="Times New Roman" w:cs="Times New Roman"/>
                <w:sz w:val="24"/>
                <w:szCs w:val="24"/>
              </w:rPr>
            </w:pPr>
            <w:r w:rsidRPr="009B0645">
              <w:rPr>
                <w:rFonts w:ascii="Times New Roman" w:eastAsia="Times New Roman" w:hAnsi="Times New Roman" w:cs="Times New Roman"/>
                <w:kern w:val="0"/>
                <w:sz w:val="24"/>
                <w:szCs w:val="24"/>
                <w:lang w:eastAsia="ru-RU"/>
                <w14:ligatures w14:val="none"/>
              </w:rPr>
              <w:t>1 785,7</w:t>
            </w:r>
          </w:p>
        </w:tc>
        <w:tc>
          <w:tcPr>
            <w:tcW w:w="1115" w:type="dxa"/>
            <w:vAlign w:val="center"/>
          </w:tcPr>
          <w:p w14:paraId="7FA50346" w14:textId="6E069D45" w:rsidR="0043604A" w:rsidRPr="009B0645" w:rsidRDefault="0043604A" w:rsidP="0043604A">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+143,4</w:t>
            </w:r>
          </w:p>
        </w:tc>
        <w:tc>
          <w:tcPr>
            <w:tcW w:w="1011" w:type="dxa"/>
            <w:vAlign w:val="center"/>
          </w:tcPr>
          <w:p w14:paraId="1BCD00DA" w14:textId="0ECC551C" w:rsidR="0043604A" w:rsidRPr="009B0645" w:rsidRDefault="0043604A" w:rsidP="0043604A">
            <w:pPr>
              <w:jc w:val="center"/>
              <w:rPr>
                <w:rFonts w:ascii="Times New Roman" w:eastAsia="Times New Roman" w:hAnsi="Times New Roman" w:cs="Times New Roman"/>
                <w:kern w:val="0"/>
                <w:sz w:val="24"/>
                <w:szCs w:val="24"/>
                <w:lang w:eastAsia="ru-RU"/>
                <w14:ligatures w14:val="none"/>
              </w:rPr>
            </w:pPr>
            <w:r w:rsidRPr="009B0645">
              <w:rPr>
                <w:rFonts w:ascii="Times New Roman" w:eastAsia="Times New Roman" w:hAnsi="Times New Roman" w:cs="Times New Roman"/>
                <w:kern w:val="0"/>
                <w:sz w:val="24"/>
                <w:szCs w:val="24"/>
                <w:lang w:eastAsia="ru-RU"/>
                <w14:ligatures w14:val="none"/>
              </w:rPr>
              <w:t>8,7</w:t>
            </w:r>
          </w:p>
        </w:tc>
      </w:tr>
      <w:tr w:rsidR="0043604A" w:rsidRPr="009B0645" w14:paraId="6FD746BE" w14:textId="22A662DF" w:rsidTr="0003263B">
        <w:tc>
          <w:tcPr>
            <w:tcW w:w="445" w:type="dxa"/>
            <w:vAlign w:val="center"/>
          </w:tcPr>
          <w:p w14:paraId="0350D0FA"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173" w:type="dxa"/>
            <w:vAlign w:val="center"/>
          </w:tcPr>
          <w:p w14:paraId="4E6DBD98"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Эксплуатационные расходы (в составе себестоимости)</w:t>
            </w:r>
          </w:p>
        </w:tc>
        <w:tc>
          <w:tcPr>
            <w:tcW w:w="1058" w:type="dxa"/>
            <w:vAlign w:val="center"/>
          </w:tcPr>
          <w:p w14:paraId="63F8E371" w14:textId="77777777" w:rsidR="00840CC5"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млрд.</w:t>
            </w:r>
          </w:p>
          <w:p w14:paraId="630F4197" w14:textId="5A32A883"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тг</w:t>
            </w:r>
            <w:r w:rsidR="00CA232C" w:rsidRPr="009B0645">
              <w:rPr>
                <w:rFonts w:ascii="Times New Roman" w:hAnsi="Times New Roman" w:cs="Times New Roman"/>
                <w:sz w:val="24"/>
                <w:szCs w:val="24"/>
              </w:rPr>
              <w:t>.</w:t>
            </w:r>
          </w:p>
        </w:tc>
        <w:tc>
          <w:tcPr>
            <w:tcW w:w="936" w:type="dxa"/>
            <w:vAlign w:val="center"/>
          </w:tcPr>
          <w:p w14:paraId="5B5438BD" w14:textId="5DA179E8"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882,4</w:t>
            </w:r>
          </w:p>
        </w:tc>
        <w:tc>
          <w:tcPr>
            <w:tcW w:w="1058" w:type="dxa"/>
            <w:vAlign w:val="center"/>
          </w:tcPr>
          <w:p w14:paraId="4911804E" w14:textId="28B35296"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1</w:t>
            </w:r>
            <w:r w:rsidR="00840CC5" w:rsidRPr="009B0645">
              <w:rPr>
                <w:rFonts w:ascii="Times New Roman" w:hAnsi="Times New Roman" w:cs="Times New Roman"/>
                <w:sz w:val="24"/>
                <w:szCs w:val="24"/>
              </w:rPr>
              <w:t xml:space="preserve"> </w:t>
            </w:r>
            <w:r w:rsidRPr="009B0645">
              <w:rPr>
                <w:rFonts w:ascii="Times New Roman" w:hAnsi="Times New Roman" w:cs="Times New Roman"/>
                <w:sz w:val="24"/>
                <w:szCs w:val="24"/>
              </w:rPr>
              <w:t>033,6</w:t>
            </w:r>
          </w:p>
        </w:tc>
        <w:tc>
          <w:tcPr>
            <w:tcW w:w="993" w:type="dxa"/>
            <w:vAlign w:val="center"/>
          </w:tcPr>
          <w:p w14:paraId="3F73FB6A" w14:textId="3B85EF2D"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1 313,9</w:t>
            </w:r>
          </w:p>
        </w:tc>
        <w:tc>
          <w:tcPr>
            <w:tcW w:w="992" w:type="dxa"/>
            <w:vAlign w:val="center"/>
          </w:tcPr>
          <w:p w14:paraId="5F80EB7F" w14:textId="1C3565B8"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1 389,3</w:t>
            </w:r>
          </w:p>
        </w:tc>
        <w:tc>
          <w:tcPr>
            <w:tcW w:w="1115" w:type="dxa"/>
            <w:vAlign w:val="center"/>
          </w:tcPr>
          <w:p w14:paraId="37BFBF80" w14:textId="4FE9BC28"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+75,4</w:t>
            </w:r>
          </w:p>
        </w:tc>
        <w:tc>
          <w:tcPr>
            <w:tcW w:w="1011" w:type="dxa"/>
            <w:vAlign w:val="center"/>
          </w:tcPr>
          <w:p w14:paraId="642BB6E9" w14:textId="54E43215"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5,7</w:t>
            </w:r>
          </w:p>
        </w:tc>
      </w:tr>
      <w:tr w:rsidR="0043604A" w:rsidRPr="009B0645" w14:paraId="28E4FFE3" w14:textId="7C1507CB" w:rsidTr="0003263B">
        <w:tc>
          <w:tcPr>
            <w:tcW w:w="445" w:type="dxa"/>
          </w:tcPr>
          <w:p w14:paraId="11A57D7E"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173" w:type="dxa"/>
          </w:tcPr>
          <w:p w14:paraId="14CBFFD3"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Доля эксплуатационных расходов в себестоимости</w:t>
            </w:r>
          </w:p>
        </w:tc>
        <w:tc>
          <w:tcPr>
            <w:tcW w:w="1058" w:type="dxa"/>
          </w:tcPr>
          <w:p w14:paraId="71220C34" w14:textId="77777777"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w:t>
            </w:r>
          </w:p>
        </w:tc>
        <w:tc>
          <w:tcPr>
            <w:tcW w:w="936" w:type="dxa"/>
          </w:tcPr>
          <w:p w14:paraId="423B1CD4" w14:textId="612404D1"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80</w:t>
            </w:r>
          </w:p>
        </w:tc>
        <w:tc>
          <w:tcPr>
            <w:tcW w:w="1058" w:type="dxa"/>
          </w:tcPr>
          <w:p w14:paraId="70CDC741" w14:textId="1E0C50E7"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80</w:t>
            </w:r>
          </w:p>
        </w:tc>
        <w:tc>
          <w:tcPr>
            <w:tcW w:w="993" w:type="dxa"/>
          </w:tcPr>
          <w:p w14:paraId="21620B71" w14:textId="478C0B8D"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80</w:t>
            </w:r>
          </w:p>
        </w:tc>
        <w:tc>
          <w:tcPr>
            <w:tcW w:w="992" w:type="dxa"/>
          </w:tcPr>
          <w:p w14:paraId="495DA739" w14:textId="62A3F38B"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77,8</w:t>
            </w:r>
          </w:p>
        </w:tc>
        <w:tc>
          <w:tcPr>
            <w:tcW w:w="1115" w:type="dxa"/>
          </w:tcPr>
          <w:p w14:paraId="0A635DFA" w14:textId="51622A84"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–2,2</w:t>
            </w:r>
          </w:p>
        </w:tc>
        <w:tc>
          <w:tcPr>
            <w:tcW w:w="1011" w:type="dxa"/>
          </w:tcPr>
          <w:p w14:paraId="4DD90050" w14:textId="3E05F075"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97,2</w:t>
            </w:r>
          </w:p>
        </w:tc>
      </w:tr>
      <w:tr w:rsidR="0043604A" w:rsidRPr="009B0645" w14:paraId="630C0FCC" w14:textId="18EDE9C9" w:rsidTr="0003263B">
        <w:tc>
          <w:tcPr>
            <w:tcW w:w="445" w:type="dxa"/>
          </w:tcPr>
          <w:p w14:paraId="74397A8F"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173" w:type="dxa"/>
          </w:tcPr>
          <w:p w14:paraId="5C1FAAA5"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Расход дизельного топлива</w:t>
            </w:r>
          </w:p>
        </w:tc>
        <w:tc>
          <w:tcPr>
            <w:tcW w:w="1058" w:type="dxa"/>
          </w:tcPr>
          <w:p w14:paraId="328D42B5" w14:textId="77777777" w:rsidR="00840CC5"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млрд.</w:t>
            </w:r>
          </w:p>
          <w:p w14:paraId="45E26EF5" w14:textId="6477A299"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т</w:t>
            </w:r>
            <w:r w:rsidR="00CA232C" w:rsidRPr="009B0645">
              <w:rPr>
                <w:rFonts w:ascii="Times New Roman" w:hAnsi="Times New Roman" w:cs="Times New Roman"/>
                <w:sz w:val="24"/>
                <w:szCs w:val="24"/>
              </w:rPr>
              <w:t>.</w:t>
            </w:r>
          </w:p>
        </w:tc>
        <w:tc>
          <w:tcPr>
            <w:tcW w:w="936" w:type="dxa"/>
          </w:tcPr>
          <w:p w14:paraId="1AC77FE1" w14:textId="0B12C999"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1,6</w:t>
            </w:r>
          </w:p>
        </w:tc>
        <w:tc>
          <w:tcPr>
            <w:tcW w:w="1058" w:type="dxa"/>
          </w:tcPr>
          <w:p w14:paraId="72818A2A" w14:textId="5CAC62E7"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1,7</w:t>
            </w:r>
          </w:p>
        </w:tc>
        <w:tc>
          <w:tcPr>
            <w:tcW w:w="993" w:type="dxa"/>
          </w:tcPr>
          <w:p w14:paraId="6E9E6CA2" w14:textId="46C2F4BC"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1,8</w:t>
            </w:r>
          </w:p>
        </w:tc>
        <w:tc>
          <w:tcPr>
            <w:tcW w:w="992" w:type="dxa"/>
          </w:tcPr>
          <w:p w14:paraId="4EBA7AF6" w14:textId="4033B6F3"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115" w:type="dxa"/>
          </w:tcPr>
          <w:p w14:paraId="5323D456" w14:textId="04E67E91"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+0,2</w:t>
            </w:r>
          </w:p>
        </w:tc>
        <w:tc>
          <w:tcPr>
            <w:tcW w:w="1011" w:type="dxa"/>
          </w:tcPr>
          <w:p w14:paraId="7A2E8CFF" w14:textId="19922DC9"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1,1</w:t>
            </w:r>
          </w:p>
        </w:tc>
      </w:tr>
      <w:tr w:rsidR="0043604A" w:rsidRPr="009B0645" w14:paraId="2BAFA071" w14:textId="66E40FB1" w:rsidTr="0003263B">
        <w:tc>
          <w:tcPr>
            <w:tcW w:w="445" w:type="dxa"/>
            <w:vAlign w:val="center"/>
          </w:tcPr>
          <w:p w14:paraId="4F65E3B0"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173" w:type="dxa"/>
            <w:vAlign w:val="center"/>
          </w:tcPr>
          <w:p w14:paraId="12DCC29D"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Объем перевозочной работы</w:t>
            </w:r>
          </w:p>
        </w:tc>
        <w:tc>
          <w:tcPr>
            <w:tcW w:w="1058" w:type="dxa"/>
            <w:vAlign w:val="center"/>
          </w:tcPr>
          <w:p w14:paraId="3A22B530" w14:textId="77777777"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млрд ткм брутто</w:t>
            </w:r>
          </w:p>
        </w:tc>
        <w:tc>
          <w:tcPr>
            <w:tcW w:w="936" w:type="dxa"/>
            <w:vAlign w:val="center"/>
          </w:tcPr>
          <w:p w14:paraId="608DB619" w14:textId="5D29F3DD"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10,7</w:t>
            </w:r>
          </w:p>
        </w:tc>
        <w:tc>
          <w:tcPr>
            <w:tcW w:w="1058" w:type="dxa"/>
            <w:vAlign w:val="center"/>
          </w:tcPr>
          <w:p w14:paraId="378FB7BF" w14:textId="2E2C46F2"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11</w:t>
            </w:r>
          </w:p>
        </w:tc>
        <w:tc>
          <w:tcPr>
            <w:tcW w:w="993" w:type="dxa"/>
            <w:vAlign w:val="center"/>
          </w:tcPr>
          <w:p w14:paraId="1F88EBFC" w14:textId="1AFE5C46"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11,9</w:t>
            </w:r>
          </w:p>
        </w:tc>
        <w:tc>
          <w:tcPr>
            <w:tcW w:w="992" w:type="dxa"/>
            <w:vAlign w:val="center"/>
          </w:tcPr>
          <w:p w14:paraId="62D1F4F7" w14:textId="2B26B4A9"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11,2</w:t>
            </w:r>
          </w:p>
        </w:tc>
        <w:tc>
          <w:tcPr>
            <w:tcW w:w="1115" w:type="dxa"/>
            <w:vAlign w:val="center"/>
          </w:tcPr>
          <w:p w14:paraId="2BEF165F" w14:textId="17F338D6"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-0,7</w:t>
            </w:r>
          </w:p>
        </w:tc>
        <w:tc>
          <w:tcPr>
            <w:tcW w:w="1011" w:type="dxa"/>
            <w:vAlign w:val="center"/>
          </w:tcPr>
          <w:p w14:paraId="563AD948" w14:textId="68D821C9"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94,1</w:t>
            </w:r>
          </w:p>
        </w:tc>
      </w:tr>
      <w:tr w:rsidR="0043604A" w:rsidRPr="009B0645" w14:paraId="6C0245F3" w14:textId="2AAE9326" w:rsidTr="0003263B">
        <w:tc>
          <w:tcPr>
            <w:tcW w:w="445" w:type="dxa"/>
            <w:vAlign w:val="center"/>
          </w:tcPr>
          <w:p w14:paraId="0BAADA6F"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173" w:type="dxa"/>
            <w:vAlign w:val="center"/>
          </w:tcPr>
          <w:p w14:paraId="348A7D76" w14:textId="77777777"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Энергоёмкость перевозочного процесса (топливо на 10 тыс. ткм)</w:t>
            </w:r>
          </w:p>
        </w:tc>
        <w:tc>
          <w:tcPr>
            <w:tcW w:w="1058" w:type="dxa"/>
            <w:vAlign w:val="center"/>
          </w:tcPr>
          <w:p w14:paraId="3FFBE6FE" w14:textId="77777777"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 xml:space="preserve">кг </w:t>
            </w:r>
            <w:proofErr w:type="spellStart"/>
            <w:r w:rsidRPr="009B0645">
              <w:rPr>
                <w:rFonts w:ascii="Times New Roman" w:hAnsi="Times New Roman" w:cs="Times New Roman"/>
                <w:sz w:val="24"/>
                <w:szCs w:val="24"/>
              </w:rPr>
              <w:t>усл</w:t>
            </w:r>
            <w:proofErr w:type="spellEnd"/>
            <w:r w:rsidRPr="009B0645">
              <w:rPr>
                <w:rFonts w:ascii="Times New Roman" w:hAnsi="Times New Roman" w:cs="Times New Roman"/>
                <w:sz w:val="24"/>
                <w:szCs w:val="24"/>
              </w:rPr>
              <w:t>. Топлива</w:t>
            </w:r>
          </w:p>
        </w:tc>
        <w:tc>
          <w:tcPr>
            <w:tcW w:w="936" w:type="dxa"/>
            <w:vAlign w:val="center"/>
          </w:tcPr>
          <w:p w14:paraId="3DD970EB" w14:textId="47340E1A"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6,8</w:t>
            </w:r>
          </w:p>
        </w:tc>
        <w:tc>
          <w:tcPr>
            <w:tcW w:w="1058" w:type="dxa"/>
            <w:vAlign w:val="center"/>
          </w:tcPr>
          <w:p w14:paraId="59CDCE9F" w14:textId="7C932DDB"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6,7</w:t>
            </w:r>
          </w:p>
        </w:tc>
        <w:tc>
          <w:tcPr>
            <w:tcW w:w="993" w:type="dxa"/>
            <w:vAlign w:val="center"/>
          </w:tcPr>
          <w:p w14:paraId="477C8F24" w14:textId="06ED78F6"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6,63</w:t>
            </w:r>
          </w:p>
        </w:tc>
        <w:tc>
          <w:tcPr>
            <w:tcW w:w="992" w:type="dxa"/>
            <w:vAlign w:val="center"/>
          </w:tcPr>
          <w:p w14:paraId="108C28B4" w14:textId="5F46265E"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6,60</w:t>
            </w:r>
          </w:p>
        </w:tc>
        <w:tc>
          <w:tcPr>
            <w:tcW w:w="1115" w:type="dxa"/>
            <w:vAlign w:val="center"/>
          </w:tcPr>
          <w:p w14:paraId="637C65C4" w14:textId="46951720"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–0,03</w:t>
            </w:r>
          </w:p>
        </w:tc>
        <w:tc>
          <w:tcPr>
            <w:tcW w:w="1011" w:type="dxa"/>
            <w:vAlign w:val="center"/>
          </w:tcPr>
          <w:p w14:paraId="064FD32D" w14:textId="60A5112C"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99,5</w:t>
            </w:r>
          </w:p>
        </w:tc>
      </w:tr>
      <w:tr w:rsidR="0043604A" w:rsidRPr="009B0645" w14:paraId="3616572E" w14:textId="3F652BEE" w:rsidTr="0003263B">
        <w:tc>
          <w:tcPr>
            <w:tcW w:w="445" w:type="dxa"/>
          </w:tcPr>
          <w:p w14:paraId="6DA8EE21" w14:textId="797F93B2"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2173" w:type="dxa"/>
          </w:tcPr>
          <w:p w14:paraId="04C450AB" w14:textId="2E5211EB"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Среднесуточный пробег локомотивов</w:t>
            </w:r>
          </w:p>
        </w:tc>
        <w:tc>
          <w:tcPr>
            <w:tcW w:w="1058" w:type="dxa"/>
          </w:tcPr>
          <w:p w14:paraId="7A575A27" w14:textId="5CA5AED5"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км/</w:t>
            </w:r>
            <w:proofErr w:type="spellStart"/>
            <w:r w:rsidRPr="009B0645">
              <w:rPr>
                <w:rFonts w:ascii="Times New Roman" w:hAnsi="Times New Roman" w:cs="Times New Roman"/>
                <w:sz w:val="24"/>
                <w:szCs w:val="24"/>
              </w:rPr>
              <w:t>сут</w:t>
            </w:r>
            <w:proofErr w:type="spellEnd"/>
            <w:r w:rsidR="00CA232C" w:rsidRPr="009B0645">
              <w:rPr>
                <w:rFonts w:ascii="Times New Roman" w:hAnsi="Times New Roman" w:cs="Times New Roman"/>
                <w:sz w:val="24"/>
                <w:szCs w:val="24"/>
              </w:rPr>
              <w:t>.</w:t>
            </w:r>
          </w:p>
        </w:tc>
        <w:tc>
          <w:tcPr>
            <w:tcW w:w="936" w:type="dxa"/>
          </w:tcPr>
          <w:p w14:paraId="042A868E" w14:textId="064FADD0"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412</w:t>
            </w:r>
          </w:p>
        </w:tc>
        <w:tc>
          <w:tcPr>
            <w:tcW w:w="1058" w:type="dxa"/>
          </w:tcPr>
          <w:p w14:paraId="6E7896C7" w14:textId="08E17F6B" w:rsidR="0043604A" w:rsidRPr="009B0645" w:rsidRDefault="00581FAC" w:rsidP="0043604A">
            <w:pPr>
              <w:jc w:val="center"/>
              <w:rPr>
                <w:rFonts w:ascii="Times New Roman" w:hAnsi="Times New Roman" w:cs="Times New Roman"/>
                <w:sz w:val="24"/>
                <w:szCs w:val="24"/>
              </w:rPr>
            </w:pPr>
            <w:r w:rsidRPr="009B0645">
              <w:rPr>
                <w:rFonts w:ascii="Times New Roman" w:hAnsi="Times New Roman" w:cs="Times New Roman"/>
                <w:sz w:val="24"/>
                <w:szCs w:val="24"/>
              </w:rPr>
              <w:t>411</w:t>
            </w:r>
          </w:p>
        </w:tc>
        <w:tc>
          <w:tcPr>
            <w:tcW w:w="993" w:type="dxa"/>
          </w:tcPr>
          <w:p w14:paraId="233D3C0B" w14:textId="213ADC69"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410</w:t>
            </w:r>
          </w:p>
        </w:tc>
        <w:tc>
          <w:tcPr>
            <w:tcW w:w="992" w:type="dxa"/>
          </w:tcPr>
          <w:p w14:paraId="7F352D43" w14:textId="6A267013"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403</w:t>
            </w:r>
          </w:p>
        </w:tc>
        <w:tc>
          <w:tcPr>
            <w:tcW w:w="1115" w:type="dxa"/>
          </w:tcPr>
          <w:p w14:paraId="0CACF2F2" w14:textId="3790AA10"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-7</w:t>
            </w:r>
          </w:p>
        </w:tc>
        <w:tc>
          <w:tcPr>
            <w:tcW w:w="1011" w:type="dxa"/>
          </w:tcPr>
          <w:p w14:paraId="27532759" w14:textId="43D902ED"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98,2</w:t>
            </w:r>
          </w:p>
        </w:tc>
      </w:tr>
      <w:tr w:rsidR="0043604A" w:rsidRPr="009B0645" w14:paraId="095D9E70" w14:textId="3C194BA9" w:rsidTr="0003263B">
        <w:tc>
          <w:tcPr>
            <w:tcW w:w="445" w:type="dxa"/>
          </w:tcPr>
          <w:p w14:paraId="3ABEB2FB" w14:textId="649C17D0" w:rsidR="0043604A" w:rsidRPr="009B0645" w:rsidRDefault="0043604A" w:rsidP="0043604A">
            <w:pPr>
              <w:jc w:val="both"/>
              <w:rPr>
                <w:rFonts w:ascii="Times New Roman" w:hAnsi="Times New Roman" w:cs="Times New Roman"/>
                <w:sz w:val="24"/>
                <w:szCs w:val="24"/>
              </w:rPr>
            </w:pPr>
            <w:r w:rsidRPr="009B0645">
              <w:rPr>
                <w:rFonts w:ascii="Times New Roman" w:hAnsi="Times New Roman" w:cs="Times New Roman"/>
                <w:sz w:val="24"/>
                <w:szCs w:val="24"/>
              </w:rPr>
              <w:t>8</w:t>
            </w:r>
          </w:p>
        </w:tc>
        <w:tc>
          <w:tcPr>
            <w:tcW w:w="2173" w:type="dxa"/>
          </w:tcPr>
          <w:p w14:paraId="534A80C5" w14:textId="77777777" w:rsidR="0043604A" w:rsidRPr="009B0645" w:rsidRDefault="0043604A" w:rsidP="0043604A">
            <w:pPr>
              <w:jc w:val="both"/>
              <w:rPr>
                <w:rFonts w:ascii="Times New Roman" w:hAnsi="Times New Roman" w:cs="Times New Roman"/>
                <w:vanish/>
                <w:sz w:val="24"/>
                <w:szCs w:val="24"/>
              </w:rPr>
            </w:pPr>
            <w:r w:rsidRPr="009B0645">
              <w:rPr>
                <w:rFonts w:ascii="Times New Roman" w:hAnsi="Times New Roman" w:cs="Times New Roman"/>
                <w:sz w:val="24"/>
                <w:szCs w:val="24"/>
              </w:rPr>
              <w:t>Коэффициент использования локомотивного парка</w:t>
            </w:r>
          </w:p>
          <w:p w14:paraId="40E51F60" w14:textId="77777777" w:rsidR="0043604A" w:rsidRPr="009B0645" w:rsidRDefault="0043604A" w:rsidP="0043604A">
            <w:pPr>
              <w:jc w:val="both"/>
              <w:rPr>
                <w:rFonts w:ascii="Times New Roman" w:hAnsi="Times New Roman" w:cs="Times New Roman"/>
                <w:sz w:val="24"/>
                <w:szCs w:val="24"/>
              </w:rPr>
            </w:pPr>
          </w:p>
        </w:tc>
        <w:tc>
          <w:tcPr>
            <w:tcW w:w="1058" w:type="dxa"/>
          </w:tcPr>
          <w:p w14:paraId="7A91A320" w14:textId="46FEB173" w:rsidR="00840CC5" w:rsidRPr="009B0645" w:rsidRDefault="00840CC5" w:rsidP="0043604A">
            <w:pPr>
              <w:jc w:val="center"/>
              <w:rPr>
                <w:rFonts w:ascii="Times New Roman" w:hAnsi="Times New Roman" w:cs="Times New Roman"/>
                <w:sz w:val="24"/>
                <w:szCs w:val="24"/>
              </w:rPr>
            </w:pPr>
            <w:r w:rsidRPr="009B0645">
              <w:rPr>
                <w:rFonts w:ascii="Times New Roman" w:hAnsi="Times New Roman" w:cs="Times New Roman"/>
                <w:sz w:val="24"/>
                <w:szCs w:val="24"/>
              </w:rPr>
              <w:t>д</w:t>
            </w:r>
            <w:r w:rsidR="0043604A" w:rsidRPr="009B0645">
              <w:rPr>
                <w:rFonts w:ascii="Times New Roman" w:hAnsi="Times New Roman" w:cs="Times New Roman"/>
                <w:sz w:val="24"/>
                <w:szCs w:val="24"/>
              </w:rPr>
              <w:t>оля</w:t>
            </w:r>
          </w:p>
          <w:p w14:paraId="30F177B3" w14:textId="21169653"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ед.</w:t>
            </w:r>
          </w:p>
        </w:tc>
        <w:tc>
          <w:tcPr>
            <w:tcW w:w="936" w:type="dxa"/>
          </w:tcPr>
          <w:p w14:paraId="3A89CEFE" w14:textId="6A8BA8B4" w:rsidR="0043604A" w:rsidRPr="009B0645" w:rsidRDefault="00620917" w:rsidP="0043604A">
            <w:pPr>
              <w:jc w:val="center"/>
              <w:rPr>
                <w:rFonts w:ascii="Times New Roman" w:hAnsi="Times New Roman" w:cs="Times New Roman"/>
                <w:sz w:val="24"/>
                <w:szCs w:val="24"/>
              </w:rPr>
            </w:pPr>
            <w:r w:rsidRPr="009B0645">
              <w:rPr>
                <w:rFonts w:ascii="Times New Roman" w:hAnsi="Times New Roman" w:cs="Times New Roman"/>
                <w:sz w:val="24"/>
                <w:szCs w:val="24"/>
              </w:rPr>
              <w:t>1,07</w:t>
            </w:r>
            <w:r w:rsidR="004C17F2" w:rsidRPr="009B0645">
              <w:rPr>
                <w:rFonts w:ascii="Times New Roman" w:hAnsi="Times New Roman" w:cs="Times New Roman"/>
                <w:sz w:val="24"/>
                <w:szCs w:val="24"/>
              </w:rPr>
              <w:t>5</w:t>
            </w:r>
          </w:p>
        </w:tc>
        <w:tc>
          <w:tcPr>
            <w:tcW w:w="1058" w:type="dxa"/>
          </w:tcPr>
          <w:p w14:paraId="53D6AC41" w14:textId="686D85E0" w:rsidR="0043604A" w:rsidRPr="009B0645" w:rsidRDefault="00620917" w:rsidP="0043604A">
            <w:pPr>
              <w:jc w:val="center"/>
              <w:rPr>
                <w:rFonts w:ascii="Times New Roman" w:hAnsi="Times New Roman" w:cs="Times New Roman"/>
                <w:sz w:val="24"/>
                <w:szCs w:val="24"/>
              </w:rPr>
            </w:pPr>
            <w:r w:rsidRPr="009B0645">
              <w:rPr>
                <w:rFonts w:ascii="Times New Roman" w:hAnsi="Times New Roman" w:cs="Times New Roman"/>
                <w:sz w:val="24"/>
                <w:szCs w:val="24"/>
              </w:rPr>
              <w:t>1,080</w:t>
            </w:r>
          </w:p>
        </w:tc>
        <w:tc>
          <w:tcPr>
            <w:tcW w:w="993" w:type="dxa"/>
          </w:tcPr>
          <w:p w14:paraId="6D9B2C7A" w14:textId="77427EB4" w:rsidR="0043604A" w:rsidRPr="009B0645" w:rsidRDefault="0043604A" w:rsidP="0043604A">
            <w:pPr>
              <w:jc w:val="center"/>
              <w:rPr>
                <w:rFonts w:ascii="Times New Roman" w:hAnsi="Times New Roman" w:cs="Times New Roman"/>
                <w:sz w:val="24"/>
                <w:szCs w:val="24"/>
              </w:rPr>
            </w:pPr>
            <w:r w:rsidRPr="009B0645">
              <w:rPr>
                <w:rFonts w:ascii="Times New Roman" w:hAnsi="Times New Roman" w:cs="Times New Roman"/>
                <w:sz w:val="24"/>
                <w:szCs w:val="24"/>
              </w:rPr>
              <w:t>1,0</w:t>
            </w:r>
            <w:r w:rsidR="00620917" w:rsidRPr="009B0645">
              <w:rPr>
                <w:rFonts w:ascii="Times New Roman" w:hAnsi="Times New Roman" w:cs="Times New Roman"/>
                <w:sz w:val="24"/>
                <w:szCs w:val="24"/>
              </w:rPr>
              <w:t>85</w:t>
            </w:r>
          </w:p>
        </w:tc>
        <w:tc>
          <w:tcPr>
            <w:tcW w:w="992" w:type="dxa"/>
          </w:tcPr>
          <w:p w14:paraId="75062F9D" w14:textId="53DBC3AA" w:rsidR="0043604A" w:rsidRPr="009B0645" w:rsidRDefault="00620917" w:rsidP="0043604A">
            <w:pPr>
              <w:jc w:val="center"/>
              <w:rPr>
                <w:rFonts w:ascii="Times New Roman" w:hAnsi="Times New Roman" w:cs="Times New Roman"/>
                <w:sz w:val="24"/>
                <w:szCs w:val="24"/>
              </w:rPr>
            </w:pPr>
            <w:r w:rsidRPr="009B0645">
              <w:rPr>
                <w:rFonts w:ascii="Times New Roman" w:hAnsi="Times New Roman" w:cs="Times New Roman"/>
                <w:sz w:val="24"/>
                <w:szCs w:val="24"/>
              </w:rPr>
              <w:t>1,0</w:t>
            </w:r>
            <w:r w:rsidR="008B3088" w:rsidRPr="009B0645">
              <w:rPr>
                <w:rFonts w:ascii="Times New Roman" w:hAnsi="Times New Roman" w:cs="Times New Roman"/>
                <w:sz w:val="24"/>
                <w:szCs w:val="24"/>
              </w:rPr>
              <w:t>65</w:t>
            </w:r>
          </w:p>
        </w:tc>
        <w:tc>
          <w:tcPr>
            <w:tcW w:w="1115" w:type="dxa"/>
          </w:tcPr>
          <w:p w14:paraId="7353B05B" w14:textId="3EF89DD2" w:rsidR="0043604A" w:rsidRPr="009B0645" w:rsidRDefault="00620917" w:rsidP="0043604A">
            <w:pPr>
              <w:jc w:val="center"/>
              <w:rPr>
                <w:rFonts w:ascii="Times New Roman" w:hAnsi="Times New Roman" w:cs="Times New Roman"/>
                <w:sz w:val="24"/>
                <w:szCs w:val="24"/>
              </w:rPr>
            </w:pPr>
            <w:r w:rsidRPr="009B0645">
              <w:rPr>
                <w:rFonts w:ascii="Times New Roman" w:hAnsi="Times New Roman" w:cs="Times New Roman"/>
                <w:sz w:val="24"/>
                <w:szCs w:val="24"/>
              </w:rPr>
              <w:t>-0,</w:t>
            </w:r>
            <w:r w:rsidR="004C17F2" w:rsidRPr="009B0645">
              <w:rPr>
                <w:rFonts w:ascii="Times New Roman" w:hAnsi="Times New Roman" w:cs="Times New Roman"/>
                <w:sz w:val="24"/>
                <w:szCs w:val="24"/>
              </w:rPr>
              <w:t>0</w:t>
            </w:r>
            <w:r w:rsidR="008B3088" w:rsidRPr="009B0645">
              <w:rPr>
                <w:rFonts w:ascii="Times New Roman" w:hAnsi="Times New Roman" w:cs="Times New Roman"/>
                <w:sz w:val="24"/>
                <w:szCs w:val="24"/>
              </w:rPr>
              <w:t>20</w:t>
            </w:r>
          </w:p>
        </w:tc>
        <w:tc>
          <w:tcPr>
            <w:tcW w:w="1011" w:type="dxa"/>
          </w:tcPr>
          <w:p w14:paraId="3178736E" w14:textId="5B935D03" w:rsidR="0043604A" w:rsidRPr="009B0645" w:rsidRDefault="004C17F2" w:rsidP="0043604A">
            <w:pPr>
              <w:jc w:val="center"/>
              <w:rPr>
                <w:rFonts w:ascii="Times New Roman" w:hAnsi="Times New Roman" w:cs="Times New Roman"/>
                <w:sz w:val="24"/>
                <w:szCs w:val="24"/>
              </w:rPr>
            </w:pPr>
            <w:r w:rsidRPr="009B0645">
              <w:rPr>
                <w:rFonts w:ascii="Times New Roman" w:hAnsi="Times New Roman" w:cs="Times New Roman"/>
                <w:sz w:val="24"/>
                <w:szCs w:val="24"/>
              </w:rPr>
              <w:t>9</w:t>
            </w:r>
            <w:r w:rsidR="008B3088" w:rsidRPr="009B0645">
              <w:rPr>
                <w:rFonts w:ascii="Times New Roman" w:hAnsi="Times New Roman" w:cs="Times New Roman"/>
                <w:sz w:val="24"/>
                <w:szCs w:val="24"/>
              </w:rPr>
              <w:t>8</w:t>
            </w:r>
            <w:r w:rsidRPr="009B0645">
              <w:rPr>
                <w:rFonts w:ascii="Times New Roman" w:hAnsi="Times New Roman" w:cs="Times New Roman"/>
                <w:sz w:val="24"/>
                <w:szCs w:val="24"/>
              </w:rPr>
              <w:t>,</w:t>
            </w:r>
            <w:r w:rsidR="008B3088" w:rsidRPr="009B0645">
              <w:rPr>
                <w:rFonts w:ascii="Times New Roman" w:hAnsi="Times New Roman" w:cs="Times New Roman"/>
                <w:sz w:val="24"/>
                <w:szCs w:val="24"/>
              </w:rPr>
              <w:t>1</w:t>
            </w:r>
          </w:p>
        </w:tc>
      </w:tr>
      <w:tr w:rsidR="0043604A" w:rsidRPr="009B0645" w14:paraId="5384BBC3" w14:textId="74F0FF0D" w:rsidTr="00840CC5">
        <w:tc>
          <w:tcPr>
            <w:tcW w:w="9781" w:type="dxa"/>
            <w:gridSpan w:val="9"/>
          </w:tcPr>
          <w:p w14:paraId="5C75897C" w14:textId="11944C47" w:rsidR="0043604A" w:rsidRPr="009B0645" w:rsidRDefault="0043604A" w:rsidP="0043604A">
            <w:pPr>
              <w:jc w:val="center"/>
              <w:rPr>
                <w:rFonts w:ascii="Times New Roman" w:eastAsia="Times New Roman" w:hAnsi="Times New Roman" w:cs="Times New Roman"/>
                <w:bCs/>
                <w:sz w:val="24"/>
                <w:szCs w:val="24"/>
                <w:lang w:eastAsia="ru-RU"/>
              </w:rPr>
            </w:pPr>
            <w:r w:rsidRPr="009B0645">
              <w:rPr>
                <w:rFonts w:ascii="Times New Roman" w:eastAsia="Times New Roman" w:hAnsi="Times New Roman" w:cs="Times New Roman"/>
                <w:bCs/>
                <w:sz w:val="24"/>
                <w:szCs w:val="24"/>
                <w:lang w:eastAsia="ru-RU"/>
              </w:rPr>
              <w:t>Примечание – составлено автором по данным ТОО «КТЖ-Грузовые перевозки»</w:t>
            </w:r>
            <w:r w:rsidR="0003056D" w:rsidRPr="009B0645">
              <w:rPr>
                <w:rFonts w:ascii="Times New Roman" w:eastAsia="Times New Roman" w:hAnsi="Times New Roman" w:cs="Times New Roman"/>
                <w:bCs/>
                <w:sz w:val="24"/>
                <w:szCs w:val="24"/>
                <w:lang w:eastAsia="ru-RU"/>
              </w:rPr>
              <w:t xml:space="preserve"> [5</w:t>
            </w:r>
            <w:r w:rsidR="002E6D0B" w:rsidRPr="009B0645">
              <w:rPr>
                <w:rFonts w:ascii="Times New Roman" w:eastAsia="Times New Roman" w:hAnsi="Times New Roman" w:cs="Times New Roman"/>
                <w:bCs/>
                <w:sz w:val="24"/>
                <w:szCs w:val="24"/>
                <w:lang w:eastAsia="ru-RU"/>
              </w:rPr>
              <w:t>1</w:t>
            </w:r>
            <w:r w:rsidR="0003056D" w:rsidRPr="009B0645">
              <w:rPr>
                <w:rFonts w:ascii="Times New Roman" w:eastAsia="Times New Roman" w:hAnsi="Times New Roman" w:cs="Times New Roman"/>
                <w:bCs/>
                <w:sz w:val="24"/>
                <w:szCs w:val="24"/>
                <w:lang w:eastAsia="ru-RU"/>
              </w:rPr>
              <w:t>]</w:t>
            </w:r>
          </w:p>
        </w:tc>
      </w:tr>
    </w:tbl>
    <w:p w14:paraId="5CEC2176" w14:textId="77777777" w:rsidR="00E158E8" w:rsidRPr="009B0645" w:rsidRDefault="00E158E8" w:rsidP="00435367">
      <w:pPr>
        <w:spacing w:after="0" w:line="240" w:lineRule="auto"/>
        <w:jc w:val="both"/>
        <w:rPr>
          <w:rFonts w:ascii="Times New Roman" w:hAnsi="Times New Roman" w:cs="Times New Roman"/>
          <w:sz w:val="28"/>
          <w:szCs w:val="28"/>
        </w:rPr>
      </w:pPr>
    </w:p>
    <w:p w14:paraId="61FA98AF" w14:textId="4F4B68DD" w:rsidR="00275402" w:rsidRPr="009B0645" w:rsidRDefault="00275402" w:rsidP="0027540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Проведённый анализ показателей эффективности эксплуатационной деятельности ТОО «КТЖ-Грузовые перевозки» </w:t>
      </w:r>
      <w:r w:rsidR="008C43B8" w:rsidRPr="009B0645">
        <w:rPr>
          <w:rFonts w:ascii="Times New Roman" w:hAnsi="Times New Roman" w:cs="Times New Roman"/>
          <w:sz w:val="28"/>
          <w:szCs w:val="28"/>
        </w:rPr>
        <w:t>с</w:t>
      </w:r>
      <w:r w:rsidRPr="009B0645">
        <w:rPr>
          <w:rFonts w:ascii="Times New Roman" w:hAnsi="Times New Roman" w:cs="Times New Roman"/>
          <w:sz w:val="28"/>
          <w:szCs w:val="28"/>
        </w:rPr>
        <w:t xml:space="preserve"> 202</w:t>
      </w:r>
      <w:r w:rsidR="008C43B8" w:rsidRPr="009B0645">
        <w:rPr>
          <w:rFonts w:ascii="Times New Roman" w:hAnsi="Times New Roman" w:cs="Times New Roman"/>
          <w:sz w:val="28"/>
          <w:szCs w:val="28"/>
        </w:rPr>
        <w:t>1</w:t>
      </w:r>
      <w:r w:rsidRPr="009B0645">
        <w:rPr>
          <w:rFonts w:ascii="Times New Roman" w:hAnsi="Times New Roman" w:cs="Times New Roman"/>
          <w:sz w:val="28"/>
          <w:szCs w:val="28"/>
        </w:rPr>
        <w:t>-2024 гг. позволяет выявить ряд существенных тенденций.</w:t>
      </w:r>
    </w:p>
    <w:p w14:paraId="05677A96" w14:textId="0BF80E79" w:rsidR="00DB6AED" w:rsidRPr="009B0645" w:rsidRDefault="00DB6AED" w:rsidP="00DB6AE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2024 году общая себестоимость реализованных услуг достигла 1 785,7 млрд</w:t>
      </w:r>
      <w:r w:rsidR="00F42484"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F42484" w:rsidRPr="009B0645">
        <w:rPr>
          <w:rFonts w:ascii="Times New Roman" w:hAnsi="Times New Roman" w:cs="Times New Roman"/>
          <w:sz w:val="28"/>
          <w:szCs w:val="28"/>
        </w:rPr>
        <w:t>г.</w:t>
      </w:r>
      <w:r w:rsidRPr="009B0645">
        <w:rPr>
          <w:rFonts w:ascii="Times New Roman" w:hAnsi="Times New Roman" w:cs="Times New Roman"/>
          <w:sz w:val="28"/>
          <w:szCs w:val="28"/>
        </w:rPr>
        <w:t>, увеличившись по сравнению с предыдущим годом на 143,4 млрд</w:t>
      </w:r>
      <w:r w:rsidR="00F42484"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F42484" w:rsidRPr="009B0645">
        <w:rPr>
          <w:rFonts w:ascii="Times New Roman" w:hAnsi="Times New Roman" w:cs="Times New Roman"/>
          <w:sz w:val="28"/>
          <w:szCs w:val="28"/>
        </w:rPr>
        <w:t>г.</w:t>
      </w:r>
      <w:r w:rsidRPr="009B0645">
        <w:rPr>
          <w:rFonts w:ascii="Times New Roman" w:hAnsi="Times New Roman" w:cs="Times New Roman"/>
          <w:sz w:val="28"/>
          <w:szCs w:val="28"/>
        </w:rPr>
        <w:t xml:space="preserve"> или 8,7%. Основную часть себестоимости традиционно составляют эксплуатационные расходы, объем которых в 2024 г</w:t>
      </w:r>
      <w:r w:rsidR="00F42484" w:rsidRPr="009B0645">
        <w:rPr>
          <w:rFonts w:ascii="Times New Roman" w:hAnsi="Times New Roman" w:cs="Times New Roman"/>
          <w:sz w:val="28"/>
          <w:szCs w:val="28"/>
        </w:rPr>
        <w:t>.</w:t>
      </w:r>
      <w:r w:rsidRPr="009B0645">
        <w:rPr>
          <w:rFonts w:ascii="Times New Roman" w:hAnsi="Times New Roman" w:cs="Times New Roman"/>
          <w:sz w:val="28"/>
          <w:szCs w:val="28"/>
        </w:rPr>
        <w:t xml:space="preserve"> превысил 1 389 млрд</w:t>
      </w:r>
      <w:r w:rsidR="00F42484"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F42484" w:rsidRPr="009B0645">
        <w:rPr>
          <w:rFonts w:ascii="Times New Roman" w:hAnsi="Times New Roman" w:cs="Times New Roman"/>
          <w:sz w:val="28"/>
          <w:szCs w:val="28"/>
        </w:rPr>
        <w:t>г</w:t>
      </w:r>
      <w:r w:rsidRPr="009B0645">
        <w:rPr>
          <w:rFonts w:ascii="Times New Roman" w:hAnsi="Times New Roman" w:cs="Times New Roman"/>
          <w:sz w:val="28"/>
          <w:szCs w:val="28"/>
        </w:rPr>
        <w:t>.</w:t>
      </w:r>
    </w:p>
    <w:p w14:paraId="6DD691E0" w14:textId="3C0B856B" w:rsidR="00DB6AED" w:rsidRPr="009B0645" w:rsidRDefault="00DB6AED" w:rsidP="00DB6AE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Несмотря на рост эксплуатационных затрат в абсолютном выражении, их удельный вес в структуре себестоимости несколько снизился </w:t>
      </w:r>
      <w:r w:rsidR="003159B9" w:rsidRPr="009B0645">
        <w:rPr>
          <w:rFonts w:ascii="Times New Roman" w:hAnsi="Times New Roman" w:cs="Times New Roman"/>
          <w:sz w:val="28"/>
          <w:szCs w:val="28"/>
        </w:rPr>
        <w:t>-</w:t>
      </w:r>
      <w:r w:rsidRPr="009B0645">
        <w:rPr>
          <w:rFonts w:ascii="Times New Roman" w:hAnsi="Times New Roman" w:cs="Times New Roman"/>
          <w:sz w:val="28"/>
          <w:szCs w:val="28"/>
        </w:rPr>
        <w:t xml:space="preserve"> с 80 % до 77,8 %. Это свидетельствует о частичном повышении эффективности распределения затрат и более сбалансированной структуре расходов предприятия. Вместе с тем высокий уровень эксплуатационных расходов по-прежнему оказывает </w:t>
      </w:r>
      <w:r w:rsidRPr="009B0645">
        <w:rPr>
          <w:rFonts w:ascii="Times New Roman" w:hAnsi="Times New Roman" w:cs="Times New Roman"/>
          <w:sz w:val="28"/>
          <w:szCs w:val="28"/>
        </w:rPr>
        <w:lastRenderedPageBreak/>
        <w:t>существенное влияние на финансовые результаты компании и требует дальнейшей оптимизации процессов эксплуатации локомотивного парка.</w:t>
      </w:r>
    </w:p>
    <w:p w14:paraId="5BA71FDB" w14:textId="3C3CB854" w:rsidR="00DB6AED" w:rsidRPr="009B0645" w:rsidRDefault="00DB6AED" w:rsidP="00DB6AE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Анализ показателей потребления дизельного топлива показывает увеличение его расхода до 2 млрд</w:t>
      </w:r>
      <w:r w:rsidR="004E13FD" w:rsidRPr="009B0645">
        <w:rPr>
          <w:rFonts w:ascii="Times New Roman" w:hAnsi="Times New Roman" w:cs="Times New Roman"/>
          <w:sz w:val="28"/>
          <w:szCs w:val="28"/>
        </w:rPr>
        <w:t>.</w:t>
      </w:r>
      <w:r w:rsidRPr="009B0645">
        <w:rPr>
          <w:rFonts w:ascii="Times New Roman" w:hAnsi="Times New Roman" w:cs="Times New Roman"/>
          <w:sz w:val="28"/>
          <w:szCs w:val="28"/>
        </w:rPr>
        <w:t xml:space="preserve"> тонн условного топлива в 2024 г. Однако при этом наблюдается снижение энергоемкости перевозочного процесса </w:t>
      </w:r>
      <w:r w:rsidR="004E13FD" w:rsidRPr="009B0645">
        <w:rPr>
          <w:rFonts w:ascii="Times New Roman" w:hAnsi="Times New Roman" w:cs="Times New Roman"/>
          <w:sz w:val="28"/>
          <w:szCs w:val="28"/>
        </w:rPr>
        <w:t>-</w:t>
      </w:r>
      <w:r w:rsidRPr="009B0645">
        <w:rPr>
          <w:rFonts w:ascii="Times New Roman" w:hAnsi="Times New Roman" w:cs="Times New Roman"/>
          <w:sz w:val="28"/>
          <w:szCs w:val="28"/>
        </w:rPr>
        <w:t xml:space="preserve"> показатель расхода топлива на 10 тыс. ткм уменьшился с 6,63 до 6,60 кг условного топлива. Данная тенденция свидетельствует о постепенном повышении энергетической эффективности перевозок и более рациональном использовании топливных ресурсов.</w:t>
      </w:r>
    </w:p>
    <w:p w14:paraId="357DFA89" w14:textId="5863639D" w:rsidR="00DB6AED" w:rsidRPr="009B0645" w:rsidRDefault="00DB6AED" w:rsidP="00DB6AE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то же время результаты анализа эксплуатационной работы локомотивов указывают на снижение отдельных показателей эффективности использования подвижного состава. Так, объем перевозочной работы в 2024 г</w:t>
      </w:r>
      <w:r w:rsidR="00657F78" w:rsidRPr="009B0645">
        <w:rPr>
          <w:rFonts w:ascii="Times New Roman" w:hAnsi="Times New Roman" w:cs="Times New Roman"/>
          <w:sz w:val="28"/>
          <w:szCs w:val="28"/>
        </w:rPr>
        <w:t>.</w:t>
      </w:r>
      <w:r w:rsidRPr="009B0645">
        <w:rPr>
          <w:rFonts w:ascii="Times New Roman" w:hAnsi="Times New Roman" w:cs="Times New Roman"/>
          <w:sz w:val="28"/>
          <w:szCs w:val="28"/>
        </w:rPr>
        <w:t xml:space="preserve"> сократился до 11,2 млрд</w:t>
      </w:r>
      <w:r w:rsidR="00657F78" w:rsidRPr="009B0645">
        <w:rPr>
          <w:rFonts w:ascii="Times New Roman" w:hAnsi="Times New Roman" w:cs="Times New Roman"/>
          <w:sz w:val="28"/>
          <w:szCs w:val="28"/>
        </w:rPr>
        <w:t>.</w:t>
      </w:r>
      <w:r w:rsidRPr="009B0645">
        <w:rPr>
          <w:rFonts w:ascii="Times New Roman" w:hAnsi="Times New Roman" w:cs="Times New Roman"/>
          <w:sz w:val="28"/>
          <w:szCs w:val="28"/>
        </w:rPr>
        <w:t xml:space="preserve"> ткм брутто, а среднесуточный пробег локомотивов уменьшился до 403 км в сутки. Это может быть связано с ростом простоев локомотивов</w:t>
      </w:r>
      <w:r w:rsidR="00657F78" w:rsidRPr="009B0645">
        <w:rPr>
          <w:rFonts w:ascii="Times New Roman" w:hAnsi="Times New Roman" w:cs="Times New Roman"/>
          <w:sz w:val="28"/>
          <w:szCs w:val="28"/>
        </w:rPr>
        <w:t xml:space="preserve"> и</w:t>
      </w:r>
      <w:r w:rsidRPr="009B0645">
        <w:rPr>
          <w:rFonts w:ascii="Times New Roman" w:hAnsi="Times New Roman" w:cs="Times New Roman"/>
          <w:sz w:val="28"/>
          <w:szCs w:val="28"/>
        </w:rPr>
        <w:t xml:space="preserve"> увеличением времени нахождения подвижного состава в ремонте.</w:t>
      </w:r>
    </w:p>
    <w:p w14:paraId="0563F94E" w14:textId="311C70BE" w:rsidR="00DB6AED" w:rsidRPr="009B0645" w:rsidRDefault="00DB6AED" w:rsidP="0082385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Коэффициент использования локомотивного парка в течение рассматриваемого периода относительно</w:t>
      </w:r>
      <w:r w:rsidR="008B3088" w:rsidRPr="009B0645">
        <w:rPr>
          <w:rFonts w:ascii="Times New Roman" w:hAnsi="Times New Roman" w:cs="Times New Roman"/>
          <w:sz w:val="28"/>
          <w:szCs w:val="28"/>
        </w:rPr>
        <w:t xml:space="preserve"> немного</w:t>
      </w:r>
      <w:r w:rsidRPr="009B0645">
        <w:rPr>
          <w:rFonts w:ascii="Times New Roman" w:hAnsi="Times New Roman" w:cs="Times New Roman"/>
          <w:sz w:val="28"/>
          <w:szCs w:val="28"/>
        </w:rPr>
        <w:t xml:space="preserve"> </w:t>
      </w:r>
      <w:r w:rsidR="008B3088" w:rsidRPr="009B0645">
        <w:rPr>
          <w:rFonts w:ascii="Times New Roman" w:hAnsi="Times New Roman" w:cs="Times New Roman"/>
          <w:sz w:val="28"/>
          <w:szCs w:val="28"/>
        </w:rPr>
        <w:t>снизилось</w:t>
      </w:r>
      <w:r w:rsidRPr="009B0645">
        <w:rPr>
          <w:rFonts w:ascii="Times New Roman" w:hAnsi="Times New Roman" w:cs="Times New Roman"/>
          <w:sz w:val="28"/>
          <w:szCs w:val="28"/>
        </w:rPr>
        <w:t xml:space="preserve"> и в 2024 г</w:t>
      </w:r>
      <w:r w:rsidR="0082385F" w:rsidRPr="009B0645">
        <w:rPr>
          <w:rFonts w:ascii="Times New Roman" w:hAnsi="Times New Roman" w:cs="Times New Roman"/>
          <w:sz w:val="28"/>
          <w:szCs w:val="28"/>
        </w:rPr>
        <w:t>.</w:t>
      </w:r>
      <w:r w:rsidRPr="009B0645">
        <w:rPr>
          <w:rFonts w:ascii="Times New Roman" w:hAnsi="Times New Roman" w:cs="Times New Roman"/>
          <w:sz w:val="28"/>
          <w:szCs w:val="28"/>
        </w:rPr>
        <w:t xml:space="preserve"> составил 1,0</w:t>
      </w:r>
      <w:r w:rsidR="008B3088" w:rsidRPr="009B0645">
        <w:rPr>
          <w:rFonts w:ascii="Times New Roman" w:hAnsi="Times New Roman" w:cs="Times New Roman"/>
          <w:sz w:val="28"/>
          <w:szCs w:val="28"/>
        </w:rPr>
        <w:t>65</w:t>
      </w:r>
      <w:r w:rsidRPr="009B0645">
        <w:rPr>
          <w:rFonts w:ascii="Times New Roman" w:hAnsi="Times New Roman" w:cs="Times New Roman"/>
          <w:sz w:val="28"/>
          <w:szCs w:val="28"/>
        </w:rPr>
        <w:t xml:space="preserve">. </w:t>
      </w:r>
      <w:r w:rsidR="008B3088" w:rsidRPr="009B0645">
        <w:rPr>
          <w:rFonts w:ascii="Times New Roman" w:hAnsi="Times New Roman" w:cs="Times New Roman"/>
          <w:sz w:val="28"/>
          <w:szCs w:val="28"/>
        </w:rPr>
        <w:t>С</w:t>
      </w:r>
      <w:r w:rsidRPr="009B0645">
        <w:rPr>
          <w:rFonts w:ascii="Times New Roman" w:hAnsi="Times New Roman" w:cs="Times New Roman"/>
          <w:sz w:val="28"/>
          <w:szCs w:val="28"/>
        </w:rPr>
        <w:t>нижение данного показателя свидетельствует о сохранении достаточно высокого уровня вовлеченности локомотивов в перевозочный процесс, однако одновременно указывает на необходимость дальнейшего совершенствования системы технического обслуживания и ремонта.</w:t>
      </w:r>
    </w:p>
    <w:p w14:paraId="1890275B" w14:textId="304A4EA8" w:rsidR="00435367" w:rsidRPr="009B0645" w:rsidRDefault="00275402" w:rsidP="00761C9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 целом, результаты анализа свидетельствуют о наличии противоречивых тенденций: при формальном росте отдельных показателей эффективности сохраняются признаки снижения общей эксплуатационной результативности. Это проявляется в росте затрат, увеличении расхода топлива и снижении объёмов перевозочной работы. Сложившаяся ситуация подтверждает необходимость повышения эффективности использования локомотивного парка, снижения простоев, </w:t>
      </w:r>
      <w:r w:rsidR="00B35E2F" w:rsidRPr="009B0645">
        <w:rPr>
          <w:rFonts w:ascii="Times New Roman" w:hAnsi="Times New Roman" w:cs="Times New Roman"/>
          <w:sz w:val="28"/>
          <w:szCs w:val="28"/>
        </w:rPr>
        <w:t>экономии</w:t>
      </w:r>
      <w:r w:rsidRPr="009B0645">
        <w:rPr>
          <w:rFonts w:ascii="Times New Roman" w:hAnsi="Times New Roman" w:cs="Times New Roman"/>
          <w:sz w:val="28"/>
          <w:szCs w:val="28"/>
        </w:rPr>
        <w:t xml:space="preserve"> эксплуатационных расходов и реализации мероприятий по модернизации </w:t>
      </w:r>
      <w:r w:rsidR="00B35E2F"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xml:space="preserve">, особенно в части </w:t>
      </w:r>
      <w:r w:rsidR="00D2029F" w:rsidRPr="009B0645">
        <w:rPr>
          <w:rFonts w:ascii="Times New Roman" w:hAnsi="Times New Roman" w:cs="Times New Roman"/>
          <w:sz w:val="28"/>
          <w:szCs w:val="28"/>
        </w:rPr>
        <w:t xml:space="preserve">замены комплектующих у </w:t>
      </w:r>
      <w:r w:rsidRPr="009B0645">
        <w:rPr>
          <w:rFonts w:ascii="Times New Roman" w:hAnsi="Times New Roman" w:cs="Times New Roman"/>
          <w:sz w:val="28"/>
          <w:szCs w:val="28"/>
        </w:rPr>
        <w:t>старых локомотивов.</w:t>
      </w:r>
    </w:p>
    <w:p w14:paraId="4F94ED28"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Для более детальной оценки эффективности функционирования локомотивного хозяйства и количественного подтверждения выявленных тенденций необходимо перейти к расчёту системы ключевых производственно-эксплуатационных и экономических показателей, характеризующих уровень использования локомотивного парка и структуру затрат.</w:t>
      </w:r>
    </w:p>
    <w:p w14:paraId="544CE06D"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 числу основных производственных показателей относятся:</w:t>
      </w:r>
    </w:p>
    <w:p w14:paraId="44E3AD90"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среднесуточный пробег локомотивов; </w:t>
      </w:r>
    </w:p>
    <w:p w14:paraId="1D49E5A3"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коэффициент технической готовности подвижного состава; </w:t>
      </w:r>
    </w:p>
    <w:p w14:paraId="32A26D9A"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коэффициент использования локомотивного парка; </w:t>
      </w:r>
    </w:p>
    <w:p w14:paraId="605C4902" w14:textId="2CB1FDFA"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время простоя локомотивов в ожидании ремонта или назначения</w:t>
      </w:r>
      <w:r w:rsidR="00E37821" w:rsidRPr="009B0645">
        <w:rPr>
          <w:rFonts w:ascii="Times New Roman" w:hAnsi="Times New Roman" w:cs="Times New Roman"/>
          <w:sz w:val="28"/>
          <w:szCs w:val="28"/>
        </w:rPr>
        <w:t xml:space="preserve"> [</w:t>
      </w:r>
      <w:r w:rsidR="002E6D0B" w:rsidRPr="009B0645">
        <w:rPr>
          <w:rFonts w:ascii="Times New Roman" w:hAnsi="Times New Roman" w:cs="Times New Roman"/>
          <w:sz w:val="28"/>
          <w:szCs w:val="28"/>
        </w:rPr>
        <w:t>60</w:t>
      </w:r>
      <w:r w:rsidR="00E37821"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7A61FAD8" w14:textId="77777777" w:rsidR="00495BC0" w:rsidRPr="009B0645" w:rsidRDefault="00495BC0" w:rsidP="00495BC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Комплексный расчёт указанных показателей позволит не только оценить эффективность использования локомотивного парка, но и определить структуру и уровень затрат, формирующих себестоимость перевозочного процесса.</w:t>
      </w:r>
    </w:p>
    <w:p w14:paraId="5FF271FF" w14:textId="77777777" w:rsidR="00393A15" w:rsidRPr="009B0645" w:rsidRDefault="00495BC0" w:rsidP="00393A1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В дальнейшем на основе полученных результатов будет проведён количественный анализ влияния производственных и экономических факторов на уровень эксплуатационных расходов, что позволит обосновать направления их оптимизации и разработать меры по повышению экономической эффективности локомотивного хозяйства.</w:t>
      </w:r>
    </w:p>
    <w:p w14:paraId="39BF038C" w14:textId="4B7FDAFB" w:rsidR="00495BC0" w:rsidRPr="009B0645" w:rsidRDefault="00393A15" w:rsidP="00393A1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Для количественной оценки эффективности локомотивного хозяйства далее выполняется расчёт системы производственных и экономических показателей на основе представленных формул и исходных данных. Расчёт каждого показателя позволяет определить уровень использования локомотивного парка, степень его технической готовности, величину простоев, а также структуру и уровень эксплуатационных затрат.</w:t>
      </w:r>
    </w:p>
    <w:p w14:paraId="4F91E1EE" w14:textId="380719D7" w:rsidR="00D40F55" w:rsidRPr="009B0645" w:rsidRDefault="009746D2" w:rsidP="00D40F5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1. </w:t>
      </w:r>
      <w:r w:rsidR="00D40F55" w:rsidRPr="009B0645">
        <w:rPr>
          <w:rFonts w:ascii="Times New Roman" w:hAnsi="Times New Roman" w:cs="Times New Roman"/>
          <w:sz w:val="28"/>
          <w:szCs w:val="28"/>
        </w:rPr>
        <w:t>Суммарный годовой пробег локомотивов:</w:t>
      </w:r>
    </w:p>
    <w:p w14:paraId="1488148E" w14:textId="6554AEA1" w:rsidR="00393A15" w:rsidRPr="009B0645" w:rsidRDefault="00000000" w:rsidP="00393A15">
      <w:pPr>
        <w:spacing w:after="0" w:line="240" w:lineRule="auto"/>
        <w:ind w:firstLine="709"/>
        <w:jc w:val="center"/>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m:rPr>
                  <m:nor/>
                </m:rPr>
                <w:rPr>
                  <w:rFonts w:ascii="Cambria Math" w:hAnsi="Times New Roman" w:cs="Times New Roman"/>
                  <w:sz w:val="28"/>
                  <w:szCs w:val="28"/>
                </w:rPr>
                <m:t xml:space="preserve">                                                     </m:t>
              </m:r>
              <m:r>
                <m:rPr>
                  <m:nor/>
                </m:rPr>
                <w:rPr>
                  <w:rFonts w:ascii="Times New Roman" w:hAnsi="Times New Roman" w:cs="Times New Roman"/>
                  <w:sz w:val="28"/>
                  <w:szCs w:val="28"/>
                </w:rPr>
                <m:t>Пробег</m:t>
              </m:r>
            </m:e>
            <m:sub>
              <m:sSub>
                <m:sSubPr>
                  <m:ctrlPr>
                    <w:rPr>
                      <w:rFonts w:ascii="Cambria Math" w:hAnsi="Cambria Math" w:cs="Times New Roman"/>
                      <w:sz w:val="28"/>
                      <w:szCs w:val="28"/>
                    </w:rPr>
                  </m:ctrlPr>
                </m:sSubPr>
                <m:e>
                  <m:r>
                    <m:rPr>
                      <m:nor/>
                    </m:rPr>
                    <w:rPr>
                      <w:rFonts w:ascii="Times New Roman" w:hAnsi="Times New Roman" w:cs="Times New Roman"/>
                      <w:sz w:val="28"/>
                      <w:szCs w:val="28"/>
                    </w:rPr>
                    <m:t>ср</m:t>
                  </m:r>
                </m:e>
                <m:sub>
                  <m:r>
                    <m:rPr>
                      <m:nor/>
                    </m:rPr>
                    <w:rPr>
                      <w:rFonts w:ascii="Times New Roman" w:hAnsi="Times New Roman" w:cs="Times New Roman"/>
                      <w:sz w:val="28"/>
                      <w:szCs w:val="28"/>
                    </w:rPr>
                    <m:t>сут</m:t>
                  </m:r>
                </m:sub>
              </m:sSub>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год</m:t>
                  </m:r>
                </m:sub>
              </m:sSub>
            </m:num>
            <m:den>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×365</m:t>
              </m:r>
            </m:den>
          </m:f>
          <m:r>
            <m:rPr>
              <m:sty m:val="p"/>
            </m:rPr>
            <w:rPr>
              <w:rFonts w:ascii="Cambria Math" w:eastAsiaTheme="minorEastAsia" w:hAnsi="Cambria Math" w:cs="Times New Roman"/>
              <w:sz w:val="28"/>
              <w:szCs w:val="28"/>
            </w:rPr>
            <m:t xml:space="preserve">                                              </m:t>
          </m:r>
          <m:d>
            <m:dPr>
              <m:ctrlPr>
                <w:rPr>
                  <w:rFonts w:ascii="Cambria Math" w:eastAsiaTheme="minorEastAsia" w:hAnsi="Cambria Math" w:cs="Times New Roman"/>
                  <w:sz w:val="28"/>
                  <w:szCs w:val="28"/>
                </w:rPr>
              </m:ctrlPr>
            </m:dPr>
            <m:e>
              <m:r>
                <m:rPr>
                  <m:sty m:val="p"/>
                </m:rPr>
                <w:rPr>
                  <w:rFonts w:ascii="Cambria Math" w:eastAsiaTheme="minorEastAsia" w:hAnsi="Cambria Math" w:cs="Times New Roman"/>
                  <w:sz w:val="28"/>
                  <w:szCs w:val="28"/>
                </w:rPr>
                <m:t>15</m:t>
              </m:r>
            </m:e>
          </m:d>
        </m:oMath>
      </m:oMathPara>
    </w:p>
    <w:p w14:paraId="38EC9B91" w14:textId="175AE175" w:rsidR="00393A15" w:rsidRPr="009B0645" w:rsidRDefault="00393A15" w:rsidP="00393A15">
      <w:pPr>
        <w:spacing w:after="0" w:line="240" w:lineRule="auto"/>
        <w:ind w:firstLine="709"/>
        <w:jc w:val="both"/>
        <w:rPr>
          <w:rFonts w:ascii="Times New Roman" w:eastAsiaTheme="minorEastAsia" w:hAnsi="Times New Roman" w:cs="Times New Roman"/>
          <w:sz w:val="28"/>
          <w:szCs w:val="28"/>
        </w:rPr>
      </w:pPr>
      <w:r w:rsidRPr="009B0645">
        <w:rPr>
          <w:rFonts w:ascii="Times New Roman" w:hAnsi="Times New Roman" w:cs="Times New Roman"/>
          <w:sz w:val="28"/>
          <w:szCs w:val="28"/>
        </w:rPr>
        <w:t xml:space="preserve">где </w:t>
      </w:r>
      <m:oMath>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год</m:t>
            </m:r>
          </m:sub>
        </m:sSub>
        <m:r>
          <w:rPr>
            <w:rFonts w:ascii="Cambria Math" w:hAnsi="Cambria Math" w:cs="Times New Roman"/>
            <w:sz w:val="28"/>
            <w:szCs w:val="28"/>
          </w:rPr>
          <m:t xml:space="preserve"> </m:t>
        </m:r>
      </m:oMath>
      <w:r w:rsidRPr="009B0645">
        <w:rPr>
          <w:rFonts w:ascii="Times New Roman" w:hAnsi="Times New Roman" w:cs="Times New Roman"/>
          <w:sz w:val="28"/>
          <w:szCs w:val="28"/>
        </w:rPr>
        <w:t>– суммарные локомотиво-километры за год,</w:t>
      </w:r>
    </w:p>
    <w:p w14:paraId="6818D1AE" w14:textId="227623BA" w:rsidR="00393A15" w:rsidRPr="009B0645" w:rsidRDefault="00393A15" w:rsidP="00393A15">
      <w:pPr>
        <w:spacing w:after="0" w:line="240" w:lineRule="auto"/>
        <w:ind w:firstLine="709"/>
        <w:rPr>
          <w:rFonts w:ascii="Times New Roman" w:hAnsi="Times New Roman" w:cs="Times New Roman"/>
          <w:sz w:val="28"/>
          <w:szCs w:val="28"/>
        </w:rPr>
      </w:pPr>
      <w:r w:rsidRPr="009B0645">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r>
              <m:rPr>
                <m:nor/>
              </m:rPr>
              <w:rPr>
                <w:rFonts w:ascii="Cambria Math" w:hAnsi="Times New Roman" w:cs="Times New Roman"/>
                <w:sz w:val="28"/>
                <w:szCs w:val="28"/>
              </w:rPr>
              <m:t xml:space="preserve"> </m:t>
            </m:r>
          </m:sub>
        </m:sSub>
      </m:oMath>
      <w:r w:rsidRPr="009B0645">
        <w:rPr>
          <w:rFonts w:ascii="Times New Roman" w:hAnsi="Times New Roman" w:cs="Times New Roman"/>
          <w:sz w:val="28"/>
          <w:szCs w:val="28"/>
        </w:rPr>
        <w:t>– число локомотивов в парке.</w:t>
      </w:r>
    </w:p>
    <w:p w14:paraId="35DBC013" w14:textId="72646CA5" w:rsidR="00393A15" w:rsidRPr="009B0645" w:rsidRDefault="00393A15" w:rsidP="00D40F5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Суммарный локомотиво-километры за 2024 год составил 261 700 000 </w:t>
      </w:r>
      <w:proofErr w:type="spellStart"/>
      <w:r w:rsidRPr="009B0645">
        <w:rPr>
          <w:rFonts w:ascii="Times New Roman" w:hAnsi="Times New Roman" w:cs="Times New Roman"/>
          <w:sz w:val="28"/>
          <w:szCs w:val="28"/>
        </w:rPr>
        <w:t>лок</w:t>
      </w:r>
      <w:proofErr w:type="spellEnd"/>
      <w:r w:rsidRPr="009B0645">
        <w:rPr>
          <w:rFonts w:ascii="Times New Roman" w:hAnsi="Times New Roman" w:cs="Times New Roman"/>
          <w:sz w:val="28"/>
          <w:szCs w:val="28"/>
        </w:rPr>
        <w:t>-км. Общее количество локомотивов</w:t>
      </w:r>
      <w:r w:rsidR="00D36DBF" w:rsidRPr="009B0645">
        <w:rPr>
          <w:rFonts w:ascii="Times New Roman" w:hAnsi="Times New Roman" w:cs="Times New Roman"/>
          <w:sz w:val="28"/>
          <w:szCs w:val="28"/>
        </w:rPr>
        <w:t xml:space="preserve"> в локомотивном парке</w:t>
      </w:r>
      <w:r w:rsidRPr="009B0645">
        <w:rPr>
          <w:rFonts w:ascii="Times New Roman" w:hAnsi="Times New Roman" w:cs="Times New Roman"/>
          <w:sz w:val="28"/>
          <w:szCs w:val="28"/>
        </w:rPr>
        <w:t xml:space="preserve"> за 2024 год</w:t>
      </w:r>
      <w:r w:rsidR="00D36DBF" w:rsidRPr="009B0645">
        <w:rPr>
          <w:rFonts w:ascii="Times New Roman" w:hAnsi="Times New Roman" w:cs="Times New Roman"/>
          <w:sz w:val="28"/>
          <w:szCs w:val="28"/>
        </w:rPr>
        <w:t xml:space="preserve"> составил 1778 ед.</w:t>
      </w:r>
    </w:p>
    <w:p w14:paraId="32F5EAE5" w14:textId="77777777" w:rsidR="00597B0D" w:rsidRPr="009B0645" w:rsidRDefault="00D40F55" w:rsidP="00597B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Норматив среднесуточного пробега</w:t>
      </w:r>
      <w:r w:rsidR="00D36DBF" w:rsidRPr="009B0645">
        <w:rPr>
          <w:rFonts w:ascii="Times New Roman" w:hAnsi="Times New Roman" w:cs="Times New Roman"/>
          <w:sz w:val="28"/>
          <w:szCs w:val="28"/>
        </w:rPr>
        <w:t xml:space="preserve"> в 2023 году составил 410 км/</w:t>
      </w:r>
      <w:proofErr w:type="spellStart"/>
      <w:r w:rsidR="00D36DBF" w:rsidRPr="009B0645">
        <w:rPr>
          <w:rFonts w:ascii="Times New Roman" w:hAnsi="Times New Roman" w:cs="Times New Roman"/>
          <w:sz w:val="28"/>
          <w:szCs w:val="28"/>
        </w:rPr>
        <w:t>сут</w:t>
      </w:r>
      <w:proofErr w:type="spellEnd"/>
      <w:r w:rsidR="00597B0D" w:rsidRPr="009B0645">
        <w:rPr>
          <w:rFonts w:ascii="Times New Roman" w:hAnsi="Times New Roman" w:cs="Times New Roman"/>
          <w:sz w:val="28"/>
          <w:szCs w:val="28"/>
        </w:rPr>
        <w:t xml:space="preserve"> (</w:t>
      </w:r>
      <w:r w:rsidR="002D31F4" w:rsidRPr="009B0645">
        <w:rPr>
          <w:rFonts w:ascii="Times New Roman" w:hAnsi="Times New Roman" w:cs="Times New Roman"/>
          <w:sz w:val="28"/>
          <w:szCs w:val="28"/>
        </w:rPr>
        <w:t>норматив предприятия</w:t>
      </w:r>
      <w:r w:rsidRPr="009B0645">
        <w:rPr>
          <w:rFonts w:ascii="Times New Roman" w:hAnsi="Times New Roman" w:cs="Times New Roman"/>
          <w:sz w:val="28"/>
          <w:szCs w:val="28"/>
        </w:rPr>
        <w:t>).</w:t>
      </w:r>
    </w:p>
    <w:p w14:paraId="46BE9650" w14:textId="5B00712D" w:rsidR="00D40F55" w:rsidRPr="009B0645" w:rsidRDefault="00D40F55" w:rsidP="00597B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Структура парка по возрастным группам и фактические дни работы в году</w:t>
      </w:r>
      <w:r w:rsidR="00C77F24" w:rsidRPr="009B0645">
        <w:rPr>
          <w:rFonts w:ascii="Times New Roman" w:hAnsi="Times New Roman" w:cs="Times New Roman"/>
          <w:sz w:val="28"/>
          <w:szCs w:val="28"/>
          <w:lang w:val="kk-KZ"/>
        </w:rPr>
        <w:t xml:space="preserve"> </w:t>
      </w:r>
      <w:r w:rsidR="00C77F24" w:rsidRPr="009B0645">
        <w:rPr>
          <w:rFonts w:ascii="Times New Roman" w:hAnsi="Times New Roman" w:cs="Times New Roman"/>
          <w:sz w:val="28"/>
          <w:szCs w:val="28"/>
        </w:rPr>
        <w:t>(данные из таблицы 19)</w:t>
      </w:r>
      <w:r w:rsidRPr="009B0645">
        <w:rPr>
          <w:rFonts w:ascii="Times New Roman" w:hAnsi="Times New Roman" w:cs="Times New Roman"/>
          <w:sz w:val="28"/>
          <w:szCs w:val="28"/>
        </w:rPr>
        <w:t>:</w:t>
      </w:r>
    </w:p>
    <w:p w14:paraId="203E968A" w14:textId="0BEEC596" w:rsidR="00597B0D" w:rsidRPr="009B0645" w:rsidRDefault="00D40F55" w:rsidP="00597B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Группа A (</w:t>
      </w:r>
      <w:r w:rsidR="00597B0D" w:rsidRPr="009B0645">
        <w:rPr>
          <w:rFonts w:ascii="Times New Roman" w:hAnsi="Times New Roman" w:cs="Times New Roman"/>
          <w:sz w:val="28"/>
          <w:szCs w:val="28"/>
        </w:rPr>
        <w:t>3</w:t>
      </w:r>
      <w:r w:rsidRPr="009B0645">
        <w:rPr>
          <w:rFonts w:ascii="Times New Roman" w:hAnsi="Times New Roman" w:cs="Times New Roman"/>
          <w:sz w:val="28"/>
          <w:szCs w:val="28"/>
        </w:rPr>
        <w:t>0</w:t>
      </w:r>
      <w:r w:rsidR="00F667CD" w:rsidRPr="009B0645">
        <w:rPr>
          <w:rFonts w:ascii="Times New Roman" w:hAnsi="Times New Roman" w:cs="Times New Roman"/>
          <w:sz w:val="28"/>
          <w:szCs w:val="28"/>
        </w:rPr>
        <w:t>-</w:t>
      </w:r>
      <w:r w:rsidRPr="009B0645">
        <w:rPr>
          <w:rFonts w:ascii="Times New Roman" w:hAnsi="Times New Roman" w:cs="Times New Roman"/>
          <w:sz w:val="28"/>
          <w:szCs w:val="28"/>
        </w:rPr>
        <w:t>25 лет)</w:t>
      </w:r>
      <w:r w:rsidR="00597B0D" w:rsidRPr="009B0645">
        <w:rPr>
          <w:rFonts w:ascii="Times New Roman" w:hAnsi="Times New Roman" w:cs="Times New Roman"/>
          <w:sz w:val="28"/>
          <w:szCs w:val="28"/>
        </w:rPr>
        <w:t xml:space="preserve"> 700 ед. локомотивов работали 180 дней и в ремонте простаивали 185 дней.</w:t>
      </w:r>
    </w:p>
    <w:p w14:paraId="354BB211" w14:textId="41A75092" w:rsidR="00597B0D" w:rsidRPr="009B0645" w:rsidRDefault="00597B0D" w:rsidP="00597B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Группа </w:t>
      </w:r>
      <w:r w:rsidR="002737C4" w:rsidRPr="009B0645">
        <w:rPr>
          <w:rFonts w:ascii="Times New Roman" w:hAnsi="Times New Roman" w:cs="Times New Roman"/>
          <w:sz w:val="28"/>
          <w:szCs w:val="28"/>
        </w:rPr>
        <w:t>В</w:t>
      </w:r>
      <w:r w:rsidRPr="009B0645">
        <w:rPr>
          <w:rFonts w:ascii="Times New Roman" w:hAnsi="Times New Roman" w:cs="Times New Roman"/>
          <w:sz w:val="28"/>
          <w:szCs w:val="28"/>
        </w:rPr>
        <w:t xml:space="preserve"> (10-25 лет) 404 ед. локомотивов работали 240 дней и в ремонте простаивали 125 дней.</w:t>
      </w:r>
    </w:p>
    <w:p w14:paraId="33165F14" w14:textId="5ED3628F" w:rsidR="00597B0D" w:rsidRPr="009B0645" w:rsidRDefault="00597B0D" w:rsidP="00597B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Группа </w:t>
      </w:r>
      <w:r w:rsidR="002737C4" w:rsidRPr="009B0645">
        <w:rPr>
          <w:rFonts w:ascii="Times New Roman" w:hAnsi="Times New Roman" w:cs="Times New Roman"/>
          <w:sz w:val="28"/>
          <w:szCs w:val="28"/>
        </w:rPr>
        <w:t>С</w:t>
      </w:r>
      <w:r w:rsidR="001D1FB2" w:rsidRPr="009B0645">
        <w:rPr>
          <w:rFonts w:ascii="Times New Roman" w:hAnsi="Times New Roman" w:cs="Times New Roman"/>
          <w:sz w:val="28"/>
          <w:szCs w:val="28"/>
        </w:rPr>
        <w:t xml:space="preserve"> (0-10 лет) 312 ед. локомотивов работали </w:t>
      </w:r>
      <w:r w:rsidR="008F6657" w:rsidRPr="009B0645">
        <w:rPr>
          <w:rFonts w:ascii="Times New Roman" w:hAnsi="Times New Roman" w:cs="Times New Roman"/>
          <w:sz w:val="28"/>
          <w:szCs w:val="28"/>
        </w:rPr>
        <w:t>300 дней и в ремонте простаивали 65 дней.</w:t>
      </w:r>
    </w:p>
    <w:p w14:paraId="20D8EB03" w14:textId="516E15D5" w:rsidR="008902B9" w:rsidRPr="009B0645" w:rsidRDefault="008F6657" w:rsidP="008F665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Итого грузоперевозку в течение года выполня</w:t>
      </w:r>
      <w:r w:rsidR="00802204" w:rsidRPr="009B0645">
        <w:rPr>
          <w:rFonts w:ascii="Times New Roman" w:hAnsi="Times New Roman" w:cs="Times New Roman"/>
          <w:sz w:val="28"/>
          <w:szCs w:val="28"/>
        </w:rPr>
        <w:t>ю</w:t>
      </w:r>
      <w:r w:rsidRPr="009B0645">
        <w:rPr>
          <w:rFonts w:ascii="Times New Roman" w:hAnsi="Times New Roman" w:cs="Times New Roman"/>
          <w:sz w:val="28"/>
          <w:szCs w:val="28"/>
        </w:rPr>
        <w:t>т 1416 ед. локомотивов (А+</w:t>
      </w:r>
      <w:r w:rsidR="002449EF" w:rsidRPr="009B0645">
        <w:rPr>
          <w:rFonts w:ascii="Times New Roman" w:hAnsi="Times New Roman" w:cs="Times New Roman"/>
          <w:sz w:val="28"/>
          <w:szCs w:val="28"/>
          <w:lang w:val="en-US"/>
        </w:rPr>
        <w:t>B</w:t>
      </w:r>
      <w:r w:rsidRPr="009B0645">
        <w:rPr>
          <w:rFonts w:ascii="Times New Roman" w:hAnsi="Times New Roman" w:cs="Times New Roman"/>
          <w:sz w:val="28"/>
          <w:szCs w:val="28"/>
        </w:rPr>
        <w:t>+</w:t>
      </w:r>
      <w:r w:rsidR="002449EF" w:rsidRPr="009B0645">
        <w:rPr>
          <w:rFonts w:ascii="Times New Roman" w:hAnsi="Times New Roman" w:cs="Times New Roman"/>
          <w:sz w:val="28"/>
          <w:szCs w:val="28"/>
          <w:lang w:val="en-US"/>
        </w:rPr>
        <w:t>C</w:t>
      </w:r>
      <w:r w:rsidRPr="009B0645">
        <w:rPr>
          <w:rFonts w:ascii="Times New Roman" w:hAnsi="Times New Roman" w:cs="Times New Roman"/>
          <w:sz w:val="28"/>
          <w:szCs w:val="28"/>
        </w:rPr>
        <w:t xml:space="preserve">). </w:t>
      </w:r>
    </w:p>
    <w:p w14:paraId="054972D2" w14:textId="2163BB74" w:rsidR="00C72587" w:rsidRPr="009B0645" w:rsidRDefault="008902B9" w:rsidP="008902B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w:t>
      </w:r>
      <w:r w:rsidR="00802204" w:rsidRPr="009B0645">
        <w:rPr>
          <w:rFonts w:ascii="Times New Roman" w:hAnsi="Times New Roman" w:cs="Times New Roman"/>
          <w:sz w:val="28"/>
          <w:szCs w:val="28"/>
        </w:rPr>
        <w:t xml:space="preserve"> локомотивном</w:t>
      </w:r>
      <w:r w:rsidR="00D40F55" w:rsidRPr="009B0645">
        <w:rPr>
          <w:rFonts w:ascii="Times New Roman" w:hAnsi="Times New Roman" w:cs="Times New Roman"/>
          <w:sz w:val="28"/>
          <w:szCs w:val="28"/>
        </w:rPr>
        <w:t xml:space="preserve"> парке </w:t>
      </w:r>
      <w:r w:rsidRPr="009B0645">
        <w:rPr>
          <w:rFonts w:ascii="Times New Roman" w:hAnsi="Times New Roman" w:cs="Times New Roman"/>
          <w:sz w:val="28"/>
          <w:szCs w:val="28"/>
        </w:rPr>
        <w:t>1778</w:t>
      </w:r>
      <w:r w:rsidR="00802204" w:rsidRPr="009B0645">
        <w:rPr>
          <w:rFonts w:ascii="Times New Roman" w:hAnsi="Times New Roman" w:cs="Times New Roman"/>
          <w:sz w:val="28"/>
          <w:szCs w:val="28"/>
        </w:rPr>
        <w:t xml:space="preserve"> ед.</w:t>
      </w:r>
      <w:r w:rsidRPr="009B0645">
        <w:rPr>
          <w:rFonts w:ascii="Times New Roman" w:hAnsi="Times New Roman" w:cs="Times New Roman"/>
          <w:sz w:val="28"/>
          <w:szCs w:val="28"/>
        </w:rPr>
        <w:t xml:space="preserve"> локомотивов. </w:t>
      </w:r>
      <w:r w:rsidR="00802204" w:rsidRPr="009B0645">
        <w:rPr>
          <w:rFonts w:ascii="Times New Roman" w:hAnsi="Times New Roman" w:cs="Times New Roman"/>
          <w:sz w:val="28"/>
          <w:szCs w:val="28"/>
        </w:rPr>
        <w:t>Перевоз</w:t>
      </w:r>
      <w:r w:rsidR="00852428" w:rsidRPr="009B0645">
        <w:rPr>
          <w:rFonts w:ascii="Times New Roman" w:hAnsi="Times New Roman" w:cs="Times New Roman"/>
          <w:sz w:val="28"/>
          <w:szCs w:val="28"/>
        </w:rPr>
        <w:t>к</w:t>
      </w:r>
      <w:r w:rsidR="00802204" w:rsidRPr="009B0645">
        <w:rPr>
          <w:rFonts w:ascii="Times New Roman" w:hAnsi="Times New Roman" w:cs="Times New Roman"/>
          <w:sz w:val="28"/>
          <w:szCs w:val="28"/>
        </w:rPr>
        <w:t xml:space="preserve">у выполняют 1416 ед. локомотивов и остальные </w:t>
      </w:r>
      <w:r w:rsidR="00D40F55" w:rsidRPr="009B0645">
        <w:rPr>
          <w:rFonts w:ascii="Times New Roman" w:hAnsi="Times New Roman" w:cs="Times New Roman"/>
          <w:sz w:val="28"/>
          <w:szCs w:val="28"/>
        </w:rPr>
        <w:t>362 локомотива в основном использу</w:t>
      </w:r>
      <w:r w:rsidR="00852428" w:rsidRPr="009B0645">
        <w:rPr>
          <w:rFonts w:ascii="Times New Roman" w:hAnsi="Times New Roman" w:cs="Times New Roman"/>
          <w:sz w:val="28"/>
          <w:szCs w:val="28"/>
        </w:rPr>
        <w:t>ю</w:t>
      </w:r>
      <w:r w:rsidR="00D40F55" w:rsidRPr="009B0645">
        <w:rPr>
          <w:rFonts w:ascii="Times New Roman" w:hAnsi="Times New Roman" w:cs="Times New Roman"/>
          <w:sz w:val="28"/>
          <w:szCs w:val="28"/>
        </w:rPr>
        <w:t xml:space="preserve">тся в качестве тягача и выполняют </w:t>
      </w:r>
      <w:r w:rsidR="007E12D5" w:rsidRPr="009B0645">
        <w:rPr>
          <w:rFonts w:ascii="Times New Roman" w:hAnsi="Times New Roman" w:cs="Times New Roman"/>
          <w:sz w:val="28"/>
          <w:szCs w:val="28"/>
        </w:rPr>
        <w:t xml:space="preserve">перемещение локомотивов между депо и цехами, а также </w:t>
      </w:r>
      <w:r w:rsidR="00D40F55" w:rsidRPr="009B0645">
        <w:rPr>
          <w:rFonts w:ascii="Times New Roman" w:hAnsi="Times New Roman" w:cs="Times New Roman"/>
          <w:sz w:val="28"/>
          <w:szCs w:val="28"/>
        </w:rPr>
        <w:t xml:space="preserve">выполняют все дополнительные работы </w:t>
      </w:r>
      <w:r w:rsidR="007E12D5" w:rsidRPr="009B0645">
        <w:rPr>
          <w:rFonts w:ascii="Times New Roman" w:hAnsi="Times New Roman" w:cs="Times New Roman"/>
          <w:sz w:val="28"/>
          <w:szCs w:val="28"/>
        </w:rPr>
        <w:t xml:space="preserve">на территории </w:t>
      </w:r>
      <w:r w:rsidR="002D31F4" w:rsidRPr="009B0645">
        <w:rPr>
          <w:rFonts w:ascii="Times New Roman" w:hAnsi="Times New Roman" w:cs="Times New Roman"/>
          <w:sz w:val="28"/>
          <w:szCs w:val="28"/>
        </w:rPr>
        <w:t>депо</w:t>
      </w:r>
      <w:r w:rsidR="006C4CBF" w:rsidRPr="009B0645">
        <w:rPr>
          <w:rFonts w:ascii="Times New Roman" w:hAnsi="Times New Roman" w:cs="Times New Roman"/>
          <w:sz w:val="28"/>
          <w:szCs w:val="28"/>
        </w:rPr>
        <w:t>.</w:t>
      </w:r>
    </w:p>
    <w:p w14:paraId="6A6A9A0C" w14:textId="68FE129D" w:rsidR="00D40F55" w:rsidRPr="009B0645" w:rsidRDefault="00000000" w:rsidP="00D40F55">
      <w:pPr>
        <w:spacing w:after="0" w:line="240" w:lineRule="auto"/>
        <w:jc w:val="both"/>
        <w:rPr>
          <w:rFonts w:ascii="Times New Roman" w:eastAsiaTheme="minorEastAsia"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×365=1</m:t>
          </m:r>
          <m:r>
            <m:rPr>
              <m:nor/>
            </m:rPr>
            <w:rPr>
              <w:rFonts w:ascii="Times New Roman" w:hAnsi="Times New Roman" w:cs="Times New Roman"/>
              <w:sz w:val="28"/>
              <w:szCs w:val="28"/>
            </w:rPr>
            <m:t> </m:t>
          </m:r>
          <m:r>
            <w:rPr>
              <w:rFonts w:ascii="Cambria Math" w:hAnsi="Cambria Math" w:cs="Times New Roman"/>
              <w:sz w:val="28"/>
              <w:szCs w:val="28"/>
            </w:rPr>
            <m:t>778×365=648</m:t>
          </m:r>
          <m:r>
            <m:rPr>
              <m:nor/>
            </m:rPr>
            <w:rPr>
              <w:rFonts w:ascii="Times New Roman" w:hAnsi="Times New Roman" w:cs="Times New Roman"/>
              <w:sz w:val="28"/>
              <w:szCs w:val="28"/>
            </w:rPr>
            <m:t> </m:t>
          </m:r>
          <m:r>
            <w:rPr>
              <w:rFonts w:ascii="Cambria Math" w:hAnsi="Cambria Math" w:cs="Times New Roman"/>
              <w:sz w:val="28"/>
              <w:szCs w:val="28"/>
            </w:rPr>
            <m:t>970</m:t>
          </m:r>
          <m:r>
            <m:rPr>
              <m:sty m:val="p"/>
            </m:rPr>
            <w:rPr>
              <w:rFonts w:ascii="Times New Roman" w:hAnsi="Times New Roman" w:cs="Times New Roman"/>
              <w:sz w:val="28"/>
              <w:szCs w:val="28"/>
            </w:rPr>
            <w:br/>
          </m:r>
        </m:oMath>
        <m:oMath>
          <m:sSub>
            <m:sSubPr>
              <m:ctrlPr>
                <w:rPr>
                  <w:rFonts w:ascii="Cambria Math" w:hAnsi="Cambria Math" w:cs="Times New Roman"/>
                  <w:sz w:val="28"/>
                  <w:szCs w:val="28"/>
                </w:rPr>
              </m:ctrlPr>
            </m:sSubPr>
            <m:e>
              <m:r>
                <m:rPr>
                  <m:nor/>
                </m:rPr>
                <w:rPr>
                  <w:rFonts w:ascii="Times New Roman" w:hAnsi="Times New Roman" w:cs="Times New Roman"/>
                  <w:sz w:val="28"/>
                  <w:szCs w:val="28"/>
                </w:rPr>
                <m:t>Пробег</m:t>
              </m:r>
            </m:e>
            <m:sub>
              <m:r>
                <m:rPr>
                  <m:nor/>
                </m:rPr>
                <w:rPr>
                  <w:rFonts w:ascii="Times New Roman" w:hAnsi="Times New Roman" w:cs="Times New Roman"/>
                  <w:sz w:val="28"/>
                  <w:szCs w:val="28"/>
                </w:rPr>
                <m:t>ср</m:t>
              </m:r>
              <m:r>
                <m:rPr>
                  <m:sty m:val="p"/>
                </m:rPr>
                <w:rPr>
                  <w:rFonts w:ascii="Cambria Math" w:hAnsi="Cambria Math" w:cs="Times New Roman"/>
                  <w:sz w:val="28"/>
                  <w:szCs w:val="28"/>
                </w:rPr>
                <m:t>_</m:t>
              </m:r>
              <m:r>
                <m:rPr>
                  <m:nor/>
                </m:rPr>
                <w:rPr>
                  <w:rFonts w:ascii="Times New Roman" w:hAnsi="Times New Roman" w:cs="Times New Roman"/>
                  <w:sz w:val="28"/>
                  <w:szCs w:val="28"/>
                </w:rPr>
                <m:t>сут</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261</m:t>
              </m:r>
              <m:r>
                <m:rPr>
                  <m:nor/>
                </m:rPr>
                <w:rPr>
                  <w:rFonts w:ascii="Times New Roman" w:hAnsi="Times New Roman" w:cs="Times New Roman"/>
                  <w:sz w:val="28"/>
                  <w:szCs w:val="28"/>
                </w:rPr>
                <m:t> </m:t>
              </m:r>
              <m:r>
                <w:rPr>
                  <w:rFonts w:ascii="Cambria Math" w:hAnsi="Cambria Math" w:cs="Times New Roman"/>
                  <w:sz w:val="28"/>
                  <w:szCs w:val="28"/>
                </w:rPr>
                <m:t>700</m:t>
              </m:r>
              <m:r>
                <m:rPr>
                  <m:nor/>
                </m:rPr>
                <w:rPr>
                  <w:rFonts w:ascii="Times New Roman" w:hAnsi="Times New Roman" w:cs="Times New Roman"/>
                  <w:sz w:val="28"/>
                  <w:szCs w:val="28"/>
                </w:rPr>
                <m:t> </m:t>
              </m:r>
              <m:r>
                <w:rPr>
                  <w:rFonts w:ascii="Cambria Math" w:hAnsi="Cambria Math" w:cs="Times New Roman"/>
                  <w:sz w:val="28"/>
                  <w:szCs w:val="28"/>
                </w:rPr>
                <m:t>000</m:t>
              </m:r>
            </m:num>
            <m:den>
              <m:r>
                <w:rPr>
                  <w:rFonts w:ascii="Cambria Math" w:hAnsi="Cambria Math" w:cs="Times New Roman"/>
                  <w:sz w:val="28"/>
                  <w:szCs w:val="28"/>
                </w:rPr>
                <m:t>648</m:t>
              </m:r>
              <m:r>
                <m:rPr>
                  <m:nor/>
                </m:rPr>
                <w:rPr>
                  <w:rFonts w:ascii="Times New Roman" w:hAnsi="Times New Roman" w:cs="Times New Roman"/>
                  <w:sz w:val="28"/>
                  <w:szCs w:val="28"/>
                </w:rPr>
                <m:t> </m:t>
              </m:r>
              <m:r>
                <w:rPr>
                  <w:rFonts w:ascii="Cambria Math" w:hAnsi="Cambria Math" w:cs="Times New Roman"/>
                  <w:sz w:val="28"/>
                  <w:szCs w:val="28"/>
                </w:rPr>
                <m:t>970</m:t>
              </m:r>
            </m:den>
          </m:f>
          <m:r>
            <w:rPr>
              <w:rFonts w:ascii="Cambria Math" w:hAnsi="Cambria Math" w:cs="Times New Roman"/>
              <w:sz w:val="28"/>
              <w:szCs w:val="28"/>
            </w:rPr>
            <m:t>=</m:t>
          </m:r>
          <m:r>
            <m:rPr>
              <m:sty m:val="p"/>
            </m:rPr>
            <w:rPr>
              <w:rFonts w:ascii="Cambria Math" w:hAnsi="Cambria Math" w:cs="Times New Roman"/>
              <w:sz w:val="28"/>
              <w:szCs w:val="28"/>
            </w:rPr>
            <m:t>403,2</m:t>
          </m:r>
          <m:r>
            <m:rPr>
              <m:nor/>
            </m:rPr>
            <w:rPr>
              <w:rFonts w:ascii="Times New Roman" w:hAnsi="Times New Roman" w:cs="Times New Roman"/>
              <w:sz w:val="28"/>
              <w:szCs w:val="28"/>
            </w:rPr>
            <m:t xml:space="preserve"> км/сутки</m:t>
          </m:r>
          <m:r>
            <m:rPr>
              <m:sty m:val="p"/>
            </m:rPr>
            <w:rPr>
              <w:rFonts w:ascii="Times New Roman" w:hAnsi="Times New Roman" w:cs="Times New Roman"/>
              <w:sz w:val="28"/>
              <w:szCs w:val="28"/>
            </w:rPr>
            <w:br/>
          </m:r>
        </m:oMath>
      </m:oMathPara>
    </w:p>
    <w:p w14:paraId="7DA8CDFC" w14:textId="67BCC426" w:rsidR="00CF4A88" w:rsidRPr="009B0645" w:rsidRDefault="00D40F55" w:rsidP="00E51F4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Уровень использования относительно </w:t>
      </w:r>
      <w:proofErr w:type="spellStart"/>
      <w:r w:rsidRPr="009B0645">
        <w:rPr>
          <w:rFonts w:ascii="Times New Roman" w:hAnsi="Times New Roman" w:cs="Times New Roman"/>
          <w:sz w:val="28"/>
          <w:szCs w:val="28"/>
        </w:rPr>
        <w:t>нормативa</w:t>
      </w:r>
      <w:proofErr w:type="spellEnd"/>
      <w:r w:rsidRPr="009B0645">
        <w:rPr>
          <w:rFonts w:ascii="Times New Roman" w:hAnsi="Times New Roman" w:cs="Times New Roman"/>
          <w:sz w:val="28"/>
          <w:szCs w:val="28"/>
        </w:rPr>
        <w:t xml:space="preserve"> </w:t>
      </w:r>
      <w:r w:rsidR="00307F36" w:rsidRPr="009B0645">
        <w:rPr>
          <w:rFonts w:ascii="Times New Roman" w:hAnsi="Times New Roman" w:cs="Times New Roman"/>
          <w:sz w:val="28"/>
          <w:szCs w:val="28"/>
        </w:rPr>
        <w:t>410</w:t>
      </w:r>
      <w:r w:rsidRPr="009B0645">
        <w:rPr>
          <w:rFonts w:ascii="Times New Roman" w:hAnsi="Times New Roman" w:cs="Times New Roman"/>
          <w:sz w:val="28"/>
          <w:szCs w:val="28"/>
        </w:rPr>
        <w:t xml:space="preserve"> км/сутки:</w:t>
      </w:r>
    </w:p>
    <w:p w14:paraId="003C194D" w14:textId="189AC658" w:rsidR="00CF4A88" w:rsidRPr="009B0645" w:rsidRDefault="00F50091" w:rsidP="00D40F55">
      <w:pPr>
        <w:spacing w:after="0" w:line="240" w:lineRule="auto"/>
        <w:jc w:val="both"/>
        <w:rPr>
          <w:rFonts w:ascii="Times New Roman" w:hAnsi="Times New Roman" w:cs="Times New Roman"/>
          <w:b/>
          <w:bCs/>
          <w:sz w:val="28"/>
          <w:szCs w:val="28"/>
        </w:rPr>
      </w:pPr>
      <m:oMathPara>
        <m:oMathParaPr>
          <m:jc m:val="center"/>
        </m:oMathParaPr>
        <m:oMath>
          <m:r>
            <w:rPr>
              <w:rFonts w:ascii="Cambria Math" w:hAnsi="Cambria Math" w:cs="Times New Roman"/>
              <w:sz w:val="28"/>
              <w:szCs w:val="28"/>
            </w:rPr>
            <m:t xml:space="preserve">       </m:t>
          </m:r>
          <m:f>
            <m:fPr>
              <m:ctrlPr>
                <w:rPr>
                  <w:rFonts w:ascii="Cambria Math" w:hAnsi="Cambria Math" w:cs="Times New Roman"/>
                  <w:sz w:val="28"/>
                  <w:szCs w:val="28"/>
                </w:rPr>
              </m:ctrlPr>
            </m:fPr>
            <m:num>
              <m:r>
                <m:rPr>
                  <m:sty m:val="p"/>
                </m:rPr>
                <w:rPr>
                  <w:rFonts w:ascii="Cambria Math" w:hAnsi="Cambria Math" w:cs="Times New Roman"/>
                  <w:sz w:val="28"/>
                  <w:szCs w:val="28"/>
                </w:rPr>
                <m:t>403</m:t>
              </m:r>
            </m:num>
            <m:den>
              <m:r>
                <w:rPr>
                  <w:rFonts w:ascii="Cambria Math" w:hAnsi="Cambria Math" w:cs="Times New Roman"/>
                  <w:sz w:val="28"/>
                  <w:szCs w:val="28"/>
                </w:rPr>
                <m:t>410</m:t>
              </m:r>
            </m:den>
          </m:f>
          <m:r>
            <w:rPr>
              <w:rFonts w:ascii="Cambria Math" w:hAnsi="Cambria Math" w:cs="Times New Roman"/>
              <w:sz w:val="28"/>
              <w:szCs w:val="28"/>
            </w:rPr>
            <m:t>=</m:t>
          </m:r>
          <m:r>
            <m:rPr>
              <m:sty m:val="p"/>
            </m:rPr>
            <w:rPr>
              <w:rFonts w:ascii="Cambria Math" w:hAnsi="Cambria Math" w:cs="Times New Roman"/>
              <w:sz w:val="28"/>
              <w:szCs w:val="28"/>
            </w:rPr>
            <m:t>98,3</m:t>
          </m:r>
          <m:r>
            <m:rPr>
              <m:nor/>
            </m:rPr>
            <w:rPr>
              <w:rFonts w:ascii="Times New Roman" w:hAnsi="Times New Roman" w:cs="Times New Roman"/>
              <w:sz w:val="28"/>
              <w:szCs w:val="28"/>
            </w:rPr>
            <m:t xml:space="preserve"> </m:t>
          </m:r>
          <m:r>
            <m:rPr>
              <m:sty m:val="p"/>
            </m:rPr>
            <w:rPr>
              <w:rFonts w:ascii="Cambria Math" w:hAnsi="Cambria Math" w:cs="Times New Roman"/>
              <w:sz w:val="28"/>
              <w:szCs w:val="28"/>
            </w:rPr>
            <m:t>%</m:t>
          </m:r>
        </m:oMath>
      </m:oMathPara>
    </w:p>
    <w:p w14:paraId="678A5EA3" w14:textId="5F047098" w:rsidR="00D20D58" w:rsidRPr="009B0645" w:rsidRDefault="00D20D58" w:rsidP="0025115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Среднесуточный пробег локомотива составляет 403,2 км/сутки, что ниже нормативного значения 410 км/сутки и соответствует уровню использования </w:t>
      </w:r>
      <w:r w:rsidRPr="009B0645">
        <w:rPr>
          <w:rFonts w:ascii="Times New Roman" w:hAnsi="Times New Roman" w:cs="Times New Roman"/>
          <w:sz w:val="28"/>
          <w:szCs w:val="28"/>
        </w:rPr>
        <w:lastRenderedPageBreak/>
        <w:t>98,</w:t>
      </w:r>
      <w:r w:rsidR="00432266" w:rsidRPr="009B0645">
        <w:rPr>
          <w:rFonts w:ascii="Times New Roman" w:hAnsi="Times New Roman" w:cs="Times New Roman"/>
          <w:sz w:val="28"/>
          <w:szCs w:val="28"/>
        </w:rPr>
        <w:t>3</w:t>
      </w:r>
      <w:r w:rsidRPr="009B0645">
        <w:rPr>
          <w:rFonts w:ascii="Times New Roman" w:hAnsi="Times New Roman" w:cs="Times New Roman"/>
          <w:sz w:val="28"/>
          <w:szCs w:val="28"/>
        </w:rPr>
        <w:t xml:space="preserve">% от норматива. Это свидетельствует о достаточно высокой загрузке локомотивного парка, близкой к нормативной, однако указывает на возможное отсутствие резерва и потенциальную перегрузку парка, что требует внимания при планировании эксплуатации и </w:t>
      </w:r>
      <w:r w:rsidR="00774C28" w:rsidRPr="009B0645">
        <w:rPr>
          <w:rFonts w:ascii="Times New Roman" w:hAnsi="Times New Roman" w:cs="Times New Roman"/>
          <w:sz w:val="28"/>
          <w:szCs w:val="28"/>
        </w:rPr>
        <w:t>восстановлени</w:t>
      </w:r>
      <w:r w:rsidR="00062405" w:rsidRPr="009B0645">
        <w:rPr>
          <w:rFonts w:ascii="Times New Roman" w:hAnsi="Times New Roman" w:cs="Times New Roman"/>
          <w:sz w:val="28"/>
          <w:szCs w:val="28"/>
        </w:rPr>
        <w:t>и</w:t>
      </w:r>
      <w:r w:rsidR="00774C28" w:rsidRPr="009B0645">
        <w:rPr>
          <w:rFonts w:ascii="Times New Roman" w:hAnsi="Times New Roman" w:cs="Times New Roman"/>
          <w:sz w:val="28"/>
          <w:szCs w:val="28"/>
        </w:rPr>
        <w:t xml:space="preserve"> локомотивов через модернизацию</w:t>
      </w:r>
      <w:r w:rsidRPr="009B0645">
        <w:rPr>
          <w:rFonts w:ascii="Times New Roman" w:hAnsi="Times New Roman" w:cs="Times New Roman"/>
          <w:sz w:val="28"/>
          <w:szCs w:val="28"/>
        </w:rPr>
        <w:t>.</w:t>
      </w:r>
    </w:p>
    <w:p w14:paraId="5DC0E459" w14:textId="4688A65A" w:rsidR="00251151" w:rsidRPr="009B0645" w:rsidRDefault="00251151" w:rsidP="0025115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 Коэффициент технической готовности (</w:t>
      </w:r>
      <w:proofErr w:type="spellStart"/>
      <w:r w:rsidRPr="009B0645">
        <w:rPr>
          <w:rFonts w:ascii="Times New Roman" w:hAnsi="Times New Roman" w:cs="Times New Roman"/>
          <w:sz w:val="28"/>
          <w:szCs w:val="28"/>
        </w:rPr>
        <w:t>K_tg</w:t>
      </w:r>
      <w:proofErr w:type="spellEnd"/>
      <w:r w:rsidRPr="009B0645">
        <w:rPr>
          <w:rFonts w:ascii="Times New Roman" w:hAnsi="Times New Roman" w:cs="Times New Roman"/>
          <w:sz w:val="28"/>
          <w:szCs w:val="28"/>
        </w:rPr>
        <w:t>)</w:t>
      </w:r>
      <w:r w:rsidR="00FF5C93" w:rsidRPr="009B0645">
        <w:rPr>
          <w:rFonts w:ascii="Times New Roman" w:hAnsi="Times New Roman" w:cs="Times New Roman"/>
          <w:sz w:val="28"/>
          <w:szCs w:val="28"/>
        </w:rPr>
        <w:t>:</w:t>
      </w:r>
    </w:p>
    <w:p w14:paraId="4C0514F4" w14:textId="32EAA734" w:rsidR="00251151" w:rsidRPr="009B0645" w:rsidRDefault="00251151" w:rsidP="0054425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Мы можем посчитать </w:t>
      </w:r>
      <w:proofErr w:type="spellStart"/>
      <w:r w:rsidRPr="009B0645">
        <w:rPr>
          <w:rFonts w:ascii="Times New Roman" w:hAnsi="Times New Roman" w:cs="Times New Roman"/>
          <w:sz w:val="28"/>
          <w:szCs w:val="28"/>
        </w:rPr>
        <w:t>K_tg</w:t>
      </w:r>
      <w:proofErr w:type="spellEnd"/>
      <w:r w:rsidRPr="009B0645">
        <w:rPr>
          <w:rFonts w:ascii="Times New Roman" w:hAnsi="Times New Roman" w:cs="Times New Roman"/>
          <w:sz w:val="28"/>
          <w:szCs w:val="28"/>
        </w:rPr>
        <w:t xml:space="preserve"> для каждой возрастной группы (по дням) и взвешенный показатель</w:t>
      </w:r>
      <w:r w:rsidR="00EC7C7E" w:rsidRPr="009B0645">
        <w:rPr>
          <w:rFonts w:ascii="Times New Roman" w:hAnsi="Times New Roman" w:cs="Times New Roman"/>
          <w:sz w:val="28"/>
          <w:szCs w:val="28"/>
        </w:rPr>
        <w:t xml:space="preserve"> [</w:t>
      </w:r>
      <w:r w:rsidR="00FB7E7E" w:rsidRPr="009B0645">
        <w:rPr>
          <w:rFonts w:ascii="Times New Roman" w:hAnsi="Times New Roman" w:cs="Times New Roman"/>
          <w:sz w:val="28"/>
          <w:szCs w:val="28"/>
        </w:rPr>
        <w:t>6</w:t>
      </w:r>
      <w:r w:rsidR="002E6D0B" w:rsidRPr="009B0645">
        <w:rPr>
          <w:rFonts w:ascii="Times New Roman" w:hAnsi="Times New Roman" w:cs="Times New Roman"/>
          <w:sz w:val="28"/>
          <w:szCs w:val="28"/>
        </w:rPr>
        <w:t>1</w:t>
      </w:r>
      <w:r w:rsidR="00EC7C7E" w:rsidRPr="009B0645">
        <w:rPr>
          <w:rFonts w:ascii="Times New Roman" w:hAnsi="Times New Roman" w:cs="Times New Roman"/>
          <w:sz w:val="28"/>
          <w:szCs w:val="28"/>
        </w:rPr>
        <w:t>]</w:t>
      </w:r>
      <w:r w:rsidRPr="009B0645">
        <w:rPr>
          <w:rFonts w:ascii="Times New Roman" w:hAnsi="Times New Roman" w:cs="Times New Roman"/>
          <w:sz w:val="28"/>
          <w:szCs w:val="28"/>
        </w:rPr>
        <w:t>.</w:t>
      </w:r>
    </w:p>
    <w:p w14:paraId="7A01C0AF" w14:textId="6BBF449A" w:rsidR="00251151" w:rsidRPr="009B0645" w:rsidRDefault="00251151" w:rsidP="0025115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Формула по дням для группы </w:t>
      </w:r>
      <m:oMath>
        <m:r>
          <w:rPr>
            <w:rFonts w:ascii="Cambria Math" w:hAnsi="Cambria Math" w:cs="Times New Roman"/>
            <w:sz w:val="28"/>
            <w:szCs w:val="28"/>
          </w:rPr>
          <m:t>i</m:t>
        </m:r>
      </m:oMath>
      <w:r w:rsidRPr="009B0645">
        <w:rPr>
          <w:rFonts w:ascii="Times New Roman" w:hAnsi="Times New Roman" w:cs="Times New Roman"/>
          <w:sz w:val="28"/>
          <w:szCs w:val="28"/>
        </w:rPr>
        <w:t>:</w:t>
      </w:r>
    </w:p>
    <w:p w14:paraId="1F651522" w14:textId="5DDE326C" w:rsidR="00251151" w:rsidRPr="009B0645" w:rsidRDefault="00000000" w:rsidP="00004BEE">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K</m:t>
              </m:r>
            </m:e>
            <m:sub>
              <m:r>
                <w:rPr>
                  <w:rFonts w:ascii="Cambria Math" w:hAnsi="Cambria Math" w:cs="Times New Roman"/>
                  <w:sz w:val="28"/>
                  <w:szCs w:val="28"/>
                </w:rPr>
                <m:t>tg,i</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m:rPr>
                      <m:nor/>
                    </m:rPr>
                    <w:rPr>
                      <w:rFonts w:ascii="Times New Roman" w:hAnsi="Times New Roman" w:cs="Times New Roman"/>
                      <w:sz w:val="28"/>
                      <w:szCs w:val="28"/>
                    </w:rPr>
                    <m:t>дни работы</m:t>
                  </m:r>
                </m:e>
                <m:sub>
                  <m:r>
                    <w:rPr>
                      <w:rFonts w:ascii="Cambria Math" w:hAnsi="Cambria Math" w:cs="Times New Roman"/>
                      <w:sz w:val="28"/>
                      <w:szCs w:val="28"/>
                    </w:rPr>
                    <m:t>i</m:t>
                  </m:r>
                </m:sub>
              </m:sSub>
            </m:num>
            <m:den>
              <m:r>
                <w:rPr>
                  <w:rFonts w:ascii="Cambria Math" w:hAnsi="Cambria Math" w:cs="Times New Roman"/>
                  <w:sz w:val="28"/>
                  <w:szCs w:val="28"/>
                </w:rPr>
                <m:t>365</m:t>
              </m:r>
            </m:den>
          </m:f>
          <m:r>
            <m:rPr>
              <m:sty m:val="p"/>
            </m:rPr>
            <w:rPr>
              <w:rFonts w:ascii="Cambria Math" w:hAnsi="Times New Roman" w:cs="Times New Roman"/>
              <w:sz w:val="28"/>
              <w:szCs w:val="28"/>
            </w:rPr>
            <m:t xml:space="preserve">                                                      (16)</m:t>
          </m:r>
        </m:oMath>
      </m:oMathPara>
    </w:p>
    <w:p w14:paraId="2092DDF5" w14:textId="77777777" w:rsidR="00251151" w:rsidRPr="009B0645" w:rsidRDefault="00251151" w:rsidP="0025115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Для групп:</w:t>
      </w:r>
    </w:p>
    <w:p w14:paraId="3D59BD25" w14:textId="21646900" w:rsidR="00251151" w:rsidRPr="009B0645" w:rsidRDefault="00251151" w:rsidP="0059508A">
      <w:pPr>
        <w:spacing w:after="0" w:line="240" w:lineRule="auto"/>
        <w:ind w:left="720"/>
        <w:jc w:val="center"/>
        <w:rPr>
          <w:rFonts w:ascii="Times New Roman" w:hAnsi="Times New Roman" w:cs="Times New Roman"/>
          <w:sz w:val="28"/>
          <w:szCs w:val="28"/>
        </w:rPr>
      </w:pPr>
      <w:r w:rsidRPr="009B0645">
        <w:rPr>
          <w:rFonts w:ascii="Times New Roman" w:hAnsi="Times New Roman" w:cs="Times New Roman"/>
          <w:sz w:val="28"/>
          <w:szCs w:val="28"/>
          <w:lang w:val="en-US"/>
        </w:rPr>
        <w:t>A</w:t>
      </w:r>
      <w:r w:rsidRPr="009B0645">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tg,А</m:t>
            </m:r>
          </m:sub>
        </m:sSub>
        <m:r>
          <w:rPr>
            <w:rFonts w:ascii="Cambria Math" w:hAnsi="Cambria Math" w:cs="Times New Roman"/>
            <w:sz w:val="28"/>
            <w:szCs w:val="28"/>
          </w:rPr>
          <m:t>=180</m:t>
        </m:r>
        <m:r>
          <m:rPr>
            <m:sty m:val="p"/>
          </m:rPr>
          <w:rPr>
            <w:rFonts w:ascii="Cambria Math" w:hAnsi="Cambria Math" w:cs="Times New Roman"/>
            <w:sz w:val="28"/>
            <w:szCs w:val="28"/>
          </w:rPr>
          <m:t>/</m:t>
        </m:r>
        <m:r>
          <w:rPr>
            <w:rFonts w:ascii="Cambria Math" w:hAnsi="Cambria Math" w:cs="Times New Roman"/>
            <w:sz w:val="28"/>
            <w:szCs w:val="28"/>
          </w:rPr>
          <m:t>365=</m:t>
        </m:r>
        <m:r>
          <m:rPr>
            <m:sty m:val="p"/>
          </m:rPr>
          <w:rPr>
            <w:rFonts w:ascii="Cambria Math" w:hAnsi="Cambria Math" w:cs="Times New Roman"/>
            <w:sz w:val="28"/>
            <w:szCs w:val="28"/>
          </w:rPr>
          <m:t>0,49315</m:t>
        </m:r>
        <m:r>
          <w:rPr>
            <w:rFonts w:ascii="Cambria Math" w:hAnsi="Cambria Math" w:cs="Times New Roman"/>
            <w:sz w:val="28"/>
            <w:szCs w:val="28"/>
          </w:rPr>
          <m:t>⇒</m:t>
        </m:r>
        <m:r>
          <m:rPr>
            <m:sty m:val="p"/>
          </m:rPr>
          <w:rPr>
            <w:rFonts w:ascii="Cambria Math" w:hAnsi="Cambria Math" w:cs="Times New Roman"/>
            <w:sz w:val="28"/>
            <w:szCs w:val="28"/>
          </w:rPr>
          <m:t>49,3%</m:t>
        </m:r>
      </m:oMath>
      <w:r w:rsidRPr="009B0645">
        <w:rPr>
          <w:rFonts w:ascii="Times New Roman" w:hAnsi="Times New Roman" w:cs="Times New Roman"/>
          <w:sz w:val="28"/>
          <w:szCs w:val="28"/>
        </w:rPr>
        <w:t>.</w:t>
      </w:r>
    </w:p>
    <w:p w14:paraId="36BA16AC" w14:textId="6A90E766" w:rsidR="00251151" w:rsidRPr="009B0645" w:rsidRDefault="00251151" w:rsidP="0059508A">
      <w:pPr>
        <w:spacing w:after="0" w:line="240" w:lineRule="auto"/>
        <w:ind w:left="720"/>
        <w:jc w:val="center"/>
        <w:rPr>
          <w:rFonts w:ascii="Times New Roman" w:hAnsi="Times New Roman" w:cs="Times New Roman"/>
          <w:sz w:val="28"/>
          <w:szCs w:val="28"/>
          <w:lang w:val="en-US"/>
        </w:rPr>
      </w:pPr>
      <w:r w:rsidRPr="009B0645">
        <w:rPr>
          <w:rFonts w:ascii="Times New Roman" w:hAnsi="Times New Roman" w:cs="Times New Roman"/>
          <w:sz w:val="28"/>
          <w:szCs w:val="28"/>
          <w:lang w:val="en-US"/>
        </w:rPr>
        <w:t xml:space="preserve">B: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tg</m:t>
            </m:r>
            <m:r>
              <w:rPr>
                <w:rFonts w:ascii="Cambria Math" w:hAnsi="Cambria Math" w:cs="Times New Roman"/>
                <w:sz w:val="28"/>
                <w:szCs w:val="28"/>
                <w:lang w:val="en-US"/>
              </w:rPr>
              <m:t>,</m:t>
            </m:r>
            <m:r>
              <w:rPr>
                <w:rFonts w:ascii="Cambria Math" w:hAnsi="Cambria Math" w:cs="Times New Roman"/>
                <w:sz w:val="28"/>
                <w:szCs w:val="28"/>
              </w:rPr>
              <m:t>В</m:t>
            </m:r>
          </m:sub>
        </m:sSub>
        <m:r>
          <w:rPr>
            <w:rFonts w:ascii="Cambria Math" w:hAnsi="Cambria Math" w:cs="Times New Roman"/>
            <w:sz w:val="28"/>
            <w:szCs w:val="28"/>
            <w:lang w:val="en-US"/>
          </w:rPr>
          <m:t>=240</m:t>
        </m:r>
        <m:r>
          <m:rPr>
            <m:sty m:val="p"/>
          </m:rPr>
          <w:rPr>
            <w:rFonts w:ascii="Cambria Math" w:hAnsi="Cambria Math" w:cs="Times New Roman"/>
            <w:sz w:val="28"/>
            <w:szCs w:val="28"/>
            <w:lang w:val="en-US"/>
          </w:rPr>
          <m:t>/</m:t>
        </m:r>
        <m:r>
          <w:rPr>
            <w:rFonts w:ascii="Cambria Math" w:hAnsi="Cambria Math" w:cs="Times New Roman"/>
            <w:sz w:val="28"/>
            <w:szCs w:val="28"/>
            <w:lang w:val="en-US"/>
          </w:rPr>
          <m:t>365=</m:t>
        </m:r>
        <m:r>
          <m:rPr>
            <m:sty m:val="p"/>
          </m:rPr>
          <w:rPr>
            <w:rFonts w:ascii="Cambria Math" w:hAnsi="Cambria Math" w:cs="Times New Roman"/>
            <w:sz w:val="28"/>
            <w:szCs w:val="28"/>
            <w:lang w:val="en-US"/>
          </w:rPr>
          <m:t>0,65753</m:t>
        </m:r>
        <m:r>
          <w:rPr>
            <w:rFonts w:ascii="Cambria Math" w:hAnsi="Cambria Math" w:cs="Times New Roman"/>
            <w:sz w:val="28"/>
            <w:szCs w:val="28"/>
            <w:lang w:val="en-US"/>
          </w:rPr>
          <m:t>⇒</m:t>
        </m:r>
        <m:r>
          <m:rPr>
            <m:sty m:val="p"/>
          </m:rPr>
          <w:rPr>
            <w:rFonts w:ascii="Cambria Math" w:hAnsi="Cambria Math" w:cs="Times New Roman"/>
            <w:sz w:val="28"/>
            <w:szCs w:val="28"/>
            <w:lang w:val="en-US"/>
          </w:rPr>
          <m:t>65,7%</m:t>
        </m:r>
      </m:oMath>
      <w:r w:rsidRPr="009B0645">
        <w:rPr>
          <w:rFonts w:ascii="Times New Roman" w:hAnsi="Times New Roman" w:cs="Times New Roman"/>
          <w:sz w:val="28"/>
          <w:szCs w:val="28"/>
          <w:lang w:val="en-US"/>
        </w:rPr>
        <w:t>.</w:t>
      </w:r>
    </w:p>
    <w:p w14:paraId="06BAD1A8" w14:textId="21B55101" w:rsidR="00251151" w:rsidRPr="009B0645" w:rsidRDefault="00251151" w:rsidP="0054425D">
      <w:pPr>
        <w:spacing w:after="0" w:line="240" w:lineRule="auto"/>
        <w:ind w:left="720"/>
        <w:jc w:val="center"/>
        <w:rPr>
          <w:rFonts w:ascii="Times New Roman" w:hAnsi="Times New Roman" w:cs="Times New Roman"/>
          <w:sz w:val="28"/>
          <w:szCs w:val="28"/>
          <w:lang w:val="en-US"/>
        </w:rPr>
      </w:pPr>
      <w:r w:rsidRPr="009B0645">
        <w:rPr>
          <w:rFonts w:ascii="Times New Roman" w:hAnsi="Times New Roman" w:cs="Times New Roman"/>
          <w:sz w:val="28"/>
          <w:szCs w:val="28"/>
          <w:lang w:val="en-US"/>
        </w:rPr>
        <w:t xml:space="preserve">C: </w:t>
      </w:r>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tg</m:t>
            </m:r>
            <m:r>
              <w:rPr>
                <w:rFonts w:ascii="Cambria Math" w:hAnsi="Cambria Math" w:cs="Times New Roman"/>
                <w:sz w:val="28"/>
                <w:szCs w:val="28"/>
                <w:lang w:val="en-US"/>
              </w:rPr>
              <m:t>,</m:t>
            </m:r>
            <m:r>
              <w:rPr>
                <w:rFonts w:ascii="Cambria Math" w:hAnsi="Cambria Math" w:cs="Times New Roman"/>
                <w:sz w:val="28"/>
                <w:szCs w:val="28"/>
              </w:rPr>
              <m:t>С</m:t>
            </m:r>
          </m:sub>
        </m:sSub>
        <m:r>
          <w:rPr>
            <w:rFonts w:ascii="Cambria Math" w:hAnsi="Cambria Math" w:cs="Times New Roman"/>
            <w:sz w:val="28"/>
            <w:szCs w:val="28"/>
            <w:lang w:val="en-US"/>
          </w:rPr>
          <m:t>=300</m:t>
        </m:r>
        <m:r>
          <m:rPr>
            <m:sty m:val="p"/>
          </m:rPr>
          <w:rPr>
            <w:rFonts w:ascii="Cambria Math" w:hAnsi="Cambria Math" w:cs="Times New Roman"/>
            <w:sz w:val="28"/>
            <w:szCs w:val="28"/>
            <w:lang w:val="en-US"/>
          </w:rPr>
          <m:t>/</m:t>
        </m:r>
        <m:r>
          <w:rPr>
            <w:rFonts w:ascii="Cambria Math" w:hAnsi="Cambria Math" w:cs="Times New Roman"/>
            <w:sz w:val="28"/>
            <w:szCs w:val="28"/>
            <w:lang w:val="en-US"/>
          </w:rPr>
          <m:t>365=</m:t>
        </m:r>
        <m:r>
          <m:rPr>
            <m:sty m:val="p"/>
          </m:rPr>
          <w:rPr>
            <w:rFonts w:ascii="Cambria Math" w:hAnsi="Cambria Math" w:cs="Times New Roman"/>
            <w:sz w:val="28"/>
            <w:szCs w:val="28"/>
            <w:lang w:val="en-US"/>
          </w:rPr>
          <m:t>0,82192</m:t>
        </m:r>
        <m:r>
          <w:rPr>
            <w:rFonts w:ascii="Cambria Math" w:hAnsi="Cambria Math" w:cs="Times New Roman"/>
            <w:sz w:val="28"/>
            <w:szCs w:val="28"/>
            <w:lang w:val="en-US"/>
          </w:rPr>
          <m:t>⇒</m:t>
        </m:r>
        <m:r>
          <m:rPr>
            <m:sty m:val="p"/>
          </m:rPr>
          <w:rPr>
            <w:rFonts w:ascii="Cambria Math" w:hAnsi="Cambria Math" w:cs="Times New Roman"/>
            <w:sz w:val="28"/>
            <w:szCs w:val="28"/>
            <w:lang w:val="en-US"/>
          </w:rPr>
          <m:t>82,1%</m:t>
        </m:r>
      </m:oMath>
      <w:r w:rsidRPr="009B0645">
        <w:rPr>
          <w:rFonts w:ascii="Times New Roman" w:hAnsi="Times New Roman" w:cs="Times New Roman"/>
          <w:sz w:val="28"/>
          <w:szCs w:val="28"/>
          <w:lang w:val="en-US"/>
        </w:rPr>
        <w:t>.</w:t>
      </w:r>
    </w:p>
    <w:p w14:paraId="59B2D9B7" w14:textId="2A5F2117" w:rsidR="00251151" w:rsidRPr="009B0645" w:rsidRDefault="00251151" w:rsidP="00176F01">
      <w:pPr>
        <w:spacing w:after="0" w:line="240" w:lineRule="auto"/>
        <w:ind w:firstLine="709"/>
        <w:jc w:val="both"/>
        <w:rPr>
          <w:rFonts w:ascii="Times New Roman" w:hAnsi="Times New Roman" w:cs="Times New Roman"/>
          <w:sz w:val="28"/>
          <w:szCs w:val="28"/>
        </w:rPr>
      </w:pPr>
      <w:proofErr w:type="spellStart"/>
      <w:r w:rsidRPr="009B0645">
        <w:rPr>
          <w:rFonts w:ascii="Times New Roman" w:hAnsi="Times New Roman" w:cs="Times New Roman"/>
          <w:sz w:val="28"/>
          <w:szCs w:val="28"/>
        </w:rPr>
        <w:t>K_tg</w:t>
      </w:r>
      <w:proofErr w:type="spellEnd"/>
      <w:r w:rsidRPr="009B0645">
        <w:rPr>
          <w:rFonts w:ascii="Times New Roman" w:hAnsi="Times New Roman" w:cs="Times New Roman"/>
          <w:sz w:val="28"/>
          <w:szCs w:val="28"/>
        </w:rPr>
        <w:t xml:space="preserve"> для</w:t>
      </w:r>
      <w:r w:rsidR="00BE2077" w:rsidRPr="009B0645">
        <w:rPr>
          <w:rFonts w:ascii="Times New Roman" w:hAnsi="Times New Roman" w:cs="Times New Roman"/>
          <w:sz w:val="28"/>
          <w:szCs w:val="28"/>
        </w:rPr>
        <w:t xml:space="preserve"> 1416 ед. локомотивов и </w:t>
      </w:r>
      <w:r w:rsidRPr="009B0645">
        <w:rPr>
          <w:rFonts w:ascii="Times New Roman" w:hAnsi="Times New Roman" w:cs="Times New Roman"/>
          <w:sz w:val="28"/>
          <w:szCs w:val="28"/>
        </w:rPr>
        <w:t xml:space="preserve"> учтённых групп только для 1416 ед.</w:t>
      </w:r>
      <w:r w:rsidR="00C93A96" w:rsidRPr="009B0645">
        <w:rPr>
          <w:rFonts w:ascii="Times New Roman" w:hAnsi="Times New Roman" w:cs="Times New Roman"/>
          <w:sz w:val="28"/>
          <w:szCs w:val="28"/>
        </w:rPr>
        <w:t xml:space="preserve"> локомотивов.</w:t>
      </w:r>
      <w:r w:rsidR="00176F01" w:rsidRPr="009B0645">
        <w:rPr>
          <w:rFonts w:ascii="Times New Roman" w:hAnsi="Times New Roman" w:cs="Times New Roman"/>
          <w:sz w:val="28"/>
          <w:szCs w:val="28"/>
        </w:rPr>
        <w:t xml:space="preserve"> </w:t>
      </w:r>
      <w:r w:rsidR="00BE2077" w:rsidRPr="009B0645">
        <w:rPr>
          <w:rFonts w:ascii="Times New Roman" w:hAnsi="Times New Roman" w:cs="Times New Roman"/>
          <w:sz w:val="28"/>
          <w:szCs w:val="28"/>
        </w:rPr>
        <w:t xml:space="preserve">Для локомотивов 1416 ед. выполним расчёт </w:t>
      </w:r>
      <w:r w:rsidRPr="009B0645">
        <w:rPr>
          <w:rFonts w:ascii="Times New Roman" w:hAnsi="Times New Roman" w:cs="Times New Roman"/>
          <w:sz w:val="28"/>
          <w:szCs w:val="28"/>
        </w:rPr>
        <w:t>суммарн</w:t>
      </w:r>
      <w:r w:rsidR="00BE2077" w:rsidRPr="009B0645">
        <w:rPr>
          <w:rFonts w:ascii="Times New Roman" w:hAnsi="Times New Roman" w:cs="Times New Roman"/>
          <w:sz w:val="28"/>
          <w:szCs w:val="28"/>
        </w:rPr>
        <w:t>о</w:t>
      </w:r>
      <w:r w:rsidRPr="009B0645">
        <w:rPr>
          <w:rFonts w:ascii="Times New Roman" w:hAnsi="Times New Roman" w:cs="Times New Roman"/>
          <w:sz w:val="28"/>
          <w:szCs w:val="28"/>
        </w:rPr>
        <w:t xml:space="preserve"> операционные локомотиво-дни (</w:t>
      </w:r>
      <w:r w:rsidR="00C93A96" w:rsidRPr="009B0645">
        <w:rPr>
          <w:rFonts w:ascii="Times New Roman" w:hAnsi="Times New Roman" w:cs="Times New Roman"/>
          <w:sz w:val="28"/>
          <w:szCs w:val="28"/>
        </w:rPr>
        <w:t>число локомотивов *</w:t>
      </w:r>
      <w:r w:rsidRPr="009B0645">
        <w:rPr>
          <w:rFonts w:ascii="Times New Roman" w:hAnsi="Times New Roman" w:cs="Times New Roman"/>
          <w:sz w:val="28"/>
          <w:szCs w:val="28"/>
        </w:rPr>
        <w:t>дни работы)</w:t>
      </w:r>
      <w:r w:rsidR="00BE2077" w:rsidRPr="009B0645">
        <w:rPr>
          <w:rFonts w:ascii="Times New Roman" w:hAnsi="Times New Roman" w:cs="Times New Roman"/>
          <w:sz w:val="28"/>
          <w:szCs w:val="28"/>
        </w:rPr>
        <w:t xml:space="preserve">. </w:t>
      </w:r>
    </w:p>
    <w:p w14:paraId="76A9DF1F" w14:textId="13937F8B" w:rsidR="00BE2077" w:rsidRPr="009B0645" w:rsidRDefault="00BE2077" w:rsidP="00176F0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Операционные дни = 700 * 180 + 404 * 240 + 312 * 300 = 126 000 + 96 960 + 93 600 = 316 560 локомотиво-дней.</w:t>
      </w:r>
    </w:p>
    <w:p w14:paraId="779C85DD" w14:textId="3D1B9433" w:rsidR="00BE2077" w:rsidRPr="009B0645" w:rsidRDefault="00BE2077" w:rsidP="00251151">
      <w:pPr>
        <w:spacing w:after="0" w:line="240" w:lineRule="auto"/>
        <w:ind w:firstLine="709"/>
        <w:jc w:val="both"/>
        <w:rPr>
          <w:rFonts w:ascii="Times New Roman" w:eastAsiaTheme="minorEastAsia" w:hAnsi="Times New Roman" w:cs="Times New Roman"/>
          <w:sz w:val="28"/>
          <w:szCs w:val="28"/>
        </w:rPr>
      </w:pPr>
      <w:r w:rsidRPr="009B0645">
        <w:rPr>
          <w:rFonts w:ascii="Times New Roman" w:eastAsiaTheme="minorEastAsia" w:hAnsi="Times New Roman" w:cs="Times New Roman"/>
          <w:sz w:val="28"/>
          <w:szCs w:val="28"/>
        </w:rPr>
        <w:t xml:space="preserve">Всего возможных локомотиво-дней для трех групп </w:t>
      </w:r>
      <w:r w:rsidR="007C7642" w:rsidRPr="009B0645">
        <w:rPr>
          <w:rFonts w:ascii="Times New Roman" w:eastAsiaTheme="minorEastAsia" w:hAnsi="Times New Roman" w:cs="Times New Roman"/>
          <w:sz w:val="28"/>
          <w:szCs w:val="28"/>
        </w:rPr>
        <w:t>1416 * 365 = 516 840 локомотиво-дней.</w:t>
      </w:r>
    </w:p>
    <w:p w14:paraId="447738B3" w14:textId="70A08A6E" w:rsidR="00251151" w:rsidRPr="009B0645" w:rsidRDefault="00000000" w:rsidP="00251151">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tg,</m:t>
              </m:r>
              <m:r>
                <m:rPr>
                  <m:nor/>
                </m:rPr>
                <w:rPr>
                  <w:rFonts w:ascii="Times New Roman" w:hAnsi="Times New Roman" w:cs="Times New Roman"/>
                  <w:sz w:val="28"/>
                  <w:szCs w:val="28"/>
                </w:rPr>
                <m:t>по 1416</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316</m:t>
              </m:r>
              <m:r>
                <m:rPr>
                  <m:nor/>
                </m:rPr>
                <w:rPr>
                  <w:rFonts w:ascii="Times New Roman" w:hAnsi="Times New Roman" w:cs="Times New Roman"/>
                  <w:sz w:val="28"/>
                  <w:szCs w:val="28"/>
                </w:rPr>
                <m:t> </m:t>
              </m:r>
              <m:r>
                <w:rPr>
                  <w:rFonts w:ascii="Cambria Math" w:hAnsi="Cambria Math" w:cs="Times New Roman"/>
                  <w:sz w:val="28"/>
                  <w:szCs w:val="28"/>
                </w:rPr>
                <m:t>560</m:t>
              </m:r>
            </m:num>
            <m:den>
              <m:r>
                <w:rPr>
                  <w:rFonts w:ascii="Cambria Math" w:hAnsi="Cambria Math" w:cs="Times New Roman"/>
                  <w:sz w:val="28"/>
                  <w:szCs w:val="28"/>
                </w:rPr>
                <m:t>516</m:t>
              </m:r>
              <m:r>
                <m:rPr>
                  <m:nor/>
                </m:rPr>
                <w:rPr>
                  <w:rFonts w:ascii="Times New Roman" w:hAnsi="Times New Roman" w:cs="Times New Roman"/>
                  <w:sz w:val="28"/>
                  <w:szCs w:val="28"/>
                </w:rPr>
                <m:t> </m:t>
              </m:r>
              <m:r>
                <w:rPr>
                  <w:rFonts w:ascii="Cambria Math" w:hAnsi="Cambria Math" w:cs="Times New Roman"/>
                  <w:sz w:val="28"/>
                  <w:szCs w:val="28"/>
                </w:rPr>
                <m:t>840</m:t>
              </m:r>
            </m:den>
          </m:f>
          <m:r>
            <w:rPr>
              <w:rFonts w:ascii="Cambria Math" w:hAnsi="Cambria Math" w:cs="Times New Roman"/>
              <w:sz w:val="28"/>
              <w:szCs w:val="28"/>
            </w:rPr>
            <m:t>=</m:t>
          </m:r>
          <m:r>
            <m:rPr>
              <m:sty m:val="p"/>
            </m:rPr>
            <w:rPr>
              <w:rFonts w:ascii="Cambria Math" w:hAnsi="Cambria Math" w:cs="Times New Roman"/>
              <w:sz w:val="28"/>
              <w:szCs w:val="28"/>
            </w:rPr>
            <m:t>0,6125</m:t>
          </m:r>
          <m:r>
            <w:rPr>
              <w:rFonts w:ascii="Cambria Math" w:hAnsi="Cambria Math" w:cs="Times New Roman"/>
              <w:sz w:val="28"/>
              <w:szCs w:val="28"/>
            </w:rPr>
            <m:t>⇒</m:t>
          </m:r>
          <m:r>
            <m:rPr>
              <m:sty m:val="p"/>
            </m:rPr>
            <w:rPr>
              <w:rFonts w:ascii="Cambria Math" w:hAnsi="Cambria Math" w:cs="Times New Roman"/>
              <w:sz w:val="28"/>
              <w:szCs w:val="28"/>
            </w:rPr>
            <m:t>61,3%.</m:t>
          </m:r>
        </m:oMath>
      </m:oMathPara>
    </w:p>
    <w:p w14:paraId="2CC70910" w14:textId="4FFD4EC5" w:rsidR="00251151" w:rsidRPr="009B0645" w:rsidRDefault="00251151" w:rsidP="0025115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Если учитывать весь парк 1778</w:t>
      </w:r>
      <w:r w:rsidR="00A10943" w:rsidRPr="009B0645">
        <w:rPr>
          <w:rFonts w:ascii="Times New Roman" w:hAnsi="Times New Roman" w:cs="Times New Roman"/>
          <w:sz w:val="28"/>
          <w:szCs w:val="28"/>
        </w:rPr>
        <w:t xml:space="preserve"> </w:t>
      </w:r>
      <w:r w:rsidR="00AD740E" w:rsidRPr="009B0645">
        <w:rPr>
          <w:rFonts w:ascii="Times New Roman" w:hAnsi="Times New Roman" w:cs="Times New Roman"/>
          <w:sz w:val="28"/>
          <w:szCs w:val="28"/>
        </w:rPr>
        <w:t xml:space="preserve">ед. </w:t>
      </w:r>
      <w:r w:rsidR="00A10943"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предположив, что оставшиеся 362 локомотива работали все 365 дней (сценарий «остальные в постоянной эксплуатации»), то:</w:t>
      </w:r>
    </w:p>
    <w:p w14:paraId="0DEB63AF" w14:textId="52EF50E5" w:rsidR="00AD740E" w:rsidRPr="009B0645" w:rsidRDefault="00251151" w:rsidP="00A1094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Операционные дни (с учётом остальных)</w:t>
      </w:r>
      <w:r w:rsidR="00AD740E" w:rsidRPr="009B0645">
        <w:rPr>
          <w:rFonts w:ascii="Times New Roman" w:hAnsi="Times New Roman" w:cs="Times New Roman"/>
          <w:sz w:val="28"/>
          <w:szCs w:val="28"/>
        </w:rPr>
        <w:t xml:space="preserve"> = 316 560 + 362 * 365 = 316 560 + 132 130 = 448 690 локомотиво-дней.</w:t>
      </w:r>
      <w:r w:rsidRPr="009B0645">
        <w:rPr>
          <w:rFonts w:ascii="Times New Roman" w:hAnsi="Times New Roman" w:cs="Times New Roman"/>
          <w:sz w:val="28"/>
          <w:szCs w:val="28"/>
        </w:rPr>
        <w:t xml:space="preserve"> </w:t>
      </w:r>
    </w:p>
    <w:p w14:paraId="3BDB7D5D" w14:textId="31DD089C" w:rsidR="00251151" w:rsidRPr="009B0645" w:rsidRDefault="00251151" w:rsidP="00A1094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Всего возможных дней для всего парка =</w:t>
      </w:r>
      <w:r w:rsidR="00AD740E" w:rsidRPr="009B0645">
        <w:rPr>
          <w:rFonts w:ascii="Times New Roman" w:hAnsi="Times New Roman" w:cs="Times New Roman"/>
          <w:sz w:val="28"/>
          <w:szCs w:val="28"/>
        </w:rPr>
        <w:t xml:space="preserve"> 1778 * 365 = 648 970 локомотиво-дней.</w:t>
      </w:r>
      <w:r w:rsidRPr="009B0645">
        <w:rPr>
          <w:rFonts w:ascii="Times New Roman" w:hAnsi="Times New Roman" w:cs="Times New Roman"/>
          <w:sz w:val="28"/>
          <w:szCs w:val="28"/>
        </w:rPr>
        <w:t xml:space="preserve"> </w:t>
      </w:r>
    </w:p>
    <w:p w14:paraId="55894F4A" w14:textId="14C33DF5" w:rsidR="00251151" w:rsidRPr="009B0645" w:rsidRDefault="00000000" w:rsidP="00251151">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K</m:t>
              </m:r>
            </m:e>
            <m:sub>
              <m:r>
                <w:rPr>
                  <w:rFonts w:ascii="Cambria Math" w:hAnsi="Cambria Math" w:cs="Times New Roman"/>
                  <w:sz w:val="28"/>
                  <w:szCs w:val="28"/>
                </w:rPr>
                <m:t>tg,</m:t>
              </m:r>
              <m:r>
                <m:rPr>
                  <m:nor/>
                </m:rPr>
                <w:rPr>
                  <w:rFonts w:ascii="Times New Roman" w:hAnsi="Times New Roman" w:cs="Times New Roman"/>
                  <w:sz w:val="28"/>
                  <w:szCs w:val="28"/>
                </w:rPr>
                <m:t>весь парк 1778</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448</m:t>
              </m:r>
              <m:r>
                <m:rPr>
                  <m:nor/>
                </m:rPr>
                <w:rPr>
                  <w:rFonts w:ascii="Times New Roman" w:hAnsi="Times New Roman" w:cs="Times New Roman"/>
                  <w:sz w:val="28"/>
                  <w:szCs w:val="28"/>
                </w:rPr>
                <m:t> </m:t>
              </m:r>
              <m:r>
                <w:rPr>
                  <w:rFonts w:ascii="Cambria Math" w:hAnsi="Cambria Math" w:cs="Times New Roman"/>
                  <w:sz w:val="28"/>
                  <w:szCs w:val="28"/>
                </w:rPr>
                <m:t>690</m:t>
              </m:r>
            </m:num>
            <m:den>
              <m:r>
                <w:rPr>
                  <w:rFonts w:ascii="Cambria Math" w:hAnsi="Cambria Math" w:cs="Times New Roman"/>
                  <w:sz w:val="28"/>
                  <w:szCs w:val="28"/>
                </w:rPr>
                <m:t>648</m:t>
              </m:r>
              <m:r>
                <m:rPr>
                  <m:nor/>
                </m:rPr>
                <w:rPr>
                  <w:rFonts w:ascii="Times New Roman" w:hAnsi="Times New Roman" w:cs="Times New Roman"/>
                  <w:sz w:val="28"/>
                  <w:szCs w:val="28"/>
                </w:rPr>
                <m:t> </m:t>
              </m:r>
              <m:r>
                <w:rPr>
                  <w:rFonts w:ascii="Cambria Math" w:hAnsi="Cambria Math" w:cs="Times New Roman"/>
                  <w:sz w:val="28"/>
                  <w:szCs w:val="28"/>
                </w:rPr>
                <m:t>970</m:t>
              </m:r>
            </m:den>
          </m:f>
          <m:r>
            <w:rPr>
              <w:rFonts w:ascii="Cambria Math" w:hAnsi="Cambria Math" w:cs="Times New Roman"/>
              <w:sz w:val="28"/>
              <w:szCs w:val="28"/>
            </w:rPr>
            <m:t>=</m:t>
          </m:r>
          <m:r>
            <m:rPr>
              <m:sty m:val="p"/>
            </m:rPr>
            <w:rPr>
              <w:rFonts w:ascii="Cambria Math" w:hAnsi="Cambria Math" w:cs="Times New Roman"/>
              <w:sz w:val="28"/>
              <w:szCs w:val="28"/>
            </w:rPr>
            <m:t>0,6915</m:t>
          </m:r>
          <m:r>
            <w:rPr>
              <w:rFonts w:ascii="Cambria Math" w:hAnsi="Cambria Math" w:cs="Times New Roman"/>
              <w:sz w:val="28"/>
              <w:szCs w:val="28"/>
            </w:rPr>
            <m:t>=</m:t>
          </m:r>
          <m:r>
            <m:rPr>
              <m:sty m:val="p"/>
            </m:rPr>
            <w:rPr>
              <w:rFonts w:ascii="Cambria Math" w:hAnsi="Cambria Math" w:cs="Times New Roman"/>
              <w:sz w:val="28"/>
              <w:szCs w:val="28"/>
            </w:rPr>
            <m:t>69,2%.</m:t>
          </m:r>
        </m:oMath>
      </m:oMathPara>
    </w:p>
    <w:p w14:paraId="13C9FF6D" w14:textId="1E1CF0D0" w:rsidR="00360124" w:rsidRPr="009B0645" w:rsidRDefault="00360124" w:rsidP="0036012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Коэффициент технической готовности для локомотивов, задействованных в перевозочной работе 1416 ед., составляет 0,6125 (61,3%), что отражает средний уровень технической готовности парка. При учёте всего локомотивного парка 1778 ед. при допущении постоянной эксплуатации вспомогательных локомотивов коэффициент повышается до 0,6915 (69,2%). Это свидетельствует о более высокой общей технической готовности парка за счёт </w:t>
      </w:r>
      <w:r w:rsidR="000C6807" w:rsidRPr="009B0645">
        <w:rPr>
          <w:rFonts w:ascii="Times New Roman" w:hAnsi="Times New Roman" w:cs="Times New Roman"/>
          <w:sz w:val="28"/>
          <w:szCs w:val="28"/>
        </w:rPr>
        <w:t>использования новых</w:t>
      </w:r>
      <w:r w:rsidRPr="009B0645">
        <w:rPr>
          <w:rFonts w:ascii="Times New Roman" w:hAnsi="Times New Roman" w:cs="Times New Roman"/>
          <w:sz w:val="28"/>
          <w:szCs w:val="28"/>
        </w:rPr>
        <w:t xml:space="preserve"> локомотивов, однако значение показателя остаётся умеренным и указывает на наличие резервов для повышения эффективности использования и сокращения простоев. Подводя </w:t>
      </w:r>
      <w:r w:rsidR="00A347BB" w:rsidRPr="009B0645">
        <w:rPr>
          <w:rFonts w:ascii="Times New Roman" w:hAnsi="Times New Roman" w:cs="Times New Roman"/>
          <w:sz w:val="28"/>
          <w:szCs w:val="28"/>
        </w:rPr>
        <w:t>итоги,</w:t>
      </w:r>
      <w:r w:rsidRPr="009B0645">
        <w:rPr>
          <w:rFonts w:ascii="Times New Roman" w:hAnsi="Times New Roman" w:cs="Times New Roman"/>
          <w:sz w:val="28"/>
          <w:szCs w:val="28"/>
        </w:rPr>
        <w:t xml:space="preserve"> можно отметить, что около 30,8% локомотивного парка находится вне эксплуатации (в ремонте или простое), что </w:t>
      </w:r>
      <w:r w:rsidRPr="009B0645">
        <w:rPr>
          <w:rFonts w:ascii="Times New Roman" w:hAnsi="Times New Roman" w:cs="Times New Roman"/>
          <w:sz w:val="28"/>
          <w:szCs w:val="28"/>
        </w:rPr>
        <w:lastRenderedPageBreak/>
        <w:t>является существенным фактором, снижающим эффективность использования локомотивного хозяйства.</w:t>
      </w:r>
    </w:p>
    <w:p w14:paraId="0439EA12" w14:textId="758C03A6" w:rsidR="009746D2" w:rsidRPr="009B0645" w:rsidRDefault="00FA0E15" w:rsidP="00090125">
      <w:pPr>
        <w:spacing w:after="0" w:line="240" w:lineRule="auto"/>
        <w:ind w:firstLine="709"/>
        <w:jc w:val="both"/>
        <w:rPr>
          <w:rFonts w:ascii="Times New Roman" w:hAnsi="Times New Roman" w:cs="Times New Roman"/>
          <w:b/>
          <w:bCs/>
          <w:sz w:val="28"/>
          <w:szCs w:val="28"/>
        </w:rPr>
      </w:pPr>
      <w:r w:rsidRPr="009B0645">
        <w:rPr>
          <w:rFonts w:ascii="Times New Roman" w:hAnsi="Times New Roman" w:cs="Times New Roman"/>
          <w:sz w:val="28"/>
          <w:szCs w:val="28"/>
        </w:rPr>
        <w:t>3</w:t>
      </w:r>
      <w:r w:rsidR="004934A2" w:rsidRPr="009B0645">
        <w:rPr>
          <w:rFonts w:ascii="Times New Roman" w:hAnsi="Times New Roman" w:cs="Times New Roman"/>
          <w:sz w:val="28"/>
          <w:szCs w:val="28"/>
        </w:rPr>
        <w:t xml:space="preserve">. </w:t>
      </w:r>
      <w:r w:rsidR="00C72587" w:rsidRPr="009B0645">
        <w:rPr>
          <w:rFonts w:ascii="Times New Roman" w:hAnsi="Times New Roman" w:cs="Times New Roman"/>
          <w:sz w:val="28"/>
          <w:szCs w:val="28"/>
        </w:rPr>
        <w:t>Коэффициент использования локомотивного парка (</w:t>
      </w:r>
      <w:proofErr w:type="spellStart"/>
      <w:r w:rsidR="00C72587" w:rsidRPr="009B0645">
        <w:rPr>
          <w:rFonts w:ascii="Times New Roman" w:hAnsi="Times New Roman" w:cs="Times New Roman"/>
          <w:sz w:val="28"/>
          <w:szCs w:val="28"/>
        </w:rPr>
        <w:t>К</w:t>
      </w:r>
      <w:r w:rsidR="009746D2" w:rsidRPr="009B0645">
        <w:rPr>
          <w:rFonts w:ascii="Times New Roman" w:hAnsi="Times New Roman" w:cs="Times New Roman"/>
          <w:sz w:val="28"/>
          <w:szCs w:val="28"/>
        </w:rPr>
        <w:t>_</w:t>
      </w:r>
      <w:r w:rsidR="00C72587" w:rsidRPr="009B0645">
        <w:rPr>
          <w:rFonts w:ascii="Times New Roman" w:hAnsi="Times New Roman" w:cs="Times New Roman"/>
          <w:sz w:val="28"/>
          <w:szCs w:val="28"/>
        </w:rPr>
        <w:t>исп</w:t>
      </w:r>
      <w:proofErr w:type="spellEnd"/>
      <w:r w:rsidR="00C72587" w:rsidRPr="009B0645">
        <w:rPr>
          <w:rFonts w:ascii="Times New Roman" w:hAnsi="Times New Roman" w:cs="Times New Roman"/>
          <w:sz w:val="28"/>
          <w:szCs w:val="28"/>
        </w:rPr>
        <w:t>)</w:t>
      </w:r>
      <w:r w:rsidR="00FF5C93" w:rsidRPr="009B0645">
        <w:rPr>
          <w:rFonts w:ascii="Times New Roman" w:hAnsi="Times New Roman" w:cs="Times New Roman"/>
          <w:sz w:val="28"/>
          <w:szCs w:val="28"/>
        </w:rPr>
        <w:t>:</w:t>
      </w:r>
    </w:p>
    <w:p w14:paraId="1016E9AE" w14:textId="77777777" w:rsidR="009746D2" w:rsidRPr="009B0645" w:rsidRDefault="009746D2" w:rsidP="009746D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Формула:</w:t>
      </w:r>
    </w:p>
    <w:p w14:paraId="7A954AED" w14:textId="53E90830" w:rsidR="00273088" w:rsidRPr="009B0645" w:rsidRDefault="00000000" w:rsidP="009746D2">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K</m:t>
              </m:r>
            </m:e>
            <m:sub>
              <m:r>
                <m:rPr>
                  <m:nor/>
                </m:rPr>
                <w:rPr>
                  <w:rFonts w:ascii="Times New Roman" w:hAnsi="Times New Roman" w:cs="Times New Roman"/>
                  <w:sz w:val="28"/>
                  <w:szCs w:val="28"/>
                </w:rPr>
                <m:t>исп</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L</m:t>
                  </m:r>
                </m:e>
                <m:sub>
                  <m:r>
                    <m:rPr>
                      <m:nor/>
                    </m:rPr>
                    <w:rPr>
                      <w:rFonts w:ascii="Times New Roman" w:hAnsi="Times New Roman" w:cs="Times New Roman"/>
                      <w:sz w:val="28"/>
                      <w:szCs w:val="28"/>
                    </w:rPr>
                    <m:t>ф</m:t>
                  </m:r>
                </m:sub>
              </m:sSub>
            </m:num>
            <m:den>
              <m:sSub>
                <m:sSubPr>
                  <m:ctrlPr>
                    <w:rPr>
                      <w:rFonts w:ascii="Cambria Math" w:hAnsi="Cambria Math" w:cs="Times New Roman"/>
                      <w:sz w:val="28"/>
                      <w:szCs w:val="28"/>
                    </w:rPr>
                  </m:ctrlPr>
                </m:sSubPr>
                <m:e>
                  <m:r>
                    <w:rPr>
                      <w:rFonts w:ascii="Cambria Math" w:hAnsi="Cambria Math" w:cs="Times New Roman"/>
                      <w:sz w:val="28"/>
                      <w:szCs w:val="28"/>
                    </w:rPr>
                    <m:t>L</m:t>
                  </m:r>
                </m:e>
                <m:sub>
                  <m:r>
                    <w:rPr>
                      <w:rFonts w:ascii="Cambria Math" w:hAnsi="Cambria Math" w:cs="Times New Roman"/>
                      <w:sz w:val="28"/>
                      <w:szCs w:val="28"/>
                    </w:rPr>
                    <m:t>max</m:t>
                  </m:r>
                </m:sub>
              </m:sSub>
            </m:den>
          </m:f>
          <m:r>
            <w:rPr>
              <w:rFonts w:ascii="Cambria Math" w:hAnsi="Cambria Math" w:cs="Times New Roman"/>
              <w:sz w:val="28"/>
              <w:szCs w:val="28"/>
            </w:rPr>
            <m:t xml:space="preserve">                                                            (17)</m:t>
          </m:r>
        </m:oMath>
      </m:oMathPara>
    </w:p>
    <w:p w14:paraId="5A0F7C2B" w14:textId="536753DB" w:rsidR="009746D2" w:rsidRPr="009B0645" w:rsidRDefault="00090125" w:rsidP="009746D2">
      <w:pPr>
        <w:spacing w:after="0" w:line="240" w:lineRule="auto"/>
        <w:ind w:firstLine="709"/>
        <w:jc w:val="both"/>
        <w:rPr>
          <w:rFonts w:ascii="Times New Roman" w:hAnsi="Times New Roman" w:cs="Times New Roman"/>
          <w:sz w:val="28"/>
          <w:szCs w:val="28"/>
        </w:rPr>
      </w:pPr>
      <w:r w:rsidRPr="009B0645">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 xml:space="preserve">   L</m:t>
            </m:r>
          </m:e>
          <m:sub>
            <m:r>
              <w:rPr>
                <w:rFonts w:ascii="Cambria Math" w:hAnsi="Cambria Math" w:cs="Times New Roman"/>
                <w:sz w:val="28"/>
                <w:szCs w:val="28"/>
              </w:rPr>
              <m:t>max</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m:t>
        </m:r>
        <m:d>
          <m:dPr>
            <m:ctrlPr>
              <w:rPr>
                <w:rFonts w:ascii="Cambria Math" w:hAnsi="Cambria Math" w:cs="Times New Roman"/>
                <w:i/>
                <w:sz w:val="28"/>
                <w:szCs w:val="28"/>
              </w:rPr>
            </m:ctrlPr>
          </m:dPr>
          <m:e>
            <m:r>
              <m:rPr>
                <m:nor/>
              </m:rPr>
              <w:rPr>
                <w:rFonts w:ascii="Times New Roman" w:hAnsi="Times New Roman" w:cs="Times New Roman"/>
                <w:sz w:val="28"/>
                <w:szCs w:val="28"/>
              </w:rPr>
              <m:t>нормативный пробег в год на один локомотив</m:t>
            </m:r>
          </m:e>
        </m:d>
        <m:r>
          <w:rPr>
            <w:rFonts w:ascii="Cambria Math" w:hAnsi="Times New Roman" w:cs="Times New Roman"/>
            <w:sz w:val="28"/>
            <w:szCs w:val="28"/>
          </w:rPr>
          <m:t xml:space="preserve"> (18)</m:t>
        </m:r>
      </m:oMath>
    </w:p>
    <w:p w14:paraId="1F1B7429" w14:textId="7651FC21" w:rsidR="009746D2" w:rsidRPr="009B0645" w:rsidRDefault="009746D2" w:rsidP="009746D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Нормативный годовой пробег при </w:t>
      </w:r>
      <w:r w:rsidR="00B124BF" w:rsidRPr="009B0645">
        <w:rPr>
          <w:rFonts w:ascii="Times New Roman" w:hAnsi="Times New Roman" w:cs="Times New Roman"/>
          <w:sz w:val="28"/>
          <w:szCs w:val="28"/>
        </w:rPr>
        <w:t>410</w:t>
      </w:r>
      <w:r w:rsidRPr="009B0645">
        <w:rPr>
          <w:rFonts w:ascii="Times New Roman" w:hAnsi="Times New Roman" w:cs="Times New Roman"/>
          <w:sz w:val="28"/>
          <w:szCs w:val="28"/>
        </w:rPr>
        <w:t xml:space="preserve"> км/сутки:</w:t>
      </w:r>
    </w:p>
    <w:p w14:paraId="01303449" w14:textId="23E0F09B" w:rsidR="00CA301A" w:rsidRPr="009B0645" w:rsidRDefault="00CA301A" w:rsidP="009746D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410 * 365 = 149 650 км/год</w:t>
      </w:r>
    </w:p>
    <w:p w14:paraId="1F41C42B" w14:textId="390F635D" w:rsidR="00CA301A" w:rsidRPr="009B0645" w:rsidRDefault="00B124BF" w:rsidP="00CA301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ab/>
      </w:r>
      <w:proofErr w:type="spellStart"/>
      <w:r w:rsidR="00CA301A" w:rsidRPr="009B0645">
        <w:rPr>
          <w:rFonts w:ascii="Times New Roman" w:hAnsi="Times New Roman" w:cs="Times New Roman"/>
          <w:sz w:val="28"/>
          <w:szCs w:val="28"/>
          <w:lang w:val="en-US"/>
        </w:rPr>
        <w:t>L</w:t>
      </w:r>
      <w:r w:rsidR="00CA301A" w:rsidRPr="009B0645">
        <w:rPr>
          <w:rFonts w:ascii="Times New Roman" w:hAnsi="Times New Roman" w:cs="Times New Roman"/>
          <w:sz w:val="28"/>
          <w:szCs w:val="28"/>
          <w:vertAlign w:val="subscript"/>
          <w:lang w:val="en-US"/>
        </w:rPr>
        <w:t>max</w:t>
      </w:r>
      <w:proofErr w:type="spellEnd"/>
      <w:r w:rsidR="00CA301A" w:rsidRPr="009B0645">
        <w:rPr>
          <w:rFonts w:ascii="Times New Roman" w:hAnsi="Times New Roman" w:cs="Times New Roman"/>
          <w:sz w:val="28"/>
          <w:szCs w:val="28"/>
        </w:rPr>
        <w:t xml:space="preserve"> = 1778 * 149 650 = 266 077 700 км/год</w:t>
      </w:r>
    </w:p>
    <w:p w14:paraId="3D23B3B7" w14:textId="221B5BA1" w:rsidR="00D70BF0" w:rsidRPr="009B0645" w:rsidRDefault="009746D2" w:rsidP="0009012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Фактический L = 2</w:t>
      </w:r>
      <w:r w:rsidR="00CA301A" w:rsidRPr="009B0645">
        <w:rPr>
          <w:rFonts w:ascii="Times New Roman" w:hAnsi="Times New Roman" w:cs="Times New Roman"/>
          <w:sz w:val="28"/>
          <w:szCs w:val="28"/>
        </w:rPr>
        <w:t>61 7</w:t>
      </w:r>
      <w:r w:rsidRPr="009B0645">
        <w:rPr>
          <w:rFonts w:ascii="Times New Roman" w:hAnsi="Times New Roman" w:cs="Times New Roman"/>
          <w:sz w:val="28"/>
          <w:szCs w:val="28"/>
        </w:rPr>
        <w:t>00</w:t>
      </w:r>
      <w:r w:rsidR="00CA301A" w:rsidRPr="009B0645">
        <w:rPr>
          <w:rFonts w:ascii="Times New Roman" w:hAnsi="Times New Roman" w:cs="Times New Roman"/>
          <w:sz w:val="28"/>
          <w:szCs w:val="28"/>
        </w:rPr>
        <w:t xml:space="preserve"> </w:t>
      </w:r>
      <w:r w:rsidRPr="009B0645">
        <w:rPr>
          <w:rFonts w:ascii="Times New Roman" w:hAnsi="Times New Roman" w:cs="Times New Roman"/>
          <w:sz w:val="28"/>
          <w:szCs w:val="28"/>
        </w:rPr>
        <w:t>000 км</w:t>
      </w:r>
      <w:r w:rsidR="00CA301A" w:rsidRPr="009B0645">
        <w:rPr>
          <w:rFonts w:ascii="Times New Roman" w:hAnsi="Times New Roman" w:cs="Times New Roman"/>
          <w:sz w:val="28"/>
          <w:szCs w:val="28"/>
        </w:rPr>
        <w:t xml:space="preserve">/год </w:t>
      </w:r>
      <w:r w:rsidRPr="009B0645">
        <w:rPr>
          <w:rFonts w:ascii="Times New Roman" w:hAnsi="Times New Roman" w:cs="Times New Roman"/>
          <w:sz w:val="28"/>
          <w:szCs w:val="28"/>
        </w:rPr>
        <w:t>коэффициент использования:</w:t>
      </w:r>
    </w:p>
    <w:p w14:paraId="5B781E90" w14:textId="257BBC13" w:rsidR="009746D2" w:rsidRPr="009B0645" w:rsidRDefault="00000000" w:rsidP="009746D2">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исп</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261</m:t>
              </m:r>
              <m:r>
                <m:rPr>
                  <m:nor/>
                </m:rPr>
                <w:rPr>
                  <w:rFonts w:ascii="Times New Roman" w:hAnsi="Times New Roman" w:cs="Times New Roman"/>
                  <w:sz w:val="28"/>
                  <w:szCs w:val="28"/>
                </w:rPr>
                <m:t> </m:t>
              </m:r>
              <m:r>
                <w:rPr>
                  <w:rFonts w:ascii="Cambria Math" w:hAnsi="Cambria Math" w:cs="Times New Roman"/>
                  <w:sz w:val="28"/>
                  <w:szCs w:val="28"/>
                </w:rPr>
                <m:t>700</m:t>
              </m:r>
              <m:r>
                <m:rPr>
                  <m:nor/>
                </m:rPr>
                <w:rPr>
                  <w:rFonts w:ascii="Times New Roman" w:hAnsi="Times New Roman" w:cs="Times New Roman"/>
                  <w:sz w:val="28"/>
                  <w:szCs w:val="28"/>
                </w:rPr>
                <m:t> </m:t>
              </m:r>
              <m:r>
                <w:rPr>
                  <w:rFonts w:ascii="Cambria Math" w:hAnsi="Cambria Math" w:cs="Times New Roman"/>
                  <w:sz w:val="28"/>
                  <w:szCs w:val="28"/>
                </w:rPr>
                <m:t>000</m:t>
              </m:r>
            </m:num>
            <m:den>
              <m:r>
                <w:rPr>
                  <w:rFonts w:ascii="Cambria Math" w:hAnsi="Cambria Math" w:cs="Times New Roman"/>
                  <w:sz w:val="28"/>
                  <w:szCs w:val="28"/>
                </w:rPr>
                <m:t>266</m:t>
              </m:r>
              <m:r>
                <m:rPr>
                  <m:nor/>
                </m:rPr>
                <w:rPr>
                  <w:rFonts w:ascii="Times New Roman" w:hAnsi="Times New Roman" w:cs="Times New Roman"/>
                  <w:sz w:val="28"/>
                  <w:szCs w:val="28"/>
                </w:rPr>
                <m:t> </m:t>
              </m:r>
              <m:r>
                <w:rPr>
                  <w:rFonts w:ascii="Cambria Math" w:hAnsi="Cambria Math" w:cs="Times New Roman"/>
                  <w:sz w:val="28"/>
                  <w:szCs w:val="28"/>
                </w:rPr>
                <m:t>077</m:t>
              </m:r>
              <m:r>
                <m:rPr>
                  <m:nor/>
                </m:rPr>
                <w:rPr>
                  <w:rFonts w:ascii="Times New Roman" w:hAnsi="Times New Roman" w:cs="Times New Roman"/>
                  <w:sz w:val="28"/>
                  <w:szCs w:val="28"/>
                </w:rPr>
                <m:t> </m:t>
              </m:r>
              <m:r>
                <w:rPr>
                  <w:rFonts w:ascii="Cambria Math" w:hAnsi="Cambria Math" w:cs="Times New Roman"/>
                  <w:sz w:val="28"/>
                  <w:szCs w:val="28"/>
                </w:rPr>
                <m:t>700</m:t>
              </m:r>
            </m:den>
          </m:f>
          <m:r>
            <w:rPr>
              <w:rFonts w:ascii="Cambria Math" w:hAnsi="Cambria Math" w:cs="Times New Roman"/>
              <w:sz w:val="28"/>
              <w:szCs w:val="28"/>
            </w:rPr>
            <m:t>=</m:t>
          </m:r>
          <m:r>
            <m:rPr>
              <m:sty m:val="p"/>
            </m:rPr>
            <w:rPr>
              <w:rFonts w:ascii="Cambria Math" w:hAnsi="Cambria Math" w:cs="Times New Roman"/>
              <w:sz w:val="28"/>
              <w:szCs w:val="28"/>
            </w:rPr>
            <m:t>98,3%.</m:t>
          </m:r>
        </m:oMath>
      </m:oMathPara>
    </w:p>
    <w:p w14:paraId="0738C24F" w14:textId="77777777" w:rsidR="00287316" w:rsidRPr="009B0645" w:rsidRDefault="00287316" w:rsidP="00BA7E3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Коэффициент использования локомотивного парка составляет 0,983 (98,3%), что свидетельствует о высокой степени загрузки локомотивов и близости фактической работы к нормативным значениям. При этом такая высокая загрузка достигается, как правило, за счёт более интенсивной эксплуатации обновлённых и технически исправных локомотивов, в то время как локомотивы старшего возраста используются ограниченно либо чаще выводятся в ремонт и простой. В результате наблюдается перераспределение нагрузки внутри парка, при котором обновлённые локомотивы испытывают повышенную эксплуатационную нагрузку и фактически компенсируют снижение доступности части устаревшего подвижного состава. Это указывает на эффективность использования ресурсов, но одновременно сигнализирует о риске перегрузки новых локомотивов и необходимости сбалансированного распределения эксплуатационной нагрузки.</w:t>
      </w:r>
    </w:p>
    <w:p w14:paraId="0F132AE6" w14:textId="683046EF" w:rsidR="00BA7E3F" w:rsidRPr="009B0645" w:rsidRDefault="00BA7E3F" w:rsidP="00BA7E3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4934A2" w:rsidRPr="009B0645">
        <w:rPr>
          <w:rFonts w:ascii="Times New Roman" w:hAnsi="Times New Roman" w:cs="Times New Roman"/>
          <w:sz w:val="28"/>
          <w:szCs w:val="28"/>
        </w:rPr>
        <w:t xml:space="preserve">. </w:t>
      </w:r>
      <w:r w:rsidRPr="009B0645">
        <w:rPr>
          <w:rFonts w:ascii="Times New Roman" w:hAnsi="Times New Roman" w:cs="Times New Roman"/>
          <w:sz w:val="28"/>
          <w:szCs w:val="28"/>
        </w:rPr>
        <w:t>Время простоя в ожидании ремонта</w:t>
      </w:r>
      <w:r w:rsidR="00FF5C93" w:rsidRPr="009B0645">
        <w:rPr>
          <w:rFonts w:ascii="Times New Roman" w:hAnsi="Times New Roman" w:cs="Times New Roman"/>
          <w:sz w:val="28"/>
          <w:szCs w:val="28"/>
        </w:rPr>
        <w:t xml:space="preserve"> или </w:t>
      </w:r>
      <w:r w:rsidRPr="009B0645">
        <w:rPr>
          <w:rFonts w:ascii="Times New Roman" w:hAnsi="Times New Roman" w:cs="Times New Roman"/>
          <w:sz w:val="28"/>
          <w:szCs w:val="28"/>
        </w:rPr>
        <w:t>назначения</w:t>
      </w:r>
      <w:r w:rsidR="00FF5C93" w:rsidRPr="009B0645">
        <w:rPr>
          <w:rFonts w:ascii="Times New Roman" w:hAnsi="Times New Roman" w:cs="Times New Roman"/>
          <w:sz w:val="28"/>
          <w:szCs w:val="28"/>
        </w:rPr>
        <w:t>:</w:t>
      </w:r>
    </w:p>
    <w:p w14:paraId="6BA8BF26" w14:textId="63B5D651" w:rsidR="00BA7E3F" w:rsidRPr="009B0645" w:rsidRDefault="00BA7E3F" w:rsidP="00F0434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Вычислим часы простоя по каждой группе (используем дни в ремонте = 365 </w:t>
      </w:r>
      <w:r w:rsidR="007C3D71" w:rsidRPr="009B0645">
        <w:rPr>
          <w:rFonts w:ascii="Times New Roman" w:hAnsi="Times New Roman" w:cs="Times New Roman"/>
          <w:sz w:val="28"/>
          <w:szCs w:val="28"/>
        </w:rPr>
        <w:t>-</w:t>
      </w:r>
      <w:r w:rsidRPr="009B0645">
        <w:rPr>
          <w:rFonts w:ascii="Times New Roman" w:hAnsi="Times New Roman" w:cs="Times New Roman"/>
          <w:sz w:val="28"/>
          <w:szCs w:val="28"/>
        </w:rPr>
        <w:t xml:space="preserve"> дни работы).</w:t>
      </w:r>
    </w:p>
    <w:p w14:paraId="50B9F9E2" w14:textId="23FF4A4D" w:rsidR="00BA7E3F" w:rsidRPr="009B0645" w:rsidRDefault="00BA7E3F" w:rsidP="00BA7E3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Часы простоя для группы </w:t>
      </w:r>
      <m:oMath>
        <m:r>
          <w:rPr>
            <w:rFonts w:ascii="Cambria Math" w:hAnsi="Cambria Math" w:cs="Times New Roman"/>
            <w:sz w:val="28"/>
            <w:szCs w:val="28"/>
          </w:rPr>
          <m:t>i</m:t>
        </m:r>
      </m:oMath>
      <w:r w:rsidRPr="009B0645">
        <w:rPr>
          <w:rFonts w:ascii="Times New Roman" w:hAnsi="Times New Roman" w:cs="Times New Roman"/>
          <w:sz w:val="28"/>
          <w:szCs w:val="28"/>
        </w:rPr>
        <w:t>:</w:t>
      </w:r>
    </w:p>
    <w:p w14:paraId="59E4F504" w14:textId="5624626E" w:rsidR="00DA0AD3" w:rsidRPr="009B0645" w:rsidRDefault="00000000" w:rsidP="00BA7E3F">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T</m:t>
              </m:r>
            </m:e>
            <m:sub>
              <m:r>
                <m:rPr>
                  <m:nor/>
                </m:rPr>
                <w:rPr>
                  <w:rFonts w:ascii="Times New Roman" w:hAnsi="Times New Roman" w:cs="Times New Roman"/>
                  <w:sz w:val="28"/>
                  <w:szCs w:val="28"/>
                </w:rPr>
                <m:t>прост</m:t>
              </m:r>
            </m:sub>
          </m:sSub>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i</m:t>
              </m:r>
            </m:sub>
          </m:sSub>
          <m:r>
            <w:rPr>
              <w:rFonts w:ascii="Cambria Math" w:hAnsi="Cambria Math" w:cs="Times New Roman"/>
              <w:sz w:val="28"/>
              <w:szCs w:val="28"/>
            </w:rPr>
            <m:t>×24×</m:t>
          </m:r>
          <m:sSub>
            <m:sSubPr>
              <m:ctrlPr>
                <w:rPr>
                  <w:rFonts w:ascii="Cambria Math" w:hAnsi="Cambria Math" w:cs="Times New Roman"/>
                  <w:sz w:val="28"/>
                  <w:szCs w:val="28"/>
                </w:rPr>
              </m:ctrlPr>
            </m:sSubPr>
            <m:e>
              <m:r>
                <w:rPr>
                  <w:rFonts w:ascii="Cambria Math" w:hAnsi="Cambria Math" w:cs="Times New Roman"/>
                  <w:sz w:val="28"/>
                  <w:szCs w:val="28"/>
                </w:rPr>
                <m:t>D</m:t>
              </m:r>
            </m:e>
            <m:sub>
              <m:r>
                <m:rPr>
                  <m:nor/>
                </m:rPr>
                <w:rPr>
                  <w:rFonts w:ascii="Times New Roman" w:hAnsi="Times New Roman" w:cs="Times New Roman"/>
                  <w:sz w:val="28"/>
                  <w:szCs w:val="28"/>
                </w:rPr>
                <m:t>рем</m:t>
              </m:r>
              <m:r>
                <w:rPr>
                  <w:rFonts w:ascii="Cambria Math" w:hAnsi="Cambria Math" w:cs="Times New Roman"/>
                  <w:sz w:val="28"/>
                  <w:szCs w:val="28"/>
                </w:rPr>
                <m:t>,</m:t>
              </m:r>
              <m:r>
                <m:rPr>
                  <m:nor/>
                </m:rPr>
                <w:rPr>
                  <w:rFonts w:ascii="Times New Roman" w:hAnsi="Times New Roman" w:cs="Times New Roman"/>
                  <w:sz w:val="28"/>
                  <w:szCs w:val="28"/>
                </w:rPr>
                <m:t> </m:t>
              </m:r>
              <m:r>
                <w:rPr>
                  <w:rFonts w:ascii="Cambria Math" w:hAnsi="Cambria Math" w:cs="Times New Roman"/>
                  <w:sz w:val="28"/>
                  <w:szCs w:val="28"/>
                </w:rPr>
                <m:t>i</m:t>
              </m:r>
            </m:sub>
          </m:sSub>
          <m:r>
            <m:rPr>
              <m:sty m:val="p"/>
            </m:rPr>
            <w:rPr>
              <w:rFonts w:ascii="Cambria Math" w:hAnsi="Times New Roman" w:cs="Times New Roman"/>
              <w:sz w:val="28"/>
              <w:szCs w:val="28"/>
            </w:rPr>
            <m:t xml:space="preserve"> , </m:t>
          </m:r>
          <m:r>
            <m:rPr>
              <m:sty m:val="p"/>
            </m:rPr>
            <w:rPr>
              <w:rFonts w:ascii="Cambria Math" w:hAnsi="Times New Roman" w:cs="Times New Roman"/>
              <w:sz w:val="28"/>
              <w:szCs w:val="28"/>
            </w:rPr>
            <m:t>час</m:t>
          </m:r>
          <m:r>
            <m:rPr>
              <m:sty m:val="p"/>
            </m:rPr>
            <w:rPr>
              <w:rFonts w:ascii="Cambria Math" w:hAnsi="Times New Roman" w:cs="Times New Roman"/>
              <w:sz w:val="28"/>
              <w:szCs w:val="28"/>
            </w:rPr>
            <m:t xml:space="preserve">                                           (19)</m:t>
          </m:r>
        </m:oMath>
      </m:oMathPara>
    </w:p>
    <w:p w14:paraId="2BED08FB" w14:textId="07EC0A8C" w:rsidR="004D4B3B" w:rsidRPr="009B0645" w:rsidRDefault="004D4B3B" w:rsidP="004D4B3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Структура парка по возрастным группам и фактические дни на ремонте в году:</w:t>
      </w:r>
    </w:p>
    <w:p w14:paraId="3F7E48B2" w14:textId="5B8155CB" w:rsidR="004D4B3B" w:rsidRPr="009B0645" w:rsidRDefault="004D4B3B" w:rsidP="004D4B3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Группа A (30-25 лет) 700 ед. локомотивов</w:t>
      </w:r>
      <w:r w:rsidR="008A57A0" w:rsidRPr="009B0645">
        <w:rPr>
          <w:rFonts w:ascii="Times New Roman" w:hAnsi="Times New Roman" w:cs="Times New Roman"/>
          <w:sz w:val="28"/>
          <w:szCs w:val="28"/>
        </w:rPr>
        <w:t xml:space="preserve"> простаивали на ремонте 185 дней.</w:t>
      </w:r>
      <w:r w:rsidRPr="009B0645">
        <w:rPr>
          <w:rFonts w:ascii="Times New Roman" w:hAnsi="Times New Roman" w:cs="Times New Roman"/>
          <w:sz w:val="28"/>
          <w:szCs w:val="28"/>
        </w:rPr>
        <w:t xml:space="preserve"> </w:t>
      </w:r>
    </w:p>
    <w:p w14:paraId="6AB7A163" w14:textId="7439A00D" w:rsidR="004D4B3B" w:rsidRPr="009B0645" w:rsidRDefault="004D4B3B" w:rsidP="004D4B3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Группа </w:t>
      </w:r>
      <w:r w:rsidR="00126DD8" w:rsidRPr="009B0645">
        <w:rPr>
          <w:rFonts w:ascii="Times New Roman" w:hAnsi="Times New Roman" w:cs="Times New Roman"/>
          <w:sz w:val="28"/>
          <w:szCs w:val="28"/>
        </w:rPr>
        <w:t>В</w:t>
      </w:r>
      <w:r w:rsidRPr="009B0645">
        <w:rPr>
          <w:rFonts w:ascii="Times New Roman" w:hAnsi="Times New Roman" w:cs="Times New Roman"/>
          <w:sz w:val="28"/>
          <w:szCs w:val="28"/>
        </w:rPr>
        <w:t xml:space="preserve"> (10-25 лет) 404 ед. локомотивов простаивали</w:t>
      </w:r>
      <w:r w:rsidR="008A57A0" w:rsidRPr="009B0645">
        <w:rPr>
          <w:rFonts w:ascii="Times New Roman" w:hAnsi="Times New Roman" w:cs="Times New Roman"/>
          <w:sz w:val="28"/>
          <w:szCs w:val="28"/>
        </w:rPr>
        <w:t xml:space="preserve"> на ремонте</w:t>
      </w:r>
      <w:r w:rsidRPr="009B0645">
        <w:rPr>
          <w:rFonts w:ascii="Times New Roman" w:hAnsi="Times New Roman" w:cs="Times New Roman"/>
          <w:sz w:val="28"/>
          <w:szCs w:val="28"/>
        </w:rPr>
        <w:t xml:space="preserve"> 125 дней.</w:t>
      </w:r>
    </w:p>
    <w:p w14:paraId="21B7532B" w14:textId="548138EA" w:rsidR="004D4B3B" w:rsidRPr="009B0645" w:rsidRDefault="004D4B3B" w:rsidP="004D4B3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Группа </w:t>
      </w:r>
      <w:r w:rsidR="00126DD8" w:rsidRPr="009B0645">
        <w:rPr>
          <w:rFonts w:ascii="Times New Roman" w:hAnsi="Times New Roman" w:cs="Times New Roman"/>
          <w:sz w:val="28"/>
          <w:szCs w:val="28"/>
        </w:rPr>
        <w:t>С</w:t>
      </w:r>
      <w:r w:rsidRPr="009B0645">
        <w:rPr>
          <w:rFonts w:ascii="Times New Roman" w:hAnsi="Times New Roman" w:cs="Times New Roman"/>
          <w:sz w:val="28"/>
          <w:szCs w:val="28"/>
        </w:rPr>
        <w:t xml:space="preserve"> (0-10 лет) 312 ед. локомотивов простаивали</w:t>
      </w:r>
      <w:r w:rsidR="008A57A0" w:rsidRPr="009B0645">
        <w:rPr>
          <w:rFonts w:ascii="Times New Roman" w:hAnsi="Times New Roman" w:cs="Times New Roman"/>
          <w:sz w:val="28"/>
          <w:szCs w:val="28"/>
        </w:rPr>
        <w:t xml:space="preserve"> на ремонте</w:t>
      </w:r>
      <w:r w:rsidRPr="009B0645">
        <w:rPr>
          <w:rFonts w:ascii="Times New Roman" w:hAnsi="Times New Roman" w:cs="Times New Roman"/>
          <w:sz w:val="28"/>
          <w:szCs w:val="28"/>
        </w:rPr>
        <w:t xml:space="preserve"> 65 дней.</w:t>
      </w:r>
    </w:p>
    <w:p w14:paraId="53EC5105" w14:textId="542BBC0F" w:rsidR="004D4B3B" w:rsidRPr="009B0645" w:rsidRDefault="00E157A0" w:rsidP="00BA7E3F">
      <w:pPr>
        <w:spacing w:after="0" w:line="240" w:lineRule="auto"/>
        <w:ind w:left="720"/>
        <w:jc w:val="both"/>
        <w:rPr>
          <w:rFonts w:ascii="Times New Roman" w:hAnsi="Times New Roman" w:cs="Times New Roman"/>
          <w:sz w:val="28"/>
          <w:szCs w:val="28"/>
        </w:rPr>
      </w:pPr>
      <w:proofErr w:type="spellStart"/>
      <w:r w:rsidRPr="009B0645">
        <w:rPr>
          <w:rFonts w:ascii="Times New Roman" w:hAnsi="Times New Roman" w:cs="Times New Roman"/>
          <w:sz w:val="28"/>
          <w:szCs w:val="28"/>
        </w:rPr>
        <w:t>Т</w:t>
      </w:r>
      <w:r w:rsidRPr="009B0645">
        <w:rPr>
          <w:rFonts w:ascii="Times New Roman" w:hAnsi="Times New Roman" w:cs="Times New Roman"/>
          <w:sz w:val="28"/>
          <w:szCs w:val="28"/>
          <w:vertAlign w:val="subscript"/>
        </w:rPr>
        <w:t>прост</w:t>
      </w:r>
      <w:proofErr w:type="spellEnd"/>
      <w:r w:rsidRPr="009B0645">
        <w:rPr>
          <w:rFonts w:ascii="Times New Roman" w:hAnsi="Times New Roman" w:cs="Times New Roman"/>
          <w:sz w:val="28"/>
          <w:szCs w:val="28"/>
        </w:rPr>
        <w:t xml:space="preserve"> </w:t>
      </w:r>
      <w:r w:rsidRPr="009B0645">
        <w:rPr>
          <w:rFonts w:ascii="Times New Roman" w:hAnsi="Times New Roman" w:cs="Times New Roman"/>
          <w:sz w:val="28"/>
          <w:szCs w:val="28"/>
          <w:vertAlign w:val="subscript"/>
        </w:rPr>
        <w:t>общ</w:t>
      </w:r>
      <w:r w:rsidRPr="009B0645">
        <w:rPr>
          <w:rFonts w:ascii="Times New Roman" w:hAnsi="Times New Roman" w:cs="Times New Roman"/>
          <w:sz w:val="28"/>
          <w:szCs w:val="28"/>
        </w:rPr>
        <w:t xml:space="preserve"> = (700 * 24 * 185) + (404 * 24 * 125) + (312 * 24 * 65) = 3 108 000 + 1 212 000 + 486 720 = 4 806 720 часов/год.</w:t>
      </w:r>
    </w:p>
    <w:p w14:paraId="6BDD1EA4" w14:textId="5206EB47" w:rsidR="00BA7E3F" w:rsidRPr="009B0645" w:rsidRDefault="00BA7E3F" w:rsidP="00BA7E3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Средний простой на один локомотив если делим на весь парк </w:t>
      </w:r>
      <m:oMath>
        <m:sSub>
          <m:sSubPr>
            <m:ctrlPr>
              <w:rPr>
                <w:rFonts w:ascii="Cambria Math" w:hAnsi="Cambria Math" w:cs="Times New Roman"/>
                <w:sz w:val="28"/>
                <w:szCs w:val="28"/>
              </w:rPr>
            </m:ctrlPr>
          </m:sSubPr>
          <m:e>
            <m:r>
              <w:rPr>
                <w:rFonts w:ascii="Cambria Math" w:hAnsi="Cambria Math" w:cs="Times New Roman"/>
                <w:sz w:val="28"/>
                <w:szCs w:val="28"/>
              </w:rPr>
              <m:t>N</m:t>
            </m:r>
          </m:e>
          <m:sub>
            <m:r>
              <m:rPr>
                <m:nor/>
              </m:rPr>
              <w:rPr>
                <w:rFonts w:ascii="Times New Roman" w:hAnsi="Times New Roman" w:cs="Times New Roman"/>
                <w:sz w:val="28"/>
                <w:szCs w:val="28"/>
              </w:rPr>
              <m:t>лок</m:t>
            </m:r>
          </m:sub>
        </m:sSub>
        <m:r>
          <w:rPr>
            <w:rFonts w:ascii="Cambria Math" w:hAnsi="Cambria Math" w:cs="Times New Roman"/>
            <w:sz w:val="28"/>
            <w:szCs w:val="28"/>
          </w:rPr>
          <m:t>=1</m:t>
        </m:r>
        <m:r>
          <m:rPr>
            <m:nor/>
          </m:rPr>
          <w:rPr>
            <w:rFonts w:ascii="Times New Roman" w:hAnsi="Times New Roman" w:cs="Times New Roman"/>
            <w:sz w:val="28"/>
            <w:szCs w:val="28"/>
          </w:rPr>
          <m:t> </m:t>
        </m:r>
        <m:r>
          <w:rPr>
            <w:rFonts w:ascii="Cambria Math" w:hAnsi="Cambria Math" w:cs="Times New Roman"/>
            <w:sz w:val="28"/>
            <w:szCs w:val="28"/>
          </w:rPr>
          <m:t>778</m:t>
        </m:r>
      </m:oMath>
      <w:r w:rsidRPr="009B0645">
        <w:rPr>
          <w:rFonts w:ascii="Times New Roman" w:hAnsi="Times New Roman" w:cs="Times New Roman"/>
          <w:sz w:val="28"/>
          <w:szCs w:val="28"/>
        </w:rPr>
        <w:t>:</w:t>
      </w:r>
    </w:p>
    <w:p w14:paraId="1CED5C69" w14:textId="2BC13246" w:rsidR="00BA7E3F" w:rsidRPr="009B0645" w:rsidRDefault="00000000" w:rsidP="00BA7E3F">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t</m:t>
              </m:r>
            </m:e>
            <m:sub>
              <m:r>
                <m:rPr>
                  <m:nor/>
                </m:rPr>
                <w:rPr>
                  <w:rFonts w:ascii="Times New Roman" w:hAnsi="Times New Roman" w:cs="Times New Roman"/>
                  <w:sz w:val="28"/>
                  <w:szCs w:val="28"/>
                </w:rPr>
                <m:t>прост</m:t>
              </m:r>
              <m:r>
                <m:rPr>
                  <m:sty m:val="p"/>
                </m:rPr>
                <w:rPr>
                  <w:rFonts w:ascii="Cambria Math" w:hAnsi="Cambria Math" w:cs="Times New Roman"/>
                  <w:sz w:val="28"/>
                  <w:szCs w:val="28"/>
                </w:rPr>
                <m:t>/</m:t>
              </m:r>
              <m:r>
                <m:rPr>
                  <m:nor/>
                </m:rPr>
                <w:rPr>
                  <w:rFonts w:ascii="Times New Roman" w:hAnsi="Times New Roman" w:cs="Times New Roman"/>
                  <w:sz w:val="28"/>
                  <w:szCs w:val="28"/>
                </w:rPr>
                <m:t>лок</m:t>
              </m:r>
            </m:sub>
          </m:sSub>
          <m: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4</m:t>
              </m:r>
              <m:r>
                <m:rPr>
                  <m:nor/>
                </m:rPr>
                <w:rPr>
                  <w:rFonts w:ascii="Times New Roman" w:hAnsi="Times New Roman" w:cs="Times New Roman"/>
                  <w:sz w:val="28"/>
                  <w:szCs w:val="28"/>
                </w:rPr>
                <m:t> </m:t>
              </m:r>
              <m:r>
                <w:rPr>
                  <w:rFonts w:ascii="Cambria Math" w:hAnsi="Cambria Math" w:cs="Times New Roman"/>
                  <w:sz w:val="28"/>
                  <w:szCs w:val="28"/>
                </w:rPr>
                <m:t>806</m:t>
              </m:r>
              <m:r>
                <m:rPr>
                  <m:nor/>
                </m:rPr>
                <w:rPr>
                  <w:rFonts w:ascii="Times New Roman" w:hAnsi="Times New Roman" w:cs="Times New Roman"/>
                  <w:sz w:val="28"/>
                  <w:szCs w:val="28"/>
                </w:rPr>
                <m:t> </m:t>
              </m:r>
              <m:r>
                <w:rPr>
                  <w:rFonts w:ascii="Cambria Math" w:hAnsi="Cambria Math" w:cs="Times New Roman"/>
                  <w:sz w:val="28"/>
                  <w:szCs w:val="28"/>
                </w:rPr>
                <m:t>720</m:t>
              </m:r>
            </m:num>
            <m:den>
              <m:r>
                <w:rPr>
                  <w:rFonts w:ascii="Cambria Math" w:hAnsi="Cambria Math" w:cs="Times New Roman"/>
                  <w:sz w:val="28"/>
                  <w:szCs w:val="28"/>
                </w:rPr>
                <m:t>1</m:t>
              </m:r>
              <m:r>
                <m:rPr>
                  <m:nor/>
                </m:rPr>
                <w:rPr>
                  <w:rFonts w:ascii="Times New Roman" w:hAnsi="Times New Roman" w:cs="Times New Roman"/>
                  <w:sz w:val="28"/>
                  <w:szCs w:val="28"/>
                </w:rPr>
                <m:t> </m:t>
              </m:r>
              <m:r>
                <w:rPr>
                  <w:rFonts w:ascii="Cambria Math" w:hAnsi="Cambria Math" w:cs="Times New Roman"/>
                  <w:sz w:val="28"/>
                  <w:szCs w:val="28"/>
                </w:rPr>
                <m:t>778</m:t>
              </m:r>
            </m:den>
          </m:f>
          <m:r>
            <w:rPr>
              <w:rFonts w:ascii="Cambria Math" w:hAnsi="Cambria Math" w:cs="Times New Roman"/>
              <w:sz w:val="28"/>
              <w:szCs w:val="28"/>
            </w:rPr>
            <m:t>=2</m:t>
          </m:r>
          <m:r>
            <m:rPr>
              <m:nor/>
            </m:rPr>
            <w:rPr>
              <w:rFonts w:ascii="Times New Roman" w:hAnsi="Times New Roman" w:cs="Times New Roman"/>
              <w:sz w:val="28"/>
              <w:szCs w:val="28"/>
            </w:rPr>
            <m:t> </m:t>
          </m:r>
          <m:r>
            <m:rPr>
              <m:sty m:val="p"/>
            </m:rPr>
            <w:rPr>
              <w:rFonts w:ascii="Cambria Math" w:hAnsi="Cambria Math" w:cs="Times New Roman"/>
              <w:sz w:val="28"/>
              <w:szCs w:val="28"/>
            </w:rPr>
            <m:t>704,9</m:t>
          </m:r>
          <m:r>
            <m:rPr>
              <m:nor/>
            </m:rPr>
            <w:rPr>
              <w:rFonts w:ascii="Times New Roman" w:hAnsi="Times New Roman" w:cs="Times New Roman"/>
              <w:sz w:val="28"/>
              <w:szCs w:val="28"/>
            </w:rPr>
            <m:t xml:space="preserve"> часов/год</m:t>
          </m:r>
          <m:r>
            <w:rPr>
              <w:rFonts w:ascii="Cambria Math" w:hAnsi="Cambria Math" w:cs="Times New Roman"/>
              <w:sz w:val="28"/>
              <w:szCs w:val="28"/>
            </w:rPr>
            <m:t>=</m:t>
          </m:r>
          <m:r>
            <m:rPr>
              <m:sty m:val="p"/>
            </m:rPr>
            <w:rPr>
              <w:rFonts w:ascii="Cambria Math" w:hAnsi="Cambria Math" w:cs="Times New Roman"/>
              <w:sz w:val="28"/>
              <w:szCs w:val="28"/>
            </w:rPr>
            <m:t>112,7</m:t>
          </m:r>
          <m:r>
            <m:rPr>
              <m:nor/>
            </m:rPr>
            <w:rPr>
              <w:rFonts w:ascii="Times New Roman" w:hAnsi="Times New Roman" w:cs="Times New Roman"/>
              <w:sz w:val="28"/>
              <w:szCs w:val="28"/>
            </w:rPr>
            <m:t xml:space="preserve"> дней/год</m:t>
          </m:r>
        </m:oMath>
      </m:oMathPara>
    </w:p>
    <w:p w14:paraId="569F0C38" w14:textId="74FD2D6C" w:rsidR="005D34FA" w:rsidRPr="009B0645" w:rsidRDefault="00BA7E3F" w:rsidP="005D34F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Но </w:t>
      </w:r>
      <w:r w:rsidR="00E157A0" w:rsidRPr="009B0645">
        <w:rPr>
          <w:rFonts w:ascii="Times New Roman" w:hAnsi="Times New Roman" w:cs="Times New Roman"/>
          <w:sz w:val="28"/>
          <w:szCs w:val="28"/>
        </w:rPr>
        <w:t>предприятию необходимо</w:t>
      </w:r>
      <w:r w:rsidRPr="009B0645">
        <w:rPr>
          <w:rFonts w:ascii="Times New Roman" w:hAnsi="Times New Roman" w:cs="Times New Roman"/>
          <w:sz w:val="28"/>
          <w:szCs w:val="28"/>
        </w:rPr>
        <w:t xml:space="preserve"> смотреть простой в рамках групп</w:t>
      </w:r>
      <w:r w:rsidR="00E157A0" w:rsidRPr="009B0645">
        <w:rPr>
          <w:rFonts w:ascii="Times New Roman" w:hAnsi="Times New Roman" w:cs="Times New Roman"/>
          <w:sz w:val="28"/>
          <w:szCs w:val="28"/>
        </w:rPr>
        <w:t xml:space="preserve"> (А, </w:t>
      </w:r>
      <w:r w:rsidR="00261107" w:rsidRPr="009B0645">
        <w:rPr>
          <w:rFonts w:ascii="Times New Roman" w:hAnsi="Times New Roman" w:cs="Times New Roman"/>
          <w:sz w:val="28"/>
          <w:szCs w:val="28"/>
        </w:rPr>
        <w:t>В</w:t>
      </w:r>
      <w:r w:rsidR="00E157A0" w:rsidRPr="009B0645">
        <w:rPr>
          <w:rFonts w:ascii="Times New Roman" w:hAnsi="Times New Roman" w:cs="Times New Roman"/>
          <w:sz w:val="28"/>
          <w:szCs w:val="28"/>
        </w:rPr>
        <w:t xml:space="preserve">, </w:t>
      </w:r>
      <w:r w:rsidR="00261107" w:rsidRPr="009B0645">
        <w:rPr>
          <w:rFonts w:ascii="Times New Roman" w:hAnsi="Times New Roman" w:cs="Times New Roman"/>
          <w:sz w:val="28"/>
          <w:szCs w:val="28"/>
        </w:rPr>
        <w:t>С</w:t>
      </w:r>
      <w:r w:rsidR="00E157A0" w:rsidRPr="009B0645">
        <w:rPr>
          <w:rFonts w:ascii="Times New Roman" w:hAnsi="Times New Roman" w:cs="Times New Roman"/>
          <w:sz w:val="28"/>
          <w:szCs w:val="28"/>
        </w:rPr>
        <w:t>)</w:t>
      </w:r>
      <w:r w:rsidRPr="009B0645">
        <w:rPr>
          <w:rFonts w:ascii="Times New Roman" w:hAnsi="Times New Roman" w:cs="Times New Roman"/>
          <w:sz w:val="28"/>
          <w:szCs w:val="28"/>
        </w:rPr>
        <w:t>:</w:t>
      </w:r>
    </w:p>
    <w:p w14:paraId="200C94AB" w14:textId="15400EEC" w:rsidR="00E157A0" w:rsidRPr="009B0645" w:rsidRDefault="00E157A0" w:rsidP="00E157A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Группа А = 3 108 000 / 700 = 4 440 часов/год.</w:t>
      </w:r>
    </w:p>
    <w:p w14:paraId="0D60E9E0" w14:textId="1A03BA1C" w:rsidR="00E157A0" w:rsidRPr="009B0645" w:rsidRDefault="00E157A0" w:rsidP="00E157A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Группа </w:t>
      </w:r>
      <w:r w:rsidR="00261107" w:rsidRPr="009B0645">
        <w:rPr>
          <w:rFonts w:ascii="Times New Roman" w:hAnsi="Times New Roman" w:cs="Times New Roman"/>
          <w:sz w:val="28"/>
          <w:szCs w:val="28"/>
        </w:rPr>
        <w:t>В</w:t>
      </w:r>
      <w:r w:rsidRPr="009B0645">
        <w:rPr>
          <w:rFonts w:ascii="Times New Roman" w:hAnsi="Times New Roman" w:cs="Times New Roman"/>
          <w:sz w:val="28"/>
          <w:szCs w:val="28"/>
        </w:rPr>
        <w:t xml:space="preserve"> = 1 212 000 / 404 = 3 000 часов/год.</w:t>
      </w:r>
    </w:p>
    <w:p w14:paraId="22BA9EA7" w14:textId="6512F226" w:rsidR="00E157A0" w:rsidRPr="009B0645" w:rsidRDefault="00E157A0" w:rsidP="00E157A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Группа </w:t>
      </w:r>
      <w:r w:rsidR="00261107" w:rsidRPr="009B0645">
        <w:rPr>
          <w:rFonts w:ascii="Times New Roman" w:hAnsi="Times New Roman" w:cs="Times New Roman"/>
          <w:sz w:val="28"/>
          <w:szCs w:val="28"/>
        </w:rPr>
        <w:t>С</w:t>
      </w:r>
      <w:r w:rsidRPr="009B0645">
        <w:rPr>
          <w:rFonts w:ascii="Times New Roman" w:hAnsi="Times New Roman" w:cs="Times New Roman"/>
          <w:sz w:val="28"/>
          <w:szCs w:val="28"/>
        </w:rPr>
        <w:t xml:space="preserve"> = 486 720 / 312 = 1560 часов/год.</w:t>
      </w:r>
    </w:p>
    <w:p w14:paraId="230E47A5" w14:textId="64ABAF8F" w:rsidR="00DE00DC" w:rsidRPr="009B0645" w:rsidRDefault="00BA7E3F" w:rsidP="00BA7E3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Доля простоев в общем доступном времени (для трёх групп):</w:t>
      </w:r>
      <w:r w:rsidRPr="009B0645">
        <w:rPr>
          <w:rFonts w:ascii="Times New Roman" w:hAnsi="Times New Roman" w:cs="Times New Roman"/>
          <w:sz w:val="28"/>
          <w:szCs w:val="28"/>
        </w:rPr>
        <w:br/>
        <w:t>Всего часов</w:t>
      </w:r>
      <w:r w:rsidR="00C4780D" w:rsidRPr="009B0645">
        <w:rPr>
          <w:rFonts w:ascii="Times New Roman" w:hAnsi="Times New Roman" w:cs="Times New Roman"/>
          <w:sz w:val="28"/>
          <w:szCs w:val="28"/>
        </w:rPr>
        <w:t xml:space="preserve"> в год</w:t>
      </w:r>
      <w:r w:rsidRPr="009B0645">
        <w:rPr>
          <w:rFonts w:ascii="Times New Roman" w:hAnsi="Times New Roman" w:cs="Times New Roman"/>
          <w:sz w:val="28"/>
          <w:szCs w:val="28"/>
        </w:rPr>
        <w:t xml:space="preserve"> у 1416</w:t>
      </w:r>
      <w:r w:rsidR="00C4780D" w:rsidRPr="009B0645">
        <w:rPr>
          <w:rFonts w:ascii="Times New Roman" w:hAnsi="Times New Roman" w:cs="Times New Roman"/>
          <w:sz w:val="28"/>
          <w:szCs w:val="28"/>
        </w:rPr>
        <w:t xml:space="preserve"> ед.</w:t>
      </w:r>
      <w:r w:rsidRPr="009B0645">
        <w:rPr>
          <w:rFonts w:ascii="Times New Roman" w:hAnsi="Times New Roman" w:cs="Times New Roman"/>
          <w:sz w:val="28"/>
          <w:szCs w:val="28"/>
        </w:rPr>
        <w:t xml:space="preserve"> локомотивов = </w:t>
      </w:r>
      <m:oMath>
        <m:r>
          <w:rPr>
            <w:rFonts w:ascii="Cambria Math" w:hAnsi="Cambria Math" w:cs="Times New Roman"/>
            <w:sz w:val="28"/>
            <w:szCs w:val="28"/>
          </w:rPr>
          <m:t>1 416×365×24=12</m:t>
        </m:r>
        <m:r>
          <m:rPr>
            <m:nor/>
          </m:rPr>
          <w:rPr>
            <w:rFonts w:ascii="Times New Roman" w:hAnsi="Times New Roman" w:cs="Times New Roman"/>
            <w:sz w:val="28"/>
            <w:szCs w:val="28"/>
          </w:rPr>
          <m:t> </m:t>
        </m:r>
        <m:r>
          <w:rPr>
            <w:rFonts w:ascii="Cambria Math" w:hAnsi="Cambria Math" w:cs="Times New Roman"/>
            <w:sz w:val="28"/>
            <w:szCs w:val="28"/>
          </w:rPr>
          <m:t>404</m:t>
        </m:r>
        <m:r>
          <m:rPr>
            <m:nor/>
          </m:rPr>
          <w:rPr>
            <w:rFonts w:ascii="Times New Roman" w:hAnsi="Times New Roman" w:cs="Times New Roman"/>
            <w:sz w:val="28"/>
            <w:szCs w:val="28"/>
          </w:rPr>
          <m:t> </m:t>
        </m:r>
        <m:r>
          <w:rPr>
            <w:rFonts w:ascii="Cambria Math" w:hAnsi="Cambria Math" w:cs="Times New Roman"/>
            <w:sz w:val="28"/>
            <w:szCs w:val="28"/>
          </w:rPr>
          <m:t xml:space="preserve">160 </m:t>
        </m:r>
      </m:oMath>
      <w:r w:rsidRPr="009B0645">
        <w:rPr>
          <w:rFonts w:ascii="Times New Roman" w:hAnsi="Times New Roman" w:cs="Times New Roman"/>
          <w:sz w:val="28"/>
          <w:szCs w:val="28"/>
        </w:rPr>
        <w:t>ч</w:t>
      </w:r>
      <w:r w:rsidR="00C4780D" w:rsidRPr="009B0645">
        <w:rPr>
          <w:rFonts w:ascii="Times New Roman" w:hAnsi="Times New Roman" w:cs="Times New Roman"/>
          <w:sz w:val="28"/>
          <w:szCs w:val="28"/>
        </w:rPr>
        <w:t>асов</w:t>
      </w:r>
      <w:r w:rsidRPr="009B0645">
        <w:rPr>
          <w:rFonts w:ascii="Times New Roman" w:hAnsi="Times New Roman" w:cs="Times New Roman"/>
          <w:sz w:val="28"/>
          <w:szCs w:val="28"/>
        </w:rPr>
        <w:t>/год.</w:t>
      </w:r>
    </w:p>
    <w:p w14:paraId="127B1067" w14:textId="11CB269F" w:rsidR="00DE00DC" w:rsidRPr="009B0645" w:rsidRDefault="00BA7E3F" w:rsidP="00C4780D">
      <w:pPr>
        <w:tabs>
          <w:tab w:val="left" w:pos="7260"/>
        </w:tabs>
        <w:spacing w:after="0" w:line="240" w:lineRule="auto"/>
        <w:ind w:firstLine="709"/>
        <w:rPr>
          <w:rFonts w:ascii="Times New Roman" w:hAnsi="Times New Roman" w:cs="Times New Roman"/>
          <w:sz w:val="28"/>
          <w:szCs w:val="28"/>
        </w:rPr>
      </w:pPr>
      <w:r w:rsidRPr="009B0645">
        <w:rPr>
          <w:rFonts w:ascii="Times New Roman" w:hAnsi="Times New Roman" w:cs="Times New Roman"/>
          <w:sz w:val="28"/>
          <w:szCs w:val="28"/>
        </w:rPr>
        <w:t xml:space="preserve">Доля простоев </w:t>
      </w:r>
      <w:r w:rsidR="00DE00DC" w:rsidRPr="009B0645">
        <w:rPr>
          <w:rFonts w:ascii="Times New Roman" w:hAnsi="Times New Roman" w:cs="Times New Roman"/>
          <w:sz w:val="28"/>
          <w:szCs w:val="28"/>
        </w:rPr>
        <w:t>= 4 806 720 / 12404 160 = 0,3877</w:t>
      </w:r>
      <w:r w:rsidR="00C4780D" w:rsidRPr="009B0645">
        <w:rPr>
          <w:rFonts w:ascii="Times New Roman" w:hAnsi="Times New Roman" w:cs="Times New Roman"/>
          <w:sz w:val="28"/>
          <w:szCs w:val="28"/>
        </w:rPr>
        <w:t xml:space="preserve"> = </w:t>
      </w:r>
      <w:r w:rsidR="00DE00DC" w:rsidRPr="009B0645">
        <w:rPr>
          <w:rFonts w:ascii="Times New Roman" w:hAnsi="Times New Roman" w:cs="Times New Roman"/>
          <w:sz w:val="28"/>
          <w:szCs w:val="28"/>
        </w:rPr>
        <w:t>38,7%</w:t>
      </w:r>
    </w:p>
    <w:p w14:paraId="12A1BC05" w14:textId="114AD8C8" w:rsidR="00934CEF" w:rsidRPr="009B0645" w:rsidRDefault="00BA7E3F" w:rsidP="00506F5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Если учитывать весь парк 1778 ед.</w:t>
      </w:r>
      <w:r w:rsidR="00934CEF" w:rsidRPr="009B0645">
        <w:rPr>
          <w:rFonts w:ascii="Times New Roman" w:hAnsi="Times New Roman" w:cs="Times New Roman"/>
          <w:sz w:val="28"/>
          <w:szCs w:val="28"/>
        </w:rPr>
        <w:t xml:space="preserve"> локомотивов</w:t>
      </w:r>
      <w:r w:rsidRPr="009B0645">
        <w:rPr>
          <w:rFonts w:ascii="Times New Roman" w:hAnsi="Times New Roman" w:cs="Times New Roman"/>
          <w:sz w:val="28"/>
          <w:szCs w:val="28"/>
        </w:rPr>
        <w:t xml:space="preserve"> и считать, что 362 ед. работали все 365 дней</w:t>
      </w:r>
      <w:r w:rsidR="00934CEF" w:rsidRPr="009B0645">
        <w:rPr>
          <w:rFonts w:ascii="Times New Roman" w:hAnsi="Times New Roman" w:cs="Times New Roman"/>
          <w:sz w:val="28"/>
          <w:szCs w:val="28"/>
        </w:rPr>
        <w:t xml:space="preserve"> </w:t>
      </w:r>
      <m:oMath>
        <m:r>
          <w:rPr>
            <w:rFonts w:ascii="Cambria Math" w:hAnsi="Cambria Math" w:cs="Times New Roman"/>
            <w:sz w:val="28"/>
            <w:szCs w:val="28"/>
          </w:rPr>
          <m:t>=1778×365×24=15</m:t>
        </m:r>
        <m:r>
          <m:rPr>
            <m:nor/>
          </m:rPr>
          <w:rPr>
            <w:rFonts w:ascii="Times New Roman" w:hAnsi="Times New Roman" w:cs="Times New Roman"/>
            <w:sz w:val="28"/>
            <w:szCs w:val="28"/>
          </w:rPr>
          <m:t> </m:t>
        </m:r>
        <m:r>
          <w:rPr>
            <w:rFonts w:ascii="Cambria Math" w:hAnsi="Cambria Math" w:cs="Times New Roman"/>
            <w:sz w:val="28"/>
            <w:szCs w:val="28"/>
          </w:rPr>
          <m:t>575</m:t>
        </m:r>
        <m:r>
          <m:rPr>
            <m:nor/>
          </m:rPr>
          <w:rPr>
            <w:rFonts w:ascii="Times New Roman" w:hAnsi="Times New Roman" w:cs="Times New Roman"/>
            <w:sz w:val="28"/>
            <w:szCs w:val="28"/>
          </w:rPr>
          <m:t> </m:t>
        </m:r>
        <m:r>
          <w:rPr>
            <w:rFonts w:ascii="Cambria Math" w:hAnsi="Cambria Math" w:cs="Times New Roman"/>
            <w:sz w:val="28"/>
            <w:szCs w:val="28"/>
          </w:rPr>
          <m:t xml:space="preserve">280 </m:t>
        </m:r>
      </m:oMath>
      <w:r w:rsidR="00934CEF" w:rsidRPr="009B0645">
        <w:rPr>
          <w:rFonts w:ascii="Times New Roman" w:hAnsi="Times New Roman" w:cs="Times New Roman"/>
          <w:sz w:val="28"/>
          <w:szCs w:val="28"/>
        </w:rPr>
        <w:t>ч</w:t>
      </w:r>
      <w:r w:rsidR="00C4780D" w:rsidRPr="009B0645">
        <w:rPr>
          <w:rFonts w:ascii="Times New Roman" w:hAnsi="Times New Roman" w:cs="Times New Roman"/>
          <w:sz w:val="28"/>
          <w:szCs w:val="28"/>
        </w:rPr>
        <w:t>асов</w:t>
      </w:r>
      <w:r w:rsidR="00934CEF" w:rsidRPr="009B0645">
        <w:rPr>
          <w:rFonts w:ascii="Times New Roman" w:hAnsi="Times New Roman" w:cs="Times New Roman"/>
          <w:sz w:val="28"/>
          <w:szCs w:val="28"/>
        </w:rPr>
        <w:t>/год.</w:t>
      </w:r>
      <w:r w:rsidRPr="009B0645">
        <w:rPr>
          <w:rFonts w:ascii="Times New Roman" w:hAnsi="Times New Roman" w:cs="Times New Roman"/>
          <w:sz w:val="28"/>
          <w:szCs w:val="28"/>
        </w:rPr>
        <w:t xml:space="preserve"> </w:t>
      </w:r>
    </w:p>
    <w:p w14:paraId="239800FC" w14:textId="1077AEE9" w:rsidR="002A200B" w:rsidRPr="009B0645" w:rsidRDefault="00934CEF" w:rsidP="00C4780D">
      <w:pPr>
        <w:spacing w:after="0" w:line="240" w:lineRule="auto"/>
        <w:ind w:firstLine="709"/>
        <w:rPr>
          <w:rFonts w:ascii="Times New Roman" w:hAnsi="Times New Roman" w:cs="Times New Roman"/>
          <w:sz w:val="28"/>
          <w:szCs w:val="28"/>
        </w:rPr>
      </w:pPr>
      <w:r w:rsidRPr="009B0645">
        <w:rPr>
          <w:rFonts w:ascii="Times New Roman" w:hAnsi="Times New Roman" w:cs="Times New Roman"/>
          <w:sz w:val="28"/>
          <w:szCs w:val="28"/>
        </w:rPr>
        <w:t>Д</w:t>
      </w:r>
      <w:r w:rsidR="00BA7E3F" w:rsidRPr="009B0645">
        <w:rPr>
          <w:rFonts w:ascii="Times New Roman" w:hAnsi="Times New Roman" w:cs="Times New Roman"/>
          <w:sz w:val="28"/>
          <w:szCs w:val="28"/>
        </w:rPr>
        <w:t>оля простоев</w:t>
      </w:r>
      <w:r w:rsidR="002A200B" w:rsidRPr="009B0645">
        <w:rPr>
          <w:rFonts w:ascii="Times New Roman" w:hAnsi="Times New Roman" w:cs="Times New Roman"/>
          <w:sz w:val="28"/>
          <w:szCs w:val="28"/>
        </w:rPr>
        <w:t xml:space="preserve"> = 4 806</w:t>
      </w:r>
      <w:r w:rsidR="00DE00DC" w:rsidRPr="009B0645">
        <w:rPr>
          <w:rFonts w:ascii="Times New Roman" w:hAnsi="Times New Roman" w:cs="Times New Roman"/>
          <w:sz w:val="28"/>
          <w:szCs w:val="28"/>
        </w:rPr>
        <w:t> </w:t>
      </w:r>
      <w:r w:rsidR="002A200B" w:rsidRPr="009B0645">
        <w:rPr>
          <w:rFonts w:ascii="Times New Roman" w:hAnsi="Times New Roman" w:cs="Times New Roman"/>
          <w:sz w:val="28"/>
          <w:szCs w:val="28"/>
        </w:rPr>
        <w:t>720</w:t>
      </w:r>
      <w:r w:rsidR="00DE00DC" w:rsidRPr="009B0645">
        <w:rPr>
          <w:rFonts w:ascii="Times New Roman" w:hAnsi="Times New Roman" w:cs="Times New Roman"/>
          <w:sz w:val="28"/>
          <w:szCs w:val="28"/>
        </w:rPr>
        <w:t xml:space="preserve"> </w:t>
      </w:r>
      <w:r w:rsidR="002A200B" w:rsidRPr="009B0645">
        <w:rPr>
          <w:rFonts w:ascii="Times New Roman" w:hAnsi="Times New Roman" w:cs="Times New Roman"/>
          <w:sz w:val="28"/>
          <w:szCs w:val="28"/>
        </w:rPr>
        <w:t>/</w:t>
      </w:r>
      <w:r w:rsidR="00DE00DC" w:rsidRPr="009B0645">
        <w:rPr>
          <w:rFonts w:ascii="Times New Roman" w:hAnsi="Times New Roman" w:cs="Times New Roman"/>
          <w:sz w:val="28"/>
          <w:szCs w:val="28"/>
        </w:rPr>
        <w:t xml:space="preserve"> 1</w:t>
      </w:r>
      <w:r w:rsidRPr="009B0645">
        <w:rPr>
          <w:rFonts w:ascii="Times New Roman" w:hAnsi="Times New Roman" w:cs="Times New Roman"/>
          <w:sz w:val="28"/>
          <w:szCs w:val="28"/>
        </w:rPr>
        <w:t>5</w:t>
      </w:r>
      <w:r w:rsidR="00DE00DC" w:rsidRPr="009B0645">
        <w:rPr>
          <w:rFonts w:ascii="Times New Roman" w:hAnsi="Times New Roman" w:cs="Times New Roman"/>
          <w:sz w:val="28"/>
          <w:szCs w:val="28"/>
        </w:rPr>
        <w:t> </w:t>
      </w:r>
      <w:r w:rsidRPr="009B0645">
        <w:rPr>
          <w:rFonts w:ascii="Times New Roman" w:hAnsi="Times New Roman" w:cs="Times New Roman"/>
          <w:sz w:val="28"/>
          <w:szCs w:val="28"/>
        </w:rPr>
        <w:t>575</w:t>
      </w:r>
      <w:r w:rsidR="00DE00DC" w:rsidRPr="009B0645">
        <w:rPr>
          <w:rFonts w:ascii="Times New Roman" w:hAnsi="Times New Roman" w:cs="Times New Roman"/>
          <w:sz w:val="28"/>
          <w:szCs w:val="28"/>
        </w:rPr>
        <w:t> </w:t>
      </w:r>
      <w:r w:rsidRPr="009B0645">
        <w:rPr>
          <w:rFonts w:ascii="Times New Roman" w:hAnsi="Times New Roman" w:cs="Times New Roman"/>
          <w:sz w:val="28"/>
          <w:szCs w:val="28"/>
        </w:rPr>
        <w:t>28</w:t>
      </w:r>
      <w:r w:rsidR="00DE00DC" w:rsidRPr="009B0645">
        <w:rPr>
          <w:rFonts w:ascii="Times New Roman" w:hAnsi="Times New Roman" w:cs="Times New Roman"/>
          <w:sz w:val="28"/>
          <w:szCs w:val="28"/>
        </w:rPr>
        <w:t>0 = 0,308</w:t>
      </w:r>
      <w:r w:rsidRPr="009B0645">
        <w:rPr>
          <w:rFonts w:ascii="Times New Roman" w:hAnsi="Times New Roman" w:cs="Times New Roman"/>
          <w:sz w:val="28"/>
          <w:szCs w:val="28"/>
        </w:rPr>
        <w:t>6</w:t>
      </w:r>
      <w:r w:rsidR="00C4780D" w:rsidRPr="009B0645">
        <w:rPr>
          <w:rFonts w:ascii="Times New Roman" w:hAnsi="Times New Roman" w:cs="Times New Roman"/>
          <w:sz w:val="28"/>
          <w:szCs w:val="28"/>
        </w:rPr>
        <w:t xml:space="preserve"> = </w:t>
      </w:r>
      <w:r w:rsidR="00DE00DC" w:rsidRPr="009B0645">
        <w:rPr>
          <w:rFonts w:ascii="Times New Roman" w:hAnsi="Times New Roman" w:cs="Times New Roman"/>
          <w:sz w:val="28"/>
          <w:szCs w:val="28"/>
        </w:rPr>
        <w:t>30,8%</w:t>
      </w:r>
    </w:p>
    <w:p w14:paraId="75D9CEA1" w14:textId="77777777" w:rsidR="00C4780D" w:rsidRPr="009B0645" w:rsidRDefault="00C4780D" w:rsidP="00C478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Значительный объём простоев локомотивного парка (30,8% по всему парку и 38,7% по эксплуатационной части) оказывает прямое негативное влияние на результаты деятельности предприятия. Высокая доля времени нахождения локомотивов в ремонте, особенно в старшей возрастной группе, приводит к сокращению фактического объёма перевозок, поскольку часть тягового подвижного состава исключается из перевозочного процесса.</w:t>
      </w:r>
    </w:p>
    <w:p w14:paraId="3FD8EC80" w14:textId="77777777" w:rsidR="00C4780D" w:rsidRPr="009B0645" w:rsidRDefault="00C4780D" w:rsidP="00C478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Одновременно это вызывает перераспределение нагрузки на технически исправные локомотивы, что увеличивает их износ и эксплуатационные затраты. В результате происходит рост себестоимости перевозок за счёт увеличения затрат на ремонт, обслуживание и энергоресурсы, а также недополучение доходов из-за недовыполнения объёмов перевозок, что в совокупности может приводить к формированию убытков предприятия.</w:t>
      </w:r>
    </w:p>
    <w:p w14:paraId="7FF5C7A2" w14:textId="77777777" w:rsidR="00C4780D" w:rsidRPr="009B0645" w:rsidRDefault="00C4780D" w:rsidP="00C4780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этих условиях одним из наиболее эффективных направлений повышения экономической эффективности локомотивного хозяйства является продление жизненного цикла локомотивов старших возрастных групп за счёт их модернизации. Это позволяет снизить уровень простоев, повысить техническую готовность парка, перераспределить нагрузку более равномерно и, как следствие, увеличить объёмы перевозок при одновременном снижении себестоимости.</w:t>
      </w:r>
    </w:p>
    <w:p w14:paraId="7121C932" w14:textId="4F890D23" w:rsidR="00BF1767" w:rsidRPr="009B0645" w:rsidRDefault="00BF1767" w:rsidP="00BF176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этой связи следующим этапом исследования является анализ экономических показателей, характеризующих уровень эксплуатационных затрат локомотивного хозяйства. Особое внимание необходимо уделить структуре и динамике затрат, поскольку именно они формируют себестоимость перевозок и оказывают непосредственное влияние на финансовые результаты деятельности предприятия</w:t>
      </w:r>
      <w:r w:rsidR="00821EC0" w:rsidRPr="009B0645">
        <w:rPr>
          <w:rFonts w:ascii="Times New Roman" w:hAnsi="Times New Roman" w:cs="Times New Roman"/>
          <w:sz w:val="28"/>
          <w:szCs w:val="28"/>
        </w:rPr>
        <w:t xml:space="preserve"> [</w:t>
      </w:r>
      <w:r w:rsidR="00A83373" w:rsidRPr="009B0645">
        <w:rPr>
          <w:rFonts w:ascii="Times New Roman" w:hAnsi="Times New Roman" w:cs="Times New Roman"/>
          <w:sz w:val="28"/>
          <w:szCs w:val="28"/>
        </w:rPr>
        <w:t>6</w:t>
      </w:r>
      <w:r w:rsidR="002E6D0B" w:rsidRPr="009B0645">
        <w:rPr>
          <w:rFonts w:ascii="Times New Roman" w:hAnsi="Times New Roman" w:cs="Times New Roman"/>
          <w:sz w:val="28"/>
          <w:szCs w:val="28"/>
        </w:rPr>
        <w:t>2</w:t>
      </w:r>
      <w:r w:rsidR="00821EC0" w:rsidRPr="009B0645">
        <w:rPr>
          <w:rFonts w:ascii="Times New Roman" w:hAnsi="Times New Roman" w:cs="Times New Roman"/>
          <w:sz w:val="28"/>
          <w:szCs w:val="28"/>
        </w:rPr>
        <w:t>].</w:t>
      </w:r>
    </w:p>
    <w:p w14:paraId="43F2A874" w14:textId="2F313159" w:rsidR="003E6B89" w:rsidRPr="009B0645" w:rsidRDefault="003E6B89" w:rsidP="003E6B8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 данных, представленных в таблице </w:t>
      </w:r>
      <w:r w:rsidR="00C77F24" w:rsidRPr="009B0645">
        <w:rPr>
          <w:rFonts w:ascii="Times New Roman" w:hAnsi="Times New Roman" w:cs="Times New Roman"/>
          <w:sz w:val="28"/>
          <w:szCs w:val="28"/>
        </w:rPr>
        <w:t>21</w:t>
      </w:r>
      <w:r w:rsidRPr="009B0645">
        <w:rPr>
          <w:rFonts w:ascii="Times New Roman" w:hAnsi="Times New Roman" w:cs="Times New Roman"/>
          <w:sz w:val="28"/>
          <w:szCs w:val="28"/>
        </w:rPr>
        <w:t>, показывает, что эксплуатационные расходы занимают доминирующее положение в структуре себестоимости услуг ТОО «КТЖ-Грузовые перевозки». Так, в 2023 году их доля составляла около 80%, а в 2024 году - 77,8%, что подтверждает их определяющую роль в формировании общей себестоимости перевозочного процесса.</w:t>
      </w:r>
    </w:p>
    <w:p w14:paraId="4F35501E" w14:textId="34891A2F" w:rsidR="003E6B89" w:rsidRPr="009B0645" w:rsidRDefault="003E6B89" w:rsidP="003E6B8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 можно отметить, что себестоимость железнодорожных перевозок в значительной степени формируется именно за счёт эксплуатационных расходов, включающих затраты на оплату труда, топливо и электроэнергию, материалы, техническое обслуживание и ремонт, а также амортизационные отчисления и прочие</w:t>
      </w:r>
      <w:r w:rsidR="00691E3A" w:rsidRPr="009B0645">
        <w:rPr>
          <w:rFonts w:ascii="Times New Roman" w:hAnsi="Times New Roman" w:cs="Times New Roman"/>
          <w:sz w:val="28"/>
          <w:szCs w:val="28"/>
        </w:rPr>
        <w:t xml:space="preserve"> эксплуатационные</w:t>
      </w:r>
      <w:r w:rsidRPr="009B0645">
        <w:rPr>
          <w:rFonts w:ascii="Times New Roman" w:hAnsi="Times New Roman" w:cs="Times New Roman"/>
          <w:sz w:val="28"/>
          <w:szCs w:val="28"/>
        </w:rPr>
        <w:t xml:space="preserve"> издержки.</w:t>
      </w:r>
    </w:p>
    <w:p w14:paraId="4B4F70E7" w14:textId="0DC9E0A8" w:rsidR="003E6B89" w:rsidRPr="009B0645" w:rsidRDefault="004934A2" w:rsidP="003E6B8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5. </w:t>
      </w:r>
      <w:r w:rsidR="003E6B89" w:rsidRPr="009B0645">
        <w:rPr>
          <w:rFonts w:ascii="Times New Roman" w:hAnsi="Times New Roman" w:cs="Times New Roman"/>
          <w:sz w:val="28"/>
          <w:szCs w:val="28"/>
        </w:rPr>
        <w:t>Расчёт доли эксплуатационных расходов</w:t>
      </w:r>
      <w:r w:rsidR="009D18B1" w:rsidRPr="009B0645">
        <w:rPr>
          <w:rFonts w:ascii="Times New Roman" w:hAnsi="Times New Roman" w:cs="Times New Roman"/>
          <w:sz w:val="28"/>
          <w:szCs w:val="28"/>
        </w:rPr>
        <w:t xml:space="preserve"> рассчитывается</w:t>
      </w:r>
      <w:r w:rsidR="003E6B89" w:rsidRPr="009B0645">
        <w:rPr>
          <w:rFonts w:ascii="Times New Roman" w:hAnsi="Times New Roman" w:cs="Times New Roman"/>
          <w:sz w:val="28"/>
          <w:szCs w:val="28"/>
        </w:rPr>
        <w:t xml:space="preserve"> по формуле</w:t>
      </w:r>
      <w:r w:rsidR="009D18B1" w:rsidRPr="009B0645">
        <w:rPr>
          <w:rFonts w:ascii="Times New Roman" w:hAnsi="Times New Roman" w:cs="Times New Roman"/>
          <w:sz w:val="28"/>
          <w:szCs w:val="28"/>
        </w:rPr>
        <w:t>:</w:t>
      </w:r>
    </w:p>
    <w:p w14:paraId="41AB3E3C" w14:textId="705E8EF9" w:rsidR="003E6B89" w:rsidRPr="009B0645" w:rsidRDefault="00000000" w:rsidP="003E6B89">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D</m:t>
              </m:r>
            </m:e>
            <m:sub>
              <m:r>
                <m:rPr>
                  <m:nor/>
                </m:rPr>
                <w:rPr>
                  <w:rFonts w:ascii="Times New Roman" w:hAnsi="Times New Roman" w:cs="Times New Roman"/>
                  <w:sz w:val="28"/>
                  <w:szCs w:val="28"/>
                </w:rPr>
                <m:t>эксп</m:t>
              </m:r>
            </m:sub>
          </m:sSub>
          <m:r>
            <w:rPr>
              <w:rFonts w:ascii="Cambria Math" w:hAnsi="Cambria Math" w:cs="Times New Roman"/>
              <w:sz w:val="28"/>
              <w:szCs w:val="28"/>
            </w:rPr>
            <m:t>=</m:t>
          </m:r>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num>
            <m:den>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общ</m:t>
                  </m:r>
                </m:sub>
              </m:sSub>
            </m:den>
          </m:f>
          <m:r>
            <w:rPr>
              <w:rFonts w:ascii="Cambria Math" w:hAnsi="Cambria Math" w:cs="Times New Roman"/>
              <w:sz w:val="28"/>
              <w:szCs w:val="28"/>
            </w:rPr>
            <m:t>⋅100</m:t>
          </m:r>
          <m:r>
            <m:rPr>
              <m:sty m:val="p"/>
            </m:rPr>
            <w:rPr>
              <w:rFonts w:ascii="Cambria Math" w:hAnsi="Cambria Math" w:cs="Times New Roman"/>
              <w:sz w:val="28"/>
              <w:szCs w:val="28"/>
            </w:rPr>
            <m:t>%                                                (20)</m:t>
          </m:r>
        </m:oMath>
      </m:oMathPara>
    </w:p>
    <w:p w14:paraId="617F6859" w14:textId="1A0DB8A0" w:rsidR="003E6B89" w:rsidRPr="009B0645" w:rsidRDefault="001D6069" w:rsidP="003E6B8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По итогам </w:t>
      </w:r>
      <w:r w:rsidR="003E6B89" w:rsidRPr="009B0645">
        <w:rPr>
          <w:rFonts w:ascii="Times New Roman" w:hAnsi="Times New Roman" w:cs="Times New Roman"/>
          <w:sz w:val="28"/>
          <w:szCs w:val="28"/>
        </w:rPr>
        <w:t>2024 год</w:t>
      </w:r>
      <w:r w:rsidRPr="009B0645">
        <w:rPr>
          <w:rFonts w:ascii="Times New Roman" w:hAnsi="Times New Roman" w:cs="Times New Roman"/>
          <w:sz w:val="28"/>
          <w:szCs w:val="28"/>
        </w:rPr>
        <w:t>а</w:t>
      </w:r>
      <w:r w:rsidR="003E6B89" w:rsidRPr="009B0645">
        <w:rPr>
          <w:rFonts w:ascii="Times New Roman" w:hAnsi="Times New Roman" w:cs="Times New Roman"/>
          <w:sz w:val="28"/>
          <w:szCs w:val="28"/>
        </w:rPr>
        <w:t xml:space="preserve"> при общей себестоимости 1</w:t>
      </w:r>
      <w:r w:rsidR="00C82090" w:rsidRPr="009B0645">
        <w:rPr>
          <w:rFonts w:ascii="Times New Roman" w:hAnsi="Times New Roman" w:cs="Times New Roman"/>
          <w:sz w:val="28"/>
          <w:szCs w:val="28"/>
        </w:rPr>
        <w:t> </w:t>
      </w:r>
      <w:r w:rsidR="003E6B89" w:rsidRPr="009B0645">
        <w:rPr>
          <w:rFonts w:ascii="Times New Roman" w:hAnsi="Times New Roman" w:cs="Times New Roman"/>
          <w:sz w:val="28"/>
          <w:szCs w:val="28"/>
        </w:rPr>
        <w:t>785</w:t>
      </w:r>
      <w:r w:rsidR="00C82090" w:rsidRPr="009B0645">
        <w:rPr>
          <w:rFonts w:ascii="Times New Roman" w:hAnsi="Times New Roman" w:cs="Times New Roman"/>
          <w:sz w:val="28"/>
          <w:szCs w:val="28"/>
        </w:rPr>
        <w:t>,</w:t>
      </w:r>
      <w:r w:rsidR="003E6B89" w:rsidRPr="009B0645">
        <w:rPr>
          <w:rFonts w:ascii="Times New Roman" w:hAnsi="Times New Roman" w:cs="Times New Roman"/>
          <w:sz w:val="28"/>
          <w:szCs w:val="28"/>
        </w:rPr>
        <w:t xml:space="preserve">7 </w:t>
      </w:r>
      <w:r w:rsidR="00C82090" w:rsidRPr="009B0645">
        <w:rPr>
          <w:rFonts w:ascii="Times New Roman" w:hAnsi="Times New Roman" w:cs="Times New Roman"/>
          <w:sz w:val="28"/>
          <w:szCs w:val="28"/>
        </w:rPr>
        <w:t>млрд.</w:t>
      </w:r>
      <w:r w:rsidR="003E6B89" w:rsidRPr="009B0645">
        <w:rPr>
          <w:rFonts w:ascii="Times New Roman" w:hAnsi="Times New Roman" w:cs="Times New Roman"/>
          <w:sz w:val="28"/>
          <w:szCs w:val="28"/>
        </w:rPr>
        <w:t xml:space="preserve"> тг. и эксплуатационных расходах 1</w:t>
      </w:r>
      <w:r w:rsidR="00C82090" w:rsidRPr="009B0645">
        <w:rPr>
          <w:rFonts w:ascii="Times New Roman" w:hAnsi="Times New Roman" w:cs="Times New Roman"/>
          <w:sz w:val="28"/>
          <w:szCs w:val="28"/>
        </w:rPr>
        <w:t> </w:t>
      </w:r>
      <w:r w:rsidR="003E6B89" w:rsidRPr="009B0645">
        <w:rPr>
          <w:rFonts w:ascii="Times New Roman" w:hAnsi="Times New Roman" w:cs="Times New Roman"/>
          <w:sz w:val="28"/>
          <w:szCs w:val="28"/>
        </w:rPr>
        <w:t>389</w:t>
      </w:r>
      <w:r w:rsidR="00C82090" w:rsidRPr="009B0645">
        <w:rPr>
          <w:rFonts w:ascii="Times New Roman" w:hAnsi="Times New Roman" w:cs="Times New Roman"/>
          <w:sz w:val="28"/>
          <w:szCs w:val="28"/>
        </w:rPr>
        <w:t>,3 млрд</w:t>
      </w:r>
      <w:r w:rsidR="003E6B89" w:rsidRPr="009B0645">
        <w:rPr>
          <w:rFonts w:ascii="Times New Roman" w:hAnsi="Times New Roman" w:cs="Times New Roman"/>
          <w:sz w:val="28"/>
          <w:szCs w:val="28"/>
        </w:rPr>
        <w:t>. тг. их удельный вес составил 77,8%</w:t>
      </w:r>
      <w:r w:rsidR="00884B6F" w:rsidRPr="009B0645">
        <w:rPr>
          <w:rFonts w:ascii="Times New Roman" w:hAnsi="Times New Roman" w:cs="Times New Roman"/>
          <w:sz w:val="28"/>
          <w:szCs w:val="28"/>
        </w:rPr>
        <w:t>.</w:t>
      </w:r>
    </w:p>
    <w:p w14:paraId="6FD31564" w14:textId="1FF0BF70" w:rsidR="003E6B89" w:rsidRPr="009B0645" w:rsidRDefault="004246AF" w:rsidP="003E6B8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Исходя из вышеизложенного</w:t>
      </w:r>
      <w:r w:rsidR="003E6B89" w:rsidRPr="009B0645">
        <w:rPr>
          <w:rFonts w:ascii="Times New Roman" w:hAnsi="Times New Roman" w:cs="Times New Roman"/>
          <w:sz w:val="28"/>
          <w:szCs w:val="28"/>
        </w:rPr>
        <w:t xml:space="preserve">, полученные результаты подтверждают, что эксплуатационные расходы являются ключевым элементом затрат предприятия и оказывают решающее влияние на уровень себестоимости перевозок. Незначительное снижение их доли по сравнению с предыдущим годом может свидетельствовать о проводимой политике </w:t>
      </w:r>
      <w:r w:rsidR="00A45B8D" w:rsidRPr="009B0645">
        <w:rPr>
          <w:rFonts w:ascii="Times New Roman" w:hAnsi="Times New Roman" w:cs="Times New Roman"/>
          <w:sz w:val="28"/>
          <w:szCs w:val="28"/>
        </w:rPr>
        <w:t>экономии</w:t>
      </w:r>
      <w:r w:rsidR="003E6B89" w:rsidRPr="009B0645">
        <w:rPr>
          <w:rFonts w:ascii="Times New Roman" w:hAnsi="Times New Roman" w:cs="Times New Roman"/>
          <w:sz w:val="28"/>
          <w:szCs w:val="28"/>
        </w:rPr>
        <w:t xml:space="preserve"> затрат, однако их высокая величина по-прежнему определяет необходимость повышения эффективности использования локомотивного парка и снижения эксплуатационных издержек.</w:t>
      </w:r>
    </w:p>
    <w:p w14:paraId="59EABCC6" w14:textId="6120FEC2" w:rsidR="00AD5517" w:rsidRPr="009B0645" w:rsidRDefault="001978DE" w:rsidP="00AE67B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Высокий</w:t>
      </w:r>
      <w:r w:rsidR="00AD5517" w:rsidRPr="009B0645">
        <w:rPr>
          <w:rFonts w:ascii="Times New Roman" w:hAnsi="Times New Roman" w:cs="Times New Roman"/>
          <w:sz w:val="28"/>
          <w:szCs w:val="28"/>
        </w:rPr>
        <w:t xml:space="preserve"> уровень эксплуатационных затрат в пределах</w:t>
      </w:r>
      <w:r w:rsidRPr="009B0645">
        <w:rPr>
          <w:rFonts w:ascii="Times New Roman" w:hAnsi="Times New Roman" w:cs="Times New Roman"/>
          <w:sz w:val="28"/>
          <w:szCs w:val="28"/>
        </w:rPr>
        <w:t xml:space="preserve"> </w:t>
      </w:r>
      <w:r w:rsidR="00AD5517" w:rsidRPr="009B0645">
        <w:rPr>
          <w:rFonts w:ascii="Times New Roman" w:hAnsi="Times New Roman" w:cs="Times New Roman"/>
          <w:sz w:val="28"/>
          <w:szCs w:val="28"/>
        </w:rPr>
        <w:t>78</w:t>
      </w:r>
      <w:r w:rsidR="003D1D38" w:rsidRPr="009B0645">
        <w:rPr>
          <w:rFonts w:ascii="Times New Roman" w:hAnsi="Times New Roman" w:cs="Times New Roman"/>
          <w:sz w:val="28"/>
          <w:szCs w:val="28"/>
        </w:rPr>
        <w:t>-</w:t>
      </w:r>
      <w:r w:rsidR="00AD5517" w:rsidRPr="009B0645">
        <w:rPr>
          <w:rFonts w:ascii="Times New Roman" w:hAnsi="Times New Roman" w:cs="Times New Roman"/>
          <w:sz w:val="28"/>
          <w:szCs w:val="28"/>
        </w:rPr>
        <w:t>80%</w:t>
      </w:r>
      <w:r w:rsidR="0046638B" w:rsidRPr="009B0645">
        <w:rPr>
          <w:rFonts w:ascii="Times New Roman" w:hAnsi="Times New Roman" w:cs="Times New Roman"/>
          <w:sz w:val="28"/>
          <w:szCs w:val="28"/>
        </w:rPr>
        <w:t xml:space="preserve"> </w:t>
      </w:r>
      <w:r w:rsidR="00AD5517" w:rsidRPr="009B0645">
        <w:rPr>
          <w:rFonts w:ascii="Times New Roman" w:hAnsi="Times New Roman" w:cs="Times New Roman"/>
          <w:sz w:val="28"/>
          <w:szCs w:val="28"/>
        </w:rPr>
        <w:t>соответствует среднеотраслевым нормативам для предприятий железнодорожного транспорта Республики Казахстан, где основная часть издержек традиционно приходится на эксплуатацию тягового подвижного состава</w:t>
      </w:r>
      <w:r w:rsidR="00821EC0" w:rsidRPr="009B0645">
        <w:rPr>
          <w:rFonts w:ascii="Times New Roman" w:hAnsi="Times New Roman" w:cs="Times New Roman"/>
          <w:sz w:val="28"/>
          <w:szCs w:val="28"/>
        </w:rPr>
        <w:t>.</w:t>
      </w:r>
      <w:r w:rsidR="00AE67B6" w:rsidRPr="009B0645">
        <w:rPr>
          <w:rFonts w:ascii="Times New Roman" w:hAnsi="Times New Roman" w:cs="Times New Roman"/>
          <w:sz w:val="28"/>
          <w:szCs w:val="28"/>
        </w:rPr>
        <w:t xml:space="preserve"> </w:t>
      </w:r>
      <w:r w:rsidR="00AD5517" w:rsidRPr="009B0645">
        <w:rPr>
          <w:rFonts w:ascii="Times New Roman" w:hAnsi="Times New Roman" w:cs="Times New Roman"/>
          <w:sz w:val="28"/>
          <w:szCs w:val="28"/>
        </w:rPr>
        <w:t>В этой связи для более детального анализа структуры эксплуатационных расходов и выявления ключевых факторов их формирования целесообразно рассмотреть основные составляющие. Особое значение имеет оценка затрат, непосредственно связанных с функционированием локомотивного парка, поскольку именно они оказывают наибольшее влияние на себестоимость перевозок.</w:t>
      </w:r>
    </w:p>
    <w:p w14:paraId="4C369E3E" w14:textId="77777777" w:rsidR="00F80323" w:rsidRPr="009B0645" w:rsidRDefault="00F80323" w:rsidP="00F8032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 числу таких затрат относятся:</w:t>
      </w:r>
    </w:p>
    <w:p w14:paraId="755700EE" w14:textId="5EDAB7F3" w:rsidR="00F80323" w:rsidRPr="009B0645" w:rsidRDefault="00F80323" w:rsidP="00F8032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затраты на топливо и электроэнергию</w:t>
      </w:r>
      <w:r w:rsidR="003D53DB" w:rsidRPr="009B0645">
        <w:rPr>
          <w:rFonts w:ascii="Times New Roman" w:hAnsi="Times New Roman" w:cs="Times New Roman"/>
          <w:sz w:val="28"/>
          <w:szCs w:val="28"/>
        </w:rPr>
        <w:t xml:space="preserve"> (45</w:t>
      </w:r>
      <w:r w:rsidR="001A641C" w:rsidRPr="009B0645">
        <w:rPr>
          <w:rFonts w:ascii="Times New Roman" w:hAnsi="Times New Roman" w:cs="Times New Roman"/>
          <w:sz w:val="28"/>
          <w:szCs w:val="28"/>
        </w:rPr>
        <w:t>%</w:t>
      </w:r>
      <w:r w:rsidR="00500B11" w:rsidRPr="009B0645">
        <w:rPr>
          <w:rFonts w:ascii="Times New Roman" w:hAnsi="Times New Roman" w:cs="Times New Roman"/>
          <w:sz w:val="28"/>
          <w:szCs w:val="28"/>
        </w:rPr>
        <w:t xml:space="preserve"> составляет долю от эксплуатационных расходов</w:t>
      </w:r>
      <w:r w:rsidR="003D53DB"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571EA9D3" w14:textId="5368426D" w:rsidR="00F80323" w:rsidRPr="009B0645" w:rsidRDefault="00F80323" w:rsidP="00F8032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затраты на техническое обслуживание и ремонт</w:t>
      </w:r>
      <w:r w:rsidR="003D53DB" w:rsidRPr="009B0645">
        <w:rPr>
          <w:rFonts w:ascii="Times New Roman" w:hAnsi="Times New Roman" w:cs="Times New Roman"/>
          <w:sz w:val="28"/>
          <w:szCs w:val="28"/>
        </w:rPr>
        <w:t xml:space="preserve"> (3</w:t>
      </w:r>
      <w:r w:rsidR="0047744E" w:rsidRPr="009B0645">
        <w:rPr>
          <w:rFonts w:ascii="Times New Roman" w:hAnsi="Times New Roman" w:cs="Times New Roman"/>
          <w:sz w:val="28"/>
          <w:szCs w:val="28"/>
        </w:rPr>
        <w:t>5</w:t>
      </w:r>
      <w:r w:rsidR="001A641C" w:rsidRPr="009B0645">
        <w:rPr>
          <w:rFonts w:ascii="Times New Roman" w:hAnsi="Times New Roman" w:cs="Times New Roman"/>
          <w:sz w:val="28"/>
          <w:szCs w:val="28"/>
        </w:rPr>
        <w:t>%</w:t>
      </w:r>
      <w:r w:rsidR="002B5D94" w:rsidRPr="009B0645">
        <w:rPr>
          <w:rFonts w:ascii="Times New Roman" w:hAnsi="Times New Roman" w:cs="Times New Roman"/>
          <w:sz w:val="28"/>
          <w:szCs w:val="28"/>
        </w:rPr>
        <w:t xml:space="preserve"> составляет долю от эксплуатационных расходов</w:t>
      </w:r>
      <w:r w:rsidR="003D53DB"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4280E37C" w14:textId="23BF3FA4" w:rsidR="00F80323" w:rsidRPr="009B0645" w:rsidRDefault="00F80323" w:rsidP="00F8032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расходы на содержание локомотивных бригад</w:t>
      </w:r>
      <w:r w:rsidR="003D53DB" w:rsidRPr="009B0645">
        <w:rPr>
          <w:rFonts w:ascii="Times New Roman" w:hAnsi="Times New Roman" w:cs="Times New Roman"/>
          <w:sz w:val="28"/>
          <w:szCs w:val="28"/>
        </w:rPr>
        <w:t xml:space="preserve"> (</w:t>
      </w:r>
      <w:r w:rsidR="0047744E" w:rsidRPr="009B0645">
        <w:rPr>
          <w:rFonts w:ascii="Times New Roman" w:hAnsi="Times New Roman" w:cs="Times New Roman"/>
          <w:sz w:val="28"/>
          <w:szCs w:val="28"/>
        </w:rPr>
        <w:t>10</w:t>
      </w:r>
      <w:r w:rsidR="001A641C" w:rsidRPr="009B0645">
        <w:rPr>
          <w:rFonts w:ascii="Times New Roman" w:hAnsi="Times New Roman" w:cs="Times New Roman"/>
          <w:sz w:val="28"/>
          <w:szCs w:val="28"/>
        </w:rPr>
        <w:t>%</w:t>
      </w:r>
      <w:r w:rsidR="002B5D94" w:rsidRPr="009B0645">
        <w:rPr>
          <w:rFonts w:ascii="Times New Roman" w:hAnsi="Times New Roman" w:cs="Times New Roman"/>
          <w:sz w:val="28"/>
          <w:szCs w:val="28"/>
        </w:rPr>
        <w:t xml:space="preserve"> составляет долю от эксплуатационных расходов</w:t>
      </w:r>
      <w:r w:rsidR="003D53DB"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75C600E1" w14:textId="4AC3DF93" w:rsidR="0047744E" w:rsidRPr="009B0645" w:rsidRDefault="0047744E" w:rsidP="00F80323">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прочие эксплуатационные расходы (1</w:t>
      </w:r>
      <w:r w:rsidR="003A2708" w:rsidRPr="009B0645">
        <w:rPr>
          <w:rFonts w:ascii="Times New Roman" w:hAnsi="Times New Roman" w:cs="Times New Roman"/>
          <w:sz w:val="28"/>
          <w:szCs w:val="28"/>
        </w:rPr>
        <w:t>0</w:t>
      </w:r>
      <w:r w:rsidRPr="009B0645">
        <w:rPr>
          <w:rFonts w:ascii="Times New Roman" w:hAnsi="Times New Roman" w:cs="Times New Roman"/>
          <w:sz w:val="28"/>
          <w:szCs w:val="28"/>
        </w:rPr>
        <w:t>% составляет долю от эксплуатационных расходов).</w:t>
      </w:r>
    </w:p>
    <w:p w14:paraId="50A81CD3" w14:textId="09DD8BA7" w:rsidR="004E4DA7" w:rsidRPr="009B0645" w:rsidRDefault="004E4DA7" w:rsidP="004E4DA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Высокая доля затрат на дизельное топливо и электроэнергию около 45% обусловлена особенностями эксплуатационной деятельности локомотивного хозяйства, при которых значительная часть железнодорожной сети остаётся неэлектрифицированной, что предопределяет преобладание тепловозной тяги. Дополнительно высокий уровень износа локомотивного парка более 700 единиц с превышенным сроком службы приводит к снижению энергетической эффективности, увеличению расхода дизельного топлива и росту непроизводительных потерь энергии.</w:t>
      </w:r>
    </w:p>
    <w:p w14:paraId="5C66A158" w14:textId="13D49F0D" w:rsidR="004E4DA7" w:rsidRPr="009B0645" w:rsidRDefault="004E4DA7" w:rsidP="004E4DA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Значительная доля затрат на техническое обслуживание и ремонт около 35% объясняется высоким уровнем физического износа локомотивов, что обусловливает увеличение частоты ремонтов, продолжительности простоев и затрат на восстановление их работоспособности.</w:t>
      </w:r>
    </w:p>
    <w:p w14:paraId="68488CE0" w14:textId="46D1ED0C" w:rsidR="004E4DA7" w:rsidRPr="009B0645" w:rsidRDefault="004E4DA7" w:rsidP="004E4DA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Расходы на содержание локомотивных бригад около 10% формируют относительно стабильную часть эксплуатационных затрат и включают оплату </w:t>
      </w:r>
      <w:r w:rsidRPr="009B0645">
        <w:rPr>
          <w:rFonts w:ascii="Times New Roman" w:hAnsi="Times New Roman" w:cs="Times New Roman"/>
          <w:sz w:val="28"/>
          <w:szCs w:val="28"/>
        </w:rPr>
        <w:lastRenderedPageBreak/>
        <w:t>труда, социальные отчисления и иные сопутствующие выплаты, необходимые для обеспечения непрерывности перевозочного процесса.</w:t>
      </w:r>
    </w:p>
    <w:p w14:paraId="42515A65" w14:textId="04C2E59E" w:rsidR="004E4DA7" w:rsidRPr="009B0645" w:rsidRDefault="004E4DA7" w:rsidP="004E4DA7">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Прочие эксплуатационные расходы около 10% включают вспомогательные и непредвиденные затраты, возникающие в процессе эксплуатации локомотивов, и обеспечивают функционирование локомотивного хозяйства в целом.</w:t>
      </w:r>
    </w:p>
    <w:p w14:paraId="6D7BEDFA" w14:textId="4579C5A0" w:rsidR="00F80323" w:rsidRPr="009B0645" w:rsidRDefault="00F80323" w:rsidP="0066022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Расчёт указанных затрат осуществляется на основе доли соответствующих расходов в общей величине эксплуатационных затрат и может быть представлен в следующем виде:</w:t>
      </w:r>
    </w:p>
    <w:p w14:paraId="7074154C" w14:textId="3957129B" w:rsidR="004934A2" w:rsidRPr="009B0645" w:rsidRDefault="004934A2" w:rsidP="004934A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6. </w:t>
      </w:r>
      <w:r w:rsidR="00F80323" w:rsidRPr="009B0645">
        <w:rPr>
          <w:rFonts w:ascii="Times New Roman" w:hAnsi="Times New Roman" w:cs="Times New Roman"/>
          <w:sz w:val="28"/>
          <w:szCs w:val="28"/>
        </w:rPr>
        <w:t>З</w:t>
      </w:r>
      <w:r w:rsidRPr="009B0645">
        <w:rPr>
          <w:rFonts w:ascii="Times New Roman" w:hAnsi="Times New Roman" w:cs="Times New Roman"/>
          <w:sz w:val="28"/>
          <w:szCs w:val="28"/>
        </w:rPr>
        <w:t>атраты на топлива и электроэнергию</w:t>
      </w:r>
      <w:r w:rsidR="00313184" w:rsidRPr="009B0645">
        <w:rPr>
          <w:rFonts w:ascii="Times New Roman" w:hAnsi="Times New Roman" w:cs="Times New Roman"/>
          <w:sz w:val="28"/>
          <w:szCs w:val="28"/>
        </w:rPr>
        <w:t>.</w:t>
      </w:r>
    </w:p>
    <w:p w14:paraId="3061EE56" w14:textId="6D4CEB24" w:rsidR="004934A2" w:rsidRPr="009B0645" w:rsidRDefault="00000000" w:rsidP="004934A2">
      <w:pPr>
        <w:spacing w:after="0" w:line="24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топл</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топл</m:t>
              </m:r>
            </m:sub>
          </m:sSub>
          <m:r>
            <w:rPr>
              <w:rFonts w:ascii="Cambria Math" w:hAnsi="Cambria Math" w:cs="Times New Roman"/>
              <w:sz w:val="28"/>
              <w:szCs w:val="28"/>
            </w:rPr>
            <m:t xml:space="preserve">                                             (21)</m:t>
          </m:r>
        </m:oMath>
      </m:oMathPara>
    </w:p>
    <w:p w14:paraId="3801181C" w14:textId="77777777"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1D06ACDC" w14:textId="77777777"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Pr="009B0645">
        <w:rPr>
          <w:rFonts w:ascii="Times New Roman" w:hAnsi="Times New Roman" w:cs="Times New Roman"/>
          <w:sz w:val="28"/>
          <w:szCs w:val="28"/>
          <w:vertAlign w:val="subscript"/>
        </w:rPr>
        <w:t>топл</w:t>
      </w:r>
      <w:proofErr w:type="spellEnd"/>
      <w:r w:rsidRPr="009B0645">
        <w:rPr>
          <w:rFonts w:ascii="Times New Roman" w:hAnsi="Times New Roman" w:cs="Times New Roman"/>
          <w:i/>
          <w:iCs/>
          <w:sz w:val="28"/>
          <w:szCs w:val="28"/>
          <w:vertAlign w:val="subscript"/>
        </w:rPr>
        <w:t xml:space="preserve"> </w:t>
      </w:r>
      <w:r w:rsidRPr="009B0645">
        <w:rPr>
          <w:rFonts w:ascii="Times New Roman" w:hAnsi="Times New Roman" w:cs="Times New Roman"/>
          <w:sz w:val="28"/>
          <w:szCs w:val="28"/>
        </w:rPr>
        <w:t>- доля топлива и электроэнергии в эксплуатационных расходах.</w:t>
      </w:r>
    </w:p>
    <w:p w14:paraId="2079B8FB" w14:textId="076E91C4" w:rsidR="003D53DB" w:rsidRPr="009B0645" w:rsidRDefault="00927075" w:rsidP="00C325B5">
      <w:pPr>
        <w:spacing w:after="0" w:line="240" w:lineRule="auto"/>
        <w:ind w:left="720"/>
        <w:jc w:val="center"/>
        <w:rPr>
          <w:rFonts w:ascii="Times New Roman" w:hAnsi="Times New Roman" w:cs="Times New Roman"/>
          <w:sz w:val="28"/>
          <w:szCs w:val="28"/>
        </w:rPr>
      </w:pPr>
      <w:r w:rsidRPr="009B0645">
        <w:rPr>
          <w:rFonts w:ascii="Times New Roman" w:hAnsi="Times New Roman" w:cs="Times New Roman"/>
          <w:sz w:val="28"/>
          <w:szCs w:val="28"/>
          <w:lang w:val="en-US"/>
        </w:rPr>
        <w:t>Z</w:t>
      </w:r>
      <w:proofErr w:type="spellStart"/>
      <w:r w:rsidRPr="009B0645">
        <w:rPr>
          <w:rFonts w:ascii="Times New Roman" w:hAnsi="Times New Roman" w:cs="Times New Roman"/>
          <w:sz w:val="28"/>
          <w:szCs w:val="28"/>
          <w:vertAlign w:val="subscript"/>
        </w:rPr>
        <w:t>топл</w:t>
      </w:r>
      <w:proofErr w:type="spellEnd"/>
      <w:r w:rsidRPr="009B0645">
        <w:rPr>
          <w:rFonts w:ascii="Times New Roman" w:hAnsi="Times New Roman" w:cs="Times New Roman"/>
          <w:sz w:val="28"/>
          <w:szCs w:val="28"/>
        </w:rPr>
        <w:t xml:space="preserve"> = 1</w:t>
      </w:r>
      <w:r w:rsidR="00722CBB" w:rsidRPr="009B0645">
        <w:rPr>
          <w:rFonts w:ascii="Times New Roman" w:hAnsi="Times New Roman" w:cs="Times New Roman"/>
          <w:sz w:val="28"/>
          <w:szCs w:val="28"/>
        </w:rPr>
        <w:t> </w:t>
      </w:r>
      <w:r w:rsidRPr="009B0645">
        <w:rPr>
          <w:rFonts w:ascii="Times New Roman" w:hAnsi="Times New Roman" w:cs="Times New Roman"/>
          <w:sz w:val="28"/>
          <w:szCs w:val="28"/>
        </w:rPr>
        <w:t>389</w:t>
      </w:r>
      <w:r w:rsidR="00722CBB" w:rsidRPr="009B0645">
        <w:rPr>
          <w:rFonts w:ascii="Times New Roman" w:hAnsi="Times New Roman" w:cs="Times New Roman"/>
          <w:sz w:val="28"/>
          <w:szCs w:val="28"/>
        </w:rPr>
        <w:t>,</w:t>
      </w:r>
      <w:r w:rsidRPr="009B0645">
        <w:rPr>
          <w:rFonts w:ascii="Times New Roman" w:hAnsi="Times New Roman" w:cs="Times New Roman"/>
          <w:sz w:val="28"/>
          <w:szCs w:val="28"/>
        </w:rPr>
        <w:t xml:space="preserve">3 * 45% </w:t>
      </w:r>
      <w:r w:rsidR="00722CBB" w:rsidRPr="009B0645">
        <w:rPr>
          <w:rFonts w:ascii="Times New Roman" w:hAnsi="Times New Roman" w:cs="Times New Roman"/>
          <w:sz w:val="28"/>
          <w:szCs w:val="28"/>
        </w:rPr>
        <w:t>= 625,2 млрд. тг.</w:t>
      </w:r>
    </w:p>
    <w:p w14:paraId="242240BA" w14:textId="0EEF3C6B"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 xml:space="preserve">7. </w:t>
      </w:r>
      <w:r w:rsidR="0047744E" w:rsidRPr="009B0645">
        <w:rPr>
          <w:rFonts w:ascii="Times New Roman" w:hAnsi="Times New Roman" w:cs="Times New Roman"/>
          <w:sz w:val="28"/>
          <w:szCs w:val="28"/>
        </w:rPr>
        <w:t>З</w:t>
      </w:r>
      <w:r w:rsidRPr="009B0645">
        <w:rPr>
          <w:rFonts w:ascii="Times New Roman" w:hAnsi="Times New Roman" w:cs="Times New Roman"/>
          <w:sz w:val="28"/>
          <w:szCs w:val="28"/>
        </w:rPr>
        <w:t>атраты на техническое обслуживание и ремонт</w:t>
      </w:r>
      <w:r w:rsidR="00313184" w:rsidRPr="009B0645">
        <w:rPr>
          <w:rFonts w:ascii="Times New Roman" w:hAnsi="Times New Roman" w:cs="Times New Roman"/>
          <w:sz w:val="28"/>
          <w:szCs w:val="28"/>
        </w:rPr>
        <w:t>.</w:t>
      </w:r>
      <w:r w:rsidRPr="009B0645">
        <w:rPr>
          <w:rFonts w:ascii="Times New Roman" w:hAnsi="Times New Roman" w:cs="Times New Roman"/>
          <w:sz w:val="28"/>
          <w:szCs w:val="28"/>
        </w:rPr>
        <w:t xml:space="preserve"> </w:t>
      </w:r>
    </w:p>
    <w:p w14:paraId="5119DA03" w14:textId="1735831E" w:rsidR="004934A2" w:rsidRPr="009B0645" w:rsidRDefault="00000000" w:rsidP="004934A2">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тор</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тор</m:t>
              </m:r>
            </m:sub>
          </m:sSub>
          <m:r>
            <w:rPr>
              <w:rFonts w:ascii="Cambria Math" w:hAnsi="Cambria Math" w:cs="Times New Roman"/>
              <w:sz w:val="28"/>
              <w:szCs w:val="28"/>
            </w:rPr>
            <m:t xml:space="preserve">                                                 (22)</m:t>
          </m:r>
        </m:oMath>
      </m:oMathPara>
    </w:p>
    <w:p w14:paraId="67CD9900" w14:textId="77777777"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55739520" w14:textId="77777777"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r w:rsidRPr="009B0645">
        <w:rPr>
          <w:rFonts w:ascii="Times New Roman" w:hAnsi="Times New Roman" w:cs="Times New Roman"/>
          <w:sz w:val="28"/>
          <w:szCs w:val="28"/>
          <w:vertAlign w:val="subscript"/>
          <w:lang w:val="kk-KZ"/>
        </w:rPr>
        <w:t>тор</w:t>
      </w:r>
      <w:r w:rsidRPr="009B0645">
        <w:rPr>
          <w:rFonts w:ascii="Times New Roman" w:hAnsi="Times New Roman" w:cs="Times New Roman"/>
          <w:sz w:val="28"/>
          <w:szCs w:val="28"/>
          <w:lang w:val="kk-KZ"/>
        </w:rPr>
        <w:t xml:space="preserve"> </w:t>
      </w:r>
      <w:r w:rsidRPr="009B0645">
        <w:rPr>
          <w:rFonts w:ascii="Times New Roman" w:hAnsi="Times New Roman" w:cs="Times New Roman"/>
          <w:sz w:val="28"/>
          <w:szCs w:val="28"/>
        </w:rPr>
        <w:t>- доля технического обслуживания и ремонта в эксплуатационных расходах.</w:t>
      </w:r>
    </w:p>
    <w:p w14:paraId="439B13FC" w14:textId="153BD779" w:rsidR="00325409" w:rsidRPr="009B0645" w:rsidRDefault="00325409" w:rsidP="00C325B5">
      <w:pPr>
        <w:spacing w:after="0" w:line="240" w:lineRule="auto"/>
        <w:ind w:left="720"/>
        <w:jc w:val="center"/>
        <w:rPr>
          <w:rFonts w:ascii="Times New Roman" w:hAnsi="Times New Roman" w:cs="Times New Roman"/>
          <w:sz w:val="28"/>
          <w:szCs w:val="28"/>
        </w:rPr>
      </w:pPr>
      <w:r w:rsidRPr="009B0645">
        <w:rPr>
          <w:rFonts w:ascii="Times New Roman" w:hAnsi="Times New Roman" w:cs="Times New Roman"/>
          <w:sz w:val="28"/>
          <w:szCs w:val="28"/>
          <w:lang w:val="en-US"/>
        </w:rPr>
        <w:t>Z</w:t>
      </w:r>
      <w:r w:rsidRPr="009B0645">
        <w:rPr>
          <w:rFonts w:ascii="Times New Roman" w:hAnsi="Times New Roman" w:cs="Times New Roman"/>
          <w:sz w:val="28"/>
          <w:szCs w:val="28"/>
          <w:vertAlign w:val="subscript"/>
        </w:rPr>
        <w:t>тор</w:t>
      </w:r>
      <w:r w:rsidRPr="009B0645">
        <w:rPr>
          <w:rFonts w:ascii="Times New Roman" w:hAnsi="Times New Roman" w:cs="Times New Roman"/>
          <w:sz w:val="28"/>
          <w:szCs w:val="28"/>
        </w:rPr>
        <w:t xml:space="preserve"> = 1 389,3 * 3</w:t>
      </w:r>
      <w:r w:rsidR="0047744E" w:rsidRPr="009B0645">
        <w:rPr>
          <w:rFonts w:ascii="Times New Roman" w:hAnsi="Times New Roman" w:cs="Times New Roman"/>
          <w:sz w:val="28"/>
          <w:szCs w:val="28"/>
        </w:rPr>
        <w:t>5</w:t>
      </w:r>
      <w:r w:rsidRPr="009B0645">
        <w:rPr>
          <w:rFonts w:ascii="Times New Roman" w:hAnsi="Times New Roman" w:cs="Times New Roman"/>
          <w:sz w:val="28"/>
          <w:szCs w:val="28"/>
        </w:rPr>
        <w:t xml:space="preserve">% = </w:t>
      </w:r>
      <w:r w:rsidR="00C15213" w:rsidRPr="009B0645">
        <w:rPr>
          <w:rFonts w:ascii="Times New Roman" w:hAnsi="Times New Roman" w:cs="Times New Roman"/>
          <w:sz w:val="28"/>
          <w:szCs w:val="28"/>
        </w:rPr>
        <w:t>4</w:t>
      </w:r>
      <w:r w:rsidR="003D4177" w:rsidRPr="009B0645">
        <w:rPr>
          <w:rFonts w:ascii="Times New Roman" w:hAnsi="Times New Roman" w:cs="Times New Roman"/>
          <w:sz w:val="28"/>
          <w:szCs w:val="28"/>
        </w:rPr>
        <w:t>86</w:t>
      </w:r>
      <w:r w:rsidR="00C15213" w:rsidRPr="009B0645">
        <w:rPr>
          <w:rFonts w:ascii="Times New Roman" w:hAnsi="Times New Roman" w:cs="Times New Roman"/>
          <w:sz w:val="28"/>
          <w:szCs w:val="28"/>
        </w:rPr>
        <w:t>,</w:t>
      </w:r>
      <w:r w:rsidR="003D4177" w:rsidRPr="009B0645">
        <w:rPr>
          <w:rFonts w:ascii="Times New Roman" w:hAnsi="Times New Roman" w:cs="Times New Roman"/>
          <w:sz w:val="28"/>
          <w:szCs w:val="28"/>
        </w:rPr>
        <w:t>2</w:t>
      </w:r>
      <w:r w:rsidR="00C15213" w:rsidRPr="009B0645">
        <w:rPr>
          <w:rFonts w:ascii="Times New Roman" w:hAnsi="Times New Roman" w:cs="Times New Roman"/>
          <w:sz w:val="28"/>
          <w:szCs w:val="28"/>
        </w:rPr>
        <w:t xml:space="preserve"> млрд. тг.</w:t>
      </w:r>
    </w:p>
    <w:p w14:paraId="4E2CDDB1" w14:textId="6AE8F350" w:rsidR="004934A2" w:rsidRPr="009B0645" w:rsidRDefault="004934A2" w:rsidP="004934A2">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 xml:space="preserve">8. </w:t>
      </w:r>
      <w:r w:rsidR="0047744E" w:rsidRPr="009B0645">
        <w:rPr>
          <w:rFonts w:ascii="Times New Roman" w:hAnsi="Times New Roman" w:cs="Times New Roman"/>
          <w:sz w:val="28"/>
          <w:szCs w:val="28"/>
        </w:rPr>
        <w:t>Р</w:t>
      </w:r>
      <w:r w:rsidRPr="009B0645">
        <w:rPr>
          <w:rFonts w:ascii="Times New Roman" w:hAnsi="Times New Roman" w:cs="Times New Roman"/>
          <w:sz w:val="28"/>
          <w:szCs w:val="28"/>
        </w:rPr>
        <w:t xml:space="preserve">асходы на содержание локомотивных бригад. </w:t>
      </w:r>
    </w:p>
    <w:p w14:paraId="2A41ACD0" w14:textId="7994AA99" w:rsidR="004934A2" w:rsidRPr="009B0645" w:rsidRDefault="00000000" w:rsidP="004934A2">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лбр</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лбр</m:t>
              </m:r>
            </m:sub>
          </m:sSub>
          <m:r>
            <w:rPr>
              <w:rFonts w:ascii="Cambria Math" w:hAnsi="Cambria Math" w:cs="Times New Roman"/>
              <w:sz w:val="28"/>
              <w:szCs w:val="28"/>
            </w:rPr>
            <m:t xml:space="preserve">                                             (23)</m:t>
          </m:r>
        </m:oMath>
      </m:oMathPara>
    </w:p>
    <w:p w14:paraId="0574F29A" w14:textId="6F2D62E8" w:rsidR="00C15213" w:rsidRPr="009B0645" w:rsidRDefault="00C15213" w:rsidP="00C325B5">
      <w:pPr>
        <w:spacing w:after="0" w:line="240" w:lineRule="auto"/>
        <w:ind w:left="720"/>
        <w:jc w:val="center"/>
        <w:rPr>
          <w:rFonts w:ascii="Times New Roman" w:hAnsi="Times New Roman" w:cs="Times New Roman"/>
          <w:sz w:val="28"/>
          <w:szCs w:val="28"/>
        </w:rPr>
      </w:pPr>
      <w:r w:rsidRPr="009B0645">
        <w:rPr>
          <w:rFonts w:ascii="Times New Roman" w:hAnsi="Times New Roman" w:cs="Times New Roman"/>
          <w:sz w:val="28"/>
          <w:szCs w:val="28"/>
          <w:lang w:val="en-US"/>
        </w:rPr>
        <w:t>Z</w:t>
      </w:r>
      <w:proofErr w:type="spellStart"/>
      <w:r w:rsidRPr="009B0645">
        <w:rPr>
          <w:rFonts w:ascii="Times New Roman" w:hAnsi="Times New Roman" w:cs="Times New Roman"/>
          <w:sz w:val="28"/>
          <w:szCs w:val="28"/>
          <w:vertAlign w:val="subscript"/>
        </w:rPr>
        <w:t>лрб</w:t>
      </w:r>
      <w:proofErr w:type="spellEnd"/>
      <w:r w:rsidRPr="009B0645">
        <w:rPr>
          <w:rFonts w:ascii="Times New Roman" w:hAnsi="Times New Roman" w:cs="Times New Roman"/>
          <w:sz w:val="28"/>
          <w:szCs w:val="28"/>
        </w:rPr>
        <w:t xml:space="preserve"> = 1389,3 * </w:t>
      </w:r>
      <w:r w:rsidR="0047744E" w:rsidRPr="009B0645">
        <w:rPr>
          <w:rFonts w:ascii="Times New Roman" w:hAnsi="Times New Roman" w:cs="Times New Roman"/>
          <w:sz w:val="28"/>
          <w:szCs w:val="28"/>
        </w:rPr>
        <w:t>10</w:t>
      </w:r>
      <w:r w:rsidRPr="009B0645">
        <w:rPr>
          <w:rFonts w:ascii="Times New Roman" w:hAnsi="Times New Roman" w:cs="Times New Roman"/>
          <w:sz w:val="28"/>
          <w:szCs w:val="28"/>
        </w:rPr>
        <w:t xml:space="preserve">% = </w:t>
      </w:r>
      <w:r w:rsidR="0087291B" w:rsidRPr="009B0645">
        <w:rPr>
          <w:rFonts w:ascii="Times New Roman" w:hAnsi="Times New Roman" w:cs="Times New Roman"/>
          <w:sz w:val="28"/>
          <w:szCs w:val="28"/>
        </w:rPr>
        <w:t>138</w:t>
      </w:r>
      <w:r w:rsidRPr="009B0645">
        <w:rPr>
          <w:rFonts w:ascii="Times New Roman" w:hAnsi="Times New Roman" w:cs="Times New Roman"/>
          <w:sz w:val="28"/>
          <w:szCs w:val="28"/>
        </w:rPr>
        <w:t>,</w:t>
      </w:r>
      <w:r w:rsidR="0087291B" w:rsidRPr="009B0645">
        <w:rPr>
          <w:rFonts w:ascii="Times New Roman" w:hAnsi="Times New Roman" w:cs="Times New Roman"/>
          <w:sz w:val="28"/>
          <w:szCs w:val="28"/>
        </w:rPr>
        <w:t>9</w:t>
      </w:r>
      <w:r w:rsidRPr="009B0645">
        <w:rPr>
          <w:rFonts w:ascii="Times New Roman" w:hAnsi="Times New Roman" w:cs="Times New Roman"/>
          <w:sz w:val="28"/>
          <w:szCs w:val="28"/>
        </w:rPr>
        <w:t xml:space="preserve"> млрд. тг.</w:t>
      </w:r>
    </w:p>
    <w:p w14:paraId="5B618F26" w14:textId="77777777" w:rsidR="003D4177" w:rsidRPr="009B0645" w:rsidRDefault="003D4177" w:rsidP="003D4177">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14F3787A" w14:textId="08F8A0FF" w:rsidR="003D4177" w:rsidRPr="009B0645" w:rsidRDefault="003D4177" w:rsidP="00884FA4">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Pr="009B0645">
        <w:rPr>
          <w:rFonts w:ascii="Times New Roman" w:hAnsi="Times New Roman" w:cs="Times New Roman"/>
          <w:sz w:val="28"/>
          <w:szCs w:val="28"/>
          <w:vertAlign w:val="subscript"/>
        </w:rPr>
        <w:t>лбр</w:t>
      </w:r>
      <w:proofErr w:type="spellEnd"/>
      <w:r w:rsidRPr="009B0645">
        <w:rPr>
          <w:rFonts w:ascii="Times New Roman" w:hAnsi="Times New Roman" w:cs="Times New Roman"/>
          <w:sz w:val="28"/>
          <w:szCs w:val="28"/>
        </w:rPr>
        <w:t xml:space="preserve"> - доля затрат на локомотивные бригады в эксплуатационных расходах.</w:t>
      </w:r>
    </w:p>
    <w:p w14:paraId="244C83CC" w14:textId="462B3302" w:rsidR="00C15213" w:rsidRPr="009B0645" w:rsidRDefault="00C15213" w:rsidP="00C15213">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 xml:space="preserve">9. </w:t>
      </w:r>
      <w:r w:rsidR="0047744E" w:rsidRPr="009B0645">
        <w:rPr>
          <w:rFonts w:ascii="Times New Roman" w:hAnsi="Times New Roman" w:cs="Times New Roman"/>
          <w:sz w:val="28"/>
          <w:szCs w:val="28"/>
        </w:rPr>
        <w:t>Прочие эксплуатационные затраты.</w:t>
      </w:r>
    </w:p>
    <w:p w14:paraId="5DF698B0" w14:textId="599BC406" w:rsidR="00884FA4" w:rsidRPr="009B0645" w:rsidRDefault="00000000" w:rsidP="00884FA4">
      <w:pPr>
        <w:spacing w:after="0" w:line="240" w:lineRule="auto"/>
        <w:ind w:left="720"/>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w:rPr>
                  <w:rFonts w:ascii="Cambria Math" w:hAnsi="Cambria Math" w:cs="Times New Roman"/>
                  <w:sz w:val="28"/>
                  <w:szCs w:val="28"/>
                </w:rPr>
                <m:t xml:space="preserve">                                                       Z</m:t>
              </m:r>
            </m:e>
            <m:sub>
              <m:r>
                <m:rPr>
                  <m:nor/>
                </m:rPr>
                <w:rPr>
                  <w:rFonts w:ascii="Times New Roman" w:hAnsi="Times New Roman" w:cs="Times New Roman"/>
                  <w:sz w:val="28"/>
                  <w:szCs w:val="28"/>
                </w:rPr>
                <m:t>пэксп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Z</m:t>
              </m:r>
            </m:e>
            <m:sub>
              <m:r>
                <m:rPr>
                  <m:nor/>
                </m:rPr>
                <w:rPr>
                  <w:rFonts w:ascii="Times New Roman" w:hAnsi="Times New Roman" w:cs="Times New Roman"/>
                  <w:sz w:val="28"/>
                  <w:szCs w:val="28"/>
                </w:rPr>
                <m:t>эксп</m:t>
              </m:r>
            </m:sub>
          </m:sSub>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k</m:t>
              </m:r>
            </m:e>
            <m:sub>
              <m:r>
                <m:rPr>
                  <m:nor/>
                </m:rPr>
                <w:rPr>
                  <w:rFonts w:ascii="Times New Roman" w:hAnsi="Times New Roman" w:cs="Times New Roman"/>
                  <w:sz w:val="28"/>
                  <w:szCs w:val="28"/>
                </w:rPr>
                <m:t>лбр</m:t>
              </m:r>
            </m:sub>
          </m:sSub>
          <m:r>
            <w:rPr>
              <w:rFonts w:ascii="Cambria Math" w:hAnsi="Cambria Math" w:cs="Times New Roman"/>
              <w:sz w:val="28"/>
              <w:szCs w:val="28"/>
            </w:rPr>
            <m:t xml:space="preserve">                                         (24)</m:t>
          </m:r>
        </m:oMath>
      </m:oMathPara>
    </w:p>
    <w:p w14:paraId="584C7EAA" w14:textId="4C1F268D" w:rsidR="00884FA4" w:rsidRPr="009B0645" w:rsidRDefault="00884FA4" w:rsidP="00C325B5">
      <w:pPr>
        <w:spacing w:after="0" w:line="240" w:lineRule="auto"/>
        <w:ind w:left="720"/>
        <w:jc w:val="center"/>
        <w:rPr>
          <w:rFonts w:ascii="Times New Roman" w:hAnsi="Times New Roman" w:cs="Times New Roman"/>
          <w:sz w:val="28"/>
          <w:szCs w:val="28"/>
        </w:rPr>
      </w:pPr>
      <w:r w:rsidRPr="009B0645">
        <w:rPr>
          <w:rFonts w:ascii="Times New Roman" w:hAnsi="Times New Roman" w:cs="Times New Roman"/>
          <w:sz w:val="28"/>
          <w:szCs w:val="28"/>
          <w:lang w:val="en-US"/>
        </w:rPr>
        <w:t>Z</w:t>
      </w:r>
      <w:proofErr w:type="spellStart"/>
      <w:r w:rsidRPr="009B0645">
        <w:rPr>
          <w:rFonts w:ascii="Times New Roman" w:hAnsi="Times New Roman" w:cs="Times New Roman"/>
          <w:sz w:val="28"/>
          <w:szCs w:val="28"/>
          <w:vertAlign w:val="subscript"/>
        </w:rPr>
        <w:t>пэксп</w:t>
      </w:r>
      <w:proofErr w:type="spellEnd"/>
      <w:r w:rsidRPr="009B0645">
        <w:rPr>
          <w:rFonts w:ascii="Times New Roman" w:hAnsi="Times New Roman" w:cs="Times New Roman"/>
          <w:sz w:val="28"/>
          <w:szCs w:val="28"/>
        </w:rPr>
        <w:t xml:space="preserve"> = 1389,3 * 1</w:t>
      </w:r>
      <w:r w:rsidR="003A2708" w:rsidRPr="009B0645">
        <w:rPr>
          <w:rFonts w:ascii="Times New Roman" w:hAnsi="Times New Roman" w:cs="Times New Roman"/>
          <w:sz w:val="28"/>
          <w:szCs w:val="28"/>
        </w:rPr>
        <w:t>0</w:t>
      </w:r>
      <w:r w:rsidRPr="009B0645">
        <w:rPr>
          <w:rFonts w:ascii="Times New Roman" w:hAnsi="Times New Roman" w:cs="Times New Roman"/>
          <w:sz w:val="28"/>
          <w:szCs w:val="28"/>
        </w:rPr>
        <w:t xml:space="preserve">% = </w:t>
      </w:r>
      <w:r w:rsidR="003A2708" w:rsidRPr="009B0645">
        <w:rPr>
          <w:rFonts w:ascii="Times New Roman" w:hAnsi="Times New Roman" w:cs="Times New Roman"/>
          <w:sz w:val="28"/>
          <w:szCs w:val="28"/>
        </w:rPr>
        <w:t>138</w:t>
      </w:r>
      <w:r w:rsidRPr="009B0645">
        <w:rPr>
          <w:rFonts w:ascii="Times New Roman" w:hAnsi="Times New Roman" w:cs="Times New Roman"/>
          <w:sz w:val="28"/>
          <w:szCs w:val="28"/>
        </w:rPr>
        <w:t>,</w:t>
      </w:r>
      <w:r w:rsidR="003A2708" w:rsidRPr="009B0645">
        <w:rPr>
          <w:rFonts w:ascii="Times New Roman" w:hAnsi="Times New Roman" w:cs="Times New Roman"/>
          <w:sz w:val="28"/>
          <w:szCs w:val="28"/>
        </w:rPr>
        <w:t>9</w:t>
      </w:r>
      <w:r w:rsidRPr="009B0645">
        <w:rPr>
          <w:rFonts w:ascii="Times New Roman" w:hAnsi="Times New Roman" w:cs="Times New Roman"/>
          <w:sz w:val="28"/>
          <w:szCs w:val="28"/>
        </w:rPr>
        <w:t xml:space="preserve"> млрд. тг.</w:t>
      </w:r>
    </w:p>
    <w:p w14:paraId="16AB9BEA" w14:textId="77777777" w:rsidR="00166FD1" w:rsidRPr="009B0645" w:rsidRDefault="00166FD1" w:rsidP="00166FD1">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sz w:val="28"/>
          <w:szCs w:val="28"/>
        </w:rPr>
        <w:t>где:</w:t>
      </w:r>
    </w:p>
    <w:p w14:paraId="50891236" w14:textId="5DB16EED" w:rsidR="00166FD1" w:rsidRPr="009B0645" w:rsidRDefault="00166FD1" w:rsidP="00166FD1">
      <w:pPr>
        <w:spacing w:after="0" w:line="240" w:lineRule="auto"/>
        <w:ind w:left="720"/>
        <w:jc w:val="both"/>
        <w:rPr>
          <w:rFonts w:ascii="Times New Roman" w:hAnsi="Times New Roman" w:cs="Times New Roman"/>
          <w:sz w:val="28"/>
          <w:szCs w:val="28"/>
        </w:rPr>
      </w:pPr>
      <w:r w:rsidRPr="009B0645">
        <w:rPr>
          <w:rFonts w:ascii="Times New Roman" w:hAnsi="Times New Roman" w:cs="Times New Roman"/>
          <w:i/>
          <w:iCs/>
          <w:sz w:val="28"/>
          <w:szCs w:val="28"/>
          <w:lang w:val="en-US"/>
        </w:rPr>
        <w:t>k</w:t>
      </w:r>
      <w:proofErr w:type="spellStart"/>
      <w:r w:rsidRPr="009B0645">
        <w:rPr>
          <w:rFonts w:ascii="Times New Roman" w:hAnsi="Times New Roman" w:cs="Times New Roman"/>
          <w:sz w:val="28"/>
          <w:szCs w:val="28"/>
          <w:vertAlign w:val="subscript"/>
        </w:rPr>
        <w:t>пэксп</w:t>
      </w:r>
      <w:proofErr w:type="spellEnd"/>
      <w:r w:rsidRPr="009B0645">
        <w:rPr>
          <w:rFonts w:ascii="Times New Roman" w:hAnsi="Times New Roman" w:cs="Times New Roman"/>
          <w:sz w:val="28"/>
          <w:szCs w:val="28"/>
        </w:rPr>
        <w:t xml:space="preserve"> - доля затрат на прочие эксплуатационные расходы.</w:t>
      </w:r>
    </w:p>
    <w:p w14:paraId="522AC4BC" w14:textId="77777777" w:rsidR="009A1EF9" w:rsidRPr="009B0645" w:rsidRDefault="00A318BD"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результате расчётов установлено, что наибольшую долю в структуре эксплуатационных расходов составляют затраты на топливо и электроэнергию, которые при общем объёме эксплуатационных расходов 1 389,3 млрд</w:t>
      </w:r>
      <w:r w:rsidR="00091622"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091622" w:rsidRPr="009B0645">
        <w:rPr>
          <w:rFonts w:ascii="Times New Roman" w:hAnsi="Times New Roman" w:cs="Times New Roman"/>
          <w:sz w:val="28"/>
          <w:szCs w:val="28"/>
        </w:rPr>
        <w:t>г.</w:t>
      </w:r>
      <w:r w:rsidRPr="009B0645">
        <w:rPr>
          <w:rFonts w:ascii="Times New Roman" w:hAnsi="Times New Roman" w:cs="Times New Roman"/>
          <w:sz w:val="28"/>
          <w:szCs w:val="28"/>
        </w:rPr>
        <w:t xml:space="preserve"> составляют 625,2 млрд</w:t>
      </w:r>
      <w:r w:rsidR="00091622"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091622" w:rsidRPr="009B0645">
        <w:rPr>
          <w:rFonts w:ascii="Times New Roman" w:hAnsi="Times New Roman" w:cs="Times New Roman"/>
          <w:sz w:val="28"/>
          <w:szCs w:val="28"/>
        </w:rPr>
        <w:t>г.</w:t>
      </w:r>
      <w:r w:rsidRPr="009B0645">
        <w:rPr>
          <w:rFonts w:ascii="Times New Roman" w:hAnsi="Times New Roman" w:cs="Times New Roman"/>
          <w:sz w:val="28"/>
          <w:szCs w:val="28"/>
        </w:rPr>
        <w:t xml:space="preserve"> Это подтверждает значительную зависимость локомотивного хозяйства от затрат на энергоресурсы, особенно в условиях преобладания тепловозной тяги.</w:t>
      </w:r>
      <w:r w:rsidR="00091622" w:rsidRPr="009B0645">
        <w:rPr>
          <w:rFonts w:ascii="Times New Roman" w:hAnsi="Times New Roman" w:cs="Times New Roman"/>
          <w:sz w:val="28"/>
          <w:szCs w:val="28"/>
        </w:rPr>
        <w:t xml:space="preserve"> </w:t>
      </w:r>
    </w:p>
    <w:p w14:paraId="65ABB9C7" w14:textId="614BE0D4" w:rsidR="009A1EF9" w:rsidRPr="009B0645" w:rsidRDefault="00A318BD"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Затраты на техническое обслуживание и ремонт составили 486,2 млрд</w:t>
      </w:r>
      <w:r w:rsidR="00091622"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091622" w:rsidRPr="009B0645">
        <w:rPr>
          <w:rFonts w:ascii="Times New Roman" w:hAnsi="Times New Roman" w:cs="Times New Roman"/>
          <w:sz w:val="28"/>
          <w:szCs w:val="28"/>
        </w:rPr>
        <w:t>г.</w:t>
      </w:r>
      <w:r w:rsidRPr="009B0645">
        <w:rPr>
          <w:rFonts w:ascii="Times New Roman" w:hAnsi="Times New Roman" w:cs="Times New Roman"/>
          <w:sz w:val="28"/>
          <w:szCs w:val="28"/>
        </w:rPr>
        <w:t>, что также является существенной стать</w:t>
      </w:r>
      <w:r w:rsidR="00AB6D3B" w:rsidRPr="009B0645">
        <w:rPr>
          <w:rFonts w:ascii="Times New Roman" w:hAnsi="Times New Roman" w:cs="Times New Roman"/>
          <w:sz w:val="28"/>
          <w:szCs w:val="28"/>
        </w:rPr>
        <w:t>ё</w:t>
      </w:r>
      <w:r w:rsidRPr="009B0645">
        <w:rPr>
          <w:rFonts w:ascii="Times New Roman" w:hAnsi="Times New Roman" w:cs="Times New Roman"/>
          <w:sz w:val="28"/>
          <w:szCs w:val="28"/>
        </w:rPr>
        <w:t>й расходов и обусловлено высоким уровнем износа локомотивного парка и необходимостью поддержания его работоспособности.</w:t>
      </w:r>
      <w:r w:rsidR="00091622" w:rsidRPr="009B0645">
        <w:rPr>
          <w:rFonts w:ascii="Times New Roman" w:hAnsi="Times New Roman" w:cs="Times New Roman"/>
          <w:sz w:val="28"/>
          <w:szCs w:val="28"/>
        </w:rPr>
        <w:t xml:space="preserve"> </w:t>
      </w:r>
      <w:r w:rsidRPr="009B0645">
        <w:rPr>
          <w:rFonts w:ascii="Times New Roman" w:hAnsi="Times New Roman" w:cs="Times New Roman"/>
          <w:sz w:val="28"/>
          <w:szCs w:val="28"/>
        </w:rPr>
        <w:t>Расходы на содержание локомотивных бригад составили 138,9 млрд</w:t>
      </w:r>
      <w:r w:rsidR="00091622"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091622" w:rsidRPr="009B0645">
        <w:rPr>
          <w:rFonts w:ascii="Times New Roman" w:hAnsi="Times New Roman" w:cs="Times New Roman"/>
          <w:sz w:val="28"/>
          <w:szCs w:val="28"/>
        </w:rPr>
        <w:t>г.</w:t>
      </w:r>
      <w:r w:rsidRPr="009B0645">
        <w:rPr>
          <w:rFonts w:ascii="Times New Roman" w:hAnsi="Times New Roman" w:cs="Times New Roman"/>
          <w:sz w:val="28"/>
          <w:szCs w:val="28"/>
        </w:rPr>
        <w:t>, формируя относительно стабильную часть эксплуатационных затрат, напрямую связанную с обеспечением перевозочного процесса.</w:t>
      </w:r>
      <w:r w:rsidR="00091622" w:rsidRPr="009B0645">
        <w:rPr>
          <w:rFonts w:ascii="Times New Roman" w:hAnsi="Times New Roman" w:cs="Times New Roman"/>
          <w:sz w:val="28"/>
          <w:szCs w:val="28"/>
        </w:rPr>
        <w:t xml:space="preserve"> </w:t>
      </w:r>
    </w:p>
    <w:p w14:paraId="63861A39" w14:textId="0802EB07" w:rsidR="00A318BD" w:rsidRPr="009B0645" w:rsidRDefault="00A318BD"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Прочие эксплуатационные расходы составили </w:t>
      </w:r>
      <w:r w:rsidR="004E4DA7" w:rsidRPr="009B0645">
        <w:rPr>
          <w:rFonts w:ascii="Times New Roman" w:hAnsi="Times New Roman" w:cs="Times New Roman"/>
          <w:sz w:val="28"/>
          <w:szCs w:val="28"/>
        </w:rPr>
        <w:t>138</w:t>
      </w:r>
      <w:r w:rsidRPr="009B0645">
        <w:rPr>
          <w:rFonts w:ascii="Times New Roman" w:hAnsi="Times New Roman" w:cs="Times New Roman"/>
          <w:sz w:val="28"/>
          <w:szCs w:val="28"/>
        </w:rPr>
        <w:t>,</w:t>
      </w:r>
      <w:r w:rsidR="004E4DA7" w:rsidRPr="009B0645">
        <w:rPr>
          <w:rFonts w:ascii="Times New Roman" w:hAnsi="Times New Roman" w:cs="Times New Roman"/>
          <w:sz w:val="28"/>
          <w:szCs w:val="28"/>
        </w:rPr>
        <w:t>9</w:t>
      </w:r>
      <w:r w:rsidRPr="009B0645">
        <w:rPr>
          <w:rFonts w:ascii="Times New Roman" w:hAnsi="Times New Roman" w:cs="Times New Roman"/>
          <w:sz w:val="28"/>
          <w:szCs w:val="28"/>
        </w:rPr>
        <w:t xml:space="preserve"> млрд</w:t>
      </w:r>
      <w:r w:rsidR="00091622" w:rsidRPr="009B0645">
        <w:rPr>
          <w:rFonts w:ascii="Times New Roman" w:hAnsi="Times New Roman" w:cs="Times New Roman"/>
          <w:sz w:val="28"/>
          <w:szCs w:val="28"/>
        </w:rPr>
        <w:t>.</w:t>
      </w:r>
      <w:r w:rsidRPr="009B0645">
        <w:rPr>
          <w:rFonts w:ascii="Times New Roman" w:hAnsi="Times New Roman" w:cs="Times New Roman"/>
          <w:sz w:val="28"/>
          <w:szCs w:val="28"/>
        </w:rPr>
        <w:t xml:space="preserve"> т</w:t>
      </w:r>
      <w:r w:rsidR="00091622" w:rsidRPr="009B0645">
        <w:rPr>
          <w:rFonts w:ascii="Times New Roman" w:hAnsi="Times New Roman" w:cs="Times New Roman"/>
          <w:sz w:val="28"/>
          <w:szCs w:val="28"/>
        </w:rPr>
        <w:t>г.</w:t>
      </w:r>
      <w:r w:rsidR="009A1EF9" w:rsidRPr="009B0645">
        <w:rPr>
          <w:rFonts w:ascii="Times New Roman" w:hAnsi="Times New Roman" w:cs="Times New Roman"/>
          <w:sz w:val="28"/>
          <w:szCs w:val="28"/>
        </w:rPr>
        <w:t>,</w:t>
      </w:r>
      <w:r w:rsidRPr="009B0645">
        <w:rPr>
          <w:rFonts w:ascii="Times New Roman" w:hAnsi="Times New Roman" w:cs="Times New Roman"/>
          <w:sz w:val="28"/>
          <w:szCs w:val="28"/>
        </w:rPr>
        <w:t xml:space="preserve"> и включают вспомогательные и сопутствующие затраты, обеспечивающие </w:t>
      </w:r>
      <w:r w:rsidRPr="009B0645">
        <w:rPr>
          <w:rFonts w:ascii="Times New Roman" w:hAnsi="Times New Roman" w:cs="Times New Roman"/>
          <w:sz w:val="28"/>
          <w:szCs w:val="28"/>
        </w:rPr>
        <w:lastRenderedPageBreak/>
        <w:t>функционирование локомотивного хозяйства.</w:t>
      </w:r>
      <w:r w:rsidR="005227C6" w:rsidRPr="009B0645">
        <w:rPr>
          <w:rFonts w:ascii="Times New Roman" w:hAnsi="Times New Roman" w:cs="Times New Roman"/>
          <w:sz w:val="28"/>
          <w:szCs w:val="28"/>
        </w:rPr>
        <w:t xml:space="preserve"> </w:t>
      </w:r>
      <w:r w:rsidRPr="009B0645">
        <w:rPr>
          <w:rFonts w:ascii="Times New Roman" w:hAnsi="Times New Roman" w:cs="Times New Roman"/>
          <w:sz w:val="28"/>
          <w:szCs w:val="28"/>
        </w:rPr>
        <w:t>В целом полученная структура подтверждает преобладание затрат на топливо и ремонт в общей величине эксплуатационных расходов, что обусловливает необходимость модернизации локомотивного парка и повышения эффективности его использования для снижения себестоимости перевозок.</w:t>
      </w:r>
    </w:p>
    <w:p w14:paraId="1FF0339A" w14:textId="77777777" w:rsidR="00C648DB" w:rsidRPr="009B0645" w:rsidRDefault="00C648DB" w:rsidP="00C648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обоснования влияния факторов на экономическую эффективность локомотивного хозяйства в исследовании применены методы корреляционно-регрессионного анализа. Использование данных методов позволяет не только определить степень взаимосвязи между показателями, но и количественно оценить влияние отдельных факторов на изменение эксплуатационных расходов. В качестве результативного показателя приняты эксплуатационные расходы локомотивного хозяйства, а в качестве факторных признаков рассмотрены простои локомотивов, коэффициент технической готовности локомотивного парка и объём перевозочной работы.</w:t>
      </w:r>
    </w:p>
    <w:p w14:paraId="5CF85696" w14:textId="17FA3628" w:rsidR="00C648DB" w:rsidRPr="009B0645" w:rsidRDefault="00C648DB" w:rsidP="00C648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Коэффициента корреляции Пирсона:</w:t>
      </w:r>
    </w:p>
    <w:p w14:paraId="3E1EA8CF" w14:textId="08CE00B2" w:rsidR="00C648DB" w:rsidRPr="009B0645" w:rsidRDefault="00B10AAE" w:rsidP="00C648DB">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rPr>
            <m:t xml:space="preserve">                                              r=</m:t>
          </m:r>
          <m:f>
            <m:fPr>
              <m:ctrlPr>
                <w:rPr>
                  <w:rFonts w:ascii="Cambria Math" w:hAnsi="Cambria Math" w:cs="Times New Roman"/>
                  <w:sz w:val="28"/>
                  <w:szCs w:val="28"/>
                </w:rPr>
              </m:ctrlPr>
            </m:fPr>
            <m:num>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acc>
                <m:accPr>
                  <m:chr m:val="ˉ"/>
                  <m:ctrlPr>
                    <w:rPr>
                      <w:rFonts w:ascii="Cambria Math" w:hAnsi="Cambria Math" w:cs="Times New Roman"/>
                      <w:sz w:val="28"/>
                      <w:szCs w:val="28"/>
                    </w:rPr>
                  </m:ctrlPr>
                </m:accPr>
                <m:e>
                  <m:r>
                    <w:rPr>
                      <w:rFonts w:ascii="Cambria Math" w:hAnsi="Cambria Math" w:cs="Times New Roman"/>
                      <w:sz w:val="28"/>
                      <w:szCs w:val="28"/>
                    </w:rPr>
                    <m:t>x</m:t>
                  </m:r>
                </m:e>
              </m:acc>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acc>
                <m:accPr>
                  <m:chr m:val="ˉ"/>
                  <m:ctrlPr>
                    <w:rPr>
                      <w:rFonts w:ascii="Cambria Math" w:hAnsi="Cambria Math" w:cs="Times New Roman"/>
                      <w:sz w:val="28"/>
                      <w:szCs w:val="28"/>
                    </w:rPr>
                  </m:ctrlPr>
                </m:accPr>
                <m:e>
                  <m:r>
                    <w:rPr>
                      <w:rFonts w:ascii="Cambria Math" w:hAnsi="Cambria Math" w:cs="Times New Roman"/>
                      <w:sz w:val="28"/>
                      <w:szCs w:val="28"/>
                    </w:rPr>
                    <m:t>y</m:t>
                  </m:r>
                </m:e>
              </m:acc>
              <m:r>
                <w:rPr>
                  <w:rFonts w:ascii="Cambria Math" w:hAnsi="Cambria Math" w:cs="Times New Roman"/>
                  <w:sz w:val="28"/>
                  <w:szCs w:val="28"/>
                </w:rPr>
                <m:t>)</m:t>
              </m:r>
            </m:num>
            <m:den>
              <m:rad>
                <m:radPr>
                  <m:degHide m:val="1"/>
                  <m:ctrlPr>
                    <w:rPr>
                      <w:rFonts w:ascii="Cambria Math" w:hAnsi="Cambria Math" w:cs="Times New Roman"/>
                      <w:sz w:val="28"/>
                      <w:szCs w:val="28"/>
                    </w:rPr>
                  </m:ctrlPr>
                </m:radPr>
                <m:deg/>
                <m:e>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i</m:t>
                      </m:r>
                    </m:sub>
                  </m:sSub>
                  <m:r>
                    <w:rPr>
                      <w:rFonts w:ascii="Cambria Math" w:hAnsi="Cambria Math" w:cs="Times New Roman"/>
                      <w:sz w:val="28"/>
                      <w:szCs w:val="28"/>
                    </w:rPr>
                    <m:t>-</m:t>
                  </m:r>
                  <m:acc>
                    <m:accPr>
                      <m:chr m:val="ˉ"/>
                      <m:ctrlPr>
                        <w:rPr>
                          <w:rFonts w:ascii="Cambria Math" w:hAnsi="Cambria Math" w:cs="Times New Roman"/>
                          <w:sz w:val="28"/>
                          <w:szCs w:val="28"/>
                        </w:rPr>
                      </m:ctrlPr>
                    </m:accPr>
                    <m:e>
                      <m:r>
                        <w:rPr>
                          <w:rFonts w:ascii="Cambria Math" w:hAnsi="Cambria Math" w:cs="Times New Roman"/>
                          <w:sz w:val="28"/>
                          <w:szCs w:val="28"/>
                        </w:rPr>
                        <m:t>x</m:t>
                      </m:r>
                    </m:e>
                  </m:acc>
                  <m:sSup>
                    <m:sSupPr>
                      <m:ctrlPr>
                        <w:rPr>
                          <w:rFonts w:ascii="Cambria Math" w:hAnsi="Cambria Math" w:cs="Times New Roman"/>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i</m:t>
                      </m:r>
                    </m:sub>
                  </m:sSub>
                  <m:r>
                    <w:rPr>
                      <w:rFonts w:ascii="Cambria Math" w:hAnsi="Cambria Math" w:cs="Times New Roman"/>
                      <w:sz w:val="28"/>
                      <w:szCs w:val="28"/>
                    </w:rPr>
                    <m:t>-</m:t>
                  </m:r>
                  <m:acc>
                    <m:accPr>
                      <m:chr m:val="ˉ"/>
                      <m:ctrlPr>
                        <w:rPr>
                          <w:rFonts w:ascii="Cambria Math" w:hAnsi="Cambria Math" w:cs="Times New Roman"/>
                          <w:sz w:val="28"/>
                          <w:szCs w:val="28"/>
                        </w:rPr>
                      </m:ctrlPr>
                    </m:accPr>
                    <m:e>
                      <m:r>
                        <w:rPr>
                          <w:rFonts w:ascii="Cambria Math" w:hAnsi="Cambria Math" w:cs="Times New Roman"/>
                          <w:sz w:val="28"/>
                          <w:szCs w:val="28"/>
                        </w:rPr>
                        <m:t>y</m:t>
                      </m:r>
                    </m:e>
                  </m:acc>
                  <m:sSup>
                    <m:sSupPr>
                      <m:ctrlPr>
                        <w:rPr>
                          <w:rFonts w:ascii="Cambria Math" w:hAnsi="Cambria Math" w:cs="Times New Roman"/>
                          <w:sz w:val="28"/>
                          <w:szCs w:val="28"/>
                        </w:rPr>
                      </m:ctrlPr>
                    </m:sSupPr>
                    <m:e>
                      <m:r>
                        <w:rPr>
                          <w:rFonts w:ascii="Cambria Math" w:hAnsi="Cambria Math" w:cs="Times New Roman"/>
                          <w:sz w:val="28"/>
                          <w:szCs w:val="28"/>
                        </w:rPr>
                        <m:t>)</m:t>
                      </m:r>
                    </m:e>
                    <m:sup>
                      <m:r>
                        <w:rPr>
                          <w:rFonts w:ascii="Cambria Math" w:hAnsi="Cambria Math" w:cs="Times New Roman"/>
                          <w:sz w:val="28"/>
                          <w:szCs w:val="28"/>
                        </w:rPr>
                        <m:t>2</m:t>
                      </m:r>
                    </m:sup>
                  </m:sSup>
                </m:e>
              </m:rad>
            </m:den>
          </m:f>
          <m:r>
            <w:rPr>
              <w:rFonts w:ascii="Cambria Math" w:hAnsi="Cambria Math" w:cs="Times New Roman"/>
              <w:sz w:val="28"/>
              <w:szCs w:val="28"/>
            </w:rPr>
            <m:t xml:space="preserve">                                               (25)</m:t>
          </m:r>
        </m:oMath>
      </m:oMathPara>
    </w:p>
    <w:p w14:paraId="693AA1A3" w14:textId="034AC77C" w:rsidR="00C648DB" w:rsidRPr="009B0645" w:rsidRDefault="00C648DB"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Результаты корреляции:</w:t>
      </w:r>
    </w:p>
    <w:p w14:paraId="3D99C9BD" w14:textId="45751BC7" w:rsidR="00C648DB" w:rsidRPr="009B0645" w:rsidRDefault="00C648DB" w:rsidP="00C648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r = 0,8</w:t>
      </w:r>
      <w:r w:rsidR="00D36E85" w:rsidRPr="009B0645">
        <w:rPr>
          <w:rFonts w:ascii="Times New Roman" w:hAnsi="Times New Roman" w:cs="Times New Roman"/>
          <w:sz w:val="28"/>
          <w:szCs w:val="28"/>
        </w:rPr>
        <w:t>-</w:t>
      </w:r>
      <w:r w:rsidRPr="009B0645">
        <w:rPr>
          <w:rFonts w:ascii="Times New Roman" w:hAnsi="Times New Roman" w:cs="Times New Roman"/>
          <w:sz w:val="28"/>
          <w:szCs w:val="28"/>
        </w:rPr>
        <w:t xml:space="preserve">1,0 </w:t>
      </w:r>
      <w:r w:rsidR="00D36E85" w:rsidRPr="009B0645">
        <w:rPr>
          <w:rFonts w:ascii="Times New Roman" w:hAnsi="Times New Roman" w:cs="Times New Roman"/>
          <w:sz w:val="28"/>
          <w:szCs w:val="28"/>
        </w:rPr>
        <w:t>-</w:t>
      </w:r>
      <w:r w:rsidRPr="009B0645">
        <w:rPr>
          <w:rFonts w:ascii="Times New Roman" w:hAnsi="Times New Roman" w:cs="Times New Roman"/>
          <w:sz w:val="28"/>
          <w:szCs w:val="28"/>
        </w:rPr>
        <w:t xml:space="preserve"> сильная связь; </w:t>
      </w:r>
    </w:p>
    <w:p w14:paraId="4FDD3313" w14:textId="7D5D6FBA" w:rsidR="00C648DB" w:rsidRPr="009B0645" w:rsidRDefault="00C648DB" w:rsidP="00C648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r = 0,5</w:t>
      </w:r>
      <w:r w:rsidR="00D36E85" w:rsidRPr="009B0645">
        <w:rPr>
          <w:rFonts w:ascii="Times New Roman" w:hAnsi="Times New Roman" w:cs="Times New Roman"/>
          <w:sz w:val="28"/>
          <w:szCs w:val="28"/>
        </w:rPr>
        <w:t>-</w:t>
      </w:r>
      <w:r w:rsidRPr="009B0645">
        <w:rPr>
          <w:rFonts w:ascii="Times New Roman" w:hAnsi="Times New Roman" w:cs="Times New Roman"/>
          <w:sz w:val="28"/>
          <w:szCs w:val="28"/>
        </w:rPr>
        <w:t xml:space="preserve">0,8 </w:t>
      </w:r>
      <w:r w:rsidR="00D36E85" w:rsidRPr="009B0645">
        <w:rPr>
          <w:rFonts w:ascii="Times New Roman" w:hAnsi="Times New Roman" w:cs="Times New Roman"/>
          <w:sz w:val="28"/>
          <w:szCs w:val="28"/>
        </w:rPr>
        <w:t>-</w:t>
      </w:r>
      <w:r w:rsidRPr="009B0645">
        <w:rPr>
          <w:rFonts w:ascii="Times New Roman" w:hAnsi="Times New Roman" w:cs="Times New Roman"/>
          <w:sz w:val="28"/>
          <w:szCs w:val="28"/>
        </w:rPr>
        <w:t xml:space="preserve"> средняя; </w:t>
      </w:r>
    </w:p>
    <w:p w14:paraId="2D34C762" w14:textId="30209A97" w:rsidR="00C648DB" w:rsidRPr="009B0645" w:rsidRDefault="00C648DB" w:rsidP="00C648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w:t>
      </w:r>
      <w:r w:rsidR="00D36E85"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r &lt; 0,5 </w:t>
      </w:r>
      <w:r w:rsidR="00D36E85" w:rsidRPr="009B0645">
        <w:rPr>
          <w:rFonts w:ascii="Times New Roman" w:hAnsi="Times New Roman" w:cs="Times New Roman"/>
          <w:sz w:val="28"/>
          <w:szCs w:val="28"/>
        </w:rPr>
        <w:t>-</w:t>
      </w:r>
      <w:r w:rsidRPr="009B0645">
        <w:rPr>
          <w:rFonts w:ascii="Times New Roman" w:hAnsi="Times New Roman" w:cs="Times New Roman"/>
          <w:sz w:val="28"/>
          <w:szCs w:val="28"/>
        </w:rPr>
        <w:t xml:space="preserve"> слабая.</w:t>
      </w:r>
    </w:p>
    <w:p w14:paraId="795F7E41" w14:textId="621313E1" w:rsidR="00C648DB" w:rsidRPr="009B0645" w:rsidRDefault="00A65077"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обоснования влияния факторов на экономическую эффективность локомотивного хозяйства в исследовании применены методы корреляционно-регрессионного анализа. Исходные данные для расчётов представлены в таблице 22.</w:t>
      </w:r>
    </w:p>
    <w:p w14:paraId="13151E90" w14:textId="77777777" w:rsidR="008E7BC4" w:rsidRPr="009B0645" w:rsidRDefault="008E7BC4" w:rsidP="005227C6">
      <w:pPr>
        <w:spacing w:after="0" w:line="240" w:lineRule="auto"/>
        <w:ind w:firstLine="708"/>
        <w:jc w:val="both"/>
        <w:rPr>
          <w:rFonts w:ascii="Times New Roman" w:hAnsi="Times New Roman" w:cs="Times New Roman"/>
          <w:sz w:val="28"/>
          <w:szCs w:val="28"/>
        </w:rPr>
      </w:pPr>
    </w:p>
    <w:p w14:paraId="2466AE2B" w14:textId="2C42277F" w:rsidR="008E7BC4" w:rsidRPr="009B0645" w:rsidRDefault="008E7BC4" w:rsidP="008E7BC4">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22 – Динамика основных показателей деятельности локомотивного хозяйства за 2018–2024 гг.</w:t>
      </w:r>
    </w:p>
    <w:tbl>
      <w:tblPr>
        <w:tblStyle w:val="af4"/>
        <w:tblW w:w="0" w:type="auto"/>
        <w:tblLook w:val="04A0" w:firstRow="1" w:lastRow="0" w:firstColumn="1" w:lastColumn="0" w:noHBand="0" w:noVBand="1"/>
      </w:tblPr>
      <w:tblGrid>
        <w:gridCol w:w="521"/>
        <w:gridCol w:w="946"/>
        <w:gridCol w:w="2688"/>
        <w:gridCol w:w="1932"/>
        <w:gridCol w:w="1963"/>
        <w:gridCol w:w="1578"/>
      </w:tblGrid>
      <w:tr w:rsidR="00A65077" w:rsidRPr="009B0645" w14:paraId="6C79EC95" w14:textId="77777777" w:rsidTr="00A65077">
        <w:tc>
          <w:tcPr>
            <w:tcW w:w="521" w:type="dxa"/>
          </w:tcPr>
          <w:p w14:paraId="1C21FE2E" w14:textId="7BAA449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946" w:type="dxa"/>
          </w:tcPr>
          <w:p w14:paraId="5F20ECCC" w14:textId="41D4378B"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Год</w:t>
            </w:r>
          </w:p>
        </w:tc>
        <w:tc>
          <w:tcPr>
            <w:tcW w:w="2688" w:type="dxa"/>
          </w:tcPr>
          <w:p w14:paraId="0D292FE5" w14:textId="26AD9AFB"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Эксплуатационные расходы, млрд. тг.</w:t>
            </w:r>
          </w:p>
        </w:tc>
        <w:tc>
          <w:tcPr>
            <w:tcW w:w="1932" w:type="dxa"/>
          </w:tcPr>
          <w:p w14:paraId="001F193F" w14:textId="5B21FCE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Простои локомотивов, тыс. локомотиво-часов</w:t>
            </w:r>
          </w:p>
        </w:tc>
        <w:tc>
          <w:tcPr>
            <w:tcW w:w="1963" w:type="dxa"/>
          </w:tcPr>
          <w:p w14:paraId="44182A14" w14:textId="41EF7BEA"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Коэффициент технической готовности, %</w:t>
            </w:r>
          </w:p>
        </w:tc>
        <w:tc>
          <w:tcPr>
            <w:tcW w:w="1578" w:type="dxa"/>
          </w:tcPr>
          <w:p w14:paraId="6E1310D7" w14:textId="33DC54CA"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Объём перевозок, млрд. т-км</w:t>
            </w:r>
          </w:p>
        </w:tc>
      </w:tr>
      <w:tr w:rsidR="00A65077" w:rsidRPr="009B0645" w14:paraId="0148CAB4" w14:textId="77777777" w:rsidTr="00A65077">
        <w:tc>
          <w:tcPr>
            <w:tcW w:w="521" w:type="dxa"/>
          </w:tcPr>
          <w:p w14:paraId="1C76004D" w14:textId="4E15A5E0"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946" w:type="dxa"/>
          </w:tcPr>
          <w:p w14:paraId="75F63A4C" w14:textId="0F38CD62"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2018</w:t>
            </w:r>
          </w:p>
        </w:tc>
        <w:tc>
          <w:tcPr>
            <w:tcW w:w="2688" w:type="dxa"/>
          </w:tcPr>
          <w:p w14:paraId="02277BE3" w14:textId="5B4D756F"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611</w:t>
            </w:r>
          </w:p>
        </w:tc>
        <w:tc>
          <w:tcPr>
            <w:tcW w:w="1932" w:type="dxa"/>
          </w:tcPr>
          <w:p w14:paraId="3FC853C2" w14:textId="03BE53C1"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32,5</w:t>
            </w:r>
          </w:p>
        </w:tc>
        <w:tc>
          <w:tcPr>
            <w:tcW w:w="1963" w:type="dxa"/>
          </w:tcPr>
          <w:p w14:paraId="03421E56" w14:textId="09588C19"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67,5</w:t>
            </w:r>
          </w:p>
        </w:tc>
        <w:tc>
          <w:tcPr>
            <w:tcW w:w="1578" w:type="dxa"/>
          </w:tcPr>
          <w:p w14:paraId="1A928018" w14:textId="0B009497"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220</w:t>
            </w:r>
          </w:p>
        </w:tc>
      </w:tr>
      <w:tr w:rsidR="00A65077" w:rsidRPr="009B0645" w14:paraId="39B5FFEC" w14:textId="77777777" w:rsidTr="00A65077">
        <w:tc>
          <w:tcPr>
            <w:tcW w:w="521" w:type="dxa"/>
          </w:tcPr>
          <w:p w14:paraId="6095056C" w14:textId="2F896090"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946" w:type="dxa"/>
          </w:tcPr>
          <w:p w14:paraId="4FFDFC9E" w14:textId="32DCFE04"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2019</w:t>
            </w:r>
          </w:p>
        </w:tc>
        <w:tc>
          <w:tcPr>
            <w:tcW w:w="2688" w:type="dxa"/>
          </w:tcPr>
          <w:p w14:paraId="5DD10C6B" w14:textId="0680CAA6"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684</w:t>
            </w:r>
          </w:p>
        </w:tc>
        <w:tc>
          <w:tcPr>
            <w:tcW w:w="1932" w:type="dxa"/>
          </w:tcPr>
          <w:p w14:paraId="37D6489A" w14:textId="6F712785"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32,6</w:t>
            </w:r>
          </w:p>
        </w:tc>
        <w:tc>
          <w:tcPr>
            <w:tcW w:w="1963" w:type="dxa"/>
          </w:tcPr>
          <w:p w14:paraId="32AC0CB8" w14:textId="78A3FC60"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67,4</w:t>
            </w:r>
          </w:p>
        </w:tc>
        <w:tc>
          <w:tcPr>
            <w:tcW w:w="1578" w:type="dxa"/>
          </w:tcPr>
          <w:p w14:paraId="0D70C158" w14:textId="5181CF99"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224</w:t>
            </w:r>
          </w:p>
        </w:tc>
      </w:tr>
      <w:tr w:rsidR="00A65077" w:rsidRPr="009B0645" w14:paraId="2D93AA4C" w14:textId="77777777" w:rsidTr="00A65077">
        <w:tc>
          <w:tcPr>
            <w:tcW w:w="521" w:type="dxa"/>
          </w:tcPr>
          <w:p w14:paraId="1627C7FE" w14:textId="444A3427"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946" w:type="dxa"/>
          </w:tcPr>
          <w:p w14:paraId="0F302B26" w14:textId="0BE378BB"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2020</w:t>
            </w:r>
          </w:p>
        </w:tc>
        <w:tc>
          <w:tcPr>
            <w:tcW w:w="2688" w:type="dxa"/>
          </w:tcPr>
          <w:p w14:paraId="45F41C68" w14:textId="508C4674"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712</w:t>
            </w:r>
          </w:p>
        </w:tc>
        <w:tc>
          <w:tcPr>
            <w:tcW w:w="1932" w:type="dxa"/>
          </w:tcPr>
          <w:p w14:paraId="40F2A62F" w14:textId="7D86A866"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32,7</w:t>
            </w:r>
          </w:p>
        </w:tc>
        <w:tc>
          <w:tcPr>
            <w:tcW w:w="1963" w:type="dxa"/>
          </w:tcPr>
          <w:p w14:paraId="37DE4233" w14:textId="7759E9B4"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67,3</w:t>
            </w:r>
          </w:p>
        </w:tc>
        <w:tc>
          <w:tcPr>
            <w:tcW w:w="1578" w:type="dxa"/>
          </w:tcPr>
          <w:p w14:paraId="649E724C" w14:textId="5510E0D4"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231,8</w:t>
            </w:r>
          </w:p>
        </w:tc>
      </w:tr>
      <w:tr w:rsidR="00A65077" w:rsidRPr="009B0645" w14:paraId="5ED37BCE" w14:textId="77777777" w:rsidTr="00A65077">
        <w:tc>
          <w:tcPr>
            <w:tcW w:w="521" w:type="dxa"/>
          </w:tcPr>
          <w:p w14:paraId="14F8F38A" w14:textId="6DBF8CB7"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46" w:type="dxa"/>
          </w:tcPr>
          <w:p w14:paraId="2DA3A503" w14:textId="7ADCFC7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2021</w:t>
            </w:r>
          </w:p>
        </w:tc>
        <w:tc>
          <w:tcPr>
            <w:tcW w:w="2688" w:type="dxa"/>
          </w:tcPr>
          <w:p w14:paraId="79FE408C" w14:textId="0ACDBFBE"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882,4</w:t>
            </w:r>
          </w:p>
        </w:tc>
        <w:tc>
          <w:tcPr>
            <w:tcW w:w="1932" w:type="dxa"/>
          </w:tcPr>
          <w:p w14:paraId="29FF409C" w14:textId="12418829"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31,6</w:t>
            </w:r>
          </w:p>
        </w:tc>
        <w:tc>
          <w:tcPr>
            <w:tcW w:w="1963" w:type="dxa"/>
          </w:tcPr>
          <w:p w14:paraId="405E5CFD" w14:textId="77113FD8"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68,4</w:t>
            </w:r>
          </w:p>
        </w:tc>
        <w:tc>
          <w:tcPr>
            <w:tcW w:w="1578" w:type="dxa"/>
          </w:tcPr>
          <w:p w14:paraId="7F223836" w14:textId="6BCB2F16"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233,3</w:t>
            </w:r>
          </w:p>
        </w:tc>
      </w:tr>
      <w:tr w:rsidR="00A65077" w:rsidRPr="009B0645" w14:paraId="5DECAA38" w14:textId="77777777" w:rsidTr="00A65077">
        <w:tc>
          <w:tcPr>
            <w:tcW w:w="521" w:type="dxa"/>
          </w:tcPr>
          <w:p w14:paraId="72418857" w14:textId="68862C6F"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46" w:type="dxa"/>
          </w:tcPr>
          <w:p w14:paraId="57187122" w14:textId="6CDA554D"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2022</w:t>
            </w:r>
          </w:p>
        </w:tc>
        <w:tc>
          <w:tcPr>
            <w:tcW w:w="2688" w:type="dxa"/>
          </w:tcPr>
          <w:p w14:paraId="5FB9052F" w14:textId="0F0763FC"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1033,6</w:t>
            </w:r>
          </w:p>
        </w:tc>
        <w:tc>
          <w:tcPr>
            <w:tcW w:w="1932" w:type="dxa"/>
          </w:tcPr>
          <w:p w14:paraId="5808C220" w14:textId="29937B8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30,0</w:t>
            </w:r>
          </w:p>
        </w:tc>
        <w:tc>
          <w:tcPr>
            <w:tcW w:w="1963" w:type="dxa"/>
          </w:tcPr>
          <w:p w14:paraId="630C2E99" w14:textId="19F6169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69,0</w:t>
            </w:r>
          </w:p>
        </w:tc>
        <w:tc>
          <w:tcPr>
            <w:tcW w:w="1578" w:type="dxa"/>
          </w:tcPr>
          <w:p w14:paraId="65648FC7" w14:textId="10CCD1E8"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245,2</w:t>
            </w:r>
          </w:p>
        </w:tc>
      </w:tr>
      <w:tr w:rsidR="00A65077" w:rsidRPr="009B0645" w14:paraId="5DDFD439" w14:textId="77777777" w:rsidTr="00A65077">
        <w:tc>
          <w:tcPr>
            <w:tcW w:w="521" w:type="dxa"/>
          </w:tcPr>
          <w:p w14:paraId="3537ABCD" w14:textId="6EDD659F"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946" w:type="dxa"/>
          </w:tcPr>
          <w:p w14:paraId="33C6985D" w14:textId="1C9D7638"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2023</w:t>
            </w:r>
          </w:p>
        </w:tc>
        <w:tc>
          <w:tcPr>
            <w:tcW w:w="2688" w:type="dxa"/>
          </w:tcPr>
          <w:p w14:paraId="64CFE6CC" w14:textId="5FCCFA04"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1313,9</w:t>
            </w:r>
          </w:p>
        </w:tc>
        <w:tc>
          <w:tcPr>
            <w:tcW w:w="1932" w:type="dxa"/>
          </w:tcPr>
          <w:p w14:paraId="16D61719" w14:textId="55A043B8"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30,6</w:t>
            </w:r>
          </w:p>
        </w:tc>
        <w:tc>
          <w:tcPr>
            <w:tcW w:w="1963" w:type="dxa"/>
          </w:tcPr>
          <w:p w14:paraId="2E40DEA5" w14:textId="0052C2A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69,4</w:t>
            </w:r>
          </w:p>
        </w:tc>
        <w:tc>
          <w:tcPr>
            <w:tcW w:w="1578" w:type="dxa"/>
          </w:tcPr>
          <w:p w14:paraId="09AA1B23" w14:textId="0201A410"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262,4</w:t>
            </w:r>
          </w:p>
        </w:tc>
      </w:tr>
      <w:tr w:rsidR="00A65077" w:rsidRPr="009B0645" w14:paraId="213CBD81" w14:textId="77777777" w:rsidTr="00A65077">
        <w:tc>
          <w:tcPr>
            <w:tcW w:w="521" w:type="dxa"/>
          </w:tcPr>
          <w:p w14:paraId="505FDFCC" w14:textId="323EB456"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946" w:type="dxa"/>
          </w:tcPr>
          <w:p w14:paraId="09196284" w14:textId="13FF99D0"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2024</w:t>
            </w:r>
          </w:p>
        </w:tc>
        <w:tc>
          <w:tcPr>
            <w:tcW w:w="2688" w:type="dxa"/>
          </w:tcPr>
          <w:p w14:paraId="2DE5076B" w14:textId="4FBC718E"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1389,3</w:t>
            </w:r>
          </w:p>
        </w:tc>
        <w:tc>
          <w:tcPr>
            <w:tcW w:w="1932" w:type="dxa"/>
          </w:tcPr>
          <w:p w14:paraId="465A66D1" w14:textId="0B5D2699"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30,2</w:t>
            </w:r>
          </w:p>
        </w:tc>
        <w:tc>
          <w:tcPr>
            <w:tcW w:w="1963" w:type="dxa"/>
          </w:tcPr>
          <w:p w14:paraId="15273CB1" w14:textId="0F9E7AD3"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69,8</w:t>
            </w:r>
          </w:p>
        </w:tc>
        <w:tc>
          <w:tcPr>
            <w:tcW w:w="1578" w:type="dxa"/>
          </w:tcPr>
          <w:p w14:paraId="1D5000D5" w14:textId="4DDAAFD1" w:rsidR="00A65077" w:rsidRPr="009B0645" w:rsidRDefault="00A65077" w:rsidP="00A65077">
            <w:pPr>
              <w:jc w:val="both"/>
              <w:rPr>
                <w:rFonts w:ascii="Times New Roman" w:hAnsi="Times New Roman" w:cs="Times New Roman"/>
                <w:sz w:val="24"/>
                <w:szCs w:val="24"/>
              </w:rPr>
            </w:pPr>
            <w:r w:rsidRPr="009B0645">
              <w:rPr>
                <w:rFonts w:ascii="Times New Roman" w:hAnsi="Times New Roman" w:cs="Times New Roman"/>
                <w:sz w:val="24"/>
                <w:szCs w:val="24"/>
              </w:rPr>
              <w:t>261,7</w:t>
            </w:r>
          </w:p>
        </w:tc>
      </w:tr>
      <w:tr w:rsidR="00A65077" w:rsidRPr="009B0645" w14:paraId="7EA059B1" w14:textId="77777777" w:rsidTr="00E8470F">
        <w:tc>
          <w:tcPr>
            <w:tcW w:w="9628" w:type="dxa"/>
            <w:gridSpan w:val="6"/>
          </w:tcPr>
          <w:p w14:paraId="798501BB" w14:textId="0C6CF5E9" w:rsidR="00A65077" w:rsidRPr="009B0645" w:rsidRDefault="008E7BC4" w:rsidP="004255A3">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3A30E867" w14:textId="77777777" w:rsidR="00A65077" w:rsidRPr="009B0645" w:rsidRDefault="00A65077" w:rsidP="005227C6">
      <w:pPr>
        <w:spacing w:after="0" w:line="240" w:lineRule="auto"/>
        <w:ind w:firstLine="708"/>
        <w:jc w:val="both"/>
        <w:rPr>
          <w:rFonts w:ascii="Times New Roman" w:hAnsi="Times New Roman" w:cs="Times New Roman"/>
          <w:sz w:val="28"/>
          <w:szCs w:val="28"/>
        </w:rPr>
      </w:pPr>
    </w:p>
    <w:p w14:paraId="52ED72E2" w14:textId="64D62BA0" w:rsidR="00AE7A72" w:rsidRPr="009B0645" w:rsidRDefault="00AE7A72" w:rsidP="005227C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 основе представленных данных был проведён корреляционный анализ, позволяющий определить степень взаимосвязи между эксплуатационными расходами локомотивного хозяйства и основными эксплуатационно-</w:t>
      </w:r>
      <w:r w:rsidRPr="009B0645">
        <w:rPr>
          <w:rFonts w:ascii="Times New Roman" w:hAnsi="Times New Roman" w:cs="Times New Roman"/>
          <w:sz w:val="28"/>
          <w:szCs w:val="28"/>
        </w:rPr>
        <w:lastRenderedPageBreak/>
        <w:t>техническими показателями.</w:t>
      </w:r>
      <w:r w:rsidR="004255A3" w:rsidRPr="009B0645">
        <w:rPr>
          <w:rFonts w:ascii="Times New Roman" w:hAnsi="Times New Roman" w:cs="Times New Roman"/>
          <w:sz w:val="28"/>
          <w:szCs w:val="28"/>
        </w:rPr>
        <w:t xml:space="preserve"> В Таблице 23 можно увидеть результаты корреляционного анализа.</w:t>
      </w:r>
    </w:p>
    <w:p w14:paraId="3017F2F0" w14:textId="77777777" w:rsidR="004255A3" w:rsidRPr="009B0645" w:rsidRDefault="004255A3" w:rsidP="005227C6">
      <w:pPr>
        <w:spacing w:after="0" w:line="240" w:lineRule="auto"/>
        <w:ind w:firstLine="708"/>
        <w:jc w:val="both"/>
        <w:rPr>
          <w:rFonts w:ascii="Times New Roman" w:hAnsi="Times New Roman" w:cs="Times New Roman"/>
          <w:sz w:val="28"/>
          <w:szCs w:val="28"/>
        </w:rPr>
      </w:pPr>
    </w:p>
    <w:p w14:paraId="1BB403E7" w14:textId="6C505894" w:rsidR="004255A3" w:rsidRPr="009B0645" w:rsidRDefault="004255A3" w:rsidP="004255A3">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23 – Результаты корреляционного анализа факторов экономической эффективности локомотивного хозяйства</w:t>
      </w:r>
    </w:p>
    <w:tbl>
      <w:tblPr>
        <w:tblStyle w:val="af4"/>
        <w:tblW w:w="0" w:type="auto"/>
        <w:tblLook w:val="04A0" w:firstRow="1" w:lastRow="0" w:firstColumn="1" w:lastColumn="0" w:noHBand="0" w:noVBand="1"/>
      </w:tblPr>
      <w:tblGrid>
        <w:gridCol w:w="704"/>
        <w:gridCol w:w="4111"/>
        <w:gridCol w:w="4813"/>
      </w:tblGrid>
      <w:tr w:rsidR="004255A3" w:rsidRPr="009B0645" w14:paraId="2100D4A2" w14:textId="77777777" w:rsidTr="00915464">
        <w:tc>
          <w:tcPr>
            <w:tcW w:w="704" w:type="dxa"/>
          </w:tcPr>
          <w:p w14:paraId="3E143882" w14:textId="0423C045"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4111" w:type="dxa"/>
            <w:vAlign w:val="center"/>
          </w:tcPr>
          <w:p w14:paraId="28C8B502" w14:textId="4B79B964"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Показатель</w:t>
            </w:r>
          </w:p>
        </w:tc>
        <w:tc>
          <w:tcPr>
            <w:tcW w:w="4813" w:type="dxa"/>
            <w:vAlign w:val="center"/>
          </w:tcPr>
          <w:p w14:paraId="36D4E924" w14:textId="17CA089F"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Коэффициент корреляции (r)</w:t>
            </w:r>
          </w:p>
        </w:tc>
      </w:tr>
      <w:tr w:rsidR="004255A3" w:rsidRPr="009B0645" w14:paraId="20764F48" w14:textId="77777777" w:rsidTr="00915464">
        <w:tc>
          <w:tcPr>
            <w:tcW w:w="704" w:type="dxa"/>
          </w:tcPr>
          <w:p w14:paraId="37EA1A6D" w14:textId="15A9AF50"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4111" w:type="dxa"/>
            <w:vAlign w:val="center"/>
          </w:tcPr>
          <w:p w14:paraId="2B049DB1" w14:textId="3CB986B1"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Простои локомотивов</w:t>
            </w:r>
          </w:p>
        </w:tc>
        <w:tc>
          <w:tcPr>
            <w:tcW w:w="4813" w:type="dxa"/>
            <w:vAlign w:val="center"/>
          </w:tcPr>
          <w:p w14:paraId="6B225DD3" w14:textId="3471005B"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-0,884</w:t>
            </w:r>
          </w:p>
        </w:tc>
      </w:tr>
      <w:tr w:rsidR="004255A3" w:rsidRPr="009B0645" w14:paraId="3AE65468" w14:textId="77777777" w:rsidTr="00915464">
        <w:tc>
          <w:tcPr>
            <w:tcW w:w="704" w:type="dxa"/>
          </w:tcPr>
          <w:p w14:paraId="75CC38B9" w14:textId="29B74770"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4111" w:type="dxa"/>
            <w:vAlign w:val="center"/>
          </w:tcPr>
          <w:p w14:paraId="36A8FA8F" w14:textId="6E27648B"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Коэффициент технической готовности</w:t>
            </w:r>
          </w:p>
        </w:tc>
        <w:tc>
          <w:tcPr>
            <w:tcW w:w="4813" w:type="dxa"/>
            <w:vAlign w:val="center"/>
          </w:tcPr>
          <w:p w14:paraId="0BA1026A" w14:textId="78491F41"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0,972</w:t>
            </w:r>
          </w:p>
        </w:tc>
      </w:tr>
      <w:tr w:rsidR="004255A3" w:rsidRPr="009B0645" w14:paraId="051BA235" w14:textId="77777777" w:rsidTr="00915464">
        <w:tc>
          <w:tcPr>
            <w:tcW w:w="704" w:type="dxa"/>
          </w:tcPr>
          <w:p w14:paraId="3140E097" w14:textId="773C5014"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4111" w:type="dxa"/>
            <w:vAlign w:val="center"/>
          </w:tcPr>
          <w:p w14:paraId="20F4CD49" w14:textId="2840FD12"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Объём перевозок</w:t>
            </w:r>
          </w:p>
        </w:tc>
        <w:tc>
          <w:tcPr>
            <w:tcW w:w="4813" w:type="dxa"/>
            <w:vAlign w:val="center"/>
          </w:tcPr>
          <w:p w14:paraId="6A74277C" w14:textId="60396A23" w:rsidR="004255A3" w:rsidRPr="009B0645" w:rsidRDefault="004255A3" w:rsidP="004255A3">
            <w:pPr>
              <w:jc w:val="both"/>
              <w:rPr>
                <w:rFonts w:ascii="Times New Roman" w:hAnsi="Times New Roman" w:cs="Times New Roman"/>
                <w:sz w:val="24"/>
                <w:szCs w:val="24"/>
              </w:rPr>
            </w:pPr>
            <w:r w:rsidRPr="009B0645">
              <w:rPr>
                <w:rFonts w:ascii="Times New Roman" w:hAnsi="Times New Roman" w:cs="Times New Roman"/>
                <w:sz w:val="24"/>
                <w:szCs w:val="24"/>
              </w:rPr>
              <w:t>0,986</w:t>
            </w:r>
          </w:p>
        </w:tc>
      </w:tr>
      <w:tr w:rsidR="004255A3" w:rsidRPr="009B0645" w14:paraId="37879E9C" w14:textId="77777777" w:rsidTr="002A3A0A">
        <w:tc>
          <w:tcPr>
            <w:tcW w:w="9628" w:type="dxa"/>
            <w:gridSpan w:val="3"/>
          </w:tcPr>
          <w:p w14:paraId="78A04518" w14:textId="5FAEA39C" w:rsidR="004255A3" w:rsidRPr="009B0645" w:rsidRDefault="004255A3" w:rsidP="004255A3">
            <w:pPr>
              <w:ind w:firstLine="708"/>
              <w:jc w:val="both"/>
              <w:rPr>
                <w:rFonts w:ascii="Times New Roman" w:hAnsi="Times New Roman" w:cs="Times New Roman"/>
                <w:sz w:val="24"/>
                <w:szCs w:val="24"/>
              </w:rPr>
            </w:pPr>
            <w:r w:rsidRPr="009B0645">
              <w:rPr>
                <w:rFonts w:ascii="Times New Roman" w:hAnsi="Times New Roman" w:cs="Times New Roman"/>
                <w:sz w:val="24"/>
                <w:szCs w:val="24"/>
              </w:rPr>
              <w:t>Примечание – рассчитано автором по данным ТОО «КТЖ-Грузовые перевозки» за 2018–2024 гг.</w:t>
            </w:r>
          </w:p>
        </w:tc>
      </w:tr>
    </w:tbl>
    <w:p w14:paraId="32755B1F" w14:textId="77777777" w:rsidR="004255A3" w:rsidRPr="009B0645" w:rsidRDefault="004255A3" w:rsidP="004255A3">
      <w:pPr>
        <w:spacing w:after="0" w:line="240" w:lineRule="auto"/>
        <w:jc w:val="both"/>
        <w:rPr>
          <w:rFonts w:ascii="Times New Roman" w:hAnsi="Times New Roman" w:cs="Times New Roman"/>
          <w:sz w:val="28"/>
          <w:szCs w:val="28"/>
        </w:rPr>
      </w:pPr>
    </w:p>
    <w:p w14:paraId="48A23AA9" w14:textId="77777777" w:rsidR="004255A3" w:rsidRPr="009B0645" w:rsidRDefault="004255A3" w:rsidP="004255A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Полученные результаты свидетельствуют о наличии тесной статистической взаимосвязи между эксплуатационными расходами локомотивного хозяйства и исследуемыми факторами.</w:t>
      </w:r>
    </w:p>
    <w:p w14:paraId="12B13BDD" w14:textId="77777777" w:rsidR="004255A3" w:rsidRPr="009B0645" w:rsidRDefault="004255A3" w:rsidP="004255A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Наиболее сильная положительная корреляционная связь наблюдается между эксплуатационными расходами и объёмом перевозок (r = 0,986). Это указывает на то, что увеличение объёма перевозочной работы сопровождается ростом затрат на эксплуатацию локомотивного парка.</w:t>
      </w:r>
    </w:p>
    <w:p w14:paraId="3452584A" w14:textId="77777777" w:rsidR="004255A3" w:rsidRPr="009B0645" w:rsidRDefault="004255A3" w:rsidP="004255A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Высокая положительная зависимость также установлена между эксплуатационными расходами и коэффициентом технической готовности локомотивов (r = 0,972). Данный результат объясняется тем, что повышение технической готовности обеспечивает более интенсивное использование локомотивов и увеличение объёмов перевозок.</w:t>
      </w:r>
    </w:p>
    <w:p w14:paraId="5611E1E7" w14:textId="77777777" w:rsidR="004255A3" w:rsidRPr="009B0645" w:rsidRDefault="004255A3" w:rsidP="004255A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Между эксплуатационными расходами и временем простоев локомотивов выявлена сильная обратная связь (r = -0,884). Это свидетельствует о том, что сокращение простоев способствует более эффективному использованию локомотивного парка и повышению производительности перевозочного процесса.</w:t>
      </w:r>
    </w:p>
    <w:p w14:paraId="0A092E28" w14:textId="77777777" w:rsidR="004255A3" w:rsidRPr="009B0645" w:rsidRDefault="004255A3" w:rsidP="004255A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Проведённый корреляционный анализ подтвердил наличие тесной взаимосвязи между показателями функционирования локомотивного хозяйства. Наибольшее влияние на изменение эксплуатационных расходов оказывают объём перевозок и коэффициент технической готовности локомотивного парка. В свою очередь снижение простоев локомотивов способствует повышению эффективности использования подвижного состава и улучшению экономических результатов деятельности железнодорожного предприятия. Полученные результаты подтверждают целесообразность внедрения мероприятий, направленных на повышение технической готовности локомотивов, сокращение времени простоев и развитие цифровых технологий управления локомотивным хозяйством.</w:t>
      </w:r>
    </w:p>
    <w:p w14:paraId="648426DC" w14:textId="688EECD8"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Несмотря на </w:t>
      </w:r>
      <w:r w:rsidR="00266643" w:rsidRPr="009B0645">
        <w:rPr>
          <w:rFonts w:ascii="Times New Roman" w:hAnsi="Times New Roman" w:cs="Times New Roman"/>
          <w:sz w:val="28"/>
          <w:szCs w:val="28"/>
        </w:rPr>
        <w:t>то,</w:t>
      </w:r>
      <w:r w:rsidRPr="009B0645">
        <w:rPr>
          <w:rFonts w:ascii="Times New Roman" w:hAnsi="Times New Roman" w:cs="Times New Roman"/>
          <w:sz w:val="28"/>
          <w:szCs w:val="28"/>
        </w:rPr>
        <w:t xml:space="preserve"> что корреляционный анализ позволил установить наличие и направление взаимосвязи между исследуемыми показателями, данный метод не позволяет количественно оценить степень влияния каждого фактора на результативный показатель. В связи с этим для более глубокого исследования </w:t>
      </w:r>
      <w:r w:rsidRPr="009B0645">
        <w:rPr>
          <w:rFonts w:ascii="Times New Roman" w:hAnsi="Times New Roman" w:cs="Times New Roman"/>
          <w:sz w:val="28"/>
          <w:szCs w:val="28"/>
        </w:rPr>
        <w:lastRenderedPageBreak/>
        <w:t>закономерностей функционирования локомотивного хозяйства и определения вклада отдельных факторов в формирование эксплуатационных расходов был использован регрессионный анализ, основанный на методе наименьших квадратов.</w:t>
      </w:r>
    </w:p>
    <w:p w14:paraId="0D7556E6" w14:textId="77777777" w:rsidR="00263618" w:rsidRPr="009B0645" w:rsidRDefault="001D0CA7"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качестве зависимой переменной приняты:</w:t>
      </w:r>
    </w:p>
    <w:p w14:paraId="60B367EB" w14:textId="3118C763" w:rsidR="001D0CA7"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1D0CA7" w:rsidRPr="009B0645">
        <w:rPr>
          <w:rFonts w:ascii="Times New Roman" w:hAnsi="Times New Roman" w:cs="Times New Roman"/>
          <w:sz w:val="28"/>
          <w:szCs w:val="28"/>
        </w:rPr>
        <w:t xml:space="preserve">Y </w:t>
      </w:r>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эксплуатационные расходы локомотивного хозяйства, млрд тг. </w:t>
      </w:r>
    </w:p>
    <w:p w14:paraId="0E603FF8" w14:textId="77777777" w:rsidR="00263618" w:rsidRPr="009B0645" w:rsidRDefault="001D0CA7"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Факторы:</w:t>
      </w:r>
    </w:p>
    <w:p w14:paraId="32131A3D" w14:textId="5DFB8061"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1D0CA7" w:rsidRPr="009B0645">
        <w:rPr>
          <w:rFonts w:ascii="Times New Roman" w:hAnsi="Times New Roman" w:cs="Times New Roman"/>
          <w:sz w:val="28"/>
          <w:szCs w:val="28"/>
        </w:rPr>
        <w:t xml:space="preserve">X₁ </w:t>
      </w:r>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простои локомотивов; </w:t>
      </w:r>
    </w:p>
    <w:p w14:paraId="7AC37D64" w14:textId="0149B2CA"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1D0CA7" w:rsidRPr="009B0645">
        <w:rPr>
          <w:rFonts w:ascii="Times New Roman" w:hAnsi="Times New Roman" w:cs="Times New Roman"/>
          <w:sz w:val="28"/>
          <w:szCs w:val="28"/>
        </w:rPr>
        <w:t xml:space="preserve">X₂ </w:t>
      </w:r>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коэффициент технической готовности; </w:t>
      </w:r>
    </w:p>
    <w:p w14:paraId="2B32B0F8" w14:textId="12F20E55" w:rsidR="001D0CA7"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1D0CA7" w:rsidRPr="009B0645">
        <w:rPr>
          <w:rFonts w:ascii="Times New Roman" w:hAnsi="Times New Roman" w:cs="Times New Roman"/>
          <w:sz w:val="28"/>
          <w:szCs w:val="28"/>
        </w:rPr>
        <w:t xml:space="preserve">X₃ </w:t>
      </w:r>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объём перевозок. </w:t>
      </w:r>
    </w:p>
    <w:p w14:paraId="52BBEEE9" w14:textId="77777777"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результатам расчёта получено уравнение:</w:t>
      </w:r>
    </w:p>
    <w:p w14:paraId="0EC9522A" w14:textId="3C94F6DA" w:rsidR="001D0CA7" w:rsidRPr="009B0645" w:rsidRDefault="00B10AAE" w:rsidP="001D0CA7">
      <w:pPr>
        <w:spacing w:after="0" w:line="240" w:lineRule="auto"/>
        <w:ind w:firstLine="708"/>
        <w:jc w:val="both"/>
        <w:rPr>
          <w:rFonts w:ascii="Times New Roman" w:hAnsi="Times New Roman" w:cs="Times New Roman"/>
          <w:sz w:val="28"/>
          <w:szCs w:val="28"/>
        </w:rPr>
      </w:pPr>
      <m:oMathPara>
        <m:oMath>
          <m:r>
            <w:rPr>
              <w:rFonts w:ascii="Cambria Math" w:hAnsi="Cambria Math" w:cs="Times New Roman"/>
              <w:sz w:val="28"/>
              <w:szCs w:val="28"/>
            </w:rPr>
            <m:t>Y=-17384.03+61.92</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+204.17</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+10.08</m:t>
          </m:r>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oMath>
      </m:oMathPara>
    </w:p>
    <w:p w14:paraId="002A3A4B" w14:textId="77777777" w:rsidR="00263618" w:rsidRPr="009B0645" w:rsidRDefault="001D0CA7"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где:</w:t>
      </w:r>
    </w:p>
    <w:p w14:paraId="75531529" w14:textId="526CB07B"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r>
          <w:rPr>
            <w:rFonts w:ascii="Cambria Math" w:hAnsi="Cambria Math" w:cs="Times New Roman"/>
            <w:sz w:val="28"/>
            <w:szCs w:val="28"/>
          </w:rPr>
          <m:t>Y</m:t>
        </m:r>
      </m:oMath>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эксплуатационные расходы; </w:t>
      </w:r>
    </w:p>
    <w:p w14:paraId="453992B7" w14:textId="17AA08B5"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oMath>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простои локомотивов; </w:t>
      </w:r>
    </w:p>
    <w:p w14:paraId="43E8E51C" w14:textId="30FF3C33"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oMath>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коэффициент технической готовности; </w:t>
      </w:r>
    </w:p>
    <w:p w14:paraId="437DAF9C" w14:textId="45E902FE" w:rsidR="00263618" w:rsidRPr="009B0645" w:rsidRDefault="00263618"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oMath>
      <w:r w:rsidRPr="009B0645">
        <w:rPr>
          <w:rFonts w:ascii="Times New Roman" w:hAnsi="Times New Roman" w:cs="Times New Roman"/>
          <w:sz w:val="28"/>
          <w:szCs w:val="28"/>
        </w:rPr>
        <w:t>-</w:t>
      </w:r>
      <w:r w:rsidR="001D0CA7" w:rsidRPr="009B0645">
        <w:rPr>
          <w:rFonts w:ascii="Times New Roman" w:hAnsi="Times New Roman" w:cs="Times New Roman"/>
          <w:sz w:val="28"/>
          <w:szCs w:val="28"/>
        </w:rPr>
        <w:t xml:space="preserve"> объём перевозок. </w:t>
      </w:r>
    </w:p>
    <w:p w14:paraId="591E1B51" w14:textId="34E80111" w:rsidR="001D0CA7" w:rsidRPr="009B0645" w:rsidRDefault="001D0CA7" w:rsidP="0026361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Коэффициент детерминации</w:t>
      </w:r>
    </w:p>
    <w:p w14:paraId="730AE477" w14:textId="77777777"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Получено значение:</w:t>
      </w:r>
    </w:p>
    <w:p w14:paraId="03EB949B" w14:textId="0E51B492" w:rsidR="001D0CA7" w:rsidRPr="009B0645" w:rsidRDefault="00000000" w:rsidP="001D0CA7">
      <w:pPr>
        <w:spacing w:after="0" w:line="240" w:lineRule="auto"/>
        <w:ind w:firstLine="708"/>
        <w:jc w:val="both"/>
        <w:rPr>
          <w:rFonts w:ascii="Times New Roman" w:hAnsi="Times New Roman" w:cs="Times New Roman"/>
          <w:sz w:val="28"/>
          <w:szCs w:val="28"/>
        </w:rPr>
      </w:pPr>
      <m:oMathPara>
        <m:oMath>
          <m:sSup>
            <m:sSupPr>
              <m:ctrlPr>
                <w:rPr>
                  <w:rFonts w:ascii="Cambria Math" w:hAnsi="Cambria Math" w:cs="Times New Roman"/>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r>
            <w:rPr>
              <w:rFonts w:ascii="Cambria Math" w:hAnsi="Cambria Math" w:cs="Times New Roman"/>
              <w:sz w:val="28"/>
              <w:szCs w:val="28"/>
            </w:rPr>
            <m:t>=0.9972</m:t>
          </m:r>
        </m:oMath>
      </m:oMathPara>
    </w:p>
    <w:p w14:paraId="7FB0BD05" w14:textId="77777777"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или 99,72 %.</w:t>
      </w:r>
    </w:p>
    <w:p w14:paraId="3A506A4B" w14:textId="2542AEB9"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Это означает, что построенная модель объясняет почти 100 % изменения эксплуатационных расходов через включённые факторы.</w:t>
      </w:r>
      <w:r w:rsidR="00263618" w:rsidRPr="009B0645">
        <w:rPr>
          <w:rFonts w:ascii="Times New Roman" w:hAnsi="Times New Roman" w:cs="Times New Roman"/>
          <w:sz w:val="28"/>
          <w:szCs w:val="28"/>
        </w:rPr>
        <w:t xml:space="preserve"> Полученные результаты регрессионного анализа представлены в таблице </w:t>
      </w:r>
      <w:r w:rsidR="00AB222E" w:rsidRPr="009B0645">
        <w:rPr>
          <w:rFonts w:ascii="Times New Roman" w:hAnsi="Times New Roman" w:cs="Times New Roman"/>
          <w:sz w:val="28"/>
          <w:szCs w:val="28"/>
        </w:rPr>
        <w:t>24</w:t>
      </w:r>
      <w:r w:rsidR="00263618" w:rsidRPr="009B0645">
        <w:rPr>
          <w:rFonts w:ascii="Times New Roman" w:hAnsi="Times New Roman" w:cs="Times New Roman"/>
          <w:sz w:val="28"/>
          <w:szCs w:val="28"/>
        </w:rPr>
        <w:t>.</w:t>
      </w:r>
    </w:p>
    <w:p w14:paraId="76A128D6" w14:textId="77777777" w:rsidR="00263618" w:rsidRPr="009B0645" w:rsidRDefault="00263618" w:rsidP="00263618">
      <w:pPr>
        <w:spacing w:after="0" w:line="240" w:lineRule="auto"/>
        <w:jc w:val="both"/>
        <w:rPr>
          <w:rFonts w:ascii="Times New Roman" w:hAnsi="Times New Roman" w:cs="Times New Roman"/>
          <w:sz w:val="28"/>
          <w:szCs w:val="28"/>
        </w:rPr>
      </w:pPr>
    </w:p>
    <w:p w14:paraId="4EFB8425" w14:textId="3C7E735B" w:rsidR="001D0CA7" w:rsidRPr="009B0645" w:rsidRDefault="001D0CA7" w:rsidP="00263618">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263618" w:rsidRPr="009B0645">
        <w:rPr>
          <w:rFonts w:ascii="Times New Roman" w:hAnsi="Times New Roman" w:cs="Times New Roman"/>
          <w:sz w:val="28"/>
          <w:szCs w:val="28"/>
        </w:rPr>
        <w:t>24</w:t>
      </w:r>
      <w:r w:rsidRPr="009B0645">
        <w:rPr>
          <w:rFonts w:ascii="Times New Roman" w:hAnsi="Times New Roman" w:cs="Times New Roman"/>
          <w:sz w:val="28"/>
          <w:szCs w:val="28"/>
        </w:rPr>
        <w:t xml:space="preserve"> – Результаты регрессионного анализа факторов экономической эффективности локомотивного хозяйства</w:t>
      </w:r>
    </w:p>
    <w:tbl>
      <w:tblPr>
        <w:tblStyle w:val="af4"/>
        <w:tblW w:w="0" w:type="auto"/>
        <w:tblLook w:val="04A0" w:firstRow="1" w:lastRow="0" w:firstColumn="1" w:lastColumn="0" w:noHBand="0" w:noVBand="1"/>
      </w:tblPr>
      <w:tblGrid>
        <w:gridCol w:w="704"/>
        <w:gridCol w:w="5714"/>
        <w:gridCol w:w="3210"/>
      </w:tblGrid>
      <w:tr w:rsidR="0028108E" w:rsidRPr="009B0645" w14:paraId="25082D25" w14:textId="77777777" w:rsidTr="004569AD">
        <w:tc>
          <w:tcPr>
            <w:tcW w:w="704" w:type="dxa"/>
          </w:tcPr>
          <w:p w14:paraId="3BC1FBAF" w14:textId="36A6B953"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5714" w:type="dxa"/>
            <w:vAlign w:val="center"/>
          </w:tcPr>
          <w:p w14:paraId="1BE13AD9" w14:textId="706B71CB"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Показатель</w:t>
            </w:r>
          </w:p>
        </w:tc>
        <w:tc>
          <w:tcPr>
            <w:tcW w:w="3210" w:type="dxa"/>
            <w:vAlign w:val="center"/>
          </w:tcPr>
          <w:p w14:paraId="2A9B5B3E" w14:textId="64F96444"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Значение</w:t>
            </w:r>
          </w:p>
        </w:tc>
      </w:tr>
      <w:tr w:rsidR="0028108E" w:rsidRPr="009B0645" w14:paraId="54AAD4FF" w14:textId="77777777" w:rsidTr="004569AD">
        <w:tc>
          <w:tcPr>
            <w:tcW w:w="704" w:type="dxa"/>
          </w:tcPr>
          <w:p w14:paraId="45B8B331" w14:textId="4BEB42B5"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5714" w:type="dxa"/>
            <w:vAlign w:val="center"/>
          </w:tcPr>
          <w:p w14:paraId="59BF34F8" w14:textId="4E8877B8"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Коэффициент при простоях локомотивов</w:t>
            </w:r>
          </w:p>
        </w:tc>
        <w:tc>
          <w:tcPr>
            <w:tcW w:w="3210" w:type="dxa"/>
            <w:vAlign w:val="center"/>
          </w:tcPr>
          <w:p w14:paraId="175FE397" w14:textId="6465A0B6"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61,92</w:t>
            </w:r>
          </w:p>
        </w:tc>
      </w:tr>
      <w:tr w:rsidR="0028108E" w:rsidRPr="009B0645" w14:paraId="5BC008B1" w14:textId="77777777" w:rsidTr="004569AD">
        <w:tc>
          <w:tcPr>
            <w:tcW w:w="704" w:type="dxa"/>
          </w:tcPr>
          <w:p w14:paraId="38BA1CDE" w14:textId="1B6AE582"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5714" w:type="dxa"/>
            <w:vAlign w:val="center"/>
          </w:tcPr>
          <w:p w14:paraId="56F24F82" w14:textId="29D36246"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Коэффициент при технической готовности</w:t>
            </w:r>
          </w:p>
        </w:tc>
        <w:tc>
          <w:tcPr>
            <w:tcW w:w="3210" w:type="dxa"/>
            <w:vAlign w:val="center"/>
          </w:tcPr>
          <w:p w14:paraId="28E1066B" w14:textId="2D6DF072"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204,17</w:t>
            </w:r>
          </w:p>
        </w:tc>
      </w:tr>
      <w:tr w:rsidR="0028108E" w:rsidRPr="009B0645" w14:paraId="0B66E88C" w14:textId="77777777" w:rsidTr="004569AD">
        <w:tc>
          <w:tcPr>
            <w:tcW w:w="704" w:type="dxa"/>
          </w:tcPr>
          <w:p w14:paraId="711A55A0" w14:textId="6EF37834"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5714" w:type="dxa"/>
            <w:vAlign w:val="center"/>
          </w:tcPr>
          <w:p w14:paraId="1A53C779" w14:textId="6DAE1729"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Коэффициент при объёме перевозок</w:t>
            </w:r>
          </w:p>
        </w:tc>
        <w:tc>
          <w:tcPr>
            <w:tcW w:w="3210" w:type="dxa"/>
            <w:vAlign w:val="center"/>
          </w:tcPr>
          <w:p w14:paraId="1B18399C" w14:textId="4ABB6041"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10,08</w:t>
            </w:r>
          </w:p>
        </w:tc>
      </w:tr>
      <w:tr w:rsidR="0028108E" w:rsidRPr="009B0645" w14:paraId="6B2D5067" w14:textId="77777777" w:rsidTr="004569AD">
        <w:tc>
          <w:tcPr>
            <w:tcW w:w="704" w:type="dxa"/>
          </w:tcPr>
          <w:p w14:paraId="05F3F24B" w14:textId="0D5743C7"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5714" w:type="dxa"/>
            <w:vAlign w:val="center"/>
          </w:tcPr>
          <w:p w14:paraId="7AA2D9E5" w14:textId="116867DF"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Свободный член</w:t>
            </w:r>
          </w:p>
        </w:tc>
        <w:tc>
          <w:tcPr>
            <w:tcW w:w="3210" w:type="dxa"/>
            <w:vAlign w:val="center"/>
          </w:tcPr>
          <w:p w14:paraId="548E1E4D" w14:textId="6D6589B6"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-17384,03</w:t>
            </w:r>
          </w:p>
        </w:tc>
      </w:tr>
      <w:tr w:rsidR="0028108E" w:rsidRPr="009B0645" w14:paraId="1ED71DEA" w14:textId="77777777" w:rsidTr="004569AD">
        <w:tc>
          <w:tcPr>
            <w:tcW w:w="704" w:type="dxa"/>
          </w:tcPr>
          <w:p w14:paraId="447276DB" w14:textId="67CFD786"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5714" w:type="dxa"/>
            <w:vAlign w:val="center"/>
          </w:tcPr>
          <w:p w14:paraId="764677B6" w14:textId="6B60F1B1"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Коэффициент детерминации R²</w:t>
            </w:r>
          </w:p>
        </w:tc>
        <w:tc>
          <w:tcPr>
            <w:tcW w:w="3210" w:type="dxa"/>
            <w:vAlign w:val="center"/>
          </w:tcPr>
          <w:p w14:paraId="086B7E40" w14:textId="012506C5"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0,997</w:t>
            </w:r>
          </w:p>
        </w:tc>
      </w:tr>
      <w:tr w:rsidR="0028108E" w:rsidRPr="009B0645" w14:paraId="6C54CBF2" w14:textId="77777777" w:rsidTr="004569AD">
        <w:tc>
          <w:tcPr>
            <w:tcW w:w="704" w:type="dxa"/>
          </w:tcPr>
          <w:p w14:paraId="25FFEAB4" w14:textId="0C20FE79"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5714" w:type="dxa"/>
            <w:vAlign w:val="center"/>
          </w:tcPr>
          <w:p w14:paraId="65DBB7EE" w14:textId="04816399"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Качество модели</w:t>
            </w:r>
          </w:p>
        </w:tc>
        <w:tc>
          <w:tcPr>
            <w:tcW w:w="3210" w:type="dxa"/>
            <w:vAlign w:val="center"/>
          </w:tcPr>
          <w:p w14:paraId="392C1CAC" w14:textId="72D6A89E" w:rsidR="0028108E" w:rsidRPr="009B0645" w:rsidRDefault="0028108E" w:rsidP="0028108E">
            <w:pPr>
              <w:jc w:val="both"/>
              <w:rPr>
                <w:rFonts w:ascii="Times New Roman" w:hAnsi="Times New Roman" w:cs="Times New Roman"/>
                <w:sz w:val="24"/>
                <w:szCs w:val="24"/>
              </w:rPr>
            </w:pPr>
            <w:r w:rsidRPr="009B0645">
              <w:rPr>
                <w:rFonts w:ascii="Times New Roman" w:hAnsi="Times New Roman" w:cs="Times New Roman"/>
                <w:sz w:val="24"/>
                <w:szCs w:val="24"/>
              </w:rPr>
              <w:t>Очень высокое</w:t>
            </w:r>
          </w:p>
        </w:tc>
      </w:tr>
      <w:tr w:rsidR="0028108E" w:rsidRPr="009B0645" w14:paraId="247A29C1" w14:textId="77777777" w:rsidTr="00471F91">
        <w:tc>
          <w:tcPr>
            <w:tcW w:w="9628" w:type="dxa"/>
            <w:gridSpan w:val="3"/>
          </w:tcPr>
          <w:p w14:paraId="1BD3B958" w14:textId="34C00622" w:rsidR="0028108E" w:rsidRPr="009B0645" w:rsidRDefault="0028108E" w:rsidP="0028108E">
            <w:pPr>
              <w:ind w:firstLine="708"/>
              <w:jc w:val="both"/>
              <w:rPr>
                <w:rFonts w:ascii="Times New Roman" w:hAnsi="Times New Roman" w:cs="Times New Roman"/>
                <w:sz w:val="24"/>
                <w:szCs w:val="24"/>
              </w:rPr>
            </w:pPr>
            <w:r w:rsidRPr="009B0645">
              <w:rPr>
                <w:rFonts w:ascii="Times New Roman" w:hAnsi="Times New Roman" w:cs="Times New Roman"/>
                <w:sz w:val="24"/>
                <w:szCs w:val="24"/>
              </w:rPr>
              <w:t>Примечание – рассчитано автором по данным ТОО «КТЖ-Грузовые перевозки» за 2018–2024 гг.</w:t>
            </w:r>
          </w:p>
        </w:tc>
      </w:tr>
    </w:tbl>
    <w:p w14:paraId="78BFF8C8" w14:textId="77777777" w:rsidR="0028108E" w:rsidRPr="009B0645" w:rsidRDefault="0028108E" w:rsidP="001D0CA7">
      <w:pPr>
        <w:spacing w:after="0" w:line="240" w:lineRule="auto"/>
        <w:ind w:firstLine="708"/>
        <w:jc w:val="both"/>
        <w:rPr>
          <w:rFonts w:ascii="Times New Roman" w:hAnsi="Times New Roman" w:cs="Times New Roman"/>
          <w:sz w:val="28"/>
          <w:szCs w:val="28"/>
        </w:rPr>
      </w:pPr>
    </w:p>
    <w:p w14:paraId="7B6AAAFB" w14:textId="4A693A4F"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Для количественной оценки влияния факторов на экономическую эффективность локомотивного хозяйства был проведён регрессионный анализ методом наименьших квадратов. В качестве результативного признака были использованы эксплуатационные расходы локомотивного хозяйства, а в качестве факторных признаков </w:t>
      </w:r>
      <w:r w:rsidR="00AB222E" w:rsidRPr="009B0645">
        <w:rPr>
          <w:rFonts w:ascii="Times New Roman" w:hAnsi="Times New Roman" w:cs="Times New Roman"/>
          <w:sz w:val="28"/>
          <w:szCs w:val="28"/>
        </w:rPr>
        <w:t>-</w:t>
      </w:r>
      <w:r w:rsidRPr="009B0645">
        <w:rPr>
          <w:rFonts w:ascii="Times New Roman" w:hAnsi="Times New Roman" w:cs="Times New Roman"/>
          <w:sz w:val="28"/>
          <w:szCs w:val="28"/>
        </w:rPr>
        <w:t xml:space="preserve"> простои локомотивов, коэффициент технической готовности и объём перевозок.</w:t>
      </w:r>
    </w:p>
    <w:p w14:paraId="462E6635" w14:textId="77777777" w:rsidR="001D0CA7" w:rsidRPr="009B0645" w:rsidRDefault="001D0CA7" w:rsidP="001D0CA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Полученная модель характеризуется высоким коэффициентом детерминации (R² = 0,997), что свидетельствует о высокой степени соответствия расчётных значений фактическим данным.</w:t>
      </w:r>
    </w:p>
    <w:p w14:paraId="2B578C1D" w14:textId="4DB9332B" w:rsidR="00A65077" w:rsidRPr="009B0645" w:rsidRDefault="001D0CA7" w:rsidP="0051178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Результаты моделирования показали, что наибольшее влияние на изменение эксплуатационных расходов оказывают коэффициент технической готовности локомотивного парка и объём перевозочной работы. Установленная зависимость подтверждает выводы экспертного опроса о необходимости повышения технической готовности локомотивов, сокращения простоев и внедрения цифровых технологий мониторинга и предиктивного обслуживания.</w:t>
      </w:r>
    </w:p>
    <w:p w14:paraId="6016F0B4" w14:textId="0B45E92B" w:rsidR="005227C6" w:rsidRPr="009B0645" w:rsidRDefault="005227C6" w:rsidP="005227C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целом</w:t>
      </w:r>
      <w:r w:rsidR="00BD6D27" w:rsidRPr="009B0645">
        <w:rPr>
          <w:rFonts w:ascii="Times New Roman" w:hAnsi="Times New Roman" w:cs="Times New Roman"/>
          <w:sz w:val="28"/>
          <w:szCs w:val="28"/>
        </w:rPr>
        <w:t>,</w:t>
      </w:r>
      <w:r w:rsidRPr="009B0645">
        <w:rPr>
          <w:rFonts w:ascii="Times New Roman" w:hAnsi="Times New Roman" w:cs="Times New Roman"/>
          <w:sz w:val="28"/>
          <w:szCs w:val="28"/>
        </w:rPr>
        <w:t xml:space="preserve"> результаты исследования свидетельствуют о необходимости повышения</w:t>
      </w:r>
      <w:r w:rsidR="007A1306" w:rsidRPr="009B0645">
        <w:rPr>
          <w:rFonts w:ascii="Times New Roman" w:hAnsi="Times New Roman" w:cs="Times New Roman"/>
          <w:sz w:val="28"/>
          <w:szCs w:val="28"/>
        </w:rPr>
        <w:t xml:space="preserve"> технической готовности</w:t>
      </w:r>
      <w:r w:rsidRPr="009B0645">
        <w:rPr>
          <w:rFonts w:ascii="Times New Roman" w:hAnsi="Times New Roman" w:cs="Times New Roman"/>
          <w:sz w:val="28"/>
          <w:szCs w:val="28"/>
        </w:rPr>
        <w:t xml:space="preserve"> </w:t>
      </w:r>
      <w:r w:rsidR="007A1306"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xml:space="preserve"> за счёт</w:t>
      </w:r>
      <w:r w:rsidR="007A1306" w:rsidRPr="009B0645">
        <w:rPr>
          <w:rFonts w:ascii="Times New Roman" w:hAnsi="Times New Roman" w:cs="Times New Roman"/>
          <w:sz w:val="28"/>
          <w:szCs w:val="28"/>
        </w:rPr>
        <w:t xml:space="preserve"> поэтапной</w:t>
      </w:r>
      <w:r w:rsidRPr="009B0645">
        <w:rPr>
          <w:rFonts w:ascii="Times New Roman" w:hAnsi="Times New Roman" w:cs="Times New Roman"/>
          <w:sz w:val="28"/>
          <w:szCs w:val="28"/>
        </w:rPr>
        <w:t xml:space="preserve"> модернизации локомотивного парка, продления жизненного цикла </w:t>
      </w:r>
      <w:r w:rsidR="00771F96" w:rsidRPr="009B0645">
        <w:rPr>
          <w:rFonts w:ascii="Times New Roman" w:hAnsi="Times New Roman" w:cs="Times New Roman"/>
          <w:sz w:val="28"/>
          <w:szCs w:val="28"/>
        </w:rPr>
        <w:t>старых</w:t>
      </w:r>
      <w:r w:rsidRPr="009B0645">
        <w:rPr>
          <w:rFonts w:ascii="Times New Roman" w:hAnsi="Times New Roman" w:cs="Times New Roman"/>
          <w:sz w:val="28"/>
          <w:szCs w:val="28"/>
        </w:rPr>
        <w:t xml:space="preserve"> локомотивов, снижения простоев и </w:t>
      </w:r>
      <w:r w:rsidR="00771F96" w:rsidRPr="009B0645">
        <w:rPr>
          <w:rFonts w:ascii="Times New Roman" w:hAnsi="Times New Roman" w:cs="Times New Roman"/>
          <w:sz w:val="28"/>
          <w:szCs w:val="28"/>
        </w:rPr>
        <w:t>уменьшение</w:t>
      </w:r>
      <w:r w:rsidRPr="009B0645">
        <w:rPr>
          <w:rFonts w:ascii="Times New Roman" w:hAnsi="Times New Roman" w:cs="Times New Roman"/>
          <w:sz w:val="28"/>
          <w:szCs w:val="28"/>
        </w:rPr>
        <w:t xml:space="preserve"> эксплуатационных затрат. Реализация данных мероприятий позволит повысить техническую готовность парка, увеличить объёмы перевозок и обеспечить снижение себестоимости транспортных услуг, что в итоге будет способствовать росту экономической эффективности предприятия.</w:t>
      </w:r>
    </w:p>
    <w:p w14:paraId="1DE45640" w14:textId="77777777" w:rsidR="003D2513" w:rsidRPr="009B0645" w:rsidRDefault="003D2513" w:rsidP="005227C6">
      <w:pPr>
        <w:spacing w:after="0" w:line="240" w:lineRule="auto"/>
        <w:ind w:firstLine="709"/>
        <w:jc w:val="both"/>
        <w:rPr>
          <w:rFonts w:ascii="Times New Roman" w:hAnsi="Times New Roman" w:cs="Times New Roman"/>
          <w:sz w:val="28"/>
          <w:szCs w:val="28"/>
        </w:rPr>
      </w:pPr>
    </w:p>
    <w:p w14:paraId="7B9DA437" w14:textId="77777777" w:rsidR="003D2513" w:rsidRPr="009B0645" w:rsidRDefault="003D2513" w:rsidP="005227C6">
      <w:pPr>
        <w:spacing w:after="0" w:line="240" w:lineRule="auto"/>
        <w:ind w:firstLine="709"/>
        <w:jc w:val="both"/>
        <w:rPr>
          <w:rFonts w:ascii="Times New Roman" w:hAnsi="Times New Roman" w:cs="Times New Roman"/>
          <w:sz w:val="28"/>
          <w:szCs w:val="28"/>
        </w:rPr>
      </w:pPr>
    </w:p>
    <w:p w14:paraId="43396A09" w14:textId="3EAAC263" w:rsidR="00200F5C" w:rsidRPr="009B0645" w:rsidRDefault="00AB787B" w:rsidP="00200F5C">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b/>
          <w:bCs/>
          <w:sz w:val="28"/>
          <w:szCs w:val="28"/>
        </w:rPr>
        <w:t>2.</w:t>
      </w:r>
      <w:r w:rsidR="00106DD2" w:rsidRPr="009B0645">
        <w:rPr>
          <w:rFonts w:ascii="Times New Roman" w:hAnsi="Times New Roman" w:cs="Times New Roman"/>
          <w:b/>
          <w:bCs/>
          <w:sz w:val="28"/>
          <w:szCs w:val="28"/>
        </w:rPr>
        <w:t>3</w:t>
      </w:r>
      <w:r w:rsidRPr="009B0645">
        <w:rPr>
          <w:rFonts w:ascii="Times New Roman" w:hAnsi="Times New Roman" w:cs="Times New Roman"/>
          <w:b/>
          <w:bCs/>
          <w:sz w:val="28"/>
          <w:szCs w:val="28"/>
        </w:rPr>
        <w:t xml:space="preserve"> </w:t>
      </w:r>
      <w:r w:rsidR="006B1669" w:rsidRPr="009B0645">
        <w:rPr>
          <w:rFonts w:ascii="Times New Roman" w:hAnsi="Times New Roman" w:cs="Times New Roman"/>
          <w:b/>
          <w:bCs/>
          <w:sz w:val="28"/>
          <w:szCs w:val="28"/>
        </w:rPr>
        <w:t xml:space="preserve">Экономическая эффективность локомотивного хозяйства: эмпирический анализ                                                                                                                           </w:t>
      </w:r>
    </w:p>
    <w:p w14:paraId="5C2E490A" w14:textId="77777777" w:rsidR="00A535CD" w:rsidRPr="009B0645" w:rsidRDefault="00A535CD" w:rsidP="003E623A">
      <w:pPr>
        <w:spacing w:after="0" w:line="240" w:lineRule="auto"/>
        <w:ind w:firstLine="708"/>
        <w:jc w:val="both"/>
        <w:rPr>
          <w:rFonts w:ascii="Times New Roman" w:hAnsi="Times New Roman" w:cs="Times New Roman"/>
          <w:sz w:val="28"/>
          <w:szCs w:val="28"/>
        </w:rPr>
      </w:pPr>
    </w:p>
    <w:p w14:paraId="69B4D2DF" w14:textId="7A0FFA53" w:rsidR="00DE002A" w:rsidRPr="009B0645" w:rsidRDefault="00DE002A" w:rsidP="00DE002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рамках данного диссертационного исследования, направленного на повышение экономической эффективности функционирования локомотивного хозяйства железнодорожного предприятия, проводится оценка факторов, оказывающих влияние на уровень его эффективности. Оценка указанных факторов проводится с использованием метода экспертного опроса.</w:t>
      </w:r>
    </w:p>
    <w:p w14:paraId="25E5A169" w14:textId="758D71B6" w:rsidR="00DE002A" w:rsidRPr="009B0645" w:rsidRDefault="00DE002A" w:rsidP="00FE1AB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Необходимость применения экспертного подхода обусловлена тем, что эффективность эксплуатации локомотивного парка формируется под воздействием совокупности различных факторов. К их числу относятся технические характеристики и степень готовности локомотивов, продолжительность простоев, уровень эксплуатационных </w:t>
      </w:r>
      <w:r w:rsidR="00FE1ABC" w:rsidRPr="009B0645">
        <w:rPr>
          <w:rFonts w:ascii="Times New Roman" w:hAnsi="Times New Roman" w:cs="Times New Roman"/>
          <w:sz w:val="28"/>
          <w:szCs w:val="28"/>
        </w:rPr>
        <w:t>расходов</w:t>
      </w:r>
      <w:r w:rsidRPr="009B0645">
        <w:rPr>
          <w:rFonts w:ascii="Times New Roman" w:hAnsi="Times New Roman" w:cs="Times New Roman"/>
          <w:sz w:val="28"/>
          <w:szCs w:val="28"/>
        </w:rPr>
        <w:t>, стоимость топливно-энергетических ресурсов, а также качество управления перевозочным процессом.</w:t>
      </w:r>
    </w:p>
    <w:p w14:paraId="38E30AFD" w14:textId="72961BFB" w:rsidR="003E623A" w:rsidRPr="009B0645" w:rsidRDefault="003E623A" w:rsidP="003E623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выявления наиболее значимых факторов повышения эффективности локомотивного хозяйства применяется метод экспертных оценок с использованием шкалы Лайкерта, позволяющий определить степень согласия специалистов отрасли с предложенными утверждениями и установить приоритетные направления совершенствования системы управления локомотивным хозяйством</w:t>
      </w:r>
      <w:r w:rsidR="005E5290" w:rsidRPr="009B0645">
        <w:rPr>
          <w:rFonts w:ascii="Times New Roman" w:hAnsi="Times New Roman" w:cs="Times New Roman"/>
          <w:sz w:val="28"/>
          <w:szCs w:val="28"/>
        </w:rPr>
        <w:t xml:space="preserve"> [</w:t>
      </w:r>
      <w:r w:rsidR="00633EA5" w:rsidRPr="009B0645">
        <w:rPr>
          <w:rFonts w:ascii="Times New Roman" w:hAnsi="Times New Roman" w:cs="Times New Roman"/>
          <w:sz w:val="28"/>
          <w:szCs w:val="28"/>
        </w:rPr>
        <w:t>6</w:t>
      </w:r>
      <w:r w:rsidR="002E6D0B" w:rsidRPr="009B0645">
        <w:rPr>
          <w:rFonts w:ascii="Times New Roman" w:hAnsi="Times New Roman" w:cs="Times New Roman"/>
          <w:sz w:val="28"/>
          <w:szCs w:val="28"/>
        </w:rPr>
        <w:t>3</w:t>
      </w:r>
      <w:r w:rsidR="005E5290" w:rsidRPr="009B0645">
        <w:rPr>
          <w:rFonts w:ascii="Times New Roman" w:hAnsi="Times New Roman" w:cs="Times New Roman"/>
          <w:sz w:val="28"/>
          <w:szCs w:val="28"/>
        </w:rPr>
        <w:t>]</w:t>
      </w:r>
      <w:r w:rsidRPr="009B0645">
        <w:rPr>
          <w:rFonts w:ascii="Times New Roman" w:hAnsi="Times New Roman" w:cs="Times New Roman"/>
          <w:sz w:val="28"/>
          <w:szCs w:val="28"/>
        </w:rPr>
        <w:t>.</w:t>
      </w:r>
    </w:p>
    <w:p w14:paraId="445F465A" w14:textId="77777777" w:rsidR="003E623A" w:rsidRPr="009B0645" w:rsidRDefault="003E623A" w:rsidP="003E623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Целью экспертного опроса является определение степени влияния технических, организационных и экономических факторов на эффективность использования локомотивного парка и экономические результаты деятельности железнодорожного предприятия.</w:t>
      </w:r>
    </w:p>
    <w:p w14:paraId="2A679E10" w14:textId="77777777" w:rsidR="002D1E2B" w:rsidRPr="009B0645" w:rsidRDefault="002D1E2B" w:rsidP="002D1E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Основной задачей экспертного опроса является:</w:t>
      </w:r>
    </w:p>
    <w:p w14:paraId="6D06925A" w14:textId="77777777" w:rsidR="002D1E2B" w:rsidRPr="009B0645" w:rsidRDefault="002D1E2B" w:rsidP="002D1E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определить степень влияния технического состояния и уровня технической готовности локомотивного парка на экономическую эффективность эксплуатации локомотивов;</w:t>
      </w:r>
    </w:p>
    <w:p w14:paraId="2FEA6057" w14:textId="77777777" w:rsidR="002D1E2B" w:rsidRPr="009B0645" w:rsidRDefault="002D1E2B" w:rsidP="002D1E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оценить влияние организационно-технологических факторов (продолжительность простоев, система технического обслуживания и ремонта, планирование перевозочного процесса) на эффективность использования локомотивного парка;</w:t>
      </w:r>
    </w:p>
    <w:p w14:paraId="102237ED" w14:textId="77777777" w:rsidR="002D1E2B" w:rsidRPr="009B0645" w:rsidRDefault="002D1E2B" w:rsidP="002D1E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проанализировать роль экономических факторов, включая уровень эксплуатационных расходов и стоимость дизельного топлива, в формировании затрат локомотивного хозяйства;</w:t>
      </w:r>
    </w:p>
    <w:p w14:paraId="6427A533" w14:textId="79590578" w:rsidR="002D1E2B" w:rsidRPr="009B0645" w:rsidRDefault="002D1E2B" w:rsidP="002D1E2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выявить перспективные направления повышения экономической эффективности локомотивного хозяйства, включая внедрение цифровых технологий управления и использование альтернативных видов локомотивной тяги.</w:t>
      </w:r>
    </w:p>
    <w:p w14:paraId="28359C18" w14:textId="77777777" w:rsidR="003E623A" w:rsidRPr="009B0645" w:rsidRDefault="003E623A" w:rsidP="003E623A">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Результаты экспертной оценки используются для:</w:t>
      </w:r>
    </w:p>
    <w:p w14:paraId="6775A4E4" w14:textId="77777777" w:rsidR="00D70F65" w:rsidRPr="009B0645" w:rsidRDefault="003E623A" w:rsidP="00D70F6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выявления ключевых факторов, влияющих на эффективность эксплуатации локомотивов;</w:t>
      </w:r>
    </w:p>
    <w:p w14:paraId="1D9B972B" w14:textId="77777777" w:rsidR="00D70F65" w:rsidRPr="009B0645" w:rsidRDefault="00D70F65" w:rsidP="00D70F6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3E623A" w:rsidRPr="009B0645">
        <w:rPr>
          <w:rFonts w:ascii="Times New Roman" w:hAnsi="Times New Roman" w:cs="Times New Roman"/>
          <w:sz w:val="28"/>
          <w:szCs w:val="28"/>
        </w:rPr>
        <w:t>обоснования направлений повышения экономической эффективности локомотивного хозяйства;</w:t>
      </w:r>
    </w:p>
    <w:p w14:paraId="1A1C4ECB" w14:textId="77777777" w:rsidR="00D70F65" w:rsidRPr="009B0645" w:rsidRDefault="00D70F65" w:rsidP="00D70F6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3E623A" w:rsidRPr="009B0645">
        <w:rPr>
          <w:rFonts w:ascii="Times New Roman" w:hAnsi="Times New Roman" w:cs="Times New Roman"/>
          <w:sz w:val="28"/>
          <w:szCs w:val="28"/>
        </w:rPr>
        <w:t>разработки практических рекомендаций по совершенствованию системы управления локомотивным парком;</w:t>
      </w:r>
    </w:p>
    <w:p w14:paraId="3ED7A935" w14:textId="0341C001" w:rsidR="003E623A" w:rsidRPr="009B0645" w:rsidRDefault="00D70F65" w:rsidP="00D70F6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3E623A" w:rsidRPr="009B0645">
        <w:rPr>
          <w:rFonts w:ascii="Times New Roman" w:hAnsi="Times New Roman" w:cs="Times New Roman"/>
          <w:sz w:val="28"/>
          <w:szCs w:val="28"/>
        </w:rPr>
        <w:t xml:space="preserve">формирования </w:t>
      </w:r>
      <w:r w:rsidR="005F1EA3" w:rsidRPr="009B0645">
        <w:rPr>
          <w:rFonts w:ascii="Times New Roman" w:hAnsi="Times New Roman" w:cs="Times New Roman"/>
          <w:sz w:val="28"/>
          <w:szCs w:val="28"/>
        </w:rPr>
        <w:t>комплексного подхода</w:t>
      </w:r>
      <w:r w:rsidR="003E623A"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для </w:t>
      </w:r>
      <w:r w:rsidR="003E623A" w:rsidRPr="009B0645">
        <w:rPr>
          <w:rFonts w:ascii="Times New Roman" w:hAnsi="Times New Roman" w:cs="Times New Roman"/>
          <w:sz w:val="28"/>
          <w:szCs w:val="28"/>
        </w:rPr>
        <w:t>повышения</w:t>
      </w:r>
      <w:r w:rsidRPr="009B0645">
        <w:rPr>
          <w:rFonts w:ascii="Times New Roman" w:hAnsi="Times New Roman" w:cs="Times New Roman"/>
          <w:sz w:val="28"/>
          <w:szCs w:val="28"/>
        </w:rPr>
        <w:t xml:space="preserve"> экономической</w:t>
      </w:r>
      <w:r w:rsidR="003E623A" w:rsidRPr="009B0645">
        <w:rPr>
          <w:rFonts w:ascii="Times New Roman" w:hAnsi="Times New Roman" w:cs="Times New Roman"/>
          <w:sz w:val="28"/>
          <w:szCs w:val="28"/>
        </w:rPr>
        <w:t xml:space="preserve"> эффективности </w:t>
      </w:r>
      <w:r w:rsidRPr="009B0645">
        <w:rPr>
          <w:rFonts w:ascii="Times New Roman" w:hAnsi="Times New Roman" w:cs="Times New Roman"/>
          <w:sz w:val="28"/>
          <w:szCs w:val="28"/>
        </w:rPr>
        <w:t>локомотивного хозяйства</w:t>
      </w:r>
      <w:r w:rsidR="003E623A" w:rsidRPr="009B0645">
        <w:rPr>
          <w:rFonts w:ascii="Times New Roman" w:hAnsi="Times New Roman" w:cs="Times New Roman"/>
          <w:sz w:val="28"/>
          <w:szCs w:val="28"/>
        </w:rPr>
        <w:t xml:space="preserve"> на перспективу.</w:t>
      </w:r>
    </w:p>
    <w:p w14:paraId="21945876" w14:textId="77777777"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Перед проведением экспертного опроса от всех участников было получено письменное согласие на участие в исследовании и обработку предоставленных данных. Экспертам была предоставлена информация о цели исследования, его научном характере, а также о том, что полученные результаты будут использоваться исключительно в рамках диссертационной работы и представлены в обобщённом виде без раскрытия персональных данных.</w:t>
      </w:r>
    </w:p>
    <w:p w14:paraId="531262E2" w14:textId="77777777"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Все эксперты подтвердили своё добровольное участие в исследовании и согласились на использование их ответов для последующего статистического анализа и научной интерпретации результатов.</w:t>
      </w:r>
    </w:p>
    <w:p w14:paraId="2CDB5248" w14:textId="6810578C"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экспертном </w:t>
      </w:r>
      <w:r w:rsidR="00C63519" w:rsidRPr="009B0645">
        <w:rPr>
          <w:rFonts w:ascii="Times New Roman" w:hAnsi="Times New Roman" w:cs="Times New Roman"/>
          <w:sz w:val="28"/>
          <w:szCs w:val="28"/>
        </w:rPr>
        <w:t>опросе</w:t>
      </w:r>
      <w:r w:rsidRPr="009B0645">
        <w:rPr>
          <w:rFonts w:ascii="Times New Roman" w:hAnsi="Times New Roman" w:cs="Times New Roman"/>
          <w:sz w:val="28"/>
          <w:szCs w:val="28"/>
        </w:rPr>
        <w:t xml:space="preserve"> приняли участие специалисты, обладающие практическим опытом работы в сфере управления перевозочным процессом, </w:t>
      </w:r>
      <w:r w:rsidR="00BD4EC3" w:rsidRPr="009B0645">
        <w:rPr>
          <w:rFonts w:ascii="Times New Roman" w:hAnsi="Times New Roman" w:cs="Times New Roman"/>
          <w:sz w:val="28"/>
          <w:szCs w:val="28"/>
        </w:rPr>
        <w:t>технический отдел</w:t>
      </w:r>
      <w:r w:rsidRPr="009B0645">
        <w:rPr>
          <w:rFonts w:ascii="Times New Roman" w:hAnsi="Times New Roman" w:cs="Times New Roman"/>
          <w:sz w:val="28"/>
          <w:szCs w:val="28"/>
        </w:rPr>
        <w:t xml:space="preserve"> локомотивного парка</w:t>
      </w:r>
      <w:r w:rsidR="00BD4EC3" w:rsidRPr="009B0645">
        <w:rPr>
          <w:rFonts w:ascii="Times New Roman" w:hAnsi="Times New Roman" w:cs="Times New Roman"/>
          <w:sz w:val="28"/>
          <w:szCs w:val="28"/>
        </w:rPr>
        <w:t>, локомотиворемонтный завод</w:t>
      </w:r>
      <w:r w:rsidRPr="009B0645">
        <w:rPr>
          <w:rFonts w:ascii="Times New Roman" w:hAnsi="Times New Roman" w:cs="Times New Roman"/>
          <w:sz w:val="28"/>
          <w:szCs w:val="28"/>
        </w:rPr>
        <w:t xml:space="preserve"> локомотивного хозяйства</w:t>
      </w:r>
      <w:r w:rsidR="000E422E" w:rsidRPr="009B0645">
        <w:rPr>
          <w:rFonts w:ascii="Times New Roman" w:hAnsi="Times New Roman" w:cs="Times New Roman"/>
          <w:sz w:val="28"/>
          <w:szCs w:val="28"/>
        </w:rPr>
        <w:t xml:space="preserve">, </w:t>
      </w:r>
      <w:r w:rsidR="00BD4EC3" w:rsidRPr="009B0645">
        <w:rPr>
          <w:rFonts w:ascii="Times New Roman" w:hAnsi="Times New Roman" w:cs="Times New Roman"/>
          <w:sz w:val="28"/>
          <w:szCs w:val="28"/>
        </w:rPr>
        <w:t>путь и путевое хозяйство</w:t>
      </w:r>
      <w:r w:rsidRPr="009B0645">
        <w:rPr>
          <w:rFonts w:ascii="Times New Roman" w:hAnsi="Times New Roman" w:cs="Times New Roman"/>
          <w:sz w:val="28"/>
          <w:szCs w:val="28"/>
        </w:rPr>
        <w:t xml:space="preserve"> железнодорожного транспорта.</w:t>
      </w:r>
    </w:p>
    <w:p w14:paraId="36B1095F" w14:textId="785BD887" w:rsidR="00064C9F" w:rsidRPr="009B0645" w:rsidRDefault="00064C9F"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Объём экспертной выборки составил</w:t>
      </w:r>
      <w:r w:rsidR="001F673F" w:rsidRPr="009B0645">
        <w:rPr>
          <w:rFonts w:ascii="Times New Roman" w:hAnsi="Times New Roman" w:cs="Times New Roman"/>
          <w:sz w:val="28"/>
          <w:szCs w:val="28"/>
        </w:rPr>
        <w:t xml:space="preserve"> 4</w:t>
      </w:r>
      <w:r w:rsidRPr="009B0645">
        <w:rPr>
          <w:rFonts w:ascii="Times New Roman" w:hAnsi="Times New Roman" w:cs="Times New Roman"/>
          <w:sz w:val="28"/>
          <w:szCs w:val="28"/>
        </w:rPr>
        <w:t xml:space="preserve"> эксперта. Формирование экспертной группы осуществлялось методом целевого отбора на основе профессиональной компетентности, стажа работы и практического опыта в сфере железнодорожного транспорта.</w:t>
      </w:r>
    </w:p>
    <w:p w14:paraId="74F0593D" w14:textId="77777777"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проведения экспертной оценки были приглашены следующие специалисты:</w:t>
      </w:r>
    </w:p>
    <w:p w14:paraId="439C6522" w14:textId="2CEA15D1"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Эксперт 1 - специалист с опытом работы в аппарате управления АО «НК «КТЖ» более </w:t>
      </w:r>
      <w:r w:rsidR="000E422E" w:rsidRPr="009B0645">
        <w:rPr>
          <w:rFonts w:ascii="Times New Roman" w:hAnsi="Times New Roman" w:cs="Times New Roman"/>
          <w:sz w:val="28"/>
          <w:szCs w:val="28"/>
        </w:rPr>
        <w:t>3</w:t>
      </w:r>
      <w:r w:rsidRPr="009B0645">
        <w:rPr>
          <w:rFonts w:ascii="Times New Roman" w:hAnsi="Times New Roman" w:cs="Times New Roman"/>
          <w:sz w:val="28"/>
          <w:szCs w:val="28"/>
        </w:rPr>
        <w:t>0 лет. Профессиональная деятельность связана с организацией и координацией перевозочного процесса, а также с вопросами управления эксплуатационной деятельностью железнодорожного транспорта.</w:t>
      </w:r>
    </w:p>
    <w:p w14:paraId="61E09973" w14:textId="4A40D44B"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Эксперт 2 - специалист в области </w:t>
      </w:r>
      <w:r w:rsidR="00465ACC" w:rsidRPr="009B0645">
        <w:rPr>
          <w:rFonts w:ascii="Times New Roman" w:hAnsi="Times New Roman" w:cs="Times New Roman"/>
          <w:sz w:val="28"/>
          <w:szCs w:val="28"/>
        </w:rPr>
        <w:t>технического отдела</w:t>
      </w:r>
      <w:r w:rsidRPr="009B0645">
        <w:rPr>
          <w:rFonts w:ascii="Times New Roman" w:hAnsi="Times New Roman" w:cs="Times New Roman"/>
          <w:sz w:val="28"/>
          <w:szCs w:val="28"/>
        </w:rPr>
        <w:t xml:space="preserve"> локомотивного парка с опытом работы в локомотивном депо более </w:t>
      </w:r>
      <w:r w:rsidR="0071377D" w:rsidRPr="009B0645">
        <w:rPr>
          <w:rFonts w:ascii="Times New Roman" w:hAnsi="Times New Roman" w:cs="Times New Roman"/>
          <w:sz w:val="28"/>
          <w:szCs w:val="28"/>
        </w:rPr>
        <w:t>35</w:t>
      </w:r>
      <w:r w:rsidRPr="009B0645">
        <w:rPr>
          <w:rFonts w:ascii="Times New Roman" w:hAnsi="Times New Roman" w:cs="Times New Roman"/>
          <w:sz w:val="28"/>
          <w:szCs w:val="28"/>
        </w:rPr>
        <w:t xml:space="preserve"> лет. Основная сфера профессиональной деятельности связана с организацией эксплуатации локомотивов, планированием работы локомотивных бригад и контролем технического состояния подвижного состава.</w:t>
      </w:r>
    </w:p>
    <w:p w14:paraId="006BB14A" w14:textId="70891365" w:rsidR="00A83006" w:rsidRPr="009B0645" w:rsidRDefault="00A83006" w:rsidP="00A83006">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Эксперт 3 - специалист в области технического обслуживания и ремонта подвижного состава с опытом работы в системе локомотивного хозяйства более </w:t>
      </w:r>
      <w:r w:rsidR="0071377D" w:rsidRPr="009B0645">
        <w:rPr>
          <w:rFonts w:ascii="Times New Roman" w:hAnsi="Times New Roman" w:cs="Times New Roman"/>
          <w:sz w:val="28"/>
          <w:szCs w:val="28"/>
        </w:rPr>
        <w:t>25</w:t>
      </w:r>
      <w:r w:rsidRPr="009B0645">
        <w:rPr>
          <w:rFonts w:ascii="Times New Roman" w:hAnsi="Times New Roman" w:cs="Times New Roman"/>
          <w:sz w:val="28"/>
          <w:szCs w:val="28"/>
        </w:rPr>
        <w:t xml:space="preserve"> лет. Профессиональная деятельность связана с организацией технического обслуживания локомотивов, ремонтом подвижного состава и обеспечением технической готовности локомотивного парка.</w:t>
      </w:r>
    </w:p>
    <w:p w14:paraId="717A6574" w14:textId="77777777" w:rsidR="009436C3" w:rsidRPr="009B0645" w:rsidRDefault="00A83006" w:rsidP="009436C3">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Эксперт 4 - специалист в области пути и путевого хозяйства с опытом работы более </w:t>
      </w:r>
      <w:r w:rsidR="00465ACC" w:rsidRPr="009B0645">
        <w:rPr>
          <w:rFonts w:ascii="Times New Roman" w:hAnsi="Times New Roman" w:cs="Times New Roman"/>
          <w:sz w:val="28"/>
          <w:szCs w:val="28"/>
        </w:rPr>
        <w:t>45</w:t>
      </w:r>
      <w:r w:rsidRPr="009B0645">
        <w:rPr>
          <w:rFonts w:ascii="Times New Roman" w:hAnsi="Times New Roman" w:cs="Times New Roman"/>
          <w:sz w:val="28"/>
          <w:szCs w:val="28"/>
        </w:rPr>
        <w:t xml:space="preserve"> лет. Основная деятельность включает организацию содержания железнодорожного пути, контроль технического состояния рельсового полотна, путевых сооружений и обеспечение безопасной эксплуатации локомотивного и вагонного подвижного состава.</w:t>
      </w:r>
    </w:p>
    <w:p w14:paraId="6BA69067" w14:textId="12F77562" w:rsidR="00064C9F" w:rsidRPr="009B0645" w:rsidRDefault="009436C3" w:rsidP="005C454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Экспертам предлагается оценить степень согласия с утверждениями по 5-балльной шкале Лайкерта: 1 Полностью не согласен, 2 Скорее не согласен, 3 Затрудняюсь ответить, 4 Скорее согласен, 5 Полностью согласен. </w:t>
      </w:r>
      <w:r w:rsidR="002705A4" w:rsidRPr="009B0645">
        <w:rPr>
          <w:rFonts w:ascii="Times New Roman" w:hAnsi="Times New Roman" w:cs="Times New Roman"/>
          <w:sz w:val="28"/>
          <w:szCs w:val="28"/>
        </w:rPr>
        <w:t xml:space="preserve">Факторы, получившие наивысшие средние оценки, рассматриваются как приоритетные направления для дальнейшего развития и повышения экономической эффективности локомотивного хозяйства. Вопросы для экспертной оценки представлены в приложении </w:t>
      </w:r>
      <w:r w:rsidR="00B20576" w:rsidRPr="009B0645">
        <w:rPr>
          <w:rFonts w:ascii="Times New Roman" w:hAnsi="Times New Roman" w:cs="Times New Roman"/>
          <w:sz w:val="28"/>
          <w:szCs w:val="28"/>
        </w:rPr>
        <w:t>Г</w:t>
      </w:r>
      <w:r w:rsidR="002705A4" w:rsidRPr="009B0645">
        <w:rPr>
          <w:rFonts w:ascii="Times New Roman" w:hAnsi="Times New Roman" w:cs="Times New Roman"/>
          <w:sz w:val="28"/>
          <w:szCs w:val="28"/>
        </w:rPr>
        <w:t xml:space="preserve">. </w:t>
      </w:r>
      <w:r w:rsidR="00E47DF2" w:rsidRPr="009B0645">
        <w:rPr>
          <w:rFonts w:ascii="Times New Roman" w:hAnsi="Times New Roman" w:cs="Times New Roman"/>
          <w:sz w:val="28"/>
          <w:szCs w:val="28"/>
        </w:rPr>
        <w:t xml:space="preserve">В таблице </w:t>
      </w:r>
      <w:r w:rsidR="007E49F4" w:rsidRPr="009B0645">
        <w:rPr>
          <w:rFonts w:ascii="Times New Roman" w:hAnsi="Times New Roman" w:cs="Times New Roman"/>
          <w:sz w:val="28"/>
          <w:szCs w:val="28"/>
        </w:rPr>
        <w:t>2</w:t>
      </w:r>
      <w:r w:rsidR="00EE2143" w:rsidRPr="009B0645">
        <w:rPr>
          <w:rFonts w:ascii="Times New Roman" w:hAnsi="Times New Roman" w:cs="Times New Roman"/>
          <w:sz w:val="28"/>
          <w:szCs w:val="28"/>
        </w:rPr>
        <w:t>5</w:t>
      </w:r>
      <w:r w:rsidR="00E47DF2" w:rsidRPr="009B0645">
        <w:rPr>
          <w:rFonts w:ascii="Times New Roman" w:hAnsi="Times New Roman" w:cs="Times New Roman"/>
          <w:sz w:val="28"/>
          <w:szCs w:val="28"/>
        </w:rPr>
        <w:t xml:space="preserve"> предоставлены результаты экспертного опроса.</w:t>
      </w:r>
    </w:p>
    <w:p w14:paraId="033844DD" w14:textId="77777777" w:rsidR="00EE2143" w:rsidRPr="009B0645" w:rsidRDefault="00EE2143" w:rsidP="005C454C">
      <w:pPr>
        <w:spacing w:after="0" w:line="240" w:lineRule="auto"/>
        <w:ind w:firstLine="708"/>
        <w:jc w:val="both"/>
        <w:rPr>
          <w:rFonts w:ascii="Times New Roman" w:hAnsi="Times New Roman" w:cs="Times New Roman"/>
          <w:sz w:val="28"/>
          <w:szCs w:val="28"/>
        </w:rPr>
      </w:pPr>
    </w:p>
    <w:p w14:paraId="06C00B33" w14:textId="65CB0027" w:rsidR="00E47DF2" w:rsidRPr="009B0645" w:rsidRDefault="00E47DF2" w:rsidP="00E47DF2">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7E49F4" w:rsidRPr="009B0645">
        <w:rPr>
          <w:rFonts w:ascii="Times New Roman" w:hAnsi="Times New Roman" w:cs="Times New Roman"/>
          <w:sz w:val="28"/>
          <w:szCs w:val="28"/>
        </w:rPr>
        <w:t>2</w:t>
      </w:r>
      <w:r w:rsidR="00EE2143" w:rsidRPr="009B0645">
        <w:rPr>
          <w:rFonts w:ascii="Times New Roman" w:hAnsi="Times New Roman" w:cs="Times New Roman"/>
          <w:sz w:val="28"/>
          <w:szCs w:val="28"/>
        </w:rPr>
        <w:t>5</w:t>
      </w:r>
      <w:r w:rsidRPr="009B0645">
        <w:rPr>
          <w:rFonts w:ascii="Times New Roman" w:hAnsi="Times New Roman" w:cs="Times New Roman"/>
          <w:sz w:val="28"/>
          <w:szCs w:val="28"/>
        </w:rPr>
        <w:t xml:space="preserve"> – Обработка результатов экспертного опроса (метод Лайкерта)</w:t>
      </w:r>
    </w:p>
    <w:tbl>
      <w:tblPr>
        <w:tblStyle w:val="af4"/>
        <w:tblW w:w="0" w:type="auto"/>
        <w:tblLook w:val="04A0" w:firstRow="1" w:lastRow="0" w:firstColumn="1" w:lastColumn="0" w:noHBand="0" w:noVBand="1"/>
      </w:tblPr>
      <w:tblGrid>
        <w:gridCol w:w="531"/>
        <w:gridCol w:w="2874"/>
        <w:gridCol w:w="1049"/>
        <w:gridCol w:w="1049"/>
        <w:gridCol w:w="1049"/>
        <w:gridCol w:w="1049"/>
        <w:gridCol w:w="920"/>
        <w:gridCol w:w="1107"/>
      </w:tblGrid>
      <w:tr w:rsidR="00E47DF2" w:rsidRPr="009B0645" w14:paraId="3401EE22" w14:textId="2372D18E" w:rsidTr="00D86DFA">
        <w:tc>
          <w:tcPr>
            <w:tcW w:w="531" w:type="dxa"/>
            <w:vAlign w:val="center"/>
          </w:tcPr>
          <w:p w14:paraId="22DF9C0D" w14:textId="34E5B5C2"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2874" w:type="dxa"/>
            <w:vAlign w:val="center"/>
          </w:tcPr>
          <w:p w14:paraId="777255B8" w14:textId="17494FEC"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Фактор</w:t>
            </w:r>
          </w:p>
        </w:tc>
        <w:tc>
          <w:tcPr>
            <w:tcW w:w="1049" w:type="dxa"/>
            <w:vAlign w:val="center"/>
          </w:tcPr>
          <w:p w14:paraId="784F5A1E" w14:textId="728BC555"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Эксперт 1</w:t>
            </w:r>
          </w:p>
        </w:tc>
        <w:tc>
          <w:tcPr>
            <w:tcW w:w="1049" w:type="dxa"/>
            <w:vAlign w:val="center"/>
          </w:tcPr>
          <w:p w14:paraId="17412EDB" w14:textId="771E3B59"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Эксперт 2</w:t>
            </w:r>
          </w:p>
        </w:tc>
        <w:tc>
          <w:tcPr>
            <w:tcW w:w="1049" w:type="dxa"/>
            <w:vAlign w:val="center"/>
          </w:tcPr>
          <w:p w14:paraId="3AAF4813" w14:textId="5DD7ADB5"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Эксперт 3</w:t>
            </w:r>
          </w:p>
        </w:tc>
        <w:tc>
          <w:tcPr>
            <w:tcW w:w="1049" w:type="dxa"/>
            <w:vAlign w:val="center"/>
          </w:tcPr>
          <w:p w14:paraId="716CC370" w14:textId="362FD3A5"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Эксперт 4</w:t>
            </w:r>
          </w:p>
        </w:tc>
        <w:tc>
          <w:tcPr>
            <w:tcW w:w="920" w:type="dxa"/>
            <w:vAlign w:val="center"/>
          </w:tcPr>
          <w:p w14:paraId="749284EA" w14:textId="63D72114"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Сумма баллов</w:t>
            </w:r>
          </w:p>
        </w:tc>
        <w:tc>
          <w:tcPr>
            <w:tcW w:w="1107" w:type="dxa"/>
            <w:vAlign w:val="center"/>
          </w:tcPr>
          <w:p w14:paraId="06DDF554" w14:textId="4F1CE8B0"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Средний балл</w:t>
            </w:r>
          </w:p>
        </w:tc>
      </w:tr>
      <w:tr w:rsidR="00E47DF2" w:rsidRPr="009B0645" w14:paraId="3367A5F2" w14:textId="0C194899" w:rsidTr="00D86DFA">
        <w:tc>
          <w:tcPr>
            <w:tcW w:w="531" w:type="dxa"/>
            <w:vAlign w:val="center"/>
          </w:tcPr>
          <w:p w14:paraId="49196232" w14:textId="2226D686"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2874" w:type="dxa"/>
            <w:vAlign w:val="center"/>
          </w:tcPr>
          <w:p w14:paraId="6DD8FBD1" w14:textId="16058F5F"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Техническая готовность локомотивного парка</w:t>
            </w:r>
          </w:p>
        </w:tc>
        <w:tc>
          <w:tcPr>
            <w:tcW w:w="1049" w:type="dxa"/>
            <w:vAlign w:val="center"/>
          </w:tcPr>
          <w:p w14:paraId="38417118" w14:textId="6E59DE57"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19C7C69" w14:textId="08B39D9B"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2B5DA80E" w14:textId="6DB1E94B"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304E7BE" w14:textId="5D4FE5F8"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2E3B48E1" w14:textId="5D364185"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18</w:t>
            </w:r>
          </w:p>
        </w:tc>
        <w:tc>
          <w:tcPr>
            <w:tcW w:w="1107" w:type="dxa"/>
            <w:vAlign w:val="center"/>
          </w:tcPr>
          <w:p w14:paraId="4102C815" w14:textId="057C70C6" w:rsidR="00E47DF2" w:rsidRPr="009B0645" w:rsidRDefault="00E47DF2" w:rsidP="00E47DF2">
            <w:pPr>
              <w:jc w:val="both"/>
              <w:rPr>
                <w:rFonts w:ascii="Times New Roman" w:hAnsi="Times New Roman" w:cs="Times New Roman"/>
                <w:sz w:val="24"/>
                <w:szCs w:val="24"/>
              </w:rPr>
            </w:pPr>
            <w:r w:rsidRPr="009B0645">
              <w:rPr>
                <w:rFonts w:ascii="Times New Roman" w:hAnsi="Times New Roman" w:cs="Times New Roman"/>
                <w:sz w:val="24"/>
                <w:szCs w:val="24"/>
              </w:rPr>
              <w:t>4,50</w:t>
            </w:r>
          </w:p>
        </w:tc>
      </w:tr>
      <w:tr w:rsidR="009D4762" w:rsidRPr="009B0645" w14:paraId="365FDC25" w14:textId="77777777" w:rsidTr="00E7699A">
        <w:tc>
          <w:tcPr>
            <w:tcW w:w="531" w:type="dxa"/>
            <w:vAlign w:val="center"/>
          </w:tcPr>
          <w:p w14:paraId="236DF5F7"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2874" w:type="dxa"/>
            <w:vAlign w:val="center"/>
          </w:tcPr>
          <w:p w14:paraId="4C81C28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Предиктивное обслуживание локомотивов</w:t>
            </w:r>
          </w:p>
        </w:tc>
        <w:tc>
          <w:tcPr>
            <w:tcW w:w="1049" w:type="dxa"/>
            <w:vAlign w:val="center"/>
          </w:tcPr>
          <w:p w14:paraId="29114915"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172D6467"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371789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732D1DE3"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20" w:type="dxa"/>
            <w:vAlign w:val="center"/>
          </w:tcPr>
          <w:p w14:paraId="24E07B29"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107" w:type="dxa"/>
            <w:vAlign w:val="center"/>
          </w:tcPr>
          <w:p w14:paraId="52E1AAB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4,75</w:t>
            </w:r>
          </w:p>
        </w:tc>
      </w:tr>
      <w:tr w:rsidR="009D4762" w:rsidRPr="009B0645" w14:paraId="7EB718B2" w14:textId="77777777" w:rsidTr="00E7699A">
        <w:tc>
          <w:tcPr>
            <w:tcW w:w="531" w:type="dxa"/>
            <w:vAlign w:val="center"/>
          </w:tcPr>
          <w:p w14:paraId="168D35D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2874" w:type="dxa"/>
            <w:vAlign w:val="center"/>
          </w:tcPr>
          <w:p w14:paraId="4257F829"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Цифровой мониторинг локомотивов</w:t>
            </w:r>
          </w:p>
        </w:tc>
        <w:tc>
          <w:tcPr>
            <w:tcW w:w="1049" w:type="dxa"/>
            <w:vAlign w:val="center"/>
          </w:tcPr>
          <w:p w14:paraId="43D8226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55AD67CB"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7873B96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0A9D6CE8"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5467BFBF"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107" w:type="dxa"/>
            <w:vAlign w:val="center"/>
          </w:tcPr>
          <w:p w14:paraId="2B33D675"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4,75</w:t>
            </w:r>
          </w:p>
        </w:tc>
      </w:tr>
      <w:tr w:rsidR="009D4762" w:rsidRPr="009B0645" w14:paraId="4DBE6CF7" w14:textId="77777777" w:rsidTr="00E7699A">
        <w:tc>
          <w:tcPr>
            <w:tcW w:w="531" w:type="dxa"/>
            <w:vAlign w:val="center"/>
          </w:tcPr>
          <w:p w14:paraId="513B6ED5"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2874" w:type="dxa"/>
            <w:vAlign w:val="center"/>
          </w:tcPr>
          <w:p w14:paraId="7017B91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Оптимизация графиков движения</w:t>
            </w:r>
          </w:p>
        </w:tc>
        <w:tc>
          <w:tcPr>
            <w:tcW w:w="1049" w:type="dxa"/>
            <w:vAlign w:val="center"/>
          </w:tcPr>
          <w:p w14:paraId="5925A8A3"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14C34F0F"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23BC9DC3"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15FCF4D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244AB6E0"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15</w:t>
            </w:r>
          </w:p>
        </w:tc>
        <w:tc>
          <w:tcPr>
            <w:tcW w:w="1107" w:type="dxa"/>
            <w:vAlign w:val="center"/>
          </w:tcPr>
          <w:p w14:paraId="61567B20"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3,75</w:t>
            </w:r>
          </w:p>
        </w:tc>
      </w:tr>
      <w:tr w:rsidR="009D4762" w:rsidRPr="009B0645" w14:paraId="7A9518FA" w14:textId="77777777" w:rsidTr="00E7699A">
        <w:tc>
          <w:tcPr>
            <w:tcW w:w="531" w:type="dxa"/>
            <w:vAlign w:val="center"/>
          </w:tcPr>
          <w:p w14:paraId="1D67209D"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2874" w:type="dxa"/>
            <w:vAlign w:val="center"/>
          </w:tcPr>
          <w:p w14:paraId="185AFB8F"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Сокращение простоев локомотивов</w:t>
            </w:r>
          </w:p>
        </w:tc>
        <w:tc>
          <w:tcPr>
            <w:tcW w:w="1049" w:type="dxa"/>
            <w:vAlign w:val="center"/>
          </w:tcPr>
          <w:p w14:paraId="75714C3A"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16863E84"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371901BB"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55642A1D"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20" w:type="dxa"/>
            <w:vAlign w:val="center"/>
          </w:tcPr>
          <w:p w14:paraId="7EB089CD"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107" w:type="dxa"/>
            <w:vAlign w:val="center"/>
          </w:tcPr>
          <w:p w14:paraId="55A3738F"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4,75</w:t>
            </w:r>
          </w:p>
        </w:tc>
      </w:tr>
      <w:tr w:rsidR="009D4762" w:rsidRPr="009B0645" w14:paraId="60C077CF" w14:textId="77777777" w:rsidTr="00E7699A">
        <w:tc>
          <w:tcPr>
            <w:tcW w:w="531" w:type="dxa"/>
            <w:vAlign w:val="center"/>
          </w:tcPr>
          <w:p w14:paraId="44EC1B77"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6</w:t>
            </w:r>
          </w:p>
        </w:tc>
        <w:tc>
          <w:tcPr>
            <w:tcW w:w="2874" w:type="dxa"/>
            <w:vAlign w:val="center"/>
          </w:tcPr>
          <w:p w14:paraId="30E68CC2"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Распределение нагрузки локомотивов</w:t>
            </w:r>
          </w:p>
        </w:tc>
        <w:tc>
          <w:tcPr>
            <w:tcW w:w="1049" w:type="dxa"/>
            <w:vAlign w:val="center"/>
          </w:tcPr>
          <w:p w14:paraId="17B2B0D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3D37E594"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246F29B2"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579F5DB7"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17DB1D55"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15</w:t>
            </w:r>
          </w:p>
        </w:tc>
        <w:tc>
          <w:tcPr>
            <w:tcW w:w="1107" w:type="dxa"/>
            <w:vAlign w:val="center"/>
          </w:tcPr>
          <w:p w14:paraId="4C011647"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3,75</w:t>
            </w:r>
          </w:p>
        </w:tc>
      </w:tr>
      <w:tr w:rsidR="009D4762" w:rsidRPr="009B0645" w14:paraId="2C2F2688" w14:textId="77777777" w:rsidTr="00E7699A">
        <w:tc>
          <w:tcPr>
            <w:tcW w:w="531" w:type="dxa"/>
            <w:vAlign w:val="center"/>
          </w:tcPr>
          <w:p w14:paraId="52C12E1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7</w:t>
            </w:r>
          </w:p>
        </w:tc>
        <w:tc>
          <w:tcPr>
            <w:tcW w:w="2874" w:type="dxa"/>
            <w:vAlign w:val="center"/>
          </w:tcPr>
          <w:p w14:paraId="581320A5"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Развитие ремонтной инфраструктуры</w:t>
            </w:r>
          </w:p>
        </w:tc>
        <w:tc>
          <w:tcPr>
            <w:tcW w:w="1049" w:type="dxa"/>
            <w:vAlign w:val="center"/>
          </w:tcPr>
          <w:p w14:paraId="70D83B6C"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326C8423"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08160DC2"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511A7330"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7EC1DC9D"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17</w:t>
            </w:r>
          </w:p>
        </w:tc>
        <w:tc>
          <w:tcPr>
            <w:tcW w:w="1107" w:type="dxa"/>
            <w:vAlign w:val="center"/>
          </w:tcPr>
          <w:p w14:paraId="6E396D9E" w14:textId="77777777" w:rsidR="009D4762" w:rsidRPr="009B0645" w:rsidRDefault="009D4762" w:rsidP="00E7699A">
            <w:pPr>
              <w:jc w:val="both"/>
              <w:rPr>
                <w:rFonts w:ascii="Times New Roman" w:hAnsi="Times New Roman" w:cs="Times New Roman"/>
                <w:sz w:val="24"/>
                <w:szCs w:val="24"/>
              </w:rPr>
            </w:pPr>
            <w:r w:rsidRPr="009B0645">
              <w:rPr>
                <w:rFonts w:ascii="Times New Roman" w:hAnsi="Times New Roman" w:cs="Times New Roman"/>
                <w:sz w:val="24"/>
                <w:szCs w:val="24"/>
              </w:rPr>
              <w:t>4,25</w:t>
            </w:r>
          </w:p>
        </w:tc>
      </w:tr>
    </w:tbl>
    <w:p w14:paraId="0BED2340" w14:textId="7862AD4F" w:rsidR="009D4762" w:rsidRPr="009B0645" w:rsidRDefault="00EE2143" w:rsidP="00F702E0">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25</w:t>
      </w:r>
    </w:p>
    <w:tbl>
      <w:tblPr>
        <w:tblStyle w:val="af4"/>
        <w:tblW w:w="0" w:type="auto"/>
        <w:tblLook w:val="04A0" w:firstRow="1" w:lastRow="0" w:firstColumn="1" w:lastColumn="0" w:noHBand="0" w:noVBand="1"/>
      </w:tblPr>
      <w:tblGrid>
        <w:gridCol w:w="531"/>
        <w:gridCol w:w="2874"/>
        <w:gridCol w:w="1049"/>
        <w:gridCol w:w="1049"/>
        <w:gridCol w:w="1049"/>
        <w:gridCol w:w="1049"/>
        <w:gridCol w:w="920"/>
        <w:gridCol w:w="1107"/>
      </w:tblGrid>
      <w:tr w:rsidR="00EE2143" w:rsidRPr="009B0645" w14:paraId="382EBC81" w14:textId="77777777" w:rsidTr="00E64BF4">
        <w:tc>
          <w:tcPr>
            <w:tcW w:w="531" w:type="dxa"/>
            <w:vAlign w:val="center"/>
          </w:tcPr>
          <w:p w14:paraId="5DF76F5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8</w:t>
            </w:r>
          </w:p>
        </w:tc>
        <w:tc>
          <w:tcPr>
            <w:tcW w:w="2874" w:type="dxa"/>
            <w:vAlign w:val="center"/>
          </w:tcPr>
          <w:p w14:paraId="78764087"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Аутсорсинг ремонтных работ</w:t>
            </w:r>
          </w:p>
        </w:tc>
        <w:tc>
          <w:tcPr>
            <w:tcW w:w="1049" w:type="dxa"/>
            <w:vAlign w:val="center"/>
          </w:tcPr>
          <w:p w14:paraId="6B966D88"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04F4E93B"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42A4226C"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2DC9669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920" w:type="dxa"/>
            <w:vAlign w:val="center"/>
          </w:tcPr>
          <w:p w14:paraId="2271BB7F"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13</w:t>
            </w:r>
          </w:p>
        </w:tc>
        <w:tc>
          <w:tcPr>
            <w:tcW w:w="1107" w:type="dxa"/>
            <w:vAlign w:val="center"/>
          </w:tcPr>
          <w:p w14:paraId="0032CEA8"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3,25</w:t>
            </w:r>
          </w:p>
        </w:tc>
      </w:tr>
      <w:tr w:rsidR="00EE2143" w:rsidRPr="009B0645" w14:paraId="7FE9D971" w14:textId="77777777" w:rsidTr="00E64BF4">
        <w:tc>
          <w:tcPr>
            <w:tcW w:w="531" w:type="dxa"/>
            <w:vAlign w:val="center"/>
          </w:tcPr>
          <w:p w14:paraId="7402608D"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9</w:t>
            </w:r>
          </w:p>
        </w:tc>
        <w:tc>
          <w:tcPr>
            <w:tcW w:w="2874" w:type="dxa"/>
            <w:vAlign w:val="center"/>
          </w:tcPr>
          <w:p w14:paraId="1A3EF896"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Стоимость дизельного топлива</w:t>
            </w:r>
          </w:p>
        </w:tc>
        <w:tc>
          <w:tcPr>
            <w:tcW w:w="1049" w:type="dxa"/>
            <w:vAlign w:val="center"/>
          </w:tcPr>
          <w:p w14:paraId="7CD3539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523B353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475DCB1"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78A05E58"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20" w:type="dxa"/>
            <w:vAlign w:val="center"/>
          </w:tcPr>
          <w:p w14:paraId="3B505353"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107" w:type="dxa"/>
            <w:vAlign w:val="center"/>
          </w:tcPr>
          <w:p w14:paraId="13996CA6"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4,75</w:t>
            </w:r>
          </w:p>
        </w:tc>
      </w:tr>
      <w:tr w:rsidR="00EE2143" w:rsidRPr="009B0645" w14:paraId="5D824783" w14:textId="77777777" w:rsidTr="00E64BF4">
        <w:tc>
          <w:tcPr>
            <w:tcW w:w="531" w:type="dxa"/>
            <w:vAlign w:val="center"/>
          </w:tcPr>
          <w:p w14:paraId="4947CCA5"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10</w:t>
            </w:r>
          </w:p>
        </w:tc>
        <w:tc>
          <w:tcPr>
            <w:tcW w:w="2874" w:type="dxa"/>
            <w:vAlign w:val="center"/>
          </w:tcPr>
          <w:p w14:paraId="6282B4E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Альтернативные виды локомотивной тяги</w:t>
            </w:r>
          </w:p>
        </w:tc>
        <w:tc>
          <w:tcPr>
            <w:tcW w:w="1049" w:type="dxa"/>
            <w:vAlign w:val="center"/>
          </w:tcPr>
          <w:p w14:paraId="4B61D48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0323597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7E2C384B"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01787E1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06896DCE"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16</w:t>
            </w:r>
          </w:p>
        </w:tc>
        <w:tc>
          <w:tcPr>
            <w:tcW w:w="1107" w:type="dxa"/>
            <w:vAlign w:val="center"/>
          </w:tcPr>
          <w:p w14:paraId="6146359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4,00</w:t>
            </w:r>
          </w:p>
        </w:tc>
      </w:tr>
      <w:tr w:rsidR="00EE2143" w:rsidRPr="009B0645" w14:paraId="1D32C63E" w14:textId="77777777" w:rsidTr="00E64BF4">
        <w:tc>
          <w:tcPr>
            <w:tcW w:w="531" w:type="dxa"/>
            <w:vAlign w:val="center"/>
          </w:tcPr>
          <w:p w14:paraId="69FE57E3"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11</w:t>
            </w:r>
          </w:p>
        </w:tc>
        <w:tc>
          <w:tcPr>
            <w:tcW w:w="2874" w:type="dxa"/>
            <w:vAlign w:val="center"/>
          </w:tcPr>
          <w:p w14:paraId="5D7E7D8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Цифровое планирование перевозок</w:t>
            </w:r>
          </w:p>
        </w:tc>
        <w:tc>
          <w:tcPr>
            <w:tcW w:w="1049" w:type="dxa"/>
            <w:vAlign w:val="center"/>
          </w:tcPr>
          <w:p w14:paraId="58A16FC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44498AFE"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5466157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6B52D60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63EA2CF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17</w:t>
            </w:r>
          </w:p>
        </w:tc>
        <w:tc>
          <w:tcPr>
            <w:tcW w:w="1107" w:type="dxa"/>
            <w:vAlign w:val="center"/>
          </w:tcPr>
          <w:p w14:paraId="29CC49A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4,25</w:t>
            </w:r>
          </w:p>
        </w:tc>
      </w:tr>
      <w:tr w:rsidR="00EE2143" w:rsidRPr="009B0645" w14:paraId="21881EC8" w14:textId="77777777" w:rsidTr="00E64BF4">
        <w:tc>
          <w:tcPr>
            <w:tcW w:w="531" w:type="dxa"/>
            <w:vAlign w:val="center"/>
          </w:tcPr>
          <w:p w14:paraId="3FEBF6F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12</w:t>
            </w:r>
          </w:p>
        </w:tc>
        <w:tc>
          <w:tcPr>
            <w:tcW w:w="2874" w:type="dxa"/>
            <w:vAlign w:val="center"/>
          </w:tcPr>
          <w:p w14:paraId="5A6D3AC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Обновление локомотивного парка</w:t>
            </w:r>
          </w:p>
        </w:tc>
        <w:tc>
          <w:tcPr>
            <w:tcW w:w="1049" w:type="dxa"/>
            <w:vAlign w:val="center"/>
          </w:tcPr>
          <w:p w14:paraId="2B753CEA"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BAE953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039ECE93"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7E679957"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20" w:type="dxa"/>
            <w:vAlign w:val="center"/>
          </w:tcPr>
          <w:p w14:paraId="6772AACB"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18</w:t>
            </w:r>
          </w:p>
        </w:tc>
        <w:tc>
          <w:tcPr>
            <w:tcW w:w="1107" w:type="dxa"/>
            <w:vAlign w:val="center"/>
          </w:tcPr>
          <w:p w14:paraId="350F2841"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4,50</w:t>
            </w:r>
          </w:p>
        </w:tc>
      </w:tr>
      <w:tr w:rsidR="00EE2143" w:rsidRPr="009B0645" w14:paraId="62873FE8" w14:textId="77777777" w:rsidTr="00E64BF4">
        <w:tc>
          <w:tcPr>
            <w:tcW w:w="531" w:type="dxa"/>
            <w:vAlign w:val="center"/>
          </w:tcPr>
          <w:p w14:paraId="7E1197F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13</w:t>
            </w:r>
          </w:p>
        </w:tc>
        <w:tc>
          <w:tcPr>
            <w:tcW w:w="2874" w:type="dxa"/>
            <w:vAlign w:val="center"/>
          </w:tcPr>
          <w:p w14:paraId="040029F1"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Резервный локомотивный парк</w:t>
            </w:r>
          </w:p>
        </w:tc>
        <w:tc>
          <w:tcPr>
            <w:tcW w:w="1049" w:type="dxa"/>
            <w:vAlign w:val="center"/>
          </w:tcPr>
          <w:p w14:paraId="1555A70B"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11F61615"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28B9E93D"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1049" w:type="dxa"/>
            <w:vAlign w:val="center"/>
          </w:tcPr>
          <w:p w14:paraId="7F35992E"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4642799D"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14</w:t>
            </w:r>
          </w:p>
        </w:tc>
        <w:tc>
          <w:tcPr>
            <w:tcW w:w="1107" w:type="dxa"/>
            <w:vAlign w:val="center"/>
          </w:tcPr>
          <w:p w14:paraId="7F405845"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3,50</w:t>
            </w:r>
          </w:p>
        </w:tc>
      </w:tr>
      <w:tr w:rsidR="00EE2143" w:rsidRPr="009B0645" w14:paraId="49DB6FAF" w14:textId="77777777" w:rsidTr="00E64BF4">
        <w:tc>
          <w:tcPr>
            <w:tcW w:w="531" w:type="dxa"/>
            <w:vAlign w:val="center"/>
          </w:tcPr>
          <w:p w14:paraId="79AB9666"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14</w:t>
            </w:r>
          </w:p>
        </w:tc>
        <w:tc>
          <w:tcPr>
            <w:tcW w:w="2874" w:type="dxa"/>
            <w:vAlign w:val="center"/>
          </w:tcPr>
          <w:p w14:paraId="46B5AF3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Эксплуатационные расходы</w:t>
            </w:r>
          </w:p>
        </w:tc>
        <w:tc>
          <w:tcPr>
            <w:tcW w:w="1049" w:type="dxa"/>
            <w:vAlign w:val="center"/>
          </w:tcPr>
          <w:p w14:paraId="430F4A5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3CA2B288"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1049" w:type="dxa"/>
            <w:vAlign w:val="center"/>
          </w:tcPr>
          <w:p w14:paraId="48A7F295"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6E121C8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5</w:t>
            </w:r>
          </w:p>
        </w:tc>
        <w:tc>
          <w:tcPr>
            <w:tcW w:w="920" w:type="dxa"/>
            <w:vAlign w:val="center"/>
          </w:tcPr>
          <w:p w14:paraId="47DDAEE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19</w:t>
            </w:r>
          </w:p>
        </w:tc>
        <w:tc>
          <w:tcPr>
            <w:tcW w:w="1107" w:type="dxa"/>
            <w:vAlign w:val="center"/>
          </w:tcPr>
          <w:p w14:paraId="1E8AB20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4,75</w:t>
            </w:r>
          </w:p>
        </w:tc>
      </w:tr>
      <w:tr w:rsidR="00EE2143" w:rsidRPr="009B0645" w14:paraId="23C47CCB" w14:textId="77777777" w:rsidTr="00E64BF4">
        <w:tc>
          <w:tcPr>
            <w:tcW w:w="531" w:type="dxa"/>
            <w:vAlign w:val="center"/>
          </w:tcPr>
          <w:p w14:paraId="02586392"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15</w:t>
            </w:r>
          </w:p>
        </w:tc>
        <w:tc>
          <w:tcPr>
            <w:tcW w:w="2874" w:type="dxa"/>
            <w:vAlign w:val="center"/>
          </w:tcPr>
          <w:p w14:paraId="13F08719"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Совершенствование управления локомотивным хозяйством</w:t>
            </w:r>
          </w:p>
        </w:tc>
        <w:tc>
          <w:tcPr>
            <w:tcW w:w="1049" w:type="dxa"/>
            <w:vAlign w:val="center"/>
          </w:tcPr>
          <w:p w14:paraId="0D7B8043"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55F43AF8"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1587118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1049" w:type="dxa"/>
            <w:vAlign w:val="center"/>
          </w:tcPr>
          <w:p w14:paraId="79B7AB20"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w:t>
            </w:r>
          </w:p>
        </w:tc>
        <w:tc>
          <w:tcPr>
            <w:tcW w:w="920" w:type="dxa"/>
            <w:vAlign w:val="center"/>
          </w:tcPr>
          <w:p w14:paraId="162CD0FB"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16</w:t>
            </w:r>
          </w:p>
        </w:tc>
        <w:tc>
          <w:tcPr>
            <w:tcW w:w="1107" w:type="dxa"/>
            <w:vAlign w:val="center"/>
          </w:tcPr>
          <w:p w14:paraId="5059E574" w14:textId="77777777" w:rsidR="00EE2143" w:rsidRPr="009B0645" w:rsidRDefault="00EE2143" w:rsidP="00E64BF4">
            <w:pPr>
              <w:jc w:val="both"/>
              <w:rPr>
                <w:rFonts w:ascii="Times New Roman" w:hAnsi="Times New Roman" w:cs="Times New Roman"/>
                <w:sz w:val="24"/>
                <w:szCs w:val="24"/>
              </w:rPr>
            </w:pPr>
            <w:r w:rsidRPr="009B0645">
              <w:rPr>
                <w:rFonts w:ascii="Times New Roman" w:hAnsi="Times New Roman" w:cs="Times New Roman"/>
                <w:sz w:val="24"/>
                <w:szCs w:val="24"/>
              </w:rPr>
              <w:t>4,00</w:t>
            </w:r>
          </w:p>
        </w:tc>
      </w:tr>
      <w:tr w:rsidR="00EE2143" w:rsidRPr="009B0645" w14:paraId="09D1B3E2" w14:textId="77777777" w:rsidTr="00E64BF4">
        <w:tc>
          <w:tcPr>
            <w:tcW w:w="9628" w:type="dxa"/>
            <w:gridSpan w:val="8"/>
            <w:vAlign w:val="center"/>
          </w:tcPr>
          <w:p w14:paraId="43F42F91" w14:textId="77777777" w:rsidR="00EE2143" w:rsidRPr="009B0645" w:rsidRDefault="00EE2143" w:rsidP="00E64BF4">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результатам экспертного опроса</w:t>
            </w:r>
          </w:p>
        </w:tc>
      </w:tr>
    </w:tbl>
    <w:p w14:paraId="1C39517A" w14:textId="77777777" w:rsidR="00EE2143" w:rsidRPr="009B0645" w:rsidRDefault="00EE2143" w:rsidP="00F702E0">
      <w:pPr>
        <w:spacing w:after="0" w:line="240" w:lineRule="auto"/>
        <w:jc w:val="both"/>
        <w:rPr>
          <w:rFonts w:ascii="Times New Roman" w:hAnsi="Times New Roman" w:cs="Times New Roman"/>
          <w:sz w:val="28"/>
          <w:szCs w:val="28"/>
        </w:rPr>
      </w:pPr>
    </w:p>
    <w:p w14:paraId="5C4A31D9" w14:textId="040E6B4C" w:rsidR="00626D17" w:rsidRPr="009B0645" w:rsidRDefault="00914861" w:rsidP="0091486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Таким образом, полученные результаты позволяют количественно оценить степень влияния рассматриваемых факторов на экономическую эффективность локомотивного хозяйства. На основе проведённого анализа результаты экспертного опроса были ранжированы по степени значимости, что представлено в таблице 2</w:t>
      </w:r>
      <w:r w:rsidR="00F8015F" w:rsidRPr="009B0645">
        <w:rPr>
          <w:rFonts w:ascii="Times New Roman" w:hAnsi="Times New Roman" w:cs="Times New Roman"/>
          <w:sz w:val="28"/>
          <w:szCs w:val="28"/>
        </w:rPr>
        <w:t>6</w:t>
      </w:r>
      <w:r w:rsidRPr="009B0645">
        <w:rPr>
          <w:rFonts w:ascii="Times New Roman" w:hAnsi="Times New Roman" w:cs="Times New Roman"/>
          <w:sz w:val="28"/>
          <w:szCs w:val="28"/>
        </w:rPr>
        <w:t>.</w:t>
      </w:r>
    </w:p>
    <w:p w14:paraId="7337612A" w14:textId="77777777" w:rsidR="00914861" w:rsidRPr="009B0645" w:rsidRDefault="00914861" w:rsidP="00914861">
      <w:pPr>
        <w:spacing w:after="0" w:line="240" w:lineRule="auto"/>
        <w:ind w:firstLine="708"/>
        <w:jc w:val="both"/>
        <w:rPr>
          <w:rFonts w:ascii="Times New Roman" w:hAnsi="Times New Roman" w:cs="Times New Roman"/>
          <w:sz w:val="28"/>
          <w:szCs w:val="28"/>
        </w:rPr>
      </w:pPr>
    </w:p>
    <w:p w14:paraId="446BF53A" w14:textId="2DFECD83" w:rsidR="00F702E0" w:rsidRPr="009B0645" w:rsidRDefault="00E47DF2" w:rsidP="00FE0F34">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w:t>
      </w:r>
      <w:r w:rsidR="00F702E0" w:rsidRPr="009B0645">
        <w:rPr>
          <w:rFonts w:ascii="Times New Roman" w:hAnsi="Times New Roman" w:cs="Times New Roman"/>
          <w:sz w:val="28"/>
          <w:szCs w:val="28"/>
        </w:rPr>
        <w:t xml:space="preserve"> 2</w:t>
      </w:r>
      <w:r w:rsidR="00F8015F" w:rsidRPr="009B0645">
        <w:rPr>
          <w:rFonts w:ascii="Times New Roman" w:hAnsi="Times New Roman" w:cs="Times New Roman"/>
          <w:sz w:val="28"/>
          <w:szCs w:val="28"/>
        </w:rPr>
        <w:t>6</w:t>
      </w:r>
      <w:r w:rsidRPr="009B0645">
        <w:rPr>
          <w:rFonts w:ascii="Times New Roman" w:hAnsi="Times New Roman" w:cs="Times New Roman"/>
          <w:sz w:val="28"/>
          <w:szCs w:val="28"/>
        </w:rPr>
        <w:t xml:space="preserve"> – Ранжирование факторов по степени значимости</w:t>
      </w:r>
    </w:p>
    <w:tbl>
      <w:tblPr>
        <w:tblStyle w:val="af4"/>
        <w:tblW w:w="0" w:type="auto"/>
        <w:tblLook w:val="04A0" w:firstRow="1" w:lastRow="0" w:firstColumn="1" w:lastColumn="0" w:noHBand="0" w:noVBand="1"/>
      </w:tblPr>
      <w:tblGrid>
        <w:gridCol w:w="704"/>
        <w:gridCol w:w="6804"/>
        <w:gridCol w:w="2120"/>
      </w:tblGrid>
      <w:tr w:rsidR="00F702E0" w:rsidRPr="009B0645" w14:paraId="49CA1752" w14:textId="77777777" w:rsidTr="0063016C">
        <w:tc>
          <w:tcPr>
            <w:tcW w:w="704" w:type="dxa"/>
            <w:vAlign w:val="center"/>
          </w:tcPr>
          <w:p w14:paraId="7D6253C9" w14:textId="247BE34C" w:rsidR="00F702E0" w:rsidRPr="009B0645" w:rsidRDefault="00F702E0" w:rsidP="0063016C">
            <w:pPr>
              <w:jc w:val="center"/>
              <w:rPr>
                <w:rFonts w:ascii="Times New Roman" w:hAnsi="Times New Roman" w:cs="Times New Roman"/>
                <w:sz w:val="24"/>
                <w:szCs w:val="24"/>
              </w:rPr>
            </w:pPr>
            <w:r w:rsidRPr="009B0645">
              <w:rPr>
                <w:rFonts w:ascii="Times New Roman" w:hAnsi="Times New Roman" w:cs="Times New Roman"/>
                <w:sz w:val="24"/>
                <w:szCs w:val="24"/>
              </w:rPr>
              <w:t>Ранг</w:t>
            </w:r>
          </w:p>
        </w:tc>
        <w:tc>
          <w:tcPr>
            <w:tcW w:w="6804" w:type="dxa"/>
            <w:vAlign w:val="center"/>
          </w:tcPr>
          <w:p w14:paraId="40352FD2" w14:textId="3FCB9F78" w:rsidR="00F702E0" w:rsidRPr="009B0645" w:rsidRDefault="00F702E0" w:rsidP="00F702E0">
            <w:pPr>
              <w:jc w:val="both"/>
              <w:rPr>
                <w:rFonts w:ascii="Times New Roman" w:hAnsi="Times New Roman" w:cs="Times New Roman"/>
                <w:sz w:val="24"/>
                <w:szCs w:val="24"/>
              </w:rPr>
            </w:pPr>
            <w:r w:rsidRPr="009B0645">
              <w:rPr>
                <w:rFonts w:ascii="Times New Roman" w:hAnsi="Times New Roman" w:cs="Times New Roman"/>
                <w:sz w:val="24"/>
                <w:szCs w:val="24"/>
              </w:rPr>
              <w:t>Фактор</w:t>
            </w:r>
          </w:p>
        </w:tc>
        <w:tc>
          <w:tcPr>
            <w:tcW w:w="2120" w:type="dxa"/>
            <w:vAlign w:val="center"/>
          </w:tcPr>
          <w:p w14:paraId="5378510C" w14:textId="01B195AA" w:rsidR="00F702E0" w:rsidRPr="009B0645" w:rsidRDefault="00F702E0" w:rsidP="0063016C">
            <w:pPr>
              <w:jc w:val="center"/>
              <w:rPr>
                <w:rFonts w:ascii="Times New Roman" w:hAnsi="Times New Roman" w:cs="Times New Roman"/>
                <w:sz w:val="24"/>
                <w:szCs w:val="24"/>
              </w:rPr>
            </w:pPr>
            <w:r w:rsidRPr="009B0645">
              <w:rPr>
                <w:rFonts w:ascii="Times New Roman" w:hAnsi="Times New Roman" w:cs="Times New Roman"/>
                <w:sz w:val="24"/>
                <w:szCs w:val="24"/>
              </w:rPr>
              <w:t>Средний балл</w:t>
            </w:r>
          </w:p>
        </w:tc>
      </w:tr>
      <w:tr w:rsidR="00F702E0" w:rsidRPr="009B0645" w14:paraId="6075C5B4" w14:textId="77777777" w:rsidTr="0063016C">
        <w:tc>
          <w:tcPr>
            <w:tcW w:w="704" w:type="dxa"/>
            <w:vAlign w:val="center"/>
          </w:tcPr>
          <w:p w14:paraId="68ED7616" w14:textId="3CA3A106"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1</w:t>
            </w:r>
          </w:p>
        </w:tc>
        <w:tc>
          <w:tcPr>
            <w:tcW w:w="6804" w:type="dxa"/>
            <w:vAlign w:val="center"/>
          </w:tcPr>
          <w:p w14:paraId="78D806E6" w14:textId="6C6524D1" w:rsidR="00F702E0" w:rsidRPr="009B0645" w:rsidRDefault="00F702E0" w:rsidP="00F702E0">
            <w:pPr>
              <w:jc w:val="both"/>
              <w:rPr>
                <w:rFonts w:ascii="Times New Roman" w:hAnsi="Times New Roman" w:cs="Times New Roman"/>
                <w:b/>
                <w:bCs/>
                <w:sz w:val="24"/>
                <w:szCs w:val="24"/>
              </w:rPr>
            </w:pPr>
            <w:r w:rsidRPr="009B0645">
              <w:rPr>
                <w:rFonts w:ascii="Times New Roman" w:hAnsi="Times New Roman" w:cs="Times New Roman"/>
                <w:sz w:val="24"/>
                <w:szCs w:val="24"/>
              </w:rPr>
              <w:t>Предиктивное обслуживание локомотивов</w:t>
            </w:r>
          </w:p>
        </w:tc>
        <w:tc>
          <w:tcPr>
            <w:tcW w:w="2120" w:type="dxa"/>
            <w:vAlign w:val="center"/>
          </w:tcPr>
          <w:p w14:paraId="128DAEC0" w14:textId="7F424442"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4,75</w:t>
            </w:r>
          </w:p>
        </w:tc>
      </w:tr>
      <w:tr w:rsidR="00F702E0" w:rsidRPr="009B0645" w14:paraId="72A515BF" w14:textId="77777777" w:rsidTr="0063016C">
        <w:tc>
          <w:tcPr>
            <w:tcW w:w="704" w:type="dxa"/>
            <w:vAlign w:val="center"/>
          </w:tcPr>
          <w:p w14:paraId="212E6EF2" w14:textId="2C418C31"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1</w:t>
            </w:r>
          </w:p>
        </w:tc>
        <w:tc>
          <w:tcPr>
            <w:tcW w:w="6804" w:type="dxa"/>
            <w:vAlign w:val="center"/>
          </w:tcPr>
          <w:p w14:paraId="0D630A9E" w14:textId="69AC0326" w:rsidR="00F702E0" w:rsidRPr="009B0645" w:rsidRDefault="00F702E0" w:rsidP="00F702E0">
            <w:pPr>
              <w:jc w:val="both"/>
              <w:rPr>
                <w:rFonts w:ascii="Times New Roman" w:hAnsi="Times New Roman" w:cs="Times New Roman"/>
                <w:b/>
                <w:bCs/>
                <w:sz w:val="24"/>
                <w:szCs w:val="24"/>
              </w:rPr>
            </w:pPr>
            <w:r w:rsidRPr="009B0645">
              <w:rPr>
                <w:rFonts w:ascii="Times New Roman" w:hAnsi="Times New Roman" w:cs="Times New Roman"/>
                <w:sz w:val="24"/>
                <w:szCs w:val="24"/>
              </w:rPr>
              <w:t>Цифровой мониторинг локомотивов</w:t>
            </w:r>
          </w:p>
        </w:tc>
        <w:tc>
          <w:tcPr>
            <w:tcW w:w="2120" w:type="dxa"/>
            <w:vAlign w:val="center"/>
          </w:tcPr>
          <w:p w14:paraId="2B9AF490" w14:textId="0701B05C"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4,75</w:t>
            </w:r>
          </w:p>
        </w:tc>
      </w:tr>
      <w:tr w:rsidR="00F702E0" w:rsidRPr="009B0645" w14:paraId="3E7B0708" w14:textId="77777777" w:rsidTr="0063016C">
        <w:tc>
          <w:tcPr>
            <w:tcW w:w="704" w:type="dxa"/>
            <w:vAlign w:val="center"/>
          </w:tcPr>
          <w:p w14:paraId="42402DA2" w14:textId="66D76DF2"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1</w:t>
            </w:r>
          </w:p>
        </w:tc>
        <w:tc>
          <w:tcPr>
            <w:tcW w:w="6804" w:type="dxa"/>
            <w:vAlign w:val="center"/>
          </w:tcPr>
          <w:p w14:paraId="33237366" w14:textId="71A1C36A" w:rsidR="00F702E0" w:rsidRPr="009B0645" w:rsidRDefault="00F702E0" w:rsidP="00F702E0">
            <w:pPr>
              <w:jc w:val="both"/>
              <w:rPr>
                <w:rFonts w:ascii="Times New Roman" w:hAnsi="Times New Roman" w:cs="Times New Roman"/>
                <w:b/>
                <w:bCs/>
                <w:sz w:val="24"/>
                <w:szCs w:val="24"/>
              </w:rPr>
            </w:pPr>
            <w:r w:rsidRPr="009B0645">
              <w:rPr>
                <w:rFonts w:ascii="Times New Roman" w:hAnsi="Times New Roman" w:cs="Times New Roman"/>
                <w:sz w:val="24"/>
                <w:szCs w:val="24"/>
              </w:rPr>
              <w:t>Сокращение простоев локомотивов</w:t>
            </w:r>
          </w:p>
        </w:tc>
        <w:tc>
          <w:tcPr>
            <w:tcW w:w="2120" w:type="dxa"/>
            <w:vAlign w:val="center"/>
          </w:tcPr>
          <w:p w14:paraId="720ED7D5" w14:textId="65D2A5ED" w:rsidR="00F702E0" w:rsidRPr="009B0645" w:rsidRDefault="00F702E0" w:rsidP="0063016C">
            <w:pPr>
              <w:jc w:val="center"/>
              <w:rPr>
                <w:rFonts w:ascii="Times New Roman" w:hAnsi="Times New Roman" w:cs="Times New Roman"/>
                <w:b/>
                <w:bCs/>
                <w:sz w:val="24"/>
                <w:szCs w:val="24"/>
              </w:rPr>
            </w:pPr>
            <w:r w:rsidRPr="009B0645">
              <w:rPr>
                <w:rFonts w:ascii="Times New Roman" w:hAnsi="Times New Roman" w:cs="Times New Roman"/>
                <w:sz w:val="24"/>
                <w:szCs w:val="24"/>
              </w:rPr>
              <w:t>4,75</w:t>
            </w:r>
          </w:p>
        </w:tc>
      </w:tr>
      <w:tr w:rsidR="00064C9F" w:rsidRPr="009B0645" w14:paraId="255F6A51" w14:textId="77777777" w:rsidTr="00064C9F">
        <w:tc>
          <w:tcPr>
            <w:tcW w:w="704" w:type="dxa"/>
          </w:tcPr>
          <w:p w14:paraId="047DD194"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1</w:t>
            </w:r>
          </w:p>
        </w:tc>
        <w:tc>
          <w:tcPr>
            <w:tcW w:w="6804" w:type="dxa"/>
          </w:tcPr>
          <w:p w14:paraId="69DDC420" w14:textId="77777777" w:rsidR="00064C9F" w:rsidRPr="009B0645" w:rsidRDefault="00064C9F" w:rsidP="000E7799">
            <w:pPr>
              <w:jc w:val="both"/>
              <w:rPr>
                <w:rFonts w:ascii="Times New Roman" w:hAnsi="Times New Roman" w:cs="Times New Roman"/>
                <w:b/>
                <w:bCs/>
                <w:sz w:val="24"/>
                <w:szCs w:val="24"/>
              </w:rPr>
            </w:pPr>
            <w:r w:rsidRPr="009B0645">
              <w:rPr>
                <w:rFonts w:ascii="Times New Roman" w:hAnsi="Times New Roman" w:cs="Times New Roman"/>
                <w:sz w:val="24"/>
                <w:szCs w:val="24"/>
              </w:rPr>
              <w:t>Стоимость дизельного топлива</w:t>
            </w:r>
          </w:p>
        </w:tc>
        <w:tc>
          <w:tcPr>
            <w:tcW w:w="2120" w:type="dxa"/>
          </w:tcPr>
          <w:p w14:paraId="7BB9E3A7"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4,75</w:t>
            </w:r>
          </w:p>
        </w:tc>
      </w:tr>
      <w:tr w:rsidR="00064C9F" w:rsidRPr="009B0645" w14:paraId="66EBD7DA" w14:textId="77777777" w:rsidTr="00064C9F">
        <w:tc>
          <w:tcPr>
            <w:tcW w:w="704" w:type="dxa"/>
          </w:tcPr>
          <w:p w14:paraId="587E6796"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1</w:t>
            </w:r>
          </w:p>
        </w:tc>
        <w:tc>
          <w:tcPr>
            <w:tcW w:w="6804" w:type="dxa"/>
          </w:tcPr>
          <w:p w14:paraId="0458CE3F" w14:textId="77777777" w:rsidR="00064C9F" w:rsidRPr="009B0645" w:rsidRDefault="00064C9F" w:rsidP="000E7799">
            <w:pPr>
              <w:jc w:val="both"/>
              <w:rPr>
                <w:rFonts w:ascii="Times New Roman" w:hAnsi="Times New Roman" w:cs="Times New Roman"/>
                <w:b/>
                <w:bCs/>
                <w:sz w:val="24"/>
                <w:szCs w:val="24"/>
              </w:rPr>
            </w:pPr>
            <w:r w:rsidRPr="009B0645">
              <w:rPr>
                <w:rFonts w:ascii="Times New Roman" w:hAnsi="Times New Roman" w:cs="Times New Roman"/>
                <w:sz w:val="24"/>
                <w:szCs w:val="24"/>
              </w:rPr>
              <w:t>Эксплуатационные расходы</w:t>
            </w:r>
          </w:p>
        </w:tc>
        <w:tc>
          <w:tcPr>
            <w:tcW w:w="2120" w:type="dxa"/>
          </w:tcPr>
          <w:p w14:paraId="5DECF7D0"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4,75</w:t>
            </w:r>
          </w:p>
        </w:tc>
      </w:tr>
      <w:tr w:rsidR="00064C9F" w:rsidRPr="009B0645" w14:paraId="043D31CA" w14:textId="77777777" w:rsidTr="00064C9F">
        <w:tc>
          <w:tcPr>
            <w:tcW w:w="704" w:type="dxa"/>
          </w:tcPr>
          <w:p w14:paraId="00C4B89D"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2</w:t>
            </w:r>
          </w:p>
        </w:tc>
        <w:tc>
          <w:tcPr>
            <w:tcW w:w="6804" w:type="dxa"/>
          </w:tcPr>
          <w:p w14:paraId="15EB2086" w14:textId="77777777" w:rsidR="00064C9F" w:rsidRPr="009B0645" w:rsidRDefault="00064C9F" w:rsidP="000E7799">
            <w:pPr>
              <w:jc w:val="both"/>
              <w:rPr>
                <w:rFonts w:ascii="Times New Roman" w:hAnsi="Times New Roman" w:cs="Times New Roman"/>
                <w:b/>
                <w:bCs/>
                <w:sz w:val="24"/>
                <w:szCs w:val="24"/>
              </w:rPr>
            </w:pPr>
            <w:r w:rsidRPr="009B0645">
              <w:rPr>
                <w:rFonts w:ascii="Times New Roman" w:hAnsi="Times New Roman" w:cs="Times New Roman"/>
                <w:sz w:val="24"/>
                <w:szCs w:val="24"/>
              </w:rPr>
              <w:t>Техническая готовность локомотивного парка</w:t>
            </w:r>
          </w:p>
        </w:tc>
        <w:tc>
          <w:tcPr>
            <w:tcW w:w="2120" w:type="dxa"/>
          </w:tcPr>
          <w:p w14:paraId="784B8513"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4,50</w:t>
            </w:r>
          </w:p>
        </w:tc>
      </w:tr>
      <w:tr w:rsidR="00064C9F" w:rsidRPr="009B0645" w14:paraId="7420EF29" w14:textId="77777777" w:rsidTr="00064C9F">
        <w:tc>
          <w:tcPr>
            <w:tcW w:w="704" w:type="dxa"/>
          </w:tcPr>
          <w:p w14:paraId="3AABC243"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2</w:t>
            </w:r>
          </w:p>
        </w:tc>
        <w:tc>
          <w:tcPr>
            <w:tcW w:w="6804" w:type="dxa"/>
          </w:tcPr>
          <w:p w14:paraId="6A4860CD" w14:textId="77777777" w:rsidR="00064C9F" w:rsidRPr="009B0645" w:rsidRDefault="00064C9F" w:rsidP="000E7799">
            <w:pPr>
              <w:jc w:val="both"/>
              <w:rPr>
                <w:rFonts w:ascii="Times New Roman" w:hAnsi="Times New Roman" w:cs="Times New Roman"/>
                <w:b/>
                <w:bCs/>
                <w:sz w:val="24"/>
                <w:szCs w:val="24"/>
              </w:rPr>
            </w:pPr>
            <w:r w:rsidRPr="009B0645">
              <w:rPr>
                <w:rFonts w:ascii="Times New Roman" w:hAnsi="Times New Roman" w:cs="Times New Roman"/>
                <w:sz w:val="24"/>
                <w:szCs w:val="24"/>
              </w:rPr>
              <w:t>Обновление локомотивного парка</w:t>
            </w:r>
          </w:p>
        </w:tc>
        <w:tc>
          <w:tcPr>
            <w:tcW w:w="2120" w:type="dxa"/>
          </w:tcPr>
          <w:p w14:paraId="75B677DA" w14:textId="77777777" w:rsidR="00064C9F" w:rsidRPr="009B0645" w:rsidRDefault="00064C9F" w:rsidP="000E7799">
            <w:pPr>
              <w:jc w:val="center"/>
              <w:rPr>
                <w:rFonts w:ascii="Times New Roman" w:hAnsi="Times New Roman" w:cs="Times New Roman"/>
                <w:b/>
                <w:bCs/>
                <w:sz w:val="24"/>
                <w:szCs w:val="24"/>
              </w:rPr>
            </w:pPr>
            <w:r w:rsidRPr="009B0645">
              <w:rPr>
                <w:rFonts w:ascii="Times New Roman" w:hAnsi="Times New Roman" w:cs="Times New Roman"/>
                <w:sz w:val="24"/>
                <w:szCs w:val="24"/>
              </w:rPr>
              <w:t>4,50</w:t>
            </w:r>
          </w:p>
        </w:tc>
      </w:tr>
      <w:tr w:rsidR="009D4762" w:rsidRPr="009B0645" w14:paraId="08BD0B17" w14:textId="77777777" w:rsidTr="00E7699A">
        <w:tc>
          <w:tcPr>
            <w:tcW w:w="704" w:type="dxa"/>
            <w:vAlign w:val="center"/>
          </w:tcPr>
          <w:p w14:paraId="03B539AD"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w:t>
            </w:r>
          </w:p>
        </w:tc>
        <w:tc>
          <w:tcPr>
            <w:tcW w:w="6804" w:type="dxa"/>
            <w:vAlign w:val="center"/>
          </w:tcPr>
          <w:p w14:paraId="5A724DC1"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Развитие ремонтной инфраструктуры</w:t>
            </w:r>
          </w:p>
        </w:tc>
        <w:tc>
          <w:tcPr>
            <w:tcW w:w="2120" w:type="dxa"/>
            <w:vAlign w:val="center"/>
          </w:tcPr>
          <w:p w14:paraId="6E1DCFE2"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4,25</w:t>
            </w:r>
          </w:p>
        </w:tc>
      </w:tr>
      <w:tr w:rsidR="009D4762" w:rsidRPr="009B0645" w14:paraId="4F3FFDD3" w14:textId="77777777" w:rsidTr="00E7699A">
        <w:tc>
          <w:tcPr>
            <w:tcW w:w="704" w:type="dxa"/>
            <w:vAlign w:val="center"/>
          </w:tcPr>
          <w:p w14:paraId="575F19BE"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w:t>
            </w:r>
          </w:p>
        </w:tc>
        <w:tc>
          <w:tcPr>
            <w:tcW w:w="6804" w:type="dxa"/>
            <w:vAlign w:val="center"/>
          </w:tcPr>
          <w:p w14:paraId="766B6430"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Цифровое планирование перевозок</w:t>
            </w:r>
          </w:p>
        </w:tc>
        <w:tc>
          <w:tcPr>
            <w:tcW w:w="2120" w:type="dxa"/>
            <w:vAlign w:val="center"/>
          </w:tcPr>
          <w:p w14:paraId="10EF814C"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4,25</w:t>
            </w:r>
          </w:p>
        </w:tc>
      </w:tr>
      <w:tr w:rsidR="009D4762" w:rsidRPr="009B0645" w14:paraId="0A2CCCA2" w14:textId="77777777" w:rsidTr="00E7699A">
        <w:tc>
          <w:tcPr>
            <w:tcW w:w="704" w:type="dxa"/>
            <w:vAlign w:val="center"/>
          </w:tcPr>
          <w:p w14:paraId="64F970DA"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w:t>
            </w:r>
          </w:p>
        </w:tc>
        <w:tc>
          <w:tcPr>
            <w:tcW w:w="6804" w:type="dxa"/>
            <w:vAlign w:val="center"/>
          </w:tcPr>
          <w:p w14:paraId="506B35EF"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Альтернативные виды локомотивной тяги</w:t>
            </w:r>
          </w:p>
        </w:tc>
        <w:tc>
          <w:tcPr>
            <w:tcW w:w="2120" w:type="dxa"/>
            <w:vAlign w:val="center"/>
          </w:tcPr>
          <w:p w14:paraId="3C00EA64"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4,00</w:t>
            </w:r>
          </w:p>
        </w:tc>
      </w:tr>
      <w:tr w:rsidR="009D4762" w:rsidRPr="009B0645" w14:paraId="200B67DA" w14:textId="77777777" w:rsidTr="00E7699A">
        <w:tc>
          <w:tcPr>
            <w:tcW w:w="704" w:type="dxa"/>
            <w:vAlign w:val="center"/>
          </w:tcPr>
          <w:p w14:paraId="73B30F35"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w:t>
            </w:r>
          </w:p>
        </w:tc>
        <w:tc>
          <w:tcPr>
            <w:tcW w:w="6804" w:type="dxa"/>
            <w:vAlign w:val="center"/>
          </w:tcPr>
          <w:p w14:paraId="375B5279"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Совершенствование управления</w:t>
            </w:r>
          </w:p>
        </w:tc>
        <w:tc>
          <w:tcPr>
            <w:tcW w:w="2120" w:type="dxa"/>
            <w:vAlign w:val="center"/>
          </w:tcPr>
          <w:p w14:paraId="4577CD4A"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4,00</w:t>
            </w:r>
          </w:p>
        </w:tc>
      </w:tr>
      <w:tr w:rsidR="009D4762" w:rsidRPr="009B0645" w14:paraId="271A0583" w14:textId="77777777" w:rsidTr="00E7699A">
        <w:tc>
          <w:tcPr>
            <w:tcW w:w="704" w:type="dxa"/>
            <w:vAlign w:val="center"/>
          </w:tcPr>
          <w:p w14:paraId="709BD31C"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5</w:t>
            </w:r>
          </w:p>
        </w:tc>
        <w:tc>
          <w:tcPr>
            <w:tcW w:w="6804" w:type="dxa"/>
            <w:vAlign w:val="center"/>
          </w:tcPr>
          <w:p w14:paraId="24FECCDD"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Оптимизация графиков движения</w:t>
            </w:r>
          </w:p>
        </w:tc>
        <w:tc>
          <w:tcPr>
            <w:tcW w:w="2120" w:type="dxa"/>
            <w:vAlign w:val="center"/>
          </w:tcPr>
          <w:p w14:paraId="5E05FF25"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3,75</w:t>
            </w:r>
          </w:p>
        </w:tc>
      </w:tr>
      <w:tr w:rsidR="009D4762" w:rsidRPr="009B0645" w14:paraId="7DAAE8D3" w14:textId="77777777" w:rsidTr="00E7699A">
        <w:tc>
          <w:tcPr>
            <w:tcW w:w="704" w:type="dxa"/>
            <w:vAlign w:val="center"/>
          </w:tcPr>
          <w:p w14:paraId="2C52289D"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5</w:t>
            </w:r>
          </w:p>
        </w:tc>
        <w:tc>
          <w:tcPr>
            <w:tcW w:w="6804" w:type="dxa"/>
            <w:vAlign w:val="center"/>
          </w:tcPr>
          <w:p w14:paraId="66ECE773"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Распределение нагрузки локомотивов</w:t>
            </w:r>
          </w:p>
        </w:tc>
        <w:tc>
          <w:tcPr>
            <w:tcW w:w="2120" w:type="dxa"/>
            <w:vAlign w:val="center"/>
          </w:tcPr>
          <w:p w14:paraId="29780D81"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3,75</w:t>
            </w:r>
          </w:p>
        </w:tc>
      </w:tr>
      <w:tr w:rsidR="009D4762" w:rsidRPr="009B0645" w14:paraId="7E47ED13" w14:textId="77777777" w:rsidTr="00E7699A">
        <w:tc>
          <w:tcPr>
            <w:tcW w:w="704" w:type="dxa"/>
            <w:vAlign w:val="center"/>
          </w:tcPr>
          <w:p w14:paraId="20B2D420"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6</w:t>
            </w:r>
          </w:p>
        </w:tc>
        <w:tc>
          <w:tcPr>
            <w:tcW w:w="6804" w:type="dxa"/>
            <w:vAlign w:val="center"/>
          </w:tcPr>
          <w:p w14:paraId="078091A4"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Резервный локомотивный парк</w:t>
            </w:r>
          </w:p>
        </w:tc>
        <w:tc>
          <w:tcPr>
            <w:tcW w:w="2120" w:type="dxa"/>
            <w:vAlign w:val="center"/>
          </w:tcPr>
          <w:p w14:paraId="6A5FF507"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3,50</w:t>
            </w:r>
          </w:p>
        </w:tc>
      </w:tr>
      <w:tr w:rsidR="009D4762" w:rsidRPr="009B0645" w14:paraId="48AD6788" w14:textId="77777777" w:rsidTr="00E7699A">
        <w:tc>
          <w:tcPr>
            <w:tcW w:w="704" w:type="dxa"/>
            <w:vAlign w:val="center"/>
          </w:tcPr>
          <w:p w14:paraId="285EE272"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7</w:t>
            </w:r>
          </w:p>
        </w:tc>
        <w:tc>
          <w:tcPr>
            <w:tcW w:w="6804" w:type="dxa"/>
            <w:vAlign w:val="center"/>
          </w:tcPr>
          <w:p w14:paraId="5B2202A8" w14:textId="77777777" w:rsidR="009D4762" w:rsidRPr="009B0645" w:rsidRDefault="009D4762" w:rsidP="00E7699A">
            <w:pPr>
              <w:jc w:val="both"/>
              <w:rPr>
                <w:rFonts w:ascii="Times New Roman" w:hAnsi="Times New Roman" w:cs="Times New Roman"/>
                <w:b/>
                <w:bCs/>
                <w:sz w:val="24"/>
                <w:szCs w:val="24"/>
              </w:rPr>
            </w:pPr>
            <w:r w:rsidRPr="009B0645">
              <w:rPr>
                <w:rFonts w:ascii="Times New Roman" w:hAnsi="Times New Roman" w:cs="Times New Roman"/>
                <w:sz w:val="24"/>
                <w:szCs w:val="24"/>
              </w:rPr>
              <w:t>Аутсорсинг ремонта</w:t>
            </w:r>
          </w:p>
        </w:tc>
        <w:tc>
          <w:tcPr>
            <w:tcW w:w="2120" w:type="dxa"/>
            <w:vAlign w:val="center"/>
          </w:tcPr>
          <w:p w14:paraId="42CCDFAA" w14:textId="77777777" w:rsidR="009D4762" w:rsidRPr="009B0645" w:rsidRDefault="009D4762" w:rsidP="00E7699A">
            <w:pPr>
              <w:jc w:val="center"/>
              <w:rPr>
                <w:rFonts w:ascii="Times New Roman" w:hAnsi="Times New Roman" w:cs="Times New Roman"/>
                <w:b/>
                <w:bCs/>
                <w:sz w:val="24"/>
                <w:szCs w:val="24"/>
              </w:rPr>
            </w:pPr>
            <w:r w:rsidRPr="009B0645">
              <w:rPr>
                <w:rFonts w:ascii="Times New Roman" w:hAnsi="Times New Roman" w:cs="Times New Roman"/>
                <w:sz w:val="24"/>
                <w:szCs w:val="24"/>
              </w:rPr>
              <w:t>3,25</w:t>
            </w:r>
          </w:p>
        </w:tc>
      </w:tr>
      <w:tr w:rsidR="009D4762" w:rsidRPr="009B0645" w14:paraId="522CFB4B" w14:textId="77777777" w:rsidTr="00E7699A">
        <w:tc>
          <w:tcPr>
            <w:tcW w:w="9628" w:type="dxa"/>
            <w:gridSpan w:val="3"/>
            <w:vAlign w:val="center"/>
          </w:tcPr>
          <w:p w14:paraId="3F69A007" w14:textId="77777777" w:rsidR="009D4762" w:rsidRPr="009B0645" w:rsidRDefault="009D4762" w:rsidP="00E7699A">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результатам экспертного опроса</w:t>
            </w:r>
          </w:p>
        </w:tc>
      </w:tr>
    </w:tbl>
    <w:p w14:paraId="3975AADA" w14:textId="77777777" w:rsidR="004714F8" w:rsidRPr="009B0645" w:rsidRDefault="004714F8" w:rsidP="004714F8">
      <w:pPr>
        <w:spacing w:after="0" w:line="240" w:lineRule="auto"/>
        <w:jc w:val="both"/>
        <w:rPr>
          <w:rFonts w:ascii="Times New Roman" w:hAnsi="Times New Roman" w:cs="Times New Roman"/>
          <w:sz w:val="28"/>
          <w:szCs w:val="28"/>
        </w:rPr>
      </w:pPr>
    </w:p>
    <w:p w14:paraId="2EF9D9F2" w14:textId="13BFA04F" w:rsidR="0006164B" w:rsidRPr="009B0645" w:rsidRDefault="002F7DA8" w:rsidP="004714F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Для оценки степени согласованности мнений экспертов был использован коэффициент </w:t>
      </w:r>
      <w:proofErr w:type="spellStart"/>
      <w:r w:rsidRPr="009B0645">
        <w:rPr>
          <w:rFonts w:ascii="Times New Roman" w:hAnsi="Times New Roman" w:cs="Times New Roman"/>
          <w:sz w:val="28"/>
          <w:szCs w:val="28"/>
        </w:rPr>
        <w:t>конкордации</w:t>
      </w:r>
      <w:proofErr w:type="spellEnd"/>
      <w:r w:rsidRPr="009B0645">
        <w:rPr>
          <w:rFonts w:ascii="Times New Roman" w:hAnsi="Times New Roman" w:cs="Times New Roman"/>
          <w:sz w:val="28"/>
          <w:szCs w:val="28"/>
        </w:rPr>
        <w:t xml:space="preserve"> Кендалла</w:t>
      </w:r>
      <w:r w:rsidR="006643E9" w:rsidRPr="009B0645">
        <w:rPr>
          <w:rFonts w:ascii="Times New Roman" w:hAnsi="Times New Roman" w:cs="Times New Roman"/>
          <w:sz w:val="28"/>
          <w:szCs w:val="28"/>
        </w:rPr>
        <w:t xml:space="preserve"> </w:t>
      </w:r>
      <w:r w:rsidR="0006164B" w:rsidRPr="009B0645">
        <w:rPr>
          <w:rFonts w:ascii="Times New Roman" w:hAnsi="Times New Roman" w:cs="Times New Roman"/>
          <w:sz w:val="28"/>
          <w:szCs w:val="28"/>
        </w:rPr>
        <w:t>и для формулы необходимо следующие показатели:</w:t>
      </w:r>
    </w:p>
    <w:p w14:paraId="0779BC55" w14:textId="61F8971C" w:rsidR="0006164B" w:rsidRPr="009B0645" w:rsidRDefault="0006164B" w:rsidP="0006164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к</w:t>
      </w:r>
      <w:r w:rsidR="006643E9" w:rsidRPr="009B0645">
        <w:rPr>
          <w:rFonts w:ascii="Times New Roman" w:hAnsi="Times New Roman" w:cs="Times New Roman"/>
          <w:sz w:val="28"/>
          <w:szCs w:val="28"/>
        </w:rPr>
        <w:t>оличество экспертов</w:t>
      </w:r>
      <w:r w:rsidRPr="009B0645">
        <w:rPr>
          <w:rFonts w:ascii="Times New Roman" w:hAnsi="Times New Roman" w:cs="Times New Roman"/>
          <w:sz w:val="28"/>
          <w:szCs w:val="28"/>
        </w:rPr>
        <w:t xml:space="preserve"> -</w:t>
      </w:r>
      <w:r w:rsidR="006643E9" w:rsidRPr="009B0645">
        <w:rPr>
          <w:rFonts w:ascii="Times New Roman" w:hAnsi="Times New Roman" w:cs="Times New Roman"/>
          <w:sz w:val="28"/>
          <w:szCs w:val="28"/>
        </w:rPr>
        <w:t xml:space="preserve"> </w:t>
      </w:r>
      <w:r w:rsidR="006643E9" w:rsidRPr="009B0645">
        <w:rPr>
          <w:rFonts w:ascii="Times New Roman" w:hAnsi="Times New Roman" w:cs="Times New Roman"/>
          <w:sz w:val="28"/>
          <w:szCs w:val="28"/>
          <w:lang w:val="en-US"/>
        </w:rPr>
        <w:t>m</w:t>
      </w:r>
      <w:r w:rsidR="006643E9" w:rsidRPr="009B0645">
        <w:rPr>
          <w:rFonts w:ascii="Times New Roman" w:hAnsi="Times New Roman" w:cs="Times New Roman"/>
          <w:sz w:val="28"/>
          <w:szCs w:val="28"/>
        </w:rPr>
        <w:t xml:space="preserve"> = 4</w:t>
      </w:r>
      <w:r w:rsidRPr="009B0645">
        <w:rPr>
          <w:rFonts w:ascii="Times New Roman" w:hAnsi="Times New Roman" w:cs="Times New Roman"/>
          <w:sz w:val="28"/>
          <w:szCs w:val="28"/>
        </w:rPr>
        <w:t>;</w:t>
      </w:r>
      <w:r w:rsidR="006643E9" w:rsidRPr="009B0645">
        <w:rPr>
          <w:rFonts w:ascii="Times New Roman" w:hAnsi="Times New Roman" w:cs="Times New Roman"/>
          <w:sz w:val="28"/>
          <w:szCs w:val="28"/>
        </w:rPr>
        <w:t xml:space="preserve"> </w:t>
      </w:r>
    </w:p>
    <w:p w14:paraId="36D65591" w14:textId="13BF68B6" w:rsidR="0006164B" w:rsidRPr="009B0645" w:rsidRDefault="0006164B" w:rsidP="0006164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643E9" w:rsidRPr="009B0645">
        <w:rPr>
          <w:rFonts w:ascii="Times New Roman" w:hAnsi="Times New Roman" w:cs="Times New Roman"/>
          <w:sz w:val="28"/>
          <w:szCs w:val="28"/>
        </w:rPr>
        <w:t>количество факторов</w:t>
      </w:r>
      <w:r w:rsidRPr="009B0645">
        <w:rPr>
          <w:rFonts w:ascii="Times New Roman" w:hAnsi="Times New Roman" w:cs="Times New Roman"/>
          <w:sz w:val="28"/>
          <w:szCs w:val="28"/>
        </w:rPr>
        <w:t xml:space="preserve"> - </w:t>
      </w:r>
      <w:r w:rsidRPr="009B0645">
        <w:rPr>
          <w:rFonts w:ascii="Times New Roman" w:hAnsi="Times New Roman" w:cs="Times New Roman"/>
          <w:sz w:val="28"/>
          <w:szCs w:val="28"/>
          <w:lang w:val="en-US"/>
        </w:rPr>
        <w:t>n</w:t>
      </w:r>
      <w:r w:rsidRPr="009B0645">
        <w:rPr>
          <w:rFonts w:ascii="Times New Roman" w:hAnsi="Times New Roman" w:cs="Times New Roman"/>
          <w:sz w:val="28"/>
          <w:szCs w:val="28"/>
        </w:rPr>
        <w:t xml:space="preserve"> = 15;</w:t>
      </w:r>
    </w:p>
    <w:p w14:paraId="142FE525" w14:textId="25AF4D18" w:rsidR="006643E9" w:rsidRPr="009B0645" w:rsidRDefault="0006164B" w:rsidP="0006164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6643E9" w:rsidRPr="009B0645">
        <w:rPr>
          <w:rFonts w:ascii="Times New Roman" w:hAnsi="Times New Roman" w:cs="Times New Roman"/>
          <w:sz w:val="28"/>
          <w:szCs w:val="28"/>
        </w:rPr>
        <w:t>сумма квадратов отклонений рангов</w:t>
      </w:r>
      <w:r w:rsidRPr="009B0645">
        <w:rPr>
          <w:rFonts w:ascii="Times New Roman" w:hAnsi="Times New Roman" w:cs="Times New Roman"/>
          <w:sz w:val="28"/>
          <w:szCs w:val="28"/>
        </w:rPr>
        <w:t xml:space="preserve"> – </w:t>
      </w:r>
      <w:r w:rsidRPr="009B0645">
        <w:rPr>
          <w:rFonts w:ascii="Times New Roman" w:hAnsi="Times New Roman" w:cs="Times New Roman"/>
          <w:sz w:val="28"/>
          <w:szCs w:val="28"/>
          <w:lang w:val="en-US"/>
        </w:rPr>
        <w:t>S</w:t>
      </w:r>
      <w:r w:rsidRPr="009B0645">
        <w:rPr>
          <w:rFonts w:ascii="Times New Roman" w:hAnsi="Times New Roman" w:cs="Times New Roman"/>
          <w:sz w:val="28"/>
          <w:szCs w:val="28"/>
        </w:rPr>
        <w:t xml:space="preserve"> = 2157</w:t>
      </w:r>
    </w:p>
    <w:p w14:paraId="758AB863" w14:textId="7EF6C0C5" w:rsidR="002F7DA8" w:rsidRPr="009B0645" w:rsidRDefault="00AC2229" w:rsidP="002F7DA8">
      <w:pPr>
        <w:spacing w:after="0" w:line="240" w:lineRule="auto"/>
        <w:jc w:val="both"/>
        <w:rPr>
          <w:rFonts w:ascii="Times New Roman" w:hAnsi="Times New Roman" w:cs="Times New Roman"/>
          <w:sz w:val="28"/>
          <w:szCs w:val="28"/>
        </w:rPr>
      </w:pPr>
      <m:oMathPara>
        <m:oMath>
          <m:r>
            <w:rPr>
              <w:rFonts w:ascii="Cambria Math" w:hAnsi="Cambria Math" w:cs="Times New Roman"/>
              <w:sz w:val="28"/>
              <w:szCs w:val="28"/>
            </w:rPr>
            <m:t xml:space="preserve">                                                        W=</m:t>
          </m:r>
          <m:f>
            <m:fPr>
              <m:ctrlPr>
                <w:rPr>
                  <w:rFonts w:ascii="Cambria Math" w:hAnsi="Cambria Math" w:cs="Times New Roman"/>
                  <w:sz w:val="28"/>
                  <w:szCs w:val="28"/>
                </w:rPr>
              </m:ctrlPr>
            </m:fPr>
            <m:num>
              <m:r>
                <w:rPr>
                  <w:rFonts w:ascii="Cambria Math" w:hAnsi="Cambria Math" w:cs="Times New Roman"/>
                  <w:sz w:val="28"/>
                  <w:szCs w:val="28"/>
                </w:rPr>
                <m:t>12*2157</m:t>
              </m:r>
            </m:num>
            <m:den>
              <m:sSup>
                <m:sSupPr>
                  <m:ctrlPr>
                    <w:rPr>
                      <w:rFonts w:ascii="Cambria Math" w:hAnsi="Cambria Math" w:cs="Times New Roman"/>
                      <w:sz w:val="28"/>
                      <w:szCs w:val="28"/>
                    </w:rPr>
                  </m:ctrlPr>
                </m:sSupPr>
                <m:e>
                  <m:r>
                    <w:rPr>
                      <w:rFonts w:ascii="Cambria Math" w:hAnsi="Cambria Math" w:cs="Times New Roman"/>
                      <w:sz w:val="28"/>
                      <w:szCs w:val="28"/>
                    </w:rPr>
                    <m:t>4</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15</m:t>
                  </m:r>
                </m:e>
                <m:sup>
                  <m:r>
                    <w:rPr>
                      <w:rFonts w:ascii="Cambria Math" w:hAnsi="Cambria Math" w:cs="Times New Roman"/>
                      <w:sz w:val="28"/>
                      <w:szCs w:val="28"/>
                    </w:rPr>
                    <m:t>3</m:t>
                  </m:r>
                </m:sup>
              </m:sSup>
              <m:r>
                <w:rPr>
                  <w:rFonts w:ascii="Cambria Math" w:hAnsi="Cambria Math" w:cs="Times New Roman"/>
                  <w:sz w:val="28"/>
                  <w:szCs w:val="28"/>
                </w:rPr>
                <m:t>-15)</m:t>
              </m:r>
            </m:den>
          </m:f>
          <m:r>
            <w:rPr>
              <w:rFonts w:ascii="Cambria Math" w:hAnsi="Cambria Math" w:cs="Times New Roman"/>
              <w:sz w:val="28"/>
              <w:szCs w:val="28"/>
            </w:rPr>
            <m:t xml:space="preserve">                                                      (26)</m:t>
          </m:r>
        </m:oMath>
      </m:oMathPara>
    </w:p>
    <w:p w14:paraId="1D198D9E" w14:textId="523A1006" w:rsidR="002F7DA8" w:rsidRPr="009B0645" w:rsidRDefault="0006164B" w:rsidP="002F7D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w:t>
      </w:r>
      <w:r w:rsidR="002F7DA8" w:rsidRPr="009B0645">
        <w:rPr>
          <w:rFonts w:ascii="Times New Roman" w:hAnsi="Times New Roman" w:cs="Times New Roman"/>
          <w:sz w:val="28"/>
          <w:szCs w:val="28"/>
        </w:rPr>
        <w:t>де:</w:t>
      </w:r>
    </w:p>
    <w:p w14:paraId="007AD7A0" w14:textId="7E7DFD60" w:rsidR="002F7DA8" w:rsidRPr="009B0645" w:rsidRDefault="002F7DA8" w:rsidP="002F7D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r>
          <w:rPr>
            <w:rFonts w:ascii="Cambria Math" w:hAnsi="Cambria Math" w:cs="Times New Roman"/>
            <w:sz w:val="28"/>
            <w:szCs w:val="28"/>
          </w:rPr>
          <m:t>W</m:t>
        </m:r>
      </m:oMath>
      <w:r w:rsidRPr="009B0645">
        <w:rPr>
          <w:rFonts w:ascii="Times New Roman" w:hAnsi="Times New Roman" w:cs="Times New Roman"/>
          <w:sz w:val="28"/>
          <w:szCs w:val="28"/>
        </w:rPr>
        <w:t xml:space="preserve">- коэффициент согласованности; </w:t>
      </w:r>
    </w:p>
    <w:p w14:paraId="6C31EF4E" w14:textId="094C1B2E" w:rsidR="002F7DA8" w:rsidRPr="009B0645" w:rsidRDefault="002F7DA8" w:rsidP="002F7D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r>
          <w:rPr>
            <w:rFonts w:ascii="Cambria Math" w:hAnsi="Cambria Math" w:cs="Times New Roman"/>
            <w:sz w:val="28"/>
            <w:szCs w:val="28"/>
          </w:rPr>
          <m:t>S</m:t>
        </m:r>
      </m:oMath>
      <w:r w:rsidRPr="009B0645">
        <w:rPr>
          <w:rFonts w:ascii="Times New Roman" w:hAnsi="Times New Roman" w:cs="Times New Roman"/>
          <w:sz w:val="28"/>
          <w:szCs w:val="28"/>
        </w:rPr>
        <w:t xml:space="preserve">- сумма квадратов отклонений рангов; </w:t>
      </w:r>
    </w:p>
    <w:p w14:paraId="2B02D921" w14:textId="7AC5F5DE" w:rsidR="002F7DA8" w:rsidRPr="009B0645" w:rsidRDefault="002F7DA8" w:rsidP="002F7D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r>
          <w:rPr>
            <w:rFonts w:ascii="Cambria Math" w:hAnsi="Cambria Math" w:cs="Times New Roman"/>
            <w:sz w:val="28"/>
            <w:szCs w:val="28"/>
          </w:rPr>
          <m:t>m</m:t>
        </m:r>
      </m:oMath>
      <w:r w:rsidRPr="009B0645">
        <w:rPr>
          <w:rFonts w:ascii="Times New Roman" w:hAnsi="Times New Roman" w:cs="Times New Roman"/>
          <w:sz w:val="28"/>
          <w:szCs w:val="28"/>
        </w:rPr>
        <w:t xml:space="preserve">- количество экспертов; </w:t>
      </w:r>
    </w:p>
    <w:p w14:paraId="289DE80A" w14:textId="4629FD16" w:rsidR="002F7DA8" w:rsidRPr="009B0645" w:rsidRDefault="002F7DA8" w:rsidP="002532D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m:oMath>
        <m:r>
          <w:rPr>
            <w:rFonts w:ascii="Cambria Math" w:hAnsi="Cambria Math" w:cs="Times New Roman"/>
            <w:sz w:val="28"/>
            <w:szCs w:val="28"/>
          </w:rPr>
          <m:t>n</m:t>
        </m:r>
      </m:oMath>
      <w:r w:rsidRPr="009B0645">
        <w:rPr>
          <w:rFonts w:ascii="Times New Roman" w:hAnsi="Times New Roman" w:cs="Times New Roman"/>
          <w:sz w:val="28"/>
          <w:szCs w:val="28"/>
        </w:rPr>
        <w:t>- количество оцениваемых факторов.</w:t>
      </w:r>
    </w:p>
    <w:p w14:paraId="1CA5CA39" w14:textId="2BB9F036" w:rsidR="00B37839" w:rsidRPr="009B0645" w:rsidRDefault="00B37839"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исследовании количество экспертов составило </w:t>
      </w:r>
      <m:oMath>
        <m:r>
          <w:rPr>
            <w:rFonts w:ascii="Cambria Math" w:hAnsi="Cambria Math" w:cs="Times New Roman"/>
            <w:sz w:val="28"/>
            <w:szCs w:val="28"/>
          </w:rPr>
          <m:t>m=4</m:t>
        </m:r>
      </m:oMath>
      <w:r w:rsidRPr="009B0645">
        <w:rPr>
          <w:rFonts w:ascii="Times New Roman" w:hAnsi="Times New Roman" w:cs="Times New Roman"/>
          <w:sz w:val="28"/>
          <w:szCs w:val="28"/>
        </w:rPr>
        <w:t xml:space="preserve">, количество оцениваемых факторов - </w:t>
      </w:r>
      <m:oMath>
        <m:r>
          <w:rPr>
            <w:rFonts w:ascii="Cambria Math" w:hAnsi="Cambria Math" w:cs="Times New Roman"/>
            <w:sz w:val="28"/>
            <w:szCs w:val="28"/>
          </w:rPr>
          <m:t>n=15</m:t>
        </m:r>
      </m:oMath>
      <w:r w:rsidRPr="009B0645">
        <w:rPr>
          <w:rFonts w:ascii="Times New Roman" w:hAnsi="Times New Roman" w:cs="Times New Roman"/>
          <w:sz w:val="28"/>
          <w:szCs w:val="28"/>
        </w:rPr>
        <w:t xml:space="preserve">. По результатам расчёта коэффициент конкордации Кендалла составил </w:t>
      </w:r>
      <m:oMath>
        <m:r>
          <w:rPr>
            <w:rFonts w:ascii="Cambria Math" w:hAnsi="Cambria Math" w:cs="Times New Roman"/>
            <w:sz w:val="28"/>
            <w:szCs w:val="28"/>
          </w:rPr>
          <m:t>W=0,62</m:t>
        </m:r>
      </m:oMath>
      <w:r w:rsidRPr="009B0645">
        <w:rPr>
          <w:rFonts w:ascii="Times New Roman" w:hAnsi="Times New Roman" w:cs="Times New Roman"/>
          <w:sz w:val="28"/>
          <w:szCs w:val="28"/>
        </w:rPr>
        <w:t>, что свидетельствует о средней и ближе к высокой степени согласованности мнений экспертов. Полученное значение подтверждает достаточную достоверность результатов экспертного опроса и возможность использования полученных оценок для дальнейшего анализа факторов экономической эффективности локомотивного хозяйства.</w:t>
      </w:r>
    </w:p>
    <w:p w14:paraId="1745B6D0" w14:textId="426E4DA7" w:rsidR="00E47DF2" w:rsidRPr="009B0645" w:rsidRDefault="00E47DF2"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Результаты экспертного опроса позволили определить наиболее значимые факторы, влияющие на экономическую эффективность функционирования локомотивного хозяйства железнодорожного предприятия. Анализ полученных данных показал, что наибольшее значение эксперты придают факторам, связанным с техническим состоянием локомотивного парка, уровнем эксплуатационных расходов и эффективностью организации технического обслуживания локомотивов.</w:t>
      </w:r>
    </w:p>
    <w:p w14:paraId="688316BD" w14:textId="77777777" w:rsidR="00E47DF2" w:rsidRPr="009B0645" w:rsidRDefault="00E47DF2"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Наивысшие значения среднего балла (4,75) получили такие факторы, как внедрение предиктивного обслуживания локомотивов, использование цифровых систем мониторинга технического состояния подвижного состава, сокращение времени простоев локомотивов, стоимость дизельного топлива, а также уровень эксплуатационных расходов локомотивного хозяйства. Это свидетельствует о том, что эксперты рассматривают данные факторы в качестве ключевых направлений повышения эффективности эксплуатации локомотивного парка.</w:t>
      </w:r>
    </w:p>
    <w:p w14:paraId="080C2DF3" w14:textId="6D3F1B3A" w:rsidR="00E47DF2" w:rsidRPr="009B0645" w:rsidRDefault="00E47DF2"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Высокую степень значимости также получили показатели технической готовности локомотивного парка и обновления локомотивов, среднее значение которых составило 4,50 балла. Данный результат подтверждает выводы аналитической части исследования о том, что значительная часть резервов повышения эффективности эксплуатации локомотивов связана с модернизацией </w:t>
      </w:r>
      <w:r w:rsidR="007552DB"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xml:space="preserve"> и повышением его технической надежности.</w:t>
      </w:r>
    </w:p>
    <w:p w14:paraId="564B7C39" w14:textId="77777777" w:rsidR="00E47DF2" w:rsidRPr="009B0645" w:rsidRDefault="00E47DF2"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Факторы, связанные с развитием ремонтной инфраструктуры и внедрением цифровых технологий планирования перевозочного процесса, получили среднюю оценку 4,25 балла. Это указывает на важность </w:t>
      </w:r>
      <w:r w:rsidRPr="009B0645">
        <w:rPr>
          <w:rFonts w:ascii="Times New Roman" w:hAnsi="Times New Roman" w:cs="Times New Roman"/>
          <w:sz w:val="28"/>
          <w:szCs w:val="28"/>
        </w:rPr>
        <w:lastRenderedPageBreak/>
        <w:t>совершенствования организационно-технологических процессов управления локомотивным хозяйством.</w:t>
      </w:r>
    </w:p>
    <w:p w14:paraId="28E97259" w14:textId="77777777" w:rsidR="00E47DF2" w:rsidRPr="009B0645" w:rsidRDefault="00E47DF2" w:rsidP="00E47DF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Относительно более низкие оценки получили такие факторы, как создание резервного локомотивного парка, оптимизация графиков движения и использование аутсорсинга ремонтных работ. Несмотря на это, данные направления также могут рассматриваться как дополнительные резервы повышения эффективности эксплуатации локомотивного парка.</w:t>
      </w:r>
    </w:p>
    <w:p w14:paraId="3A1502C0" w14:textId="42E5DB3E"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Исходя из вышеизложенного, результаты экспертного опроса подтверждают, что ключевыми направлениями повышения экономической эффективности локомотивного хозяйства являются внедрение современных технологий технического обслуживания локомотивов, сокращение времени простоев подвижного состава, снижение эксплуатационных расходов и повышение энергоэффективности перевозочного процесса.</w:t>
      </w:r>
    </w:p>
    <w:p w14:paraId="6DEAF2C7" w14:textId="6ECAA162"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Вместе с тем развитие железнодорожной отрасли требует учета не только производственно-технических факторов, но и мнения непосредственных пользователей транспортных услуг - пассажиров. Анализ их потребностей позволяет выявить проблемы качества обслуживания и определить направления повышения эффективности перевозок [</w:t>
      </w:r>
      <w:r w:rsidR="002A3CA8" w:rsidRPr="009B0645">
        <w:rPr>
          <w:rFonts w:ascii="Times New Roman" w:hAnsi="Times New Roman" w:cs="Times New Roman"/>
          <w:sz w:val="28"/>
          <w:szCs w:val="28"/>
        </w:rPr>
        <w:t>6</w:t>
      </w:r>
      <w:r w:rsidR="002E6D0B" w:rsidRPr="009B0645">
        <w:rPr>
          <w:rFonts w:ascii="Times New Roman" w:hAnsi="Times New Roman" w:cs="Times New Roman"/>
          <w:sz w:val="28"/>
          <w:szCs w:val="28"/>
        </w:rPr>
        <w:t>4</w:t>
      </w:r>
      <w:r w:rsidRPr="009B0645">
        <w:rPr>
          <w:rFonts w:ascii="Times New Roman" w:hAnsi="Times New Roman" w:cs="Times New Roman"/>
          <w:sz w:val="28"/>
          <w:szCs w:val="28"/>
        </w:rPr>
        <w:t>].</w:t>
      </w:r>
    </w:p>
    <w:p w14:paraId="6970BF57"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рамках исследования использован анкетный метод социологического опроса. Цель опроса заключалась в изучении восприятия качества железнодорожных перевозок пассажирами как конечными пользователями услуг, что дополняет технико-экономический анализ.</w:t>
      </w:r>
    </w:p>
    <w:p w14:paraId="256960F9" w14:textId="0AF1932E"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Выбор пассажиров обусловлен тем, что они являются основными потребителями услуг и могут объективно оценивать уровень сервиса и комфорт перевозок. </w:t>
      </w:r>
      <w:r w:rsidR="00501A69" w:rsidRPr="009B0645">
        <w:rPr>
          <w:rFonts w:ascii="Times New Roman" w:hAnsi="Times New Roman" w:cs="Times New Roman"/>
          <w:sz w:val="28"/>
          <w:szCs w:val="28"/>
        </w:rPr>
        <w:t xml:space="preserve">Объём выборочной совокупности составил </w:t>
      </w:r>
      <m:oMath>
        <m:r>
          <w:rPr>
            <w:rFonts w:ascii="Cambria Math" w:hAnsi="Cambria Math" w:cs="Times New Roman"/>
            <w:sz w:val="28"/>
            <w:szCs w:val="28"/>
          </w:rPr>
          <m:t xml:space="preserve">n=252 </m:t>
        </m:r>
      </m:oMath>
      <w:r w:rsidR="00501A69" w:rsidRPr="009B0645">
        <w:rPr>
          <w:rFonts w:ascii="Times New Roman" w:hAnsi="Times New Roman" w:cs="Times New Roman"/>
          <w:sz w:val="28"/>
          <w:szCs w:val="28"/>
        </w:rPr>
        <w:t>респондента</w:t>
      </w:r>
      <w:r w:rsidRPr="009B0645">
        <w:rPr>
          <w:rFonts w:ascii="Times New Roman" w:hAnsi="Times New Roman" w:cs="Times New Roman"/>
          <w:sz w:val="28"/>
          <w:szCs w:val="28"/>
        </w:rPr>
        <w:t>, что является достаточным для описательного анализа и выявления основных тенденций.</w:t>
      </w:r>
    </w:p>
    <w:p w14:paraId="56B9E74E" w14:textId="145BC47C" w:rsidR="00B60175" w:rsidRPr="009B0645" w:rsidRDefault="00B60175" w:rsidP="00501A69">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Сбор данных осуществлялся с использованием онлайн-сервиса Google </w:t>
      </w:r>
      <w:proofErr w:type="spellStart"/>
      <w:r w:rsidRPr="009B0645">
        <w:rPr>
          <w:rFonts w:ascii="Times New Roman" w:hAnsi="Times New Roman" w:cs="Times New Roman"/>
          <w:sz w:val="28"/>
          <w:szCs w:val="28"/>
        </w:rPr>
        <w:t>Forms</w:t>
      </w:r>
      <w:proofErr w:type="spellEnd"/>
      <w:r w:rsidRPr="009B0645">
        <w:rPr>
          <w:rFonts w:ascii="Times New Roman" w:hAnsi="Times New Roman" w:cs="Times New Roman"/>
          <w:sz w:val="28"/>
          <w:szCs w:val="28"/>
        </w:rPr>
        <w:t xml:space="preserve">. </w:t>
      </w:r>
      <w:r w:rsidR="00501A69" w:rsidRPr="009B0645">
        <w:rPr>
          <w:rFonts w:ascii="Times New Roman" w:hAnsi="Times New Roman" w:cs="Times New Roman"/>
          <w:sz w:val="28"/>
          <w:szCs w:val="28"/>
        </w:rPr>
        <w:t>Формирование выборки осуществлялось методом доступной (</w:t>
      </w:r>
      <w:proofErr w:type="spellStart"/>
      <w:r w:rsidR="00501A69" w:rsidRPr="009B0645">
        <w:rPr>
          <w:rFonts w:ascii="Times New Roman" w:hAnsi="Times New Roman" w:cs="Times New Roman"/>
          <w:sz w:val="28"/>
          <w:szCs w:val="28"/>
        </w:rPr>
        <w:t>convenience</w:t>
      </w:r>
      <w:proofErr w:type="spellEnd"/>
      <w:r w:rsidR="00501A69" w:rsidRPr="009B0645">
        <w:rPr>
          <w:rFonts w:ascii="Times New Roman" w:hAnsi="Times New Roman" w:cs="Times New Roman"/>
          <w:sz w:val="28"/>
          <w:szCs w:val="28"/>
        </w:rPr>
        <w:t xml:space="preserve"> </w:t>
      </w:r>
      <w:proofErr w:type="spellStart"/>
      <w:r w:rsidR="00501A69" w:rsidRPr="009B0645">
        <w:rPr>
          <w:rFonts w:ascii="Times New Roman" w:hAnsi="Times New Roman" w:cs="Times New Roman"/>
          <w:sz w:val="28"/>
          <w:szCs w:val="28"/>
        </w:rPr>
        <w:t>sampling</w:t>
      </w:r>
      <w:proofErr w:type="spellEnd"/>
      <w:r w:rsidR="00501A69" w:rsidRPr="009B0645">
        <w:rPr>
          <w:rFonts w:ascii="Times New Roman" w:hAnsi="Times New Roman" w:cs="Times New Roman"/>
          <w:sz w:val="28"/>
          <w:szCs w:val="28"/>
        </w:rPr>
        <w:t xml:space="preserve">) и добровольной онлайн-выборки среди пользователей железнодорожного транспорта. Данный подход применялся с целью оперативного получения эмпирических данных и выявления основных тенденций восприятия качества железнодорожных услуг. </w:t>
      </w:r>
      <w:r w:rsidRPr="009B0645">
        <w:rPr>
          <w:rFonts w:ascii="Times New Roman" w:hAnsi="Times New Roman" w:cs="Times New Roman"/>
          <w:sz w:val="28"/>
          <w:szCs w:val="28"/>
        </w:rPr>
        <w:t>В опросе приняли участие представители различных возрастных, социальных и профессиональных групп, включая студентов, работающих граждан, предпринимателей и пенсионеров. Обработка данных выполнялась с применением методов описательной статистики и последующей визуализации в MS Excel.</w:t>
      </w:r>
    </w:p>
    <w:p w14:paraId="34EB73AD"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Формирование выборки осуществлялось путем распространения анкет среди населения, при этом основным критерием включения являлось фактическое или потенциальное использование услуг железнодорожного транспорта и способность оценить качество предоставляемых услуг.</w:t>
      </w:r>
    </w:p>
    <w:p w14:paraId="47C1939B"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опросе были использованы следующие вопросы:</w:t>
      </w:r>
    </w:p>
    <w:p w14:paraId="68488064"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степень использования услугами железнодорожного транспорта;</w:t>
      </w:r>
    </w:p>
    <w:p w14:paraId="4072696D"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оценка комфорта, доступности и технического состояния подвижного состава;</w:t>
      </w:r>
    </w:p>
    <w:p w14:paraId="0043400F"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инициативы по внедрению инновационных решений и совершенствованию сервиса при перевозках;</w:t>
      </w:r>
    </w:p>
    <w:p w14:paraId="2EFD418A" w14:textId="3B1E75DB"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предпочтения в аспектах комфорта, оценки и удобства передвижения по железной дороге. </w:t>
      </w:r>
    </w:p>
    <w:p w14:paraId="44C8068D" w14:textId="77777777"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Исследование проводилось с соблюдением этических принципов: участие респондентов носило добровольный характер, а полученные данные использовались исключительно в обобщённом виде в научных целях.</w:t>
      </w:r>
    </w:p>
    <w:p w14:paraId="48B03905" w14:textId="747FFE0C" w:rsidR="00B60175" w:rsidRPr="009B0645" w:rsidRDefault="00B60175" w:rsidP="00B6017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Полученные в результате анкетирования данные позволили провести структурный анализ выборки и оценить социально-демографические характеристики респондентов. В дальнейшем результаты анкетирования представлены по отдельным вопросам анкеты с их последующей интерпретацией в таблице 2</w:t>
      </w:r>
      <w:r w:rsidR="00F8015F" w:rsidRPr="009B0645">
        <w:rPr>
          <w:rFonts w:ascii="Times New Roman" w:hAnsi="Times New Roman" w:cs="Times New Roman"/>
          <w:sz w:val="28"/>
          <w:szCs w:val="28"/>
        </w:rPr>
        <w:t>7</w:t>
      </w:r>
      <w:r w:rsidRPr="009B0645">
        <w:rPr>
          <w:rFonts w:ascii="Times New Roman" w:hAnsi="Times New Roman" w:cs="Times New Roman"/>
          <w:sz w:val="28"/>
          <w:szCs w:val="28"/>
        </w:rPr>
        <w:t>.</w:t>
      </w:r>
    </w:p>
    <w:p w14:paraId="1706608E" w14:textId="77777777" w:rsidR="00B60175" w:rsidRPr="009B0645" w:rsidRDefault="00B60175" w:rsidP="00501A69">
      <w:pPr>
        <w:spacing w:after="0" w:line="240" w:lineRule="auto"/>
        <w:jc w:val="both"/>
        <w:rPr>
          <w:rFonts w:ascii="Times New Roman" w:hAnsi="Times New Roman" w:cs="Times New Roman"/>
          <w:sz w:val="28"/>
          <w:szCs w:val="28"/>
        </w:rPr>
      </w:pPr>
    </w:p>
    <w:p w14:paraId="0AD4CABF" w14:textId="16C9DE5C" w:rsidR="00B60175" w:rsidRPr="009B0645" w:rsidRDefault="00B60175" w:rsidP="00B60175">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Таблица </w:t>
      </w:r>
      <w:r w:rsidR="005A43C3" w:rsidRPr="009B0645">
        <w:rPr>
          <w:rFonts w:ascii="Times New Roman" w:hAnsi="Times New Roman" w:cs="Times New Roman"/>
          <w:sz w:val="28"/>
          <w:szCs w:val="28"/>
        </w:rPr>
        <w:t>2</w:t>
      </w:r>
      <w:r w:rsidR="00F8015F" w:rsidRPr="009B0645">
        <w:rPr>
          <w:rFonts w:ascii="Times New Roman" w:hAnsi="Times New Roman" w:cs="Times New Roman"/>
          <w:sz w:val="28"/>
          <w:szCs w:val="28"/>
        </w:rPr>
        <w:t>7</w:t>
      </w:r>
      <w:r w:rsidRPr="009B0645">
        <w:rPr>
          <w:rFonts w:ascii="Times New Roman" w:hAnsi="Times New Roman" w:cs="Times New Roman"/>
          <w:sz w:val="28"/>
          <w:szCs w:val="28"/>
        </w:rPr>
        <w:t xml:space="preserve"> – Опрос респондентов </w:t>
      </w:r>
    </w:p>
    <w:tbl>
      <w:tblPr>
        <w:tblStyle w:val="af4"/>
        <w:tblW w:w="0" w:type="auto"/>
        <w:tblInd w:w="-289" w:type="dxa"/>
        <w:tblLook w:val="04A0" w:firstRow="1" w:lastRow="0" w:firstColumn="1" w:lastColumn="0" w:noHBand="0" w:noVBand="1"/>
      </w:tblPr>
      <w:tblGrid>
        <w:gridCol w:w="496"/>
        <w:gridCol w:w="4750"/>
        <w:gridCol w:w="141"/>
        <w:gridCol w:w="3060"/>
        <w:gridCol w:w="1470"/>
      </w:tblGrid>
      <w:tr w:rsidR="00B60175" w:rsidRPr="009B0645" w14:paraId="0D2324B2" w14:textId="77777777" w:rsidTr="00AA5CB7">
        <w:tc>
          <w:tcPr>
            <w:tcW w:w="496" w:type="dxa"/>
            <w:vMerge w:val="restart"/>
          </w:tcPr>
          <w:p w14:paraId="2072B22B"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w:t>
            </w:r>
          </w:p>
        </w:tc>
        <w:tc>
          <w:tcPr>
            <w:tcW w:w="4891" w:type="dxa"/>
            <w:gridSpan w:val="2"/>
            <w:vMerge w:val="restart"/>
          </w:tcPr>
          <w:p w14:paraId="6B29D89C"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Вопросы</w:t>
            </w:r>
          </w:p>
        </w:tc>
        <w:tc>
          <w:tcPr>
            <w:tcW w:w="4530" w:type="dxa"/>
            <w:gridSpan w:val="2"/>
          </w:tcPr>
          <w:p w14:paraId="3F67D354"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Опрос прошли 252 респондентов</w:t>
            </w:r>
          </w:p>
        </w:tc>
      </w:tr>
      <w:tr w:rsidR="00B60175" w:rsidRPr="009B0645" w14:paraId="1DF9AD57" w14:textId="77777777" w:rsidTr="00AA5CB7">
        <w:tc>
          <w:tcPr>
            <w:tcW w:w="496" w:type="dxa"/>
            <w:vMerge/>
          </w:tcPr>
          <w:p w14:paraId="184378B7" w14:textId="77777777" w:rsidR="00B60175" w:rsidRPr="009B0645" w:rsidRDefault="00B60175" w:rsidP="000E7799">
            <w:pPr>
              <w:jc w:val="center"/>
              <w:rPr>
                <w:rFonts w:ascii="Times New Roman" w:hAnsi="Times New Roman" w:cs="Times New Roman"/>
                <w:sz w:val="24"/>
                <w:szCs w:val="24"/>
              </w:rPr>
            </w:pPr>
          </w:p>
        </w:tc>
        <w:tc>
          <w:tcPr>
            <w:tcW w:w="4891" w:type="dxa"/>
            <w:gridSpan w:val="2"/>
            <w:vMerge/>
          </w:tcPr>
          <w:p w14:paraId="6F7AB2DC" w14:textId="77777777" w:rsidR="00B60175" w:rsidRPr="009B0645" w:rsidRDefault="00B60175" w:rsidP="000E7799">
            <w:pPr>
              <w:jc w:val="center"/>
              <w:rPr>
                <w:rFonts w:ascii="Times New Roman" w:hAnsi="Times New Roman" w:cs="Times New Roman"/>
                <w:sz w:val="24"/>
                <w:szCs w:val="24"/>
              </w:rPr>
            </w:pPr>
          </w:p>
        </w:tc>
        <w:tc>
          <w:tcPr>
            <w:tcW w:w="3060" w:type="dxa"/>
          </w:tcPr>
          <w:p w14:paraId="512C8C78"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Варианты</w:t>
            </w:r>
          </w:p>
        </w:tc>
        <w:tc>
          <w:tcPr>
            <w:tcW w:w="1470" w:type="dxa"/>
          </w:tcPr>
          <w:p w14:paraId="3515BCD3"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Ответы, %</w:t>
            </w:r>
          </w:p>
        </w:tc>
      </w:tr>
      <w:tr w:rsidR="00B60175" w:rsidRPr="009B0645" w14:paraId="3218A3B7" w14:textId="77777777" w:rsidTr="00AA5CB7">
        <w:tc>
          <w:tcPr>
            <w:tcW w:w="496" w:type="dxa"/>
          </w:tcPr>
          <w:p w14:paraId="0E7BAF69"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4891" w:type="dxa"/>
            <w:gridSpan w:val="2"/>
          </w:tcPr>
          <w:p w14:paraId="3A050997"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Ваш возраст?</w:t>
            </w:r>
          </w:p>
        </w:tc>
        <w:tc>
          <w:tcPr>
            <w:tcW w:w="3060" w:type="dxa"/>
          </w:tcPr>
          <w:p w14:paraId="6E4DB367"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20 и младше</w:t>
            </w:r>
          </w:p>
        </w:tc>
        <w:tc>
          <w:tcPr>
            <w:tcW w:w="1470" w:type="dxa"/>
          </w:tcPr>
          <w:p w14:paraId="35E8768C" w14:textId="5225FD8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61,3</w:t>
            </w:r>
          </w:p>
        </w:tc>
      </w:tr>
      <w:tr w:rsidR="00B60175" w:rsidRPr="009B0645" w14:paraId="2880FD53" w14:textId="77777777" w:rsidTr="00AA5CB7">
        <w:tc>
          <w:tcPr>
            <w:tcW w:w="496" w:type="dxa"/>
          </w:tcPr>
          <w:p w14:paraId="764D6890"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12B1484A" w14:textId="77777777" w:rsidR="00B60175" w:rsidRPr="009B0645" w:rsidRDefault="00B60175" w:rsidP="000E7799">
            <w:pPr>
              <w:jc w:val="center"/>
              <w:rPr>
                <w:rFonts w:ascii="Times New Roman" w:hAnsi="Times New Roman" w:cs="Times New Roman"/>
                <w:sz w:val="24"/>
                <w:szCs w:val="24"/>
              </w:rPr>
            </w:pPr>
          </w:p>
        </w:tc>
        <w:tc>
          <w:tcPr>
            <w:tcW w:w="3060" w:type="dxa"/>
          </w:tcPr>
          <w:p w14:paraId="362EE89E"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21-30</w:t>
            </w:r>
          </w:p>
        </w:tc>
        <w:tc>
          <w:tcPr>
            <w:tcW w:w="1470" w:type="dxa"/>
          </w:tcPr>
          <w:p w14:paraId="409ED5E8" w14:textId="167BFB0A"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10,5</w:t>
            </w:r>
          </w:p>
        </w:tc>
      </w:tr>
      <w:tr w:rsidR="00B60175" w:rsidRPr="009B0645" w14:paraId="02E7ECB7" w14:textId="77777777" w:rsidTr="00AA5CB7">
        <w:tc>
          <w:tcPr>
            <w:tcW w:w="496" w:type="dxa"/>
          </w:tcPr>
          <w:p w14:paraId="77831D09"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7BFDD1D6" w14:textId="77777777" w:rsidR="00B60175" w:rsidRPr="009B0645" w:rsidRDefault="00B60175" w:rsidP="000E7799">
            <w:pPr>
              <w:jc w:val="center"/>
              <w:rPr>
                <w:rFonts w:ascii="Times New Roman" w:hAnsi="Times New Roman" w:cs="Times New Roman"/>
                <w:sz w:val="24"/>
                <w:szCs w:val="24"/>
              </w:rPr>
            </w:pPr>
          </w:p>
        </w:tc>
        <w:tc>
          <w:tcPr>
            <w:tcW w:w="3060" w:type="dxa"/>
          </w:tcPr>
          <w:p w14:paraId="5367EA6A"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31-40</w:t>
            </w:r>
          </w:p>
        </w:tc>
        <w:tc>
          <w:tcPr>
            <w:tcW w:w="1470" w:type="dxa"/>
          </w:tcPr>
          <w:p w14:paraId="5498BF18" w14:textId="2D5A5DB0"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14,1</w:t>
            </w:r>
          </w:p>
        </w:tc>
      </w:tr>
      <w:tr w:rsidR="00B60175" w:rsidRPr="009B0645" w14:paraId="66E383EB" w14:textId="77777777" w:rsidTr="00AA5CB7">
        <w:tc>
          <w:tcPr>
            <w:tcW w:w="496" w:type="dxa"/>
          </w:tcPr>
          <w:p w14:paraId="1670D8AA"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02349D5F" w14:textId="77777777" w:rsidR="00B60175" w:rsidRPr="009B0645" w:rsidRDefault="00B60175" w:rsidP="000E7799">
            <w:pPr>
              <w:jc w:val="center"/>
              <w:rPr>
                <w:rFonts w:ascii="Times New Roman" w:hAnsi="Times New Roman" w:cs="Times New Roman"/>
                <w:sz w:val="24"/>
                <w:szCs w:val="24"/>
              </w:rPr>
            </w:pPr>
          </w:p>
        </w:tc>
        <w:tc>
          <w:tcPr>
            <w:tcW w:w="3060" w:type="dxa"/>
          </w:tcPr>
          <w:p w14:paraId="3786050D"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41-50</w:t>
            </w:r>
          </w:p>
        </w:tc>
        <w:tc>
          <w:tcPr>
            <w:tcW w:w="1470" w:type="dxa"/>
          </w:tcPr>
          <w:p w14:paraId="2B7C9EC4" w14:textId="7EC90578"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3,2</w:t>
            </w:r>
          </w:p>
        </w:tc>
      </w:tr>
      <w:tr w:rsidR="00B60175" w:rsidRPr="009B0645" w14:paraId="4AC1AA0E" w14:textId="77777777" w:rsidTr="00AA5CB7">
        <w:tc>
          <w:tcPr>
            <w:tcW w:w="496" w:type="dxa"/>
          </w:tcPr>
          <w:p w14:paraId="4148A97C"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1B9ACF18" w14:textId="77777777" w:rsidR="00B60175" w:rsidRPr="009B0645" w:rsidRDefault="00B60175" w:rsidP="000E7799">
            <w:pPr>
              <w:jc w:val="center"/>
              <w:rPr>
                <w:rFonts w:ascii="Times New Roman" w:hAnsi="Times New Roman" w:cs="Times New Roman"/>
                <w:sz w:val="24"/>
                <w:szCs w:val="24"/>
              </w:rPr>
            </w:pPr>
          </w:p>
        </w:tc>
        <w:tc>
          <w:tcPr>
            <w:tcW w:w="3060" w:type="dxa"/>
          </w:tcPr>
          <w:p w14:paraId="1D07856A"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51-60</w:t>
            </w:r>
          </w:p>
        </w:tc>
        <w:tc>
          <w:tcPr>
            <w:tcW w:w="1470" w:type="dxa"/>
          </w:tcPr>
          <w:p w14:paraId="4496081A" w14:textId="00E3D950"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8,1</w:t>
            </w:r>
          </w:p>
        </w:tc>
      </w:tr>
      <w:tr w:rsidR="00B60175" w:rsidRPr="009B0645" w14:paraId="0055936D" w14:textId="77777777" w:rsidTr="00AA5CB7">
        <w:tc>
          <w:tcPr>
            <w:tcW w:w="496" w:type="dxa"/>
          </w:tcPr>
          <w:p w14:paraId="02A5C869"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2D061825" w14:textId="77777777" w:rsidR="00B60175" w:rsidRPr="009B0645" w:rsidRDefault="00B60175" w:rsidP="000E7799">
            <w:pPr>
              <w:jc w:val="center"/>
              <w:rPr>
                <w:rFonts w:ascii="Times New Roman" w:hAnsi="Times New Roman" w:cs="Times New Roman"/>
                <w:sz w:val="24"/>
                <w:szCs w:val="24"/>
              </w:rPr>
            </w:pPr>
          </w:p>
        </w:tc>
        <w:tc>
          <w:tcPr>
            <w:tcW w:w="3060" w:type="dxa"/>
          </w:tcPr>
          <w:p w14:paraId="5DD91F87"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61 и старше</w:t>
            </w:r>
          </w:p>
        </w:tc>
        <w:tc>
          <w:tcPr>
            <w:tcW w:w="1470" w:type="dxa"/>
          </w:tcPr>
          <w:p w14:paraId="6D9B77F3" w14:textId="40148A55"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2,8</w:t>
            </w:r>
          </w:p>
        </w:tc>
      </w:tr>
      <w:tr w:rsidR="00B60175" w:rsidRPr="009B0645" w14:paraId="61C0598A" w14:textId="77777777" w:rsidTr="000E7799">
        <w:tc>
          <w:tcPr>
            <w:tcW w:w="9917" w:type="dxa"/>
            <w:gridSpan w:val="5"/>
          </w:tcPr>
          <w:p w14:paraId="6E0570AC" w14:textId="77777777" w:rsidR="00B60175" w:rsidRPr="009B0645" w:rsidRDefault="00B60175" w:rsidP="000E7799">
            <w:pPr>
              <w:jc w:val="center"/>
              <w:rPr>
                <w:rFonts w:ascii="Times New Roman" w:hAnsi="Times New Roman" w:cs="Times New Roman"/>
                <w:sz w:val="24"/>
                <w:szCs w:val="24"/>
              </w:rPr>
            </w:pPr>
          </w:p>
        </w:tc>
      </w:tr>
      <w:tr w:rsidR="00B60175" w:rsidRPr="009B0645" w14:paraId="0490F230" w14:textId="77777777" w:rsidTr="00AA5CB7">
        <w:tc>
          <w:tcPr>
            <w:tcW w:w="496" w:type="dxa"/>
          </w:tcPr>
          <w:p w14:paraId="2B37F04E"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4891" w:type="dxa"/>
            <w:gridSpan w:val="2"/>
          </w:tcPr>
          <w:p w14:paraId="1C0AACC4"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Укажите Ваш пол:</w:t>
            </w:r>
          </w:p>
        </w:tc>
        <w:tc>
          <w:tcPr>
            <w:tcW w:w="3060" w:type="dxa"/>
          </w:tcPr>
          <w:p w14:paraId="6092992B"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Мужской</w:t>
            </w:r>
          </w:p>
        </w:tc>
        <w:tc>
          <w:tcPr>
            <w:tcW w:w="1470" w:type="dxa"/>
          </w:tcPr>
          <w:p w14:paraId="730AE8C6" w14:textId="6F0BC88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35,7</w:t>
            </w:r>
          </w:p>
        </w:tc>
      </w:tr>
      <w:tr w:rsidR="00B60175" w:rsidRPr="009B0645" w14:paraId="4830FC48" w14:textId="77777777" w:rsidTr="00AA5CB7">
        <w:tc>
          <w:tcPr>
            <w:tcW w:w="496" w:type="dxa"/>
          </w:tcPr>
          <w:p w14:paraId="47A7D176"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0C1B7449" w14:textId="77777777" w:rsidR="00B60175" w:rsidRPr="009B0645" w:rsidRDefault="00B60175" w:rsidP="000E7799">
            <w:pPr>
              <w:jc w:val="center"/>
              <w:rPr>
                <w:rFonts w:ascii="Times New Roman" w:hAnsi="Times New Roman" w:cs="Times New Roman"/>
                <w:sz w:val="24"/>
                <w:szCs w:val="24"/>
              </w:rPr>
            </w:pPr>
          </w:p>
        </w:tc>
        <w:tc>
          <w:tcPr>
            <w:tcW w:w="3060" w:type="dxa"/>
          </w:tcPr>
          <w:p w14:paraId="1448D4E3"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Женский</w:t>
            </w:r>
          </w:p>
        </w:tc>
        <w:tc>
          <w:tcPr>
            <w:tcW w:w="1470" w:type="dxa"/>
          </w:tcPr>
          <w:p w14:paraId="491BBD10" w14:textId="3218CCB1"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64,3</w:t>
            </w:r>
          </w:p>
        </w:tc>
      </w:tr>
      <w:tr w:rsidR="00B60175" w:rsidRPr="009B0645" w14:paraId="53A7E259" w14:textId="77777777" w:rsidTr="000E7799">
        <w:tc>
          <w:tcPr>
            <w:tcW w:w="9917" w:type="dxa"/>
            <w:gridSpan w:val="5"/>
          </w:tcPr>
          <w:p w14:paraId="1A4B3E76" w14:textId="77777777" w:rsidR="00B60175" w:rsidRPr="009B0645" w:rsidRDefault="00B60175" w:rsidP="000E7799">
            <w:pPr>
              <w:jc w:val="center"/>
              <w:rPr>
                <w:rFonts w:ascii="Times New Roman" w:hAnsi="Times New Roman" w:cs="Times New Roman"/>
                <w:sz w:val="24"/>
                <w:szCs w:val="24"/>
              </w:rPr>
            </w:pPr>
          </w:p>
        </w:tc>
      </w:tr>
      <w:tr w:rsidR="00B60175" w:rsidRPr="009B0645" w14:paraId="2A414E71" w14:textId="77777777" w:rsidTr="00AA5CB7">
        <w:tc>
          <w:tcPr>
            <w:tcW w:w="496" w:type="dxa"/>
          </w:tcPr>
          <w:p w14:paraId="233C2C7C"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4891" w:type="dxa"/>
            <w:gridSpan w:val="2"/>
          </w:tcPr>
          <w:p w14:paraId="56835AC6"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Как часто вы пользуетесь услугами железнодорожного транспорта?</w:t>
            </w:r>
          </w:p>
        </w:tc>
        <w:tc>
          <w:tcPr>
            <w:tcW w:w="3060" w:type="dxa"/>
          </w:tcPr>
          <w:p w14:paraId="083E53F2"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Ежедневно</w:t>
            </w:r>
          </w:p>
        </w:tc>
        <w:tc>
          <w:tcPr>
            <w:tcW w:w="1470" w:type="dxa"/>
          </w:tcPr>
          <w:p w14:paraId="5A27219C" w14:textId="7C7180A2"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6</w:t>
            </w:r>
          </w:p>
        </w:tc>
      </w:tr>
      <w:tr w:rsidR="00B60175" w:rsidRPr="009B0645" w14:paraId="68CC4678" w14:textId="77777777" w:rsidTr="00AA5CB7">
        <w:tc>
          <w:tcPr>
            <w:tcW w:w="496" w:type="dxa"/>
          </w:tcPr>
          <w:p w14:paraId="266B06B1"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72EC6C45" w14:textId="77777777" w:rsidR="00B60175" w:rsidRPr="009B0645" w:rsidRDefault="00B60175" w:rsidP="000E7799">
            <w:pPr>
              <w:jc w:val="center"/>
              <w:rPr>
                <w:rFonts w:ascii="Times New Roman" w:hAnsi="Times New Roman" w:cs="Times New Roman"/>
                <w:sz w:val="24"/>
                <w:szCs w:val="24"/>
              </w:rPr>
            </w:pPr>
          </w:p>
        </w:tc>
        <w:tc>
          <w:tcPr>
            <w:tcW w:w="3060" w:type="dxa"/>
          </w:tcPr>
          <w:p w14:paraId="73028734"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Еженедельно</w:t>
            </w:r>
          </w:p>
        </w:tc>
        <w:tc>
          <w:tcPr>
            <w:tcW w:w="1470" w:type="dxa"/>
          </w:tcPr>
          <w:p w14:paraId="4309C4B6" w14:textId="2960BAFE"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3</w:t>
            </w:r>
          </w:p>
        </w:tc>
      </w:tr>
      <w:tr w:rsidR="00B60175" w:rsidRPr="009B0645" w14:paraId="3C12F98E" w14:textId="77777777" w:rsidTr="00AA5CB7">
        <w:tc>
          <w:tcPr>
            <w:tcW w:w="496" w:type="dxa"/>
          </w:tcPr>
          <w:p w14:paraId="7FB846F3"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5B86E4EB" w14:textId="77777777" w:rsidR="00B60175" w:rsidRPr="009B0645" w:rsidRDefault="00B60175" w:rsidP="000E7799">
            <w:pPr>
              <w:jc w:val="center"/>
              <w:rPr>
                <w:rFonts w:ascii="Times New Roman" w:hAnsi="Times New Roman" w:cs="Times New Roman"/>
                <w:sz w:val="24"/>
                <w:szCs w:val="24"/>
              </w:rPr>
            </w:pPr>
          </w:p>
        </w:tc>
        <w:tc>
          <w:tcPr>
            <w:tcW w:w="3060" w:type="dxa"/>
          </w:tcPr>
          <w:p w14:paraId="6108E2F6"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Ежемесячно</w:t>
            </w:r>
          </w:p>
        </w:tc>
        <w:tc>
          <w:tcPr>
            <w:tcW w:w="1470" w:type="dxa"/>
          </w:tcPr>
          <w:p w14:paraId="2CF7DE2C" w14:textId="7EF26ABA"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4,8</w:t>
            </w:r>
          </w:p>
        </w:tc>
      </w:tr>
      <w:tr w:rsidR="00B60175" w:rsidRPr="009B0645" w14:paraId="03906125" w14:textId="77777777" w:rsidTr="00AA5CB7">
        <w:tc>
          <w:tcPr>
            <w:tcW w:w="496" w:type="dxa"/>
          </w:tcPr>
          <w:p w14:paraId="3EFC7F92"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77B6ECB6" w14:textId="77777777" w:rsidR="00B60175" w:rsidRPr="009B0645" w:rsidRDefault="00B60175" w:rsidP="000E7799">
            <w:pPr>
              <w:jc w:val="center"/>
              <w:rPr>
                <w:rFonts w:ascii="Times New Roman" w:hAnsi="Times New Roman" w:cs="Times New Roman"/>
                <w:sz w:val="24"/>
                <w:szCs w:val="24"/>
              </w:rPr>
            </w:pPr>
          </w:p>
        </w:tc>
        <w:tc>
          <w:tcPr>
            <w:tcW w:w="3060" w:type="dxa"/>
          </w:tcPr>
          <w:p w14:paraId="3FA3F8CE"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Несколько раз в год</w:t>
            </w:r>
          </w:p>
        </w:tc>
        <w:tc>
          <w:tcPr>
            <w:tcW w:w="1470" w:type="dxa"/>
          </w:tcPr>
          <w:p w14:paraId="108CC5E3" w14:textId="34F55436"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72,4</w:t>
            </w:r>
          </w:p>
        </w:tc>
      </w:tr>
      <w:tr w:rsidR="00B60175" w:rsidRPr="009B0645" w14:paraId="3D57C2C5" w14:textId="77777777" w:rsidTr="00AA5CB7">
        <w:tc>
          <w:tcPr>
            <w:tcW w:w="496" w:type="dxa"/>
          </w:tcPr>
          <w:p w14:paraId="54EB8D73" w14:textId="77777777" w:rsidR="00B60175" w:rsidRPr="009B0645" w:rsidRDefault="00B60175" w:rsidP="000E7799">
            <w:pPr>
              <w:jc w:val="center"/>
              <w:rPr>
                <w:rFonts w:ascii="Times New Roman" w:hAnsi="Times New Roman" w:cs="Times New Roman"/>
                <w:sz w:val="24"/>
                <w:szCs w:val="24"/>
              </w:rPr>
            </w:pPr>
          </w:p>
        </w:tc>
        <w:tc>
          <w:tcPr>
            <w:tcW w:w="4891" w:type="dxa"/>
            <w:gridSpan w:val="2"/>
          </w:tcPr>
          <w:p w14:paraId="6B9E59C7" w14:textId="77777777" w:rsidR="00B60175" w:rsidRPr="009B0645" w:rsidRDefault="00B60175" w:rsidP="000E7799">
            <w:pPr>
              <w:jc w:val="center"/>
              <w:rPr>
                <w:rFonts w:ascii="Times New Roman" w:hAnsi="Times New Roman" w:cs="Times New Roman"/>
                <w:sz w:val="24"/>
                <w:szCs w:val="24"/>
              </w:rPr>
            </w:pPr>
          </w:p>
        </w:tc>
        <w:tc>
          <w:tcPr>
            <w:tcW w:w="3060" w:type="dxa"/>
          </w:tcPr>
          <w:p w14:paraId="34E721CD" w14:textId="77777777"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Никогда</w:t>
            </w:r>
          </w:p>
        </w:tc>
        <w:tc>
          <w:tcPr>
            <w:tcW w:w="1470" w:type="dxa"/>
          </w:tcPr>
          <w:p w14:paraId="22088EB7" w14:textId="42AC7229" w:rsidR="00B60175" w:rsidRPr="009B0645" w:rsidRDefault="00B60175" w:rsidP="000E7799">
            <w:pPr>
              <w:jc w:val="center"/>
              <w:rPr>
                <w:rFonts w:ascii="Times New Roman" w:hAnsi="Times New Roman" w:cs="Times New Roman"/>
                <w:sz w:val="24"/>
                <w:szCs w:val="24"/>
              </w:rPr>
            </w:pPr>
            <w:r w:rsidRPr="009B0645">
              <w:rPr>
                <w:rFonts w:ascii="Times New Roman" w:hAnsi="Times New Roman" w:cs="Times New Roman"/>
                <w:sz w:val="24"/>
                <w:szCs w:val="24"/>
              </w:rPr>
              <w:t>15,6</w:t>
            </w:r>
          </w:p>
        </w:tc>
      </w:tr>
      <w:tr w:rsidR="00AA5CB7" w:rsidRPr="009B0645" w14:paraId="69CF3884" w14:textId="77777777" w:rsidTr="00AA5CB7">
        <w:tc>
          <w:tcPr>
            <w:tcW w:w="496" w:type="dxa"/>
          </w:tcPr>
          <w:p w14:paraId="7431DA7C"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4750" w:type="dxa"/>
          </w:tcPr>
          <w:p w14:paraId="3797CEF8"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С какой целью вы чаще всего ездите на поезде?</w:t>
            </w:r>
          </w:p>
        </w:tc>
        <w:tc>
          <w:tcPr>
            <w:tcW w:w="3201" w:type="dxa"/>
            <w:gridSpan w:val="2"/>
          </w:tcPr>
          <w:p w14:paraId="55EBC6C0"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Деловые поездки</w:t>
            </w:r>
          </w:p>
        </w:tc>
        <w:tc>
          <w:tcPr>
            <w:tcW w:w="1470" w:type="dxa"/>
          </w:tcPr>
          <w:p w14:paraId="5134989A" w14:textId="6CA460DD"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10,8</w:t>
            </w:r>
          </w:p>
        </w:tc>
      </w:tr>
      <w:tr w:rsidR="00AA5CB7" w:rsidRPr="009B0645" w14:paraId="5D5CE2B2" w14:textId="77777777" w:rsidTr="00AA5CB7">
        <w:tc>
          <w:tcPr>
            <w:tcW w:w="496" w:type="dxa"/>
          </w:tcPr>
          <w:p w14:paraId="4DB8015C" w14:textId="77777777" w:rsidR="00AA5CB7" w:rsidRPr="009B0645" w:rsidRDefault="00AA5CB7" w:rsidP="000E7799">
            <w:pPr>
              <w:jc w:val="center"/>
              <w:rPr>
                <w:rFonts w:ascii="Times New Roman" w:hAnsi="Times New Roman" w:cs="Times New Roman"/>
                <w:sz w:val="24"/>
                <w:szCs w:val="24"/>
              </w:rPr>
            </w:pPr>
          </w:p>
        </w:tc>
        <w:tc>
          <w:tcPr>
            <w:tcW w:w="4750" w:type="dxa"/>
          </w:tcPr>
          <w:p w14:paraId="2719055C"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05EF5339"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Туризм и отдых</w:t>
            </w:r>
          </w:p>
        </w:tc>
        <w:tc>
          <w:tcPr>
            <w:tcW w:w="1470" w:type="dxa"/>
          </w:tcPr>
          <w:p w14:paraId="4958590B" w14:textId="59E443F8"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15,7</w:t>
            </w:r>
          </w:p>
        </w:tc>
      </w:tr>
      <w:tr w:rsidR="00AA5CB7" w:rsidRPr="009B0645" w14:paraId="49F480D0" w14:textId="77777777" w:rsidTr="00AA5CB7">
        <w:tc>
          <w:tcPr>
            <w:tcW w:w="496" w:type="dxa"/>
          </w:tcPr>
          <w:p w14:paraId="4F71AF7D" w14:textId="77777777" w:rsidR="00AA5CB7" w:rsidRPr="009B0645" w:rsidRDefault="00AA5CB7" w:rsidP="000E7799">
            <w:pPr>
              <w:jc w:val="center"/>
              <w:rPr>
                <w:rFonts w:ascii="Times New Roman" w:hAnsi="Times New Roman" w:cs="Times New Roman"/>
                <w:sz w:val="24"/>
                <w:szCs w:val="24"/>
              </w:rPr>
            </w:pPr>
          </w:p>
        </w:tc>
        <w:tc>
          <w:tcPr>
            <w:tcW w:w="4750" w:type="dxa"/>
          </w:tcPr>
          <w:p w14:paraId="57662CAB"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05CC894C"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Семейные/личные поездки</w:t>
            </w:r>
          </w:p>
        </w:tc>
        <w:tc>
          <w:tcPr>
            <w:tcW w:w="1470" w:type="dxa"/>
          </w:tcPr>
          <w:p w14:paraId="12BBCEAD" w14:textId="008B225C"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67,5</w:t>
            </w:r>
          </w:p>
        </w:tc>
      </w:tr>
      <w:tr w:rsidR="00AA5CB7" w:rsidRPr="009B0645" w14:paraId="72E90AD1" w14:textId="77777777" w:rsidTr="00AA5CB7">
        <w:tc>
          <w:tcPr>
            <w:tcW w:w="496" w:type="dxa"/>
          </w:tcPr>
          <w:p w14:paraId="43FE8DB8" w14:textId="77777777" w:rsidR="00AA5CB7" w:rsidRPr="009B0645" w:rsidRDefault="00AA5CB7" w:rsidP="000E7799">
            <w:pPr>
              <w:jc w:val="center"/>
              <w:rPr>
                <w:rFonts w:ascii="Times New Roman" w:hAnsi="Times New Roman" w:cs="Times New Roman"/>
                <w:sz w:val="24"/>
                <w:szCs w:val="24"/>
              </w:rPr>
            </w:pPr>
          </w:p>
        </w:tc>
        <w:tc>
          <w:tcPr>
            <w:tcW w:w="4750" w:type="dxa"/>
          </w:tcPr>
          <w:p w14:paraId="178FA3BD"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7C893F9B"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Другое (укажите) Не ездим</w:t>
            </w:r>
          </w:p>
        </w:tc>
        <w:tc>
          <w:tcPr>
            <w:tcW w:w="1470" w:type="dxa"/>
          </w:tcPr>
          <w:p w14:paraId="385A151F" w14:textId="4166621A"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5</w:t>
            </w:r>
          </w:p>
        </w:tc>
      </w:tr>
      <w:tr w:rsidR="00AA5CB7" w:rsidRPr="009B0645" w14:paraId="4ADA7A7D" w14:textId="77777777" w:rsidTr="00AA5CB7">
        <w:tc>
          <w:tcPr>
            <w:tcW w:w="9917" w:type="dxa"/>
            <w:gridSpan w:val="5"/>
          </w:tcPr>
          <w:p w14:paraId="7150FBD8" w14:textId="77777777" w:rsidR="00AA5CB7" w:rsidRPr="009B0645" w:rsidRDefault="00AA5CB7" w:rsidP="000E7799">
            <w:pPr>
              <w:jc w:val="center"/>
              <w:rPr>
                <w:rFonts w:ascii="Times New Roman" w:hAnsi="Times New Roman" w:cs="Times New Roman"/>
                <w:sz w:val="24"/>
                <w:szCs w:val="24"/>
              </w:rPr>
            </w:pPr>
          </w:p>
        </w:tc>
      </w:tr>
      <w:tr w:rsidR="00AA5CB7" w:rsidRPr="009B0645" w14:paraId="41015C90" w14:textId="77777777" w:rsidTr="00AA5CB7">
        <w:tc>
          <w:tcPr>
            <w:tcW w:w="496" w:type="dxa"/>
          </w:tcPr>
          <w:p w14:paraId="3A99F257"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4750" w:type="dxa"/>
          </w:tcPr>
          <w:p w14:paraId="3EF2C0C8"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Обычно какой тип вагона вы выбираете для поездки?</w:t>
            </w:r>
          </w:p>
        </w:tc>
        <w:tc>
          <w:tcPr>
            <w:tcW w:w="3201" w:type="dxa"/>
            <w:gridSpan w:val="2"/>
          </w:tcPr>
          <w:p w14:paraId="01DA95F2"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Сидячий</w:t>
            </w:r>
          </w:p>
        </w:tc>
        <w:tc>
          <w:tcPr>
            <w:tcW w:w="1470" w:type="dxa"/>
          </w:tcPr>
          <w:p w14:paraId="39B71DDC" w14:textId="41DDD8AE"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3,6</w:t>
            </w:r>
          </w:p>
        </w:tc>
      </w:tr>
      <w:tr w:rsidR="00AA5CB7" w:rsidRPr="009B0645" w14:paraId="7A46BB91" w14:textId="77777777" w:rsidTr="00AA5CB7">
        <w:tc>
          <w:tcPr>
            <w:tcW w:w="496" w:type="dxa"/>
          </w:tcPr>
          <w:p w14:paraId="6C48D069" w14:textId="77777777" w:rsidR="00AA5CB7" w:rsidRPr="009B0645" w:rsidRDefault="00AA5CB7" w:rsidP="000E7799">
            <w:pPr>
              <w:jc w:val="center"/>
              <w:rPr>
                <w:rFonts w:ascii="Times New Roman" w:hAnsi="Times New Roman" w:cs="Times New Roman"/>
                <w:sz w:val="24"/>
                <w:szCs w:val="24"/>
              </w:rPr>
            </w:pPr>
          </w:p>
        </w:tc>
        <w:tc>
          <w:tcPr>
            <w:tcW w:w="4750" w:type="dxa"/>
          </w:tcPr>
          <w:p w14:paraId="40702CA7"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2A6DDAB6"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Плацкарт</w:t>
            </w:r>
          </w:p>
        </w:tc>
        <w:tc>
          <w:tcPr>
            <w:tcW w:w="1470" w:type="dxa"/>
          </w:tcPr>
          <w:p w14:paraId="536C3C00" w14:textId="6471B87F"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18,1</w:t>
            </w:r>
          </w:p>
        </w:tc>
      </w:tr>
      <w:tr w:rsidR="00AA5CB7" w:rsidRPr="009B0645" w14:paraId="45872BFE" w14:textId="77777777" w:rsidTr="00AA5CB7">
        <w:tc>
          <w:tcPr>
            <w:tcW w:w="496" w:type="dxa"/>
          </w:tcPr>
          <w:p w14:paraId="06969547" w14:textId="77777777" w:rsidR="00AA5CB7" w:rsidRPr="009B0645" w:rsidRDefault="00AA5CB7" w:rsidP="000E7799">
            <w:pPr>
              <w:jc w:val="center"/>
              <w:rPr>
                <w:rFonts w:ascii="Times New Roman" w:hAnsi="Times New Roman" w:cs="Times New Roman"/>
                <w:sz w:val="24"/>
                <w:szCs w:val="24"/>
              </w:rPr>
            </w:pPr>
          </w:p>
        </w:tc>
        <w:tc>
          <w:tcPr>
            <w:tcW w:w="4750" w:type="dxa"/>
          </w:tcPr>
          <w:p w14:paraId="59E971F9"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6BC64B99"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Купе</w:t>
            </w:r>
          </w:p>
        </w:tc>
        <w:tc>
          <w:tcPr>
            <w:tcW w:w="1470" w:type="dxa"/>
          </w:tcPr>
          <w:p w14:paraId="314F2D3C" w14:textId="43355FA9"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51</w:t>
            </w:r>
          </w:p>
        </w:tc>
      </w:tr>
      <w:tr w:rsidR="00AA5CB7" w:rsidRPr="009B0645" w14:paraId="5A8AC578" w14:textId="77777777" w:rsidTr="00AA5CB7">
        <w:tc>
          <w:tcPr>
            <w:tcW w:w="496" w:type="dxa"/>
          </w:tcPr>
          <w:p w14:paraId="6DAF76E7" w14:textId="77777777" w:rsidR="00AA5CB7" w:rsidRPr="009B0645" w:rsidRDefault="00AA5CB7" w:rsidP="000E7799">
            <w:pPr>
              <w:jc w:val="center"/>
              <w:rPr>
                <w:rFonts w:ascii="Times New Roman" w:hAnsi="Times New Roman" w:cs="Times New Roman"/>
                <w:sz w:val="24"/>
                <w:szCs w:val="24"/>
              </w:rPr>
            </w:pPr>
          </w:p>
        </w:tc>
        <w:tc>
          <w:tcPr>
            <w:tcW w:w="4750" w:type="dxa"/>
          </w:tcPr>
          <w:p w14:paraId="7F716EA1"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3DAE1A4A"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Полулюкс</w:t>
            </w:r>
          </w:p>
        </w:tc>
        <w:tc>
          <w:tcPr>
            <w:tcW w:w="1470" w:type="dxa"/>
          </w:tcPr>
          <w:p w14:paraId="5B334FD7" w14:textId="0F89E29D"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5,6</w:t>
            </w:r>
          </w:p>
        </w:tc>
      </w:tr>
      <w:tr w:rsidR="00AA5CB7" w:rsidRPr="009B0645" w14:paraId="61BDD563" w14:textId="77777777" w:rsidTr="00AA5CB7">
        <w:tc>
          <w:tcPr>
            <w:tcW w:w="496" w:type="dxa"/>
          </w:tcPr>
          <w:p w14:paraId="18C668AF" w14:textId="77777777" w:rsidR="00AA5CB7" w:rsidRPr="009B0645" w:rsidRDefault="00AA5CB7" w:rsidP="000E7799">
            <w:pPr>
              <w:jc w:val="center"/>
              <w:rPr>
                <w:rFonts w:ascii="Times New Roman" w:hAnsi="Times New Roman" w:cs="Times New Roman"/>
                <w:sz w:val="24"/>
                <w:szCs w:val="24"/>
              </w:rPr>
            </w:pPr>
          </w:p>
        </w:tc>
        <w:tc>
          <w:tcPr>
            <w:tcW w:w="4750" w:type="dxa"/>
          </w:tcPr>
          <w:p w14:paraId="0EAABE1F"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474C55BF"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Люкс</w:t>
            </w:r>
          </w:p>
        </w:tc>
        <w:tc>
          <w:tcPr>
            <w:tcW w:w="1470" w:type="dxa"/>
          </w:tcPr>
          <w:p w14:paraId="568259DA" w14:textId="2BAAE74B"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11,6</w:t>
            </w:r>
          </w:p>
        </w:tc>
      </w:tr>
      <w:tr w:rsidR="00AA5CB7" w:rsidRPr="009B0645" w14:paraId="38973723" w14:textId="77777777" w:rsidTr="00AA5CB7">
        <w:tc>
          <w:tcPr>
            <w:tcW w:w="496" w:type="dxa"/>
          </w:tcPr>
          <w:p w14:paraId="4AB024F6" w14:textId="77777777" w:rsidR="00AA5CB7" w:rsidRPr="009B0645" w:rsidRDefault="00AA5CB7" w:rsidP="000E7799">
            <w:pPr>
              <w:jc w:val="center"/>
              <w:rPr>
                <w:rFonts w:ascii="Times New Roman" w:hAnsi="Times New Roman" w:cs="Times New Roman"/>
                <w:sz w:val="24"/>
                <w:szCs w:val="24"/>
              </w:rPr>
            </w:pPr>
          </w:p>
        </w:tc>
        <w:tc>
          <w:tcPr>
            <w:tcW w:w="4750" w:type="dxa"/>
          </w:tcPr>
          <w:p w14:paraId="6286BDB8" w14:textId="77777777" w:rsidR="00AA5CB7" w:rsidRPr="009B0645" w:rsidRDefault="00AA5CB7" w:rsidP="000E7799">
            <w:pPr>
              <w:jc w:val="center"/>
              <w:rPr>
                <w:rFonts w:ascii="Times New Roman" w:hAnsi="Times New Roman" w:cs="Times New Roman"/>
                <w:sz w:val="24"/>
                <w:szCs w:val="24"/>
              </w:rPr>
            </w:pPr>
          </w:p>
        </w:tc>
        <w:tc>
          <w:tcPr>
            <w:tcW w:w="3201" w:type="dxa"/>
            <w:gridSpan w:val="2"/>
          </w:tcPr>
          <w:p w14:paraId="66291934" w14:textId="77777777" w:rsidR="00AA5CB7" w:rsidRPr="009B0645" w:rsidRDefault="00AA5CB7" w:rsidP="000E7799">
            <w:pPr>
              <w:jc w:val="center"/>
              <w:rPr>
                <w:rFonts w:ascii="Times New Roman" w:hAnsi="Times New Roman" w:cs="Times New Roman"/>
                <w:sz w:val="24"/>
                <w:szCs w:val="24"/>
              </w:rPr>
            </w:pPr>
            <w:proofErr w:type="spellStart"/>
            <w:r w:rsidRPr="009B0645">
              <w:rPr>
                <w:rFonts w:ascii="Times New Roman" w:hAnsi="Times New Roman" w:cs="Times New Roman"/>
                <w:sz w:val="24"/>
                <w:szCs w:val="24"/>
              </w:rPr>
              <w:t>Тальго</w:t>
            </w:r>
            <w:proofErr w:type="spellEnd"/>
            <w:r w:rsidRPr="009B0645">
              <w:rPr>
                <w:rFonts w:ascii="Times New Roman" w:hAnsi="Times New Roman" w:cs="Times New Roman"/>
                <w:sz w:val="24"/>
                <w:szCs w:val="24"/>
              </w:rPr>
              <w:t xml:space="preserve"> вагоны</w:t>
            </w:r>
          </w:p>
        </w:tc>
        <w:tc>
          <w:tcPr>
            <w:tcW w:w="1470" w:type="dxa"/>
          </w:tcPr>
          <w:p w14:paraId="51B8C62B" w14:textId="034782AF"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10</w:t>
            </w:r>
          </w:p>
        </w:tc>
      </w:tr>
    </w:tbl>
    <w:p w14:paraId="15E1585A" w14:textId="75393995" w:rsidR="00AA5CB7" w:rsidRPr="009B0645" w:rsidRDefault="00F709C1" w:rsidP="00B60175">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2</w:t>
      </w:r>
      <w:r w:rsidR="00F8015F" w:rsidRPr="009B0645">
        <w:rPr>
          <w:rFonts w:ascii="Times New Roman" w:hAnsi="Times New Roman" w:cs="Times New Roman"/>
          <w:sz w:val="28"/>
          <w:szCs w:val="28"/>
        </w:rPr>
        <w:t>7</w:t>
      </w:r>
    </w:p>
    <w:tbl>
      <w:tblPr>
        <w:tblStyle w:val="af4"/>
        <w:tblW w:w="0" w:type="auto"/>
        <w:tblInd w:w="-289" w:type="dxa"/>
        <w:tblLook w:val="04A0" w:firstRow="1" w:lastRow="0" w:firstColumn="1" w:lastColumn="0" w:noHBand="0" w:noVBand="1"/>
      </w:tblPr>
      <w:tblGrid>
        <w:gridCol w:w="496"/>
        <w:gridCol w:w="3757"/>
        <w:gridCol w:w="993"/>
        <w:gridCol w:w="3201"/>
        <w:gridCol w:w="1470"/>
      </w:tblGrid>
      <w:tr w:rsidR="00F709C1" w:rsidRPr="009B0645" w14:paraId="70F43AC5" w14:textId="77777777" w:rsidTr="00E64BF4">
        <w:tc>
          <w:tcPr>
            <w:tcW w:w="496" w:type="dxa"/>
          </w:tcPr>
          <w:p w14:paraId="15EE2865"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6</w:t>
            </w:r>
          </w:p>
        </w:tc>
        <w:tc>
          <w:tcPr>
            <w:tcW w:w="4750" w:type="dxa"/>
            <w:gridSpan w:val="2"/>
          </w:tcPr>
          <w:p w14:paraId="6C906FFF"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Оцените, насколько соответствует соотношение цены и качества. Для того, чтобы сервис был первоклассным, придется поднять цены, хотели бы вы ездить в таком поезде или для вас сервис не важен?</w:t>
            </w:r>
          </w:p>
        </w:tc>
        <w:tc>
          <w:tcPr>
            <w:tcW w:w="3201" w:type="dxa"/>
          </w:tcPr>
          <w:p w14:paraId="7C258A83"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1470" w:type="dxa"/>
          </w:tcPr>
          <w:p w14:paraId="473FAD9D" w14:textId="14E96305"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6,4</w:t>
            </w:r>
          </w:p>
        </w:tc>
      </w:tr>
      <w:tr w:rsidR="00F709C1" w:rsidRPr="009B0645" w14:paraId="6B99CCA9" w14:textId="77777777" w:rsidTr="00E64BF4">
        <w:tc>
          <w:tcPr>
            <w:tcW w:w="496" w:type="dxa"/>
          </w:tcPr>
          <w:p w14:paraId="647F967E"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0DBD5497" w14:textId="77777777" w:rsidR="00F709C1" w:rsidRPr="009B0645" w:rsidRDefault="00F709C1" w:rsidP="00E64BF4">
            <w:pPr>
              <w:jc w:val="center"/>
              <w:rPr>
                <w:rFonts w:ascii="Times New Roman" w:hAnsi="Times New Roman" w:cs="Times New Roman"/>
                <w:sz w:val="24"/>
                <w:szCs w:val="24"/>
              </w:rPr>
            </w:pPr>
          </w:p>
        </w:tc>
        <w:tc>
          <w:tcPr>
            <w:tcW w:w="3201" w:type="dxa"/>
          </w:tcPr>
          <w:p w14:paraId="3362DF27"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470" w:type="dxa"/>
          </w:tcPr>
          <w:p w14:paraId="73179AC8" w14:textId="07BFB49A"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5,2</w:t>
            </w:r>
          </w:p>
        </w:tc>
      </w:tr>
      <w:tr w:rsidR="00F709C1" w:rsidRPr="009B0645" w14:paraId="0B2CEF96" w14:textId="77777777" w:rsidTr="00E64BF4">
        <w:tc>
          <w:tcPr>
            <w:tcW w:w="496" w:type="dxa"/>
          </w:tcPr>
          <w:p w14:paraId="064D5FB7"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615DADBF" w14:textId="77777777" w:rsidR="00F709C1" w:rsidRPr="009B0645" w:rsidRDefault="00F709C1" w:rsidP="00E64BF4">
            <w:pPr>
              <w:jc w:val="center"/>
              <w:rPr>
                <w:rFonts w:ascii="Times New Roman" w:hAnsi="Times New Roman" w:cs="Times New Roman"/>
                <w:sz w:val="24"/>
                <w:szCs w:val="24"/>
              </w:rPr>
            </w:pPr>
          </w:p>
        </w:tc>
        <w:tc>
          <w:tcPr>
            <w:tcW w:w="3201" w:type="dxa"/>
          </w:tcPr>
          <w:p w14:paraId="61DF500D"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470" w:type="dxa"/>
          </w:tcPr>
          <w:p w14:paraId="4F0EF07E" w14:textId="784565FB"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35,6</w:t>
            </w:r>
          </w:p>
        </w:tc>
      </w:tr>
      <w:tr w:rsidR="00F709C1" w:rsidRPr="009B0645" w14:paraId="31DE1B44" w14:textId="77777777" w:rsidTr="00E64BF4">
        <w:tc>
          <w:tcPr>
            <w:tcW w:w="496" w:type="dxa"/>
          </w:tcPr>
          <w:p w14:paraId="55F010DA"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75C36058" w14:textId="77777777" w:rsidR="00F709C1" w:rsidRPr="009B0645" w:rsidRDefault="00F709C1" w:rsidP="00E64BF4">
            <w:pPr>
              <w:jc w:val="center"/>
              <w:rPr>
                <w:rFonts w:ascii="Times New Roman" w:hAnsi="Times New Roman" w:cs="Times New Roman"/>
                <w:sz w:val="24"/>
                <w:szCs w:val="24"/>
              </w:rPr>
            </w:pPr>
          </w:p>
        </w:tc>
        <w:tc>
          <w:tcPr>
            <w:tcW w:w="3201" w:type="dxa"/>
          </w:tcPr>
          <w:p w14:paraId="63541869"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1470" w:type="dxa"/>
          </w:tcPr>
          <w:p w14:paraId="2C396B82" w14:textId="47C12E3F"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28,8</w:t>
            </w:r>
          </w:p>
        </w:tc>
      </w:tr>
      <w:tr w:rsidR="00F709C1" w:rsidRPr="009B0645" w14:paraId="4EA422B6" w14:textId="77777777" w:rsidTr="00E64BF4">
        <w:tc>
          <w:tcPr>
            <w:tcW w:w="496" w:type="dxa"/>
          </w:tcPr>
          <w:p w14:paraId="30C8CCA8"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2260116A" w14:textId="77777777" w:rsidR="00F709C1" w:rsidRPr="009B0645" w:rsidRDefault="00F709C1" w:rsidP="00E64BF4">
            <w:pPr>
              <w:jc w:val="center"/>
              <w:rPr>
                <w:rFonts w:ascii="Times New Roman" w:hAnsi="Times New Roman" w:cs="Times New Roman"/>
                <w:sz w:val="24"/>
                <w:szCs w:val="24"/>
              </w:rPr>
            </w:pPr>
          </w:p>
        </w:tc>
        <w:tc>
          <w:tcPr>
            <w:tcW w:w="3201" w:type="dxa"/>
          </w:tcPr>
          <w:p w14:paraId="5A88D4D1"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470" w:type="dxa"/>
          </w:tcPr>
          <w:p w14:paraId="4E593070" w14:textId="2CEE936D"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24</w:t>
            </w:r>
          </w:p>
        </w:tc>
      </w:tr>
      <w:tr w:rsidR="00F709C1" w:rsidRPr="009B0645" w14:paraId="37771C41" w14:textId="77777777" w:rsidTr="00E64BF4">
        <w:tc>
          <w:tcPr>
            <w:tcW w:w="9917" w:type="dxa"/>
            <w:gridSpan w:val="5"/>
          </w:tcPr>
          <w:p w14:paraId="09D47AC9" w14:textId="77777777" w:rsidR="00F709C1" w:rsidRPr="009B0645" w:rsidRDefault="00F709C1" w:rsidP="00E64BF4">
            <w:pPr>
              <w:jc w:val="center"/>
              <w:rPr>
                <w:rFonts w:ascii="Times New Roman" w:hAnsi="Times New Roman" w:cs="Times New Roman"/>
                <w:sz w:val="24"/>
                <w:szCs w:val="24"/>
              </w:rPr>
            </w:pPr>
          </w:p>
        </w:tc>
      </w:tr>
      <w:tr w:rsidR="00F709C1" w:rsidRPr="009B0645" w14:paraId="151DACC4" w14:textId="77777777" w:rsidTr="00E64BF4">
        <w:tc>
          <w:tcPr>
            <w:tcW w:w="496" w:type="dxa"/>
          </w:tcPr>
          <w:p w14:paraId="6F83BC08"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7</w:t>
            </w:r>
          </w:p>
        </w:tc>
        <w:tc>
          <w:tcPr>
            <w:tcW w:w="4750" w:type="dxa"/>
            <w:gridSpan w:val="2"/>
          </w:tcPr>
          <w:p w14:paraId="2BD1779E"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Оцените свою готовность отказаться от некоторых удобств ради более дешёвых билетов (например, отсутствие постельного белья, уменьшенное место для багажа и т. Д.)?</w:t>
            </w:r>
          </w:p>
        </w:tc>
        <w:tc>
          <w:tcPr>
            <w:tcW w:w="3201" w:type="dxa"/>
          </w:tcPr>
          <w:p w14:paraId="1DE6B3DB"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1470" w:type="dxa"/>
          </w:tcPr>
          <w:p w14:paraId="368E88AA" w14:textId="7089AF5B"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41,9</w:t>
            </w:r>
          </w:p>
        </w:tc>
      </w:tr>
      <w:tr w:rsidR="00F709C1" w:rsidRPr="009B0645" w14:paraId="1B8D3E2D" w14:textId="77777777" w:rsidTr="00E64BF4">
        <w:tc>
          <w:tcPr>
            <w:tcW w:w="496" w:type="dxa"/>
          </w:tcPr>
          <w:p w14:paraId="2E7987DD"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075DE6A8" w14:textId="77777777" w:rsidR="00F709C1" w:rsidRPr="009B0645" w:rsidRDefault="00F709C1" w:rsidP="00E64BF4">
            <w:pPr>
              <w:jc w:val="center"/>
              <w:rPr>
                <w:rFonts w:ascii="Times New Roman" w:hAnsi="Times New Roman" w:cs="Times New Roman"/>
                <w:sz w:val="24"/>
                <w:szCs w:val="24"/>
              </w:rPr>
            </w:pPr>
          </w:p>
        </w:tc>
        <w:tc>
          <w:tcPr>
            <w:tcW w:w="3201" w:type="dxa"/>
          </w:tcPr>
          <w:p w14:paraId="38666571"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470" w:type="dxa"/>
          </w:tcPr>
          <w:p w14:paraId="4B4E728C" w14:textId="670F461C"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13,4</w:t>
            </w:r>
          </w:p>
        </w:tc>
      </w:tr>
      <w:tr w:rsidR="00F709C1" w:rsidRPr="009B0645" w14:paraId="2F08ABE1" w14:textId="77777777" w:rsidTr="00E64BF4">
        <w:tc>
          <w:tcPr>
            <w:tcW w:w="496" w:type="dxa"/>
          </w:tcPr>
          <w:p w14:paraId="14970B9C"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01A50930" w14:textId="77777777" w:rsidR="00F709C1" w:rsidRPr="009B0645" w:rsidRDefault="00F709C1" w:rsidP="00E64BF4">
            <w:pPr>
              <w:jc w:val="center"/>
              <w:rPr>
                <w:rFonts w:ascii="Times New Roman" w:hAnsi="Times New Roman" w:cs="Times New Roman"/>
                <w:sz w:val="24"/>
                <w:szCs w:val="24"/>
              </w:rPr>
            </w:pPr>
          </w:p>
        </w:tc>
        <w:tc>
          <w:tcPr>
            <w:tcW w:w="3201" w:type="dxa"/>
          </w:tcPr>
          <w:p w14:paraId="335E1BAE"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470" w:type="dxa"/>
          </w:tcPr>
          <w:p w14:paraId="3C58A041" w14:textId="17067B5D"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21,5</w:t>
            </w:r>
          </w:p>
        </w:tc>
      </w:tr>
      <w:tr w:rsidR="00F709C1" w:rsidRPr="009B0645" w14:paraId="33DE6FED" w14:textId="77777777" w:rsidTr="00E64BF4">
        <w:tc>
          <w:tcPr>
            <w:tcW w:w="496" w:type="dxa"/>
          </w:tcPr>
          <w:p w14:paraId="7AB692D4"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492BC2C8" w14:textId="77777777" w:rsidR="00F709C1" w:rsidRPr="009B0645" w:rsidRDefault="00F709C1" w:rsidP="00E64BF4">
            <w:pPr>
              <w:jc w:val="center"/>
              <w:rPr>
                <w:rFonts w:ascii="Times New Roman" w:hAnsi="Times New Roman" w:cs="Times New Roman"/>
                <w:sz w:val="24"/>
                <w:szCs w:val="24"/>
              </w:rPr>
            </w:pPr>
          </w:p>
        </w:tc>
        <w:tc>
          <w:tcPr>
            <w:tcW w:w="3201" w:type="dxa"/>
          </w:tcPr>
          <w:p w14:paraId="2EDC3E8F"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1470" w:type="dxa"/>
          </w:tcPr>
          <w:p w14:paraId="5258CDDD" w14:textId="7752B69E"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11,8</w:t>
            </w:r>
          </w:p>
        </w:tc>
      </w:tr>
      <w:tr w:rsidR="00F709C1" w:rsidRPr="009B0645" w14:paraId="29034AE4" w14:textId="77777777" w:rsidTr="00E64BF4">
        <w:tc>
          <w:tcPr>
            <w:tcW w:w="496" w:type="dxa"/>
          </w:tcPr>
          <w:p w14:paraId="7778AC5D"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6B7960BF" w14:textId="77777777" w:rsidR="00F709C1" w:rsidRPr="009B0645" w:rsidRDefault="00F709C1" w:rsidP="00E64BF4">
            <w:pPr>
              <w:jc w:val="center"/>
              <w:rPr>
                <w:rFonts w:ascii="Times New Roman" w:hAnsi="Times New Roman" w:cs="Times New Roman"/>
                <w:sz w:val="24"/>
                <w:szCs w:val="24"/>
              </w:rPr>
            </w:pPr>
          </w:p>
        </w:tc>
        <w:tc>
          <w:tcPr>
            <w:tcW w:w="3201" w:type="dxa"/>
          </w:tcPr>
          <w:p w14:paraId="2A816E0F"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470" w:type="dxa"/>
          </w:tcPr>
          <w:p w14:paraId="4267F3DD" w14:textId="2F3595D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11,4</w:t>
            </w:r>
          </w:p>
        </w:tc>
      </w:tr>
      <w:tr w:rsidR="00F709C1" w:rsidRPr="009B0645" w14:paraId="490AADD5" w14:textId="77777777" w:rsidTr="00E64BF4">
        <w:tc>
          <w:tcPr>
            <w:tcW w:w="9917" w:type="dxa"/>
            <w:gridSpan w:val="5"/>
          </w:tcPr>
          <w:p w14:paraId="7E5CCBFD" w14:textId="77777777" w:rsidR="00F709C1" w:rsidRPr="009B0645" w:rsidRDefault="00F709C1" w:rsidP="00E64BF4">
            <w:pPr>
              <w:jc w:val="center"/>
              <w:rPr>
                <w:rFonts w:ascii="Times New Roman" w:hAnsi="Times New Roman" w:cs="Times New Roman"/>
                <w:sz w:val="24"/>
                <w:szCs w:val="24"/>
              </w:rPr>
            </w:pPr>
          </w:p>
        </w:tc>
      </w:tr>
      <w:tr w:rsidR="00F709C1" w:rsidRPr="009B0645" w14:paraId="7D90D691" w14:textId="77777777" w:rsidTr="00E64BF4">
        <w:tc>
          <w:tcPr>
            <w:tcW w:w="496" w:type="dxa"/>
          </w:tcPr>
          <w:p w14:paraId="39BBA736"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8</w:t>
            </w:r>
          </w:p>
        </w:tc>
        <w:tc>
          <w:tcPr>
            <w:tcW w:w="4750" w:type="dxa"/>
            <w:gridSpan w:val="2"/>
          </w:tcPr>
          <w:p w14:paraId="6F0A8C7E"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Оцените, как вы относитесь к идее увеличения числа поездов без проводников (автоматизированное обслуживание)?</w:t>
            </w:r>
          </w:p>
        </w:tc>
        <w:tc>
          <w:tcPr>
            <w:tcW w:w="3201" w:type="dxa"/>
          </w:tcPr>
          <w:p w14:paraId="02BCC1BA"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1470" w:type="dxa"/>
          </w:tcPr>
          <w:p w14:paraId="1E60AB1A" w14:textId="0EFEBEB0"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8,5</w:t>
            </w:r>
          </w:p>
        </w:tc>
      </w:tr>
      <w:tr w:rsidR="00F709C1" w:rsidRPr="009B0645" w14:paraId="76AB55E8" w14:textId="77777777" w:rsidTr="00E64BF4">
        <w:tc>
          <w:tcPr>
            <w:tcW w:w="496" w:type="dxa"/>
          </w:tcPr>
          <w:p w14:paraId="38846C84"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4B43D6E6" w14:textId="77777777" w:rsidR="00F709C1" w:rsidRPr="009B0645" w:rsidRDefault="00F709C1" w:rsidP="00E64BF4">
            <w:pPr>
              <w:jc w:val="center"/>
              <w:rPr>
                <w:rFonts w:ascii="Times New Roman" w:hAnsi="Times New Roman" w:cs="Times New Roman"/>
                <w:sz w:val="24"/>
                <w:szCs w:val="24"/>
              </w:rPr>
            </w:pPr>
          </w:p>
        </w:tc>
        <w:tc>
          <w:tcPr>
            <w:tcW w:w="3201" w:type="dxa"/>
          </w:tcPr>
          <w:p w14:paraId="04981252"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470" w:type="dxa"/>
          </w:tcPr>
          <w:p w14:paraId="59038251" w14:textId="425CCD29"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7,7</w:t>
            </w:r>
          </w:p>
        </w:tc>
      </w:tr>
      <w:tr w:rsidR="00F709C1" w:rsidRPr="009B0645" w14:paraId="795943F7" w14:textId="77777777" w:rsidTr="00E64BF4">
        <w:tc>
          <w:tcPr>
            <w:tcW w:w="496" w:type="dxa"/>
          </w:tcPr>
          <w:p w14:paraId="260BA87C"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284B529F" w14:textId="77777777" w:rsidR="00F709C1" w:rsidRPr="009B0645" w:rsidRDefault="00F709C1" w:rsidP="00E64BF4">
            <w:pPr>
              <w:jc w:val="center"/>
              <w:rPr>
                <w:rFonts w:ascii="Times New Roman" w:hAnsi="Times New Roman" w:cs="Times New Roman"/>
                <w:sz w:val="24"/>
                <w:szCs w:val="24"/>
              </w:rPr>
            </w:pPr>
          </w:p>
        </w:tc>
        <w:tc>
          <w:tcPr>
            <w:tcW w:w="3201" w:type="dxa"/>
          </w:tcPr>
          <w:p w14:paraId="6CAD72BA"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470" w:type="dxa"/>
          </w:tcPr>
          <w:p w14:paraId="55174906" w14:textId="2A6050EF"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29,6</w:t>
            </w:r>
          </w:p>
        </w:tc>
      </w:tr>
      <w:tr w:rsidR="00F709C1" w:rsidRPr="009B0645" w14:paraId="6AC547D5" w14:textId="77777777" w:rsidTr="00E64BF4">
        <w:tc>
          <w:tcPr>
            <w:tcW w:w="496" w:type="dxa"/>
          </w:tcPr>
          <w:p w14:paraId="7091644C"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14C1A455" w14:textId="77777777" w:rsidR="00F709C1" w:rsidRPr="009B0645" w:rsidRDefault="00F709C1" w:rsidP="00E64BF4">
            <w:pPr>
              <w:jc w:val="center"/>
              <w:rPr>
                <w:rFonts w:ascii="Times New Roman" w:hAnsi="Times New Roman" w:cs="Times New Roman"/>
                <w:sz w:val="24"/>
                <w:szCs w:val="24"/>
              </w:rPr>
            </w:pPr>
          </w:p>
        </w:tc>
        <w:tc>
          <w:tcPr>
            <w:tcW w:w="3201" w:type="dxa"/>
          </w:tcPr>
          <w:p w14:paraId="63CA19EF"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1470" w:type="dxa"/>
          </w:tcPr>
          <w:p w14:paraId="5B51C37C" w14:textId="47FDA65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17,4</w:t>
            </w:r>
          </w:p>
        </w:tc>
      </w:tr>
      <w:tr w:rsidR="00F709C1" w:rsidRPr="009B0645" w14:paraId="12FD27BA" w14:textId="77777777" w:rsidTr="00E64BF4">
        <w:tc>
          <w:tcPr>
            <w:tcW w:w="496" w:type="dxa"/>
          </w:tcPr>
          <w:p w14:paraId="2D61A3C7"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15D4C444" w14:textId="77777777" w:rsidR="00F709C1" w:rsidRPr="009B0645" w:rsidRDefault="00F709C1" w:rsidP="00E64BF4">
            <w:pPr>
              <w:jc w:val="center"/>
              <w:rPr>
                <w:rFonts w:ascii="Times New Roman" w:hAnsi="Times New Roman" w:cs="Times New Roman"/>
                <w:sz w:val="24"/>
                <w:szCs w:val="24"/>
              </w:rPr>
            </w:pPr>
          </w:p>
        </w:tc>
        <w:tc>
          <w:tcPr>
            <w:tcW w:w="3201" w:type="dxa"/>
          </w:tcPr>
          <w:p w14:paraId="1E7A164F"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470" w:type="dxa"/>
          </w:tcPr>
          <w:p w14:paraId="4CB6919E" w14:textId="42D90172"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36,8</w:t>
            </w:r>
          </w:p>
        </w:tc>
      </w:tr>
      <w:tr w:rsidR="00F709C1" w:rsidRPr="009B0645" w14:paraId="68C78607" w14:textId="77777777" w:rsidTr="00E64BF4">
        <w:tc>
          <w:tcPr>
            <w:tcW w:w="9917" w:type="dxa"/>
            <w:gridSpan w:val="5"/>
          </w:tcPr>
          <w:p w14:paraId="14E9CF6F" w14:textId="77777777" w:rsidR="00F709C1" w:rsidRPr="009B0645" w:rsidRDefault="00F709C1" w:rsidP="00E64BF4">
            <w:pPr>
              <w:jc w:val="center"/>
              <w:rPr>
                <w:rFonts w:ascii="Times New Roman" w:hAnsi="Times New Roman" w:cs="Times New Roman"/>
                <w:sz w:val="24"/>
                <w:szCs w:val="24"/>
              </w:rPr>
            </w:pPr>
          </w:p>
        </w:tc>
      </w:tr>
      <w:tr w:rsidR="00F709C1" w:rsidRPr="009B0645" w14:paraId="781A7B40" w14:textId="77777777" w:rsidTr="00E64BF4">
        <w:tc>
          <w:tcPr>
            <w:tcW w:w="496" w:type="dxa"/>
          </w:tcPr>
          <w:p w14:paraId="496D96EE"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9</w:t>
            </w:r>
          </w:p>
        </w:tc>
        <w:tc>
          <w:tcPr>
            <w:tcW w:w="4750" w:type="dxa"/>
            <w:gridSpan w:val="2"/>
          </w:tcPr>
          <w:p w14:paraId="0C4400E1"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 xml:space="preserve">Как вы оцениваете уровень цифровизации в </w:t>
            </w:r>
            <w:r w:rsidRPr="009B0645">
              <w:rPr>
                <w:rFonts w:ascii="Times New Roman" w:hAnsi="Times New Roman" w:cs="Times New Roman"/>
                <w:sz w:val="24"/>
                <w:szCs w:val="24"/>
                <w:lang w:val="kk-KZ"/>
              </w:rPr>
              <w:t>Қазақстан Темір Жолы</w:t>
            </w:r>
            <w:r w:rsidRPr="009B0645">
              <w:rPr>
                <w:rFonts w:ascii="Times New Roman" w:hAnsi="Times New Roman" w:cs="Times New Roman"/>
                <w:sz w:val="24"/>
                <w:szCs w:val="24"/>
              </w:rPr>
              <w:t>?</w:t>
            </w:r>
          </w:p>
        </w:tc>
        <w:tc>
          <w:tcPr>
            <w:tcW w:w="3201" w:type="dxa"/>
          </w:tcPr>
          <w:p w14:paraId="27E2781A"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w:t>
            </w:r>
          </w:p>
        </w:tc>
        <w:tc>
          <w:tcPr>
            <w:tcW w:w="1470" w:type="dxa"/>
          </w:tcPr>
          <w:p w14:paraId="36265869" w14:textId="15FFAE4C"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7,6</w:t>
            </w:r>
          </w:p>
        </w:tc>
      </w:tr>
      <w:tr w:rsidR="00F709C1" w:rsidRPr="009B0645" w14:paraId="57A120B1" w14:textId="77777777" w:rsidTr="00E64BF4">
        <w:tc>
          <w:tcPr>
            <w:tcW w:w="496" w:type="dxa"/>
          </w:tcPr>
          <w:p w14:paraId="2AF72E8D"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67C1AB11" w14:textId="77777777" w:rsidR="00F709C1" w:rsidRPr="009B0645" w:rsidRDefault="00F709C1" w:rsidP="00E64BF4">
            <w:pPr>
              <w:jc w:val="center"/>
              <w:rPr>
                <w:rFonts w:ascii="Times New Roman" w:hAnsi="Times New Roman" w:cs="Times New Roman"/>
                <w:sz w:val="24"/>
                <w:szCs w:val="24"/>
              </w:rPr>
            </w:pPr>
          </w:p>
        </w:tc>
        <w:tc>
          <w:tcPr>
            <w:tcW w:w="3201" w:type="dxa"/>
          </w:tcPr>
          <w:p w14:paraId="0BCC8ED5"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w:t>
            </w:r>
          </w:p>
        </w:tc>
        <w:tc>
          <w:tcPr>
            <w:tcW w:w="1470" w:type="dxa"/>
          </w:tcPr>
          <w:p w14:paraId="41904B2F" w14:textId="0EBBDE95"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11,6</w:t>
            </w:r>
          </w:p>
        </w:tc>
      </w:tr>
      <w:tr w:rsidR="00F709C1" w:rsidRPr="009B0645" w14:paraId="7DCBAF9A" w14:textId="77777777" w:rsidTr="00E64BF4">
        <w:tc>
          <w:tcPr>
            <w:tcW w:w="496" w:type="dxa"/>
          </w:tcPr>
          <w:p w14:paraId="5B6FFF3D"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729FB84D" w14:textId="77777777" w:rsidR="00F709C1" w:rsidRPr="009B0645" w:rsidRDefault="00F709C1" w:rsidP="00E64BF4">
            <w:pPr>
              <w:jc w:val="center"/>
              <w:rPr>
                <w:rFonts w:ascii="Times New Roman" w:hAnsi="Times New Roman" w:cs="Times New Roman"/>
                <w:sz w:val="24"/>
                <w:szCs w:val="24"/>
              </w:rPr>
            </w:pPr>
          </w:p>
        </w:tc>
        <w:tc>
          <w:tcPr>
            <w:tcW w:w="3201" w:type="dxa"/>
          </w:tcPr>
          <w:p w14:paraId="746E4673"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3</w:t>
            </w:r>
          </w:p>
        </w:tc>
        <w:tc>
          <w:tcPr>
            <w:tcW w:w="1470" w:type="dxa"/>
          </w:tcPr>
          <w:p w14:paraId="459199F2" w14:textId="6EA8C18E"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41,2</w:t>
            </w:r>
          </w:p>
        </w:tc>
      </w:tr>
      <w:tr w:rsidR="00F709C1" w:rsidRPr="009B0645" w14:paraId="099D339D" w14:textId="77777777" w:rsidTr="00E64BF4">
        <w:tc>
          <w:tcPr>
            <w:tcW w:w="496" w:type="dxa"/>
          </w:tcPr>
          <w:p w14:paraId="0A1CAD38"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092E0401" w14:textId="77777777" w:rsidR="00F709C1" w:rsidRPr="009B0645" w:rsidRDefault="00F709C1" w:rsidP="00E64BF4">
            <w:pPr>
              <w:jc w:val="center"/>
              <w:rPr>
                <w:rFonts w:ascii="Times New Roman" w:hAnsi="Times New Roman" w:cs="Times New Roman"/>
                <w:sz w:val="24"/>
                <w:szCs w:val="24"/>
              </w:rPr>
            </w:pPr>
          </w:p>
        </w:tc>
        <w:tc>
          <w:tcPr>
            <w:tcW w:w="3201" w:type="dxa"/>
          </w:tcPr>
          <w:p w14:paraId="455C58DA"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4</w:t>
            </w:r>
          </w:p>
        </w:tc>
        <w:tc>
          <w:tcPr>
            <w:tcW w:w="1470" w:type="dxa"/>
          </w:tcPr>
          <w:p w14:paraId="02C98FC5" w14:textId="64E54A7A"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25,2</w:t>
            </w:r>
          </w:p>
        </w:tc>
      </w:tr>
      <w:tr w:rsidR="00F709C1" w:rsidRPr="009B0645" w14:paraId="640EE6AE" w14:textId="77777777" w:rsidTr="00E64BF4">
        <w:tc>
          <w:tcPr>
            <w:tcW w:w="496" w:type="dxa"/>
          </w:tcPr>
          <w:p w14:paraId="6ED1C69B" w14:textId="77777777" w:rsidR="00F709C1" w:rsidRPr="009B0645" w:rsidRDefault="00F709C1" w:rsidP="00E64BF4">
            <w:pPr>
              <w:jc w:val="center"/>
              <w:rPr>
                <w:rFonts w:ascii="Times New Roman" w:hAnsi="Times New Roman" w:cs="Times New Roman"/>
                <w:sz w:val="24"/>
                <w:szCs w:val="24"/>
              </w:rPr>
            </w:pPr>
          </w:p>
        </w:tc>
        <w:tc>
          <w:tcPr>
            <w:tcW w:w="4750" w:type="dxa"/>
            <w:gridSpan w:val="2"/>
          </w:tcPr>
          <w:p w14:paraId="00BD1E77" w14:textId="77777777" w:rsidR="00F709C1" w:rsidRPr="009B0645" w:rsidRDefault="00F709C1" w:rsidP="00E64BF4">
            <w:pPr>
              <w:jc w:val="center"/>
              <w:rPr>
                <w:rFonts w:ascii="Times New Roman" w:hAnsi="Times New Roman" w:cs="Times New Roman"/>
                <w:sz w:val="24"/>
                <w:szCs w:val="24"/>
              </w:rPr>
            </w:pPr>
          </w:p>
        </w:tc>
        <w:tc>
          <w:tcPr>
            <w:tcW w:w="3201" w:type="dxa"/>
          </w:tcPr>
          <w:p w14:paraId="724670A7" w14:textId="77777777"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5</w:t>
            </w:r>
          </w:p>
        </w:tc>
        <w:tc>
          <w:tcPr>
            <w:tcW w:w="1470" w:type="dxa"/>
          </w:tcPr>
          <w:p w14:paraId="135CA411" w14:textId="4A851BBB" w:rsidR="00F709C1" w:rsidRPr="009B0645" w:rsidRDefault="00F709C1" w:rsidP="00E64BF4">
            <w:pPr>
              <w:jc w:val="center"/>
              <w:rPr>
                <w:rFonts w:ascii="Times New Roman" w:hAnsi="Times New Roman" w:cs="Times New Roman"/>
                <w:sz w:val="24"/>
                <w:szCs w:val="24"/>
              </w:rPr>
            </w:pPr>
            <w:r w:rsidRPr="009B0645">
              <w:rPr>
                <w:rFonts w:ascii="Times New Roman" w:hAnsi="Times New Roman" w:cs="Times New Roman"/>
                <w:sz w:val="24"/>
                <w:szCs w:val="24"/>
              </w:rPr>
              <w:t>14,4</w:t>
            </w:r>
          </w:p>
        </w:tc>
      </w:tr>
      <w:tr w:rsidR="00AA5CB7" w:rsidRPr="009B0645" w14:paraId="70428EA4" w14:textId="77777777" w:rsidTr="00AA5CB7">
        <w:tc>
          <w:tcPr>
            <w:tcW w:w="496" w:type="dxa"/>
          </w:tcPr>
          <w:p w14:paraId="33836E41" w14:textId="08BC1223"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w:t>
            </w:r>
            <w:r w:rsidR="001A1996" w:rsidRPr="009B0645">
              <w:rPr>
                <w:rFonts w:ascii="Times New Roman" w:hAnsi="Times New Roman" w:cs="Times New Roman"/>
                <w:sz w:val="24"/>
                <w:szCs w:val="24"/>
              </w:rPr>
              <w:t>0</w:t>
            </w:r>
          </w:p>
        </w:tc>
        <w:tc>
          <w:tcPr>
            <w:tcW w:w="3757" w:type="dxa"/>
          </w:tcPr>
          <w:p w14:paraId="54298775"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 xml:space="preserve">Какие основные факторы, по вашему мнению, снижают экономическую эффективность железных дорог? </w:t>
            </w:r>
            <w:r w:rsidRPr="009B0645">
              <w:rPr>
                <w:rFonts w:ascii="Times New Roman" w:hAnsi="Times New Roman" w:cs="Times New Roman"/>
                <w:i/>
                <w:iCs/>
                <w:sz w:val="24"/>
                <w:szCs w:val="24"/>
              </w:rPr>
              <w:t>(можно выбрать несколько вариантов)</w:t>
            </w:r>
          </w:p>
        </w:tc>
        <w:tc>
          <w:tcPr>
            <w:tcW w:w="4194" w:type="dxa"/>
            <w:gridSpan w:val="2"/>
          </w:tcPr>
          <w:p w14:paraId="583E7728"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Высокие эксплуатационные расходы</w:t>
            </w:r>
          </w:p>
        </w:tc>
        <w:tc>
          <w:tcPr>
            <w:tcW w:w="1470" w:type="dxa"/>
          </w:tcPr>
          <w:p w14:paraId="6F6E29B2" w14:textId="23BFB08F"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33,7</w:t>
            </w:r>
          </w:p>
        </w:tc>
      </w:tr>
      <w:tr w:rsidR="00AA5CB7" w:rsidRPr="009B0645" w14:paraId="0B1F1AC2" w14:textId="77777777" w:rsidTr="00AA5CB7">
        <w:tc>
          <w:tcPr>
            <w:tcW w:w="496" w:type="dxa"/>
          </w:tcPr>
          <w:p w14:paraId="446728E2" w14:textId="77777777" w:rsidR="00AA5CB7" w:rsidRPr="009B0645" w:rsidRDefault="00AA5CB7" w:rsidP="000E7799">
            <w:pPr>
              <w:jc w:val="center"/>
              <w:rPr>
                <w:rFonts w:ascii="Times New Roman" w:hAnsi="Times New Roman" w:cs="Times New Roman"/>
                <w:sz w:val="24"/>
                <w:szCs w:val="24"/>
              </w:rPr>
            </w:pPr>
          </w:p>
        </w:tc>
        <w:tc>
          <w:tcPr>
            <w:tcW w:w="3757" w:type="dxa"/>
          </w:tcPr>
          <w:p w14:paraId="449830F4"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1D9AEC17"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Износ подвижного состава и инфраструктуры</w:t>
            </w:r>
          </w:p>
        </w:tc>
        <w:tc>
          <w:tcPr>
            <w:tcW w:w="1470" w:type="dxa"/>
          </w:tcPr>
          <w:p w14:paraId="5B5FF3F6" w14:textId="262926B1"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47</w:t>
            </w:r>
          </w:p>
        </w:tc>
      </w:tr>
      <w:tr w:rsidR="00AA5CB7" w:rsidRPr="009B0645" w14:paraId="68F3CB6C" w14:textId="77777777" w:rsidTr="00AA5CB7">
        <w:tc>
          <w:tcPr>
            <w:tcW w:w="496" w:type="dxa"/>
          </w:tcPr>
          <w:p w14:paraId="435237A7" w14:textId="77777777" w:rsidR="00AA5CB7" w:rsidRPr="009B0645" w:rsidRDefault="00AA5CB7" w:rsidP="000E7799">
            <w:pPr>
              <w:jc w:val="center"/>
              <w:rPr>
                <w:rFonts w:ascii="Times New Roman" w:hAnsi="Times New Roman" w:cs="Times New Roman"/>
                <w:sz w:val="24"/>
                <w:szCs w:val="24"/>
              </w:rPr>
            </w:pPr>
          </w:p>
        </w:tc>
        <w:tc>
          <w:tcPr>
            <w:tcW w:w="3757" w:type="dxa"/>
          </w:tcPr>
          <w:p w14:paraId="442DDDD4"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2EA3F7E4"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Низкая заполняемость поездов на отдельных маршрутах</w:t>
            </w:r>
          </w:p>
        </w:tc>
        <w:tc>
          <w:tcPr>
            <w:tcW w:w="1470" w:type="dxa"/>
          </w:tcPr>
          <w:p w14:paraId="6369B28E" w14:textId="502DB076"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 xml:space="preserve">25,3 </w:t>
            </w:r>
          </w:p>
        </w:tc>
      </w:tr>
      <w:tr w:rsidR="00AA5CB7" w:rsidRPr="009B0645" w14:paraId="6FCFBECE" w14:textId="77777777" w:rsidTr="00AA5CB7">
        <w:tc>
          <w:tcPr>
            <w:tcW w:w="496" w:type="dxa"/>
          </w:tcPr>
          <w:p w14:paraId="6BCFE644" w14:textId="77777777" w:rsidR="00AA5CB7" w:rsidRPr="009B0645" w:rsidRDefault="00AA5CB7" w:rsidP="000E7799">
            <w:pPr>
              <w:jc w:val="center"/>
              <w:rPr>
                <w:rFonts w:ascii="Times New Roman" w:hAnsi="Times New Roman" w:cs="Times New Roman"/>
                <w:sz w:val="24"/>
                <w:szCs w:val="24"/>
              </w:rPr>
            </w:pPr>
          </w:p>
        </w:tc>
        <w:tc>
          <w:tcPr>
            <w:tcW w:w="3757" w:type="dxa"/>
          </w:tcPr>
          <w:p w14:paraId="21C1BE75"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20B45CCE"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Недостаточное использование современных технологий</w:t>
            </w:r>
          </w:p>
        </w:tc>
        <w:tc>
          <w:tcPr>
            <w:tcW w:w="1470" w:type="dxa"/>
          </w:tcPr>
          <w:p w14:paraId="42591D8F" w14:textId="18AF2020"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61,4</w:t>
            </w:r>
          </w:p>
        </w:tc>
      </w:tr>
      <w:tr w:rsidR="00AA5CB7" w:rsidRPr="009B0645" w14:paraId="581A7EDF" w14:textId="77777777" w:rsidTr="00AA5CB7">
        <w:tc>
          <w:tcPr>
            <w:tcW w:w="496" w:type="dxa"/>
          </w:tcPr>
          <w:p w14:paraId="0FD7C619" w14:textId="77777777" w:rsidR="00AA5CB7" w:rsidRPr="009B0645" w:rsidRDefault="00AA5CB7" w:rsidP="000E7799">
            <w:pPr>
              <w:jc w:val="center"/>
              <w:rPr>
                <w:rFonts w:ascii="Times New Roman" w:hAnsi="Times New Roman" w:cs="Times New Roman"/>
                <w:sz w:val="24"/>
                <w:szCs w:val="24"/>
              </w:rPr>
            </w:pPr>
          </w:p>
        </w:tc>
        <w:tc>
          <w:tcPr>
            <w:tcW w:w="3757" w:type="dxa"/>
          </w:tcPr>
          <w:p w14:paraId="63D757DD"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5752AE9F"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Избыточная численность персонала</w:t>
            </w:r>
          </w:p>
        </w:tc>
        <w:tc>
          <w:tcPr>
            <w:tcW w:w="1470" w:type="dxa"/>
          </w:tcPr>
          <w:p w14:paraId="1A01F4D6" w14:textId="4CF43A9B"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18,1</w:t>
            </w:r>
          </w:p>
        </w:tc>
      </w:tr>
      <w:tr w:rsidR="00AA5CB7" w:rsidRPr="009B0645" w14:paraId="4A9605CF" w14:textId="77777777" w:rsidTr="00AA5CB7">
        <w:tc>
          <w:tcPr>
            <w:tcW w:w="496" w:type="dxa"/>
          </w:tcPr>
          <w:p w14:paraId="0B8215A5" w14:textId="77777777" w:rsidR="00AA5CB7" w:rsidRPr="009B0645" w:rsidRDefault="00AA5CB7" w:rsidP="000E7799">
            <w:pPr>
              <w:jc w:val="center"/>
              <w:rPr>
                <w:rFonts w:ascii="Times New Roman" w:hAnsi="Times New Roman" w:cs="Times New Roman"/>
                <w:sz w:val="24"/>
                <w:szCs w:val="24"/>
              </w:rPr>
            </w:pPr>
          </w:p>
        </w:tc>
        <w:tc>
          <w:tcPr>
            <w:tcW w:w="3757" w:type="dxa"/>
          </w:tcPr>
          <w:p w14:paraId="18850C3F"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4333944B"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Негибкая система тарифов</w:t>
            </w:r>
          </w:p>
        </w:tc>
        <w:tc>
          <w:tcPr>
            <w:tcW w:w="1470" w:type="dxa"/>
          </w:tcPr>
          <w:p w14:paraId="2CCCDF0F" w14:textId="58557DE5"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28,5</w:t>
            </w:r>
          </w:p>
        </w:tc>
      </w:tr>
      <w:tr w:rsidR="00AA5CB7" w:rsidRPr="009B0645" w14:paraId="41D67F79" w14:textId="77777777" w:rsidTr="00AA5CB7">
        <w:tc>
          <w:tcPr>
            <w:tcW w:w="496" w:type="dxa"/>
          </w:tcPr>
          <w:p w14:paraId="7869BB59" w14:textId="77777777" w:rsidR="00AA5CB7" w:rsidRPr="009B0645" w:rsidRDefault="00AA5CB7" w:rsidP="000E7799">
            <w:pPr>
              <w:jc w:val="center"/>
              <w:rPr>
                <w:rFonts w:ascii="Times New Roman" w:hAnsi="Times New Roman" w:cs="Times New Roman"/>
                <w:sz w:val="24"/>
                <w:szCs w:val="24"/>
              </w:rPr>
            </w:pPr>
          </w:p>
        </w:tc>
        <w:tc>
          <w:tcPr>
            <w:tcW w:w="3757" w:type="dxa"/>
          </w:tcPr>
          <w:p w14:paraId="0B454DC8" w14:textId="77777777" w:rsidR="00AA5CB7" w:rsidRPr="009B0645" w:rsidRDefault="00AA5CB7" w:rsidP="000E7799">
            <w:pPr>
              <w:jc w:val="center"/>
              <w:rPr>
                <w:rFonts w:ascii="Times New Roman" w:hAnsi="Times New Roman" w:cs="Times New Roman"/>
                <w:sz w:val="24"/>
                <w:szCs w:val="24"/>
              </w:rPr>
            </w:pPr>
          </w:p>
        </w:tc>
        <w:tc>
          <w:tcPr>
            <w:tcW w:w="4194" w:type="dxa"/>
            <w:gridSpan w:val="2"/>
          </w:tcPr>
          <w:p w14:paraId="7CC59C49" w14:textId="77777777"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Другое (укажите) Не использован опыт других стран</w:t>
            </w:r>
          </w:p>
        </w:tc>
        <w:tc>
          <w:tcPr>
            <w:tcW w:w="1470" w:type="dxa"/>
          </w:tcPr>
          <w:p w14:paraId="4409AA49" w14:textId="0DF2B4DE" w:rsidR="00AA5CB7" w:rsidRPr="009B0645" w:rsidRDefault="00AA5CB7" w:rsidP="000E7799">
            <w:pPr>
              <w:jc w:val="center"/>
              <w:rPr>
                <w:rFonts w:ascii="Times New Roman" w:hAnsi="Times New Roman" w:cs="Times New Roman"/>
                <w:sz w:val="24"/>
                <w:szCs w:val="24"/>
              </w:rPr>
            </w:pPr>
            <w:r w:rsidRPr="009B0645">
              <w:rPr>
                <w:rFonts w:ascii="Times New Roman" w:hAnsi="Times New Roman" w:cs="Times New Roman"/>
                <w:sz w:val="24"/>
                <w:szCs w:val="24"/>
              </w:rPr>
              <w:t>2</w:t>
            </w:r>
          </w:p>
        </w:tc>
      </w:tr>
    </w:tbl>
    <w:p w14:paraId="2F46D889" w14:textId="0045E248" w:rsidR="001A1996" w:rsidRPr="009B0645" w:rsidRDefault="00F8015F" w:rsidP="00F8015F">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lastRenderedPageBreak/>
        <w:t>Продолжение таблицы 27</w:t>
      </w:r>
    </w:p>
    <w:tbl>
      <w:tblPr>
        <w:tblStyle w:val="af4"/>
        <w:tblW w:w="0" w:type="auto"/>
        <w:tblInd w:w="-289" w:type="dxa"/>
        <w:tblLook w:val="04A0" w:firstRow="1" w:lastRow="0" w:firstColumn="1" w:lastColumn="0" w:noHBand="0" w:noVBand="1"/>
      </w:tblPr>
      <w:tblGrid>
        <w:gridCol w:w="496"/>
        <w:gridCol w:w="3757"/>
        <w:gridCol w:w="4194"/>
        <w:gridCol w:w="1470"/>
      </w:tblGrid>
      <w:tr w:rsidR="00F8015F" w:rsidRPr="009B0645" w14:paraId="28D924A9" w14:textId="77777777" w:rsidTr="00E64BF4">
        <w:tc>
          <w:tcPr>
            <w:tcW w:w="496" w:type="dxa"/>
          </w:tcPr>
          <w:p w14:paraId="445DF7F2"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11</w:t>
            </w:r>
          </w:p>
        </w:tc>
        <w:tc>
          <w:tcPr>
            <w:tcW w:w="3757" w:type="dxa"/>
          </w:tcPr>
          <w:p w14:paraId="63FDE09E"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 xml:space="preserve">Отметьте пять наиболее привлекательных или значимых инноваций, которые будут способствовать повышению доходности и развития </w:t>
            </w:r>
            <w:r w:rsidRPr="009B0645">
              <w:rPr>
                <w:rFonts w:ascii="Times New Roman" w:hAnsi="Times New Roman" w:cs="Times New Roman"/>
                <w:sz w:val="24"/>
                <w:szCs w:val="24"/>
                <w:lang w:val="kk-KZ"/>
              </w:rPr>
              <w:t>Қазақстан темір жолы</w:t>
            </w:r>
            <w:r w:rsidRPr="009B0645">
              <w:rPr>
                <w:rFonts w:ascii="Times New Roman" w:hAnsi="Times New Roman" w:cs="Times New Roman"/>
                <w:sz w:val="24"/>
                <w:szCs w:val="24"/>
              </w:rPr>
              <w:t>?</w:t>
            </w:r>
          </w:p>
        </w:tc>
        <w:tc>
          <w:tcPr>
            <w:tcW w:w="4194" w:type="dxa"/>
          </w:tcPr>
          <w:p w14:paraId="1D9F0835"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Улучшение сервиса за счет клининговых агентств</w:t>
            </w:r>
          </w:p>
        </w:tc>
        <w:tc>
          <w:tcPr>
            <w:tcW w:w="1470" w:type="dxa"/>
          </w:tcPr>
          <w:p w14:paraId="790AA7ED" w14:textId="17E46775"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47,2</w:t>
            </w:r>
          </w:p>
        </w:tc>
      </w:tr>
      <w:tr w:rsidR="00F8015F" w:rsidRPr="009B0645" w14:paraId="3E6705F2" w14:textId="77777777" w:rsidTr="00E64BF4">
        <w:tc>
          <w:tcPr>
            <w:tcW w:w="496" w:type="dxa"/>
          </w:tcPr>
          <w:p w14:paraId="2D604116" w14:textId="77777777" w:rsidR="00F8015F" w:rsidRPr="009B0645" w:rsidRDefault="00F8015F" w:rsidP="00E64BF4">
            <w:pPr>
              <w:jc w:val="center"/>
              <w:rPr>
                <w:rFonts w:ascii="Times New Roman" w:hAnsi="Times New Roman" w:cs="Times New Roman"/>
                <w:sz w:val="24"/>
                <w:szCs w:val="24"/>
              </w:rPr>
            </w:pPr>
          </w:p>
        </w:tc>
        <w:tc>
          <w:tcPr>
            <w:tcW w:w="3757" w:type="dxa"/>
          </w:tcPr>
          <w:p w14:paraId="60ADACBA" w14:textId="77777777" w:rsidR="00F8015F" w:rsidRPr="009B0645" w:rsidRDefault="00F8015F" w:rsidP="00E64BF4">
            <w:pPr>
              <w:jc w:val="center"/>
              <w:rPr>
                <w:rFonts w:ascii="Times New Roman" w:hAnsi="Times New Roman" w:cs="Times New Roman"/>
                <w:sz w:val="24"/>
                <w:szCs w:val="24"/>
              </w:rPr>
            </w:pPr>
          </w:p>
        </w:tc>
        <w:tc>
          <w:tcPr>
            <w:tcW w:w="4194" w:type="dxa"/>
          </w:tcPr>
          <w:p w14:paraId="01C83D35"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Развитие дополнительных услуг (</w:t>
            </w:r>
            <w:proofErr w:type="spellStart"/>
            <w:r w:rsidRPr="009B0645">
              <w:rPr>
                <w:rFonts w:ascii="Times New Roman" w:hAnsi="Times New Roman" w:cs="Times New Roman"/>
                <w:sz w:val="24"/>
                <w:szCs w:val="24"/>
              </w:rPr>
              <w:t>Wi</w:t>
            </w:r>
            <w:proofErr w:type="spellEnd"/>
            <w:r w:rsidRPr="009B0645">
              <w:rPr>
                <w:rFonts w:ascii="Times New Roman" w:hAnsi="Times New Roman" w:cs="Times New Roman"/>
                <w:sz w:val="24"/>
                <w:szCs w:val="24"/>
              </w:rPr>
              <w:t>-Fi, питание, развлечения)</w:t>
            </w:r>
          </w:p>
        </w:tc>
        <w:tc>
          <w:tcPr>
            <w:tcW w:w="1470" w:type="dxa"/>
          </w:tcPr>
          <w:p w14:paraId="79E0C15D" w14:textId="58CFF101"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76,4</w:t>
            </w:r>
          </w:p>
        </w:tc>
      </w:tr>
      <w:tr w:rsidR="00F8015F" w:rsidRPr="009B0645" w14:paraId="3E987C4E" w14:textId="77777777" w:rsidTr="00E64BF4">
        <w:tc>
          <w:tcPr>
            <w:tcW w:w="496" w:type="dxa"/>
          </w:tcPr>
          <w:p w14:paraId="115BFABF" w14:textId="77777777" w:rsidR="00F8015F" w:rsidRPr="009B0645" w:rsidRDefault="00F8015F" w:rsidP="00E64BF4">
            <w:pPr>
              <w:jc w:val="center"/>
              <w:rPr>
                <w:rFonts w:ascii="Times New Roman" w:hAnsi="Times New Roman" w:cs="Times New Roman"/>
                <w:sz w:val="24"/>
                <w:szCs w:val="24"/>
              </w:rPr>
            </w:pPr>
          </w:p>
        </w:tc>
        <w:tc>
          <w:tcPr>
            <w:tcW w:w="3757" w:type="dxa"/>
          </w:tcPr>
          <w:p w14:paraId="10AF1F19" w14:textId="77777777" w:rsidR="00F8015F" w:rsidRPr="009B0645" w:rsidRDefault="00F8015F" w:rsidP="00E64BF4">
            <w:pPr>
              <w:jc w:val="center"/>
              <w:rPr>
                <w:rFonts w:ascii="Times New Roman" w:hAnsi="Times New Roman" w:cs="Times New Roman"/>
                <w:sz w:val="24"/>
                <w:szCs w:val="24"/>
              </w:rPr>
            </w:pPr>
          </w:p>
        </w:tc>
        <w:tc>
          <w:tcPr>
            <w:tcW w:w="4194" w:type="dxa"/>
          </w:tcPr>
          <w:p w14:paraId="2948ADEB"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Обучение проводников вежливости и сделать систему оценивания для рейтинга «Лучший проводник»</w:t>
            </w:r>
          </w:p>
        </w:tc>
        <w:tc>
          <w:tcPr>
            <w:tcW w:w="1470" w:type="dxa"/>
          </w:tcPr>
          <w:p w14:paraId="6444CDCF" w14:textId="77777777" w:rsidR="00F8015F" w:rsidRPr="009B0645" w:rsidRDefault="00F8015F" w:rsidP="00E64BF4">
            <w:pPr>
              <w:jc w:val="center"/>
              <w:rPr>
                <w:rFonts w:ascii="Times New Roman" w:hAnsi="Times New Roman" w:cs="Times New Roman"/>
                <w:sz w:val="24"/>
                <w:szCs w:val="24"/>
              </w:rPr>
            </w:pPr>
          </w:p>
        </w:tc>
      </w:tr>
      <w:tr w:rsidR="00F8015F" w:rsidRPr="009B0645" w14:paraId="6175B6DE" w14:textId="77777777" w:rsidTr="00E64BF4">
        <w:tc>
          <w:tcPr>
            <w:tcW w:w="496" w:type="dxa"/>
          </w:tcPr>
          <w:p w14:paraId="7AE58AB5" w14:textId="77777777" w:rsidR="00F8015F" w:rsidRPr="009B0645" w:rsidRDefault="00F8015F" w:rsidP="00E64BF4">
            <w:pPr>
              <w:jc w:val="center"/>
              <w:rPr>
                <w:rFonts w:ascii="Times New Roman" w:hAnsi="Times New Roman" w:cs="Times New Roman"/>
                <w:sz w:val="24"/>
                <w:szCs w:val="24"/>
              </w:rPr>
            </w:pPr>
          </w:p>
        </w:tc>
        <w:tc>
          <w:tcPr>
            <w:tcW w:w="3757" w:type="dxa"/>
          </w:tcPr>
          <w:p w14:paraId="530741CE" w14:textId="77777777" w:rsidR="00F8015F" w:rsidRPr="009B0645" w:rsidRDefault="00F8015F" w:rsidP="00E64BF4">
            <w:pPr>
              <w:jc w:val="center"/>
              <w:rPr>
                <w:rFonts w:ascii="Times New Roman" w:hAnsi="Times New Roman" w:cs="Times New Roman"/>
                <w:sz w:val="24"/>
                <w:szCs w:val="24"/>
              </w:rPr>
            </w:pPr>
          </w:p>
        </w:tc>
        <w:tc>
          <w:tcPr>
            <w:tcW w:w="4194" w:type="dxa"/>
          </w:tcPr>
          <w:p w14:paraId="58746602"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Внедрение рекламы в поездах и на вокзалах</w:t>
            </w:r>
          </w:p>
        </w:tc>
        <w:tc>
          <w:tcPr>
            <w:tcW w:w="1470" w:type="dxa"/>
          </w:tcPr>
          <w:p w14:paraId="047A4355" w14:textId="77777777" w:rsidR="00F8015F" w:rsidRPr="009B0645" w:rsidRDefault="00F8015F" w:rsidP="00E64BF4">
            <w:pPr>
              <w:jc w:val="center"/>
              <w:rPr>
                <w:rFonts w:ascii="Times New Roman" w:hAnsi="Times New Roman" w:cs="Times New Roman"/>
                <w:sz w:val="24"/>
                <w:szCs w:val="24"/>
              </w:rPr>
            </w:pPr>
          </w:p>
        </w:tc>
      </w:tr>
      <w:tr w:rsidR="00F8015F" w:rsidRPr="009B0645" w14:paraId="670B42B9" w14:textId="77777777" w:rsidTr="00E64BF4">
        <w:tc>
          <w:tcPr>
            <w:tcW w:w="496" w:type="dxa"/>
          </w:tcPr>
          <w:p w14:paraId="7BF55C2E" w14:textId="77777777" w:rsidR="00F8015F" w:rsidRPr="009B0645" w:rsidRDefault="00F8015F" w:rsidP="00E64BF4">
            <w:pPr>
              <w:jc w:val="center"/>
              <w:rPr>
                <w:rFonts w:ascii="Times New Roman" w:hAnsi="Times New Roman" w:cs="Times New Roman"/>
                <w:sz w:val="24"/>
                <w:szCs w:val="24"/>
              </w:rPr>
            </w:pPr>
          </w:p>
        </w:tc>
        <w:tc>
          <w:tcPr>
            <w:tcW w:w="3757" w:type="dxa"/>
          </w:tcPr>
          <w:p w14:paraId="0EDE4261" w14:textId="77777777" w:rsidR="00F8015F" w:rsidRPr="009B0645" w:rsidRDefault="00F8015F" w:rsidP="00E64BF4">
            <w:pPr>
              <w:jc w:val="center"/>
              <w:rPr>
                <w:rFonts w:ascii="Times New Roman" w:hAnsi="Times New Roman" w:cs="Times New Roman"/>
                <w:sz w:val="24"/>
                <w:szCs w:val="24"/>
              </w:rPr>
            </w:pPr>
          </w:p>
        </w:tc>
        <w:tc>
          <w:tcPr>
            <w:tcW w:w="4194" w:type="dxa"/>
          </w:tcPr>
          <w:p w14:paraId="7FA54BD7"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 xml:space="preserve">В поездах добавить </w:t>
            </w:r>
            <w:proofErr w:type="spellStart"/>
            <w:r w:rsidRPr="009B0645">
              <w:rPr>
                <w:rFonts w:ascii="Times New Roman" w:hAnsi="Times New Roman" w:cs="Times New Roman"/>
                <w:sz w:val="24"/>
                <w:szCs w:val="24"/>
                <w:lang w:val="en-US"/>
              </w:rPr>
              <w:t>Qr</w:t>
            </w:r>
            <w:proofErr w:type="spellEnd"/>
            <w:r w:rsidRPr="009B0645">
              <w:rPr>
                <w:rFonts w:ascii="Times New Roman" w:hAnsi="Times New Roman" w:cs="Times New Roman"/>
                <w:sz w:val="24"/>
                <w:szCs w:val="24"/>
              </w:rPr>
              <w:t xml:space="preserve"> код (проходя по нему можно было по категориям найти фильмы, музыку, книги и т.д.)</w:t>
            </w:r>
          </w:p>
        </w:tc>
        <w:tc>
          <w:tcPr>
            <w:tcW w:w="1470" w:type="dxa"/>
          </w:tcPr>
          <w:p w14:paraId="035B77B0" w14:textId="4DD0E882"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48</w:t>
            </w:r>
          </w:p>
        </w:tc>
      </w:tr>
      <w:tr w:rsidR="00F8015F" w:rsidRPr="009B0645" w14:paraId="28249FBC" w14:textId="77777777" w:rsidTr="00E64BF4">
        <w:tc>
          <w:tcPr>
            <w:tcW w:w="496" w:type="dxa"/>
          </w:tcPr>
          <w:p w14:paraId="360B9E5B" w14:textId="77777777" w:rsidR="00F8015F" w:rsidRPr="009B0645" w:rsidRDefault="00F8015F" w:rsidP="00E64BF4">
            <w:pPr>
              <w:jc w:val="center"/>
              <w:rPr>
                <w:rFonts w:ascii="Times New Roman" w:hAnsi="Times New Roman" w:cs="Times New Roman"/>
                <w:sz w:val="24"/>
                <w:szCs w:val="24"/>
              </w:rPr>
            </w:pPr>
          </w:p>
        </w:tc>
        <w:tc>
          <w:tcPr>
            <w:tcW w:w="3757" w:type="dxa"/>
          </w:tcPr>
          <w:p w14:paraId="76C6D927" w14:textId="77777777" w:rsidR="00F8015F" w:rsidRPr="009B0645" w:rsidRDefault="00F8015F" w:rsidP="00E64BF4">
            <w:pPr>
              <w:jc w:val="center"/>
              <w:rPr>
                <w:rFonts w:ascii="Times New Roman" w:hAnsi="Times New Roman" w:cs="Times New Roman"/>
                <w:sz w:val="24"/>
                <w:szCs w:val="24"/>
              </w:rPr>
            </w:pPr>
          </w:p>
        </w:tc>
        <w:tc>
          <w:tcPr>
            <w:tcW w:w="4194" w:type="dxa"/>
          </w:tcPr>
          <w:p w14:paraId="4585B40A"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Совместные проекты с туристическими компаниями (скидки на пакеты «поезд + отель»)</w:t>
            </w:r>
          </w:p>
        </w:tc>
        <w:tc>
          <w:tcPr>
            <w:tcW w:w="1470" w:type="dxa"/>
          </w:tcPr>
          <w:p w14:paraId="3558BBAD" w14:textId="77777777" w:rsidR="00F8015F" w:rsidRPr="009B0645" w:rsidRDefault="00F8015F" w:rsidP="00E64BF4">
            <w:pPr>
              <w:jc w:val="center"/>
              <w:rPr>
                <w:rFonts w:ascii="Times New Roman" w:hAnsi="Times New Roman" w:cs="Times New Roman"/>
                <w:sz w:val="24"/>
                <w:szCs w:val="24"/>
              </w:rPr>
            </w:pPr>
          </w:p>
        </w:tc>
      </w:tr>
      <w:tr w:rsidR="00F8015F" w:rsidRPr="009B0645" w14:paraId="4D5AD55B" w14:textId="77777777" w:rsidTr="00E64BF4">
        <w:tc>
          <w:tcPr>
            <w:tcW w:w="496" w:type="dxa"/>
          </w:tcPr>
          <w:p w14:paraId="2010B881" w14:textId="77777777" w:rsidR="00F8015F" w:rsidRPr="009B0645" w:rsidRDefault="00F8015F" w:rsidP="00E64BF4">
            <w:pPr>
              <w:jc w:val="center"/>
              <w:rPr>
                <w:rFonts w:ascii="Times New Roman" w:hAnsi="Times New Roman" w:cs="Times New Roman"/>
                <w:sz w:val="24"/>
                <w:szCs w:val="24"/>
              </w:rPr>
            </w:pPr>
          </w:p>
        </w:tc>
        <w:tc>
          <w:tcPr>
            <w:tcW w:w="3757" w:type="dxa"/>
          </w:tcPr>
          <w:p w14:paraId="3C82F219" w14:textId="77777777" w:rsidR="00F8015F" w:rsidRPr="009B0645" w:rsidRDefault="00F8015F" w:rsidP="00E64BF4">
            <w:pPr>
              <w:jc w:val="center"/>
              <w:rPr>
                <w:rFonts w:ascii="Times New Roman" w:hAnsi="Times New Roman" w:cs="Times New Roman"/>
                <w:sz w:val="24"/>
                <w:szCs w:val="24"/>
              </w:rPr>
            </w:pPr>
          </w:p>
        </w:tc>
        <w:tc>
          <w:tcPr>
            <w:tcW w:w="4194" w:type="dxa"/>
          </w:tcPr>
          <w:p w14:paraId="068E7CA2"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 xml:space="preserve">Пассажирам дарить символические подарки (набор первой надобности </w:t>
            </w:r>
            <w:proofErr w:type="spellStart"/>
            <w:r w:rsidRPr="009B0645">
              <w:rPr>
                <w:rFonts w:ascii="Times New Roman" w:hAnsi="Times New Roman" w:cs="Times New Roman"/>
                <w:sz w:val="24"/>
                <w:szCs w:val="24"/>
              </w:rPr>
              <w:t>и.т.д</w:t>
            </w:r>
            <w:proofErr w:type="spellEnd"/>
            <w:r w:rsidRPr="009B0645">
              <w:rPr>
                <w:rFonts w:ascii="Times New Roman" w:hAnsi="Times New Roman" w:cs="Times New Roman"/>
                <w:sz w:val="24"/>
                <w:szCs w:val="24"/>
              </w:rPr>
              <w:t>.)</w:t>
            </w:r>
          </w:p>
        </w:tc>
        <w:tc>
          <w:tcPr>
            <w:tcW w:w="1470" w:type="dxa"/>
          </w:tcPr>
          <w:p w14:paraId="234FF446" w14:textId="77777777" w:rsidR="00F8015F" w:rsidRPr="009B0645" w:rsidRDefault="00F8015F" w:rsidP="00E64BF4">
            <w:pPr>
              <w:jc w:val="center"/>
              <w:rPr>
                <w:rFonts w:ascii="Times New Roman" w:hAnsi="Times New Roman" w:cs="Times New Roman"/>
                <w:sz w:val="24"/>
                <w:szCs w:val="24"/>
              </w:rPr>
            </w:pPr>
          </w:p>
        </w:tc>
      </w:tr>
      <w:tr w:rsidR="00F8015F" w:rsidRPr="009B0645" w14:paraId="7EE30139" w14:textId="77777777" w:rsidTr="00E64BF4">
        <w:tc>
          <w:tcPr>
            <w:tcW w:w="496" w:type="dxa"/>
          </w:tcPr>
          <w:p w14:paraId="30B7D92E" w14:textId="77777777" w:rsidR="00F8015F" w:rsidRPr="009B0645" w:rsidRDefault="00F8015F" w:rsidP="00E64BF4">
            <w:pPr>
              <w:jc w:val="center"/>
              <w:rPr>
                <w:rFonts w:ascii="Times New Roman" w:hAnsi="Times New Roman" w:cs="Times New Roman"/>
                <w:sz w:val="24"/>
                <w:szCs w:val="24"/>
              </w:rPr>
            </w:pPr>
          </w:p>
        </w:tc>
        <w:tc>
          <w:tcPr>
            <w:tcW w:w="3757" w:type="dxa"/>
          </w:tcPr>
          <w:p w14:paraId="18137A60" w14:textId="77777777" w:rsidR="00F8015F" w:rsidRPr="009B0645" w:rsidRDefault="00F8015F" w:rsidP="00E64BF4">
            <w:pPr>
              <w:jc w:val="center"/>
              <w:rPr>
                <w:rFonts w:ascii="Times New Roman" w:hAnsi="Times New Roman" w:cs="Times New Roman"/>
                <w:sz w:val="24"/>
                <w:szCs w:val="24"/>
              </w:rPr>
            </w:pPr>
          </w:p>
        </w:tc>
        <w:tc>
          <w:tcPr>
            <w:tcW w:w="4194" w:type="dxa"/>
          </w:tcPr>
          <w:p w14:paraId="3E4A8559"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В состав поезда добавить штат медицинского работника</w:t>
            </w:r>
          </w:p>
        </w:tc>
        <w:tc>
          <w:tcPr>
            <w:tcW w:w="1470" w:type="dxa"/>
          </w:tcPr>
          <w:p w14:paraId="4BEA8451" w14:textId="5ED50E2D"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44,4</w:t>
            </w:r>
          </w:p>
        </w:tc>
      </w:tr>
      <w:tr w:rsidR="00F8015F" w:rsidRPr="009B0645" w14:paraId="7F3D3C3B" w14:textId="77777777" w:rsidTr="00E64BF4">
        <w:tc>
          <w:tcPr>
            <w:tcW w:w="496" w:type="dxa"/>
          </w:tcPr>
          <w:p w14:paraId="65B2D3D4" w14:textId="77777777" w:rsidR="00F8015F" w:rsidRPr="009B0645" w:rsidRDefault="00F8015F" w:rsidP="00E64BF4">
            <w:pPr>
              <w:jc w:val="center"/>
              <w:rPr>
                <w:rFonts w:ascii="Times New Roman" w:hAnsi="Times New Roman" w:cs="Times New Roman"/>
                <w:sz w:val="24"/>
                <w:szCs w:val="24"/>
              </w:rPr>
            </w:pPr>
          </w:p>
        </w:tc>
        <w:tc>
          <w:tcPr>
            <w:tcW w:w="3757" w:type="dxa"/>
          </w:tcPr>
          <w:p w14:paraId="18754A0E" w14:textId="77777777" w:rsidR="00F8015F" w:rsidRPr="009B0645" w:rsidRDefault="00F8015F" w:rsidP="00E64BF4">
            <w:pPr>
              <w:jc w:val="center"/>
              <w:rPr>
                <w:rFonts w:ascii="Times New Roman" w:hAnsi="Times New Roman" w:cs="Times New Roman"/>
                <w:sz w:val="24"/>
                <w:szCs w:val="24"/>
              </w:rPr>
            </w:pPr>
          </w:p>
        </w:tc>
        <w:tc>
          <w:tcPr>
            <w:tcW w:w="4194" w:type="dxa"/>
          </w:tcPr>
          <w:p w14:paraId="66A6ACFC"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Развитие сети железнодорожных хабов для сокращения времени в пути</w:t>
            </w:r>
          </w:p>
        </w:tc>
        <w:tc>
          <w:tcPr>
            <w:tcW w:w="1470" w:type="dxa"/>
          </w:tcPr>
          <w:p w14:paraId="23473EB4" w14:textId="18631DCA"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42</w:t>
            </w:r>
          </w:p>
        </w:tc>
      </w:tr>
      <w:tr w:rsidR="00F8015F" w:rsidRPr="009B0645" w14:paraId="0D731797" w14:textId="77777777" w:rsidTr="00E64BF4">
        <w:tc>
          <w:tcPr>
            <w:tcW w:w="9917" w:type="dxa"/>
            <w:gridSpan w:val="4"/>
          </w:tcPr>
          <w:p w14:paraId="6B3C9027" w14:textId="77777777" w:rsidR="00F8015F" w:rsidRPr="009B0645" w:rsidRDefault="00F8015F" w:rsidP="00E64BF4">
            <w:pPr>
              <w:jc w:val="center"/>
              <w:rPr>
                <w:rFonts w:ascii="Times New Roman" w:hAnsi="Times New Roman" w:cs="Times New Roman"/>
                <w:sz w:val="24"/>
                <w:szCs w:val="24"/>
              </w:rPr>
            </w:pPr>
          </w:p>
        </w:tc>
      </w:tr>
      <w:tr w:rsidR="00F8015F" w:rsidRPr="009B0645" w14:paraId="1F566548" w14:textId="77777777" w:rsidTr="00E64BF4">
        <w:tc>
          <w:tcPr>
            <w:tcW w:w="496" w:type="dxa"/>
          </w:tcPr>
          <w:p w14:paraId="135CB33B"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12</w:t>
            </w:r>
          </w:p>
        </w:tc>
        <w:tc>
          <w:tcPr>
            <w:tcW w:w="3757" w:type="dxa"/>
          </w:tcPr>
          <w:p w14:paraId="66549AD3"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 xml:space="preserve">Оцените необходимость внедрения цифровых технологий для повышения качества поездок уже сейчас? </w:t>
            </w:r>
            <w:r w:rsidRPr="009B0645">
              <w:rPr>
                <w:rFonts w:ascii="Times New Roman" w:hAnsi="Times New Roman" w:cs="Times New Roman"/>
                <w:i/>
                <w:iCs/>
                <w:sz w:val="24"/>
                <w:szCs w:val="24"/>
              </w:rPr>
              <w:t>(можно выбрать несколько вариантов)</w:t>
            </w:r>
          </w:p>
        </w:tc>
        <w:tc>
          <w:tcPr>
            <w:tcW w:w="4194" w:type="dxa"/>
          </w:tcPr>
          <w:p w14:paraId="56C479ED"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Улучшенное мобильное приложение для бронирования и отслеживания поездов</w:t>
            </w:r>
          </w:p>
        </w:tc>
        <w:tc>
          <w:tcPr>
            <w:tcW w:w="1470" w:type="dxa"/>
          </w:tcPr>
          <w:p w14:paraId="4A865ACE" w14:textId="7305A029"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69,1</w:t>
            </w:r>
          </w:p>
        </w:tc>
      </w:tr>
      <w:tr w:rsidR="00F8015F" w:rsidRPr="009B0645" w14:paraId="6886F1E6" w14:textId="77777777" w:rsidTr="00E64BF4">
        <w:tc>
          <w:tcPr>
            <w:tcW w:w="496" w:type="dxa"/>
          </w:tcPr>
          <w:p w14:paraId="507849D5" w14:textId="77777777" w:rsidR="00F8015F" w:rsidRPr="009B0645" w:rsidRDefault="00F8015F" w:rsidP="00E64BF4">
            <w:pPr>
              <w:jc w:val="center"/>
              <w:rPr>
                <w:rFonts w:ascii="Times New Roman" w:hAnsi="Times New Roman" w:cs="Times New Roman"/>
                <w:sz w:val="24"/>
                <w:szCs w:val="24"/>
              </w:rPr>
            </w:pPr>
          </w:p>
        </w:tc>
        <w:tc>
          <w:tcPr>
            <w:tcW w:w="3757" w:type="dxa"/>
          </w:tcPr>
          <w:p w14:paraId="31B53F94" w14:textId="77777777" w:rsidR="00F8015F" w:rsidRPr="009B0645" w:rsidRDefault="00F8015F" w:rsidP="00E64BF4">
            <w:pPr>
              <w:jc w:val="center"/>
              <w:rPr>
                <w:rFonts w:ascii="Times New Roman" w:hAnsi="Times New Roman" w:cs="Times New Roman"/>
                <w:sz w:val="24"/>
                <w:szCs w:val="24"/>
              </w:rPr>
            </w:pPr>
          </w:p>
        </w:tc>
        <w:tc>
          <w:tcPr>
            <w:tcW w:w="4194" w:type="dxa"/>
          </w:tcPr>
          <w:p w14:paraId="1154EA62"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Персонализированные уведомления о рейсах и скидках</w:t>
            </w:r>
          </w:p>
        </w:tc>
        <w:tc>
          <w:tcPr>
            <w:tcW w:w="1470" w:type="dxa"/>
          </w:tcPr>
          <w:p w14:paraId="01B06E5F" w14:textId="0A6FB2A9"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45</w:t>
            </w:r>
          </w:p>
        </w:tc>
      </w:tr>
      <w:tr w:rsidR="00F8015F" w:rsidRPr="009B0645" w14:paraId="2E22689A" w14:textId="77777777" w:rsidTr="00E64BF4">
        <w:tc>
          <w:tcPr>
            <w:tcW w:w="496" w:type="dxa"/>
          </w:tcPr>
          <w:p w14:paraId="1BFAF806" w14:textId="77777777" w:rsidR="00F8015F" w:rsidRPr="009B0645" w:rsidRDefault="00F8015F" w:rsidP="00E64BF4">
            <w:pPr>
              <w:jc w:val="center"/>
              <w:rPr>
                <w:rFonts w:ascii="Times New Roman" w:hAnsi="Times New Roman" w:cs="Times New Roman"/>
                <w:sz w:val="24"/>
                <w:szCs w:val="24"/>
              </w:rPr>
            </w:pPr>
          </w:p>
        </w:tc>
        <w:tc>
          <w:tcPr>
            <w:tcW w:w="3757" w:type="dxa"/>
          </w:tcPr>
          <w:p w14:paraId="0609C524" w14:textId="77777777" w:rsidR="00F8015F" w:rsidRPr="009B0645" w:rsidRDefault="00F8015F" w:rsidP="00E64BF4">
            <w:pPr>
              <w:jc w:val="center"/>
              <w:rPr>
                <w:rFonts w:ascii="Times New Roman" w:hAnsi="Times New Roman" w:cs="Times New Roman"/>
                <w:sz w:val="24"/>
                <w:szCs w:val="24"/>
              </w:rPr>
            </w:pPr>
          </w:p>
        </w:tc>
        <w:tc>
          <w:tcPr>
            <w:tcW w:w="4194" w:type="dxa"/>
          </w:tcPr>
          <w:p w14:paraId="3FDCAA14"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Виртуальный помощник в поездах (через чат-бота)</w:t>
            </w:r>
          </w:p>
        </w:tc>
        <w:tc>
          <w:tcPr>
            <w:tcW w:w="1470" w:type="dxa"/>
          </w:tcPr>
          <w:p w14:paraId="0F759D5B" w14:textId="0A9EDFE0"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35,3</w:t>
            </w:r>
          </w:p>
        </w:tc>
      </w:tr>
      <w:tr w:rsidR="00F8015F" w:rsidRPr="009B0645" w14:paraId="1E578D4D" w14:textId="77777777" w:rsidTr="00E64BF4">
        <w:tc>
          <w:tcPr>
            <w:tcW w:w="496" w:type="dxa"/>
          </w:tcPr>
          <w:p w14:paraId="7913ACCA" w14:textId="77777777" w:rsidR="00F8015F" w:rsidRPr="009B0645" w:rsidRDefault="00F8015F" w:rsidP="00E64BF4">
            <w:pPr>
              <w:jc w:val="center"/>
              <w:rPr>
                <w:rFonts w:ascii="Times New Roman" w:hAnsi="Times New Roman" w:cs="Times New Roman"/>
                <w:sz w:val="24"/>
                <w:szCs w:val="24"/>
              </w:rPr>
            </w:pPr>
          </w:p>
        </w:tc>
        <w:tc>
          <w:tcPr>
            <w:tcW w:w="3757" w:type="dxa"/>
          </w:tcPr>
          <w:p w14:paraId="02D8C137" w14:textId="77777777" w:rsidR="00F8015F" w:rsidRPr="009B0645" w:rsidRDefault="00F8015F" w:rsidP="00E64BF4">
            <w:pPr>
              <w:jc w:val="center"/>
              <w:rPr>
                <w:rFonts w:ascii="Times New Roman" w:hAnsi="Times New Roman" w:cs="Times New Roman"/>
                <w:sz w:val="24"/>
                <w:szCs w:val="24"/>
              </w:rPr>
            </w:pPr>
          </w:p>
        </w:tc>
        <w:tc>
          <w:tcPr>
            <w:tcW w:w="4194" w:type="dxa"/>
          </w:tcPr>
          <w:p w14:paraId="507909F6" w14:textId="77777777"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Усовершенствованные мультимедийные системы в вагонах</w:t>
            </w:r>
          </w:p>
        </w:tc>
        <w:tc>
          <w:tcPr>
            <w:tcW w:w="1470" w:type="dxa"/>
          </w:tcPr>
          <w:p w14:paraId="4E7FF7F0" w14:textId="16C51A41" w:rsidR="00F8015F" w:rsidRPr="009B0645" w:rsidRDefault="00F8015F" w:rsidP="00E64BF4">
            <w:pPr>
              <w:jc w:val="center"/>
              <w:rPr>
                <w:rFonts w:ascii="Times New Roman" w:hAnsi="Times New Roman" w:cs="Times New Roman"/>
                <w:sz w:val="24"/>
                <w:szCs w:val="24"/>
              </w:rPr>
            </w:pPr>
            <w:r w:rsidRPr="009B0645">
              <w:rPr>
                <w:rFonts w:ascii="Times New Roman" w:hAnsi="Times New Roman" w:cs="Times New Roman"/>
                <w:sz w:val="24"/>
                <w:szCs w:val="24"/>
              </w:rPr>
              <w:t>41</w:t>
            </w:r>
          </w:p>
        </w:tc>
      </w:tr>
      <w:tr w:rsidR="00F8015F" w:rsidRPr="009B0645" w14:paraId="39D8B183" w14:textId="77777777" w:rsidTr="00E64BF4">
        <w:tc>
          <w:tcPr>
            <w:tcW w:w="9917" w:type="dxa"/>
            <w:gridSpan w:val="4"/>
          </w:tcPr>
          <w:p w14:paraId="1FD49805" w14:textId="77777777" w:rsidR="00F8015F" w:rsidRPr="009B0645" w:rsidRDefault="00F8015F" w:rsidP="00E64BF4">
            <w:pPr>
              <w:pStyle w:val="Default"/>
              <w:ind w:firstLine="709"/>
              <w:jc w:val="both"/>
            </w:pPr>
            <w:r w:rsidRPr="009B0645">
              <w:t>Примечание – составлено автором согласно материалам анкетного опроса респондентов (Приложения Д)</w:t>
            </w:r>
          </w:p>
        </w:tc>
      </w:tr>
    </w:tbl>
    <w:p w14:paraId="2D69869D" w14:textId="77777777" w:rsidR="00F8015F" w:rsidRPr="009B0645" w:rsidRDefault="00F8015F" w:rsidP="00966277">
      <w:pPr>
        <w:spacing w:after="0" w:line="240" w:lineRule="auto"/>
        <w:ind w:firstLine="709"/>
        <w:jc w:val="both"/>
        <w:rPr>
          <w:rFonts w:ascii="Times New Roman" w:hAnsi="Times New Roman" w:cs="Times New Roman"/>
          <w:sz w:val="28"/>
          <w:szCs w:val="28"/>
        </w:rPr>
      </w:pPr>
    </w:p>
    <w:p w14:paraId="02F1F4DD" w14:textId="77777777" w:rsidR="00B60175" w:rsidRPr="009B0645" w:rsidRDefault="00B60175" w:rsidP="00B6017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Результаты опроса респондентов показали, что железнодорожный транспорт остается востребованным видом транспорта среди населения, однако уровень удовлетворенности пассажиров качеством услуг находится на среднем уровне. Основными направлениями повышения эффективности железнодорожной отрасли являются модернизация подвижного состава, внедрение цифровых технологий, развитие дополнительных сервисных услуг и улучшение инфраструктуры железнодорожных перевозок.</w:t>
      </w:r>
    </w:p>
    <w:p w14:paraId="174B6248" w14:textId="77777777" w:rsidR="00B60175" w:rsidRPr="009B0645" w:rsidRDefault="00B60175" w:rsidP="00B6017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Ограничения исследования связаны с объёмом выборки (252 респондента), которая отражает в основном мнение пользователей железнодорожного транспорта и не охватывает всё население страны. Также в выборке преобладают студенты, что может влиять на результаты оценки качества услуг. Кроме того, исследование основано на субъективных ответах респондентов, поэтому возможен элемент личного восприятия.</w:t>
      </w:r>
    </w:p>
    <w:p w14:paraId="2CB5BF41" w14:textId="77777777" w:rsidR="00B60175" w:rsidRPr="009B0645" w:rsidRDefault="00B60175" w:rsidP="00B60175">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Следовательно, можно утверждать, что результаты проведённого исследования подтверждают, что повышение экономической эффективности локомотивного хозяйства требует комплексного подхода, сочетающего модернизацию подвижного состава, внедрение цифровых технологий, снижение эксплуатационных расходов и ориентацию на потребности конечных пользователей транспортных услуг. Полученные выводы формируют научную основу для разработки практических рекомендаций и стратегических направлений развития, представленных в следующей главе диссертационной работы.</w:t>
      </w:r>
    </w:p>
    <w:p w14:paraId="1394CA75" w14:textId="77777777" w:rsidR="00B60175" w:rsidRPr="009B0645" w:rsidRDefault="00B60175" w:rsidP="00966277">
      <w:pPr>
        <w:spacing w:after="0" w:line="240" w:lineRule="auto"/>
        <w:ind w:firstLine="709"/>
        <w:jc w:val="both"/>
        <w:rPr>
          <w:rFonts w:ascii="Times New Roman" w:hAnsi="Times New Roman" w:cs="Times New Roman"/>
          <w:sz w:val="28"/>
          <w:szCs w:val="28"/>
        </w:rPr>
      </w:pPr>
    </w:p>
    <w:p w14:paraId="518F256C"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17AC90CF"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6561D84B"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0582054A"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03DB889E"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17DE71A6"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509D3700"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400FEBA3"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60001154"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57DCE359"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442F0F7C"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162D6793"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65DF7CFF"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10D97CF1"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0CD0082E"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78314C64"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1354FD54"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63ECE9BF"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5612FE02"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7F67238F"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5CCE3A15"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37F87290"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7F35610F"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5D89CDA7" w14:textId="77777777" w:rsidR="00F709C1" w:rsidRPr="009B0645" w:rsidRDefault="00F709C1" w:rsidP="00966277">
      <w:pPr>
        <w:spacing w:after="0" w:line="240" w:lineRule="auto"/>
        <w:ind w:firstLine="709"/>
        <w:jc w:val="both"/>
        <w:rPr>
          <w:rFonts w:ascii="Times New Roman" w:hAnsi="Times New Roman" w:cs="Times New Roman"/>
          <w:sz w:val="28"/>
          <w:szCs w:val="28"/>
        </w:rPr>
      </w:pPr>
    </w:p>
    <w:p w14:paraId="725F348B" w14:textId="77777777" w:rsidR="008304E5" w:rsidRPr="009B0645" w:rsidRDefault="008304E5" w:rsidP="00966277">
      <w:pPr>
        <w:spacing w:after="0" w:line="240" w:lineRule="auto"/>
        <w:ind w:firstLine="709"/>
        <w:jc w:val="both"/>
        <w:rPr>
          <w:rFonts w:ascii="Times New Roman" w:hAnsi="Times New Roman" w:cs="Times New Roman"/>
          <w:sz w:val="28"/>
          <w:szCs w:val="28"/>
        </w:rPr>
      </w:pPr>
    </w:p>
    <w:p w14:paraId="11FE4CAD" w14:textId="77777777" w:rsidR="00DB095F" w:rsidRPr="009B0645" w:rsidRDefault="00DB095F" w:rsidP="00C40829">
      <w:pPr>
        <w:spacing w:after="0" w:line="240" w:lineRule="auto"/>
        <w:jc w:val="both"/>
        <w:rPr>
          <w:rFonts w:ascii="Times New Roman" w:hAnsi="Times New Roman" w:cs="Times New Roman"/>
          <w:sz w:val="28"/>
          <w:szCs w:val="28"/>
        </w:rPr>
      </w:pPr>
    </w:p>
    <w:p w14:paraId="4290109E" w14:textId="77777777" w:rsidR="00365824" w:rsidRPr="009B0645" w:rsidRDefault="00BE7428" w:rsidP="00BE7428">
      <w:pPr>
        <w:spacing w:after="0" w:line="240" w:lineRule="auto"/>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3</w:t>
      </w:r>
      <w:r w:rsidRPr="009B0645">
        <w:rPr>
          <w:rFonts w:ascii="Times New Roman" w:hAnsi="Times New Roman" w:cs="Times New Roman"/>
          <w:sz w:val="28"/>
          <w:szCs w:val="28"/>
        </w:rPr>
        <w:t xml:space="preserve">. </w:t>
      </w:r>
      <w:r w:rsidRPr="009B0645">
        <w:rPr>
          <w:rFonts w:ascii="Times New Roman" w:hAnsi="Times New Roman" w:cs="Times New Roman"/>
          <w:b/>
          <w:bCs/>
          <w:sz w:val="28"/>
          <w:szCs w:val="28"/>
        </w:rPr>
        <w:t xml:space="preserve">СОВЕРШЕНСТВОВАНИЕ ДЕЯТЕЛЬНОСТИ ЛОКОМОТИВНОГО ХОЗЯЙСТВА ЖЕЛЕЗНОДОРОЖНОГО ТРАНСПОРТА РЕСПУБЛИКИ КАЗАХСТАН В УСЛОВИЯХ РЕФОРМИРОВАНИЯ   </w:t>
      </w:r>
    </w:p>
    <w:p w14:paraId="24EC73D4" w14:textId="799B6D13" w:rsidR="003D5018" w:rsidRPr="009B0645" w:rsidRDefault="00BE7428" w:rsidP="00BD416F">
      <w:pPr>
        <w:spacing w:after="0" w:line="240" w:lineRule="auto"/>
        <w:jc w:val="center"/>
        <w:rPr>
          <w:rFonts w:ascii="Times New Roman" w:hAnsi="Times New Roman" w:cs="Times New Roman"/>
          <w:b/>
          <w:bCs/>
          <w:sz w:val="28"/>
          <w:szCs w:val="28"/>
        </w:rPr>
      </w:pPr>
      <w:r w:rsidRPr="009B0645">
        <w:rPr>
          <w:rFonts w:ascii="Times New Roman" w:hAnsi="Times New Roman" w:cs="Times New Roman"/>
          <w:b/>
          <w:bCs/>
          <w:sz w:val="28"/>
          <w:szCs w:val="28"/>
        </w:rPr>
        <w:t xml:space="preserve">                                     </w:t>
      </w:r>
    </w:p>
    <w:p w14:paraId="5D52C0BD" w14:textId="2F9CFFA4" w:rsidR="00EF4432" w:rsidRPr="009B0645" w:rsidRDefault="003D5018" w:rsidP="00EF4432">
      <w:pPr>
        <w:spacing w:after="0" w:line="240" w:lineRule="auto"/>
        <w:jc w:val="both"/>
        <w:rPr>
          <w:rFonts w:ascii="Times New Roman" w:hAnsi="Times New Roman" w:cs="Times New Roman"/>
          <w:b/>
          <w:bCs/>
          <w:sz w:val="28"/>
          <w:szCs w:val="28"/>
        </w:rPr>
      </w:pPr>
      <w:r w:rsidRPr="009B0645">
        <w:rPr>
          <w:rFonts w:ascii="Times New Roman" w:hAnsi="Times New Roman" w:cs="Times New Roman"/>
          <w:sz w:val="28"/>
          <w:szCs w:val="28"/>
        </w:rPr>
        <w:tab/>
      </w:r>
      <w:r w:rsidRPr="009B0645">
        <w:rPr>
          <w:rFonts w:ascii="Times New Roman" w:hAnsi="Times New Roman" w:cs="Times New Roman"/>
          <w:b/>
          <w:bCs/>
          <w:sz w:val="28"/>
          <w:szCs w:val="28"/>
        </w:rPr>
        <w:t xml:space="preserve">3.1. </w:t>
      </w:r>
      <w:r w:rsidR="00EF4432" w:rsidRPr="009B0645">
        <w:rPr>
          <w:rFonts w:ascii="Times New Roman" w:hAnsi="Times New Roman" w:cs="Times New Roman"/>
          <w:b/>
          <w:bCs/>
          <w:sz w:val="28"/>
          <w:szCs w:val="28"/>
        </w:rPr>
        <w:t>Интеграция инновационных и цифровых технологий в процессы эксплуатации и технического обслуживания локомотивов</w:t>
      </w:r>
    </w:p>
    <w:p w14:paraId="7F6024BA" w14:textId="3C9199E3" w:rsidR="003D5018" w:rsidRPr="009B0645" w:rsidRDefault="003D5018" w:rsidP="00365824">
      <w:pPr>
        <w:spacing w:after="0" w:line="240" w:lineRule="auto"/>
        <w:jc w:val="both"/>
        <w:rPr>
          <w:rFonts w:ascii="Times New Roman" w:hAnsi="Times New Roman" w:cs="Times New Roman"/>
          <w:b/>
          <w:bCs/>
          <w:sz w:val="28"/>
          <w:szCs w:val="28"/>
        </w:rPr>
      </w:pPr>
    </w:p>
    <w:p w14:paraId="4F4B5F4E" w14:textId="70DB2AF2" w:rsidR="00FB2E6F" w:rsidRPr="009B0645" w:rsidRDefault="00EA34D4" w:rsidP="00FB2E6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w:t>
      </w:r>
      <w:r w:rsidR="00FB2E6F" w:rsidRPr="009B0645">
        <w:rPr>
          <w:rFonts w:ascii="Times New Roman" w:hAnsi="Times New Roman" w:cs="Times New Roman"/>
          <w:sz w:val="28"/>
          <w:szCs w:val="28"/>
        </w:rPr>
        <w:t>а основе проведённого анализа</w:t>
      </w:r>
      <w:r w:rsidRPr="009B0645">
        <w:rPr>
          <w:rFonts w:ascii="Times New Roman" w:hAnsi="Times New Roman" w:cs="Times New Roman"/>
          <w:sz w:val="28"/>
          <w:szCs w:val="28"/>
        </w:rPr>
        <w:t xml:space="preserve"> из второй главы</w:t>
      </w:r>
      <w:r w:rsidR="00FB2E6F" w:rsidRPr="009B0645">
        <w:rPr>
          <w:rFonts w:ascii="Times New Roman" w:hAnsi="Times New Roman" w:cs="Times New Roman"/>
          <w:sz w:val="28"/>
          <w:szCs w:val="28"/>
        </w:rPr>
        <w:t xml:space="preserve"> было установлено, что текущее состояние локомотивного парка требует последовательной и поэтапной модернизации. Выявленные тенденции свидетельствуют о замедлении темпов обновления подвижного состава в последние годы, что оказывает негативное влияние на производственно-экономические показатели предприятия. Снижение объёмов обновления сопровождается увеличением доли изношенных локомотивов, что, в свою очередь, приводит к росту затрат на их содержание, восстановление и ремонт. Эксплуатация устаревшей техники требует более частого технического обслуживания и значительных материальных ресурсов, что подтверждается динамикой эксплуатационных расходов, демонстрирующих устойчивую тенденцию к увеличению.</w:t>
      </w:r>
    </w:p>
    <w:p w14:paraId="19940875" w14:textId="08ACAD0A" w:rsidR="00FB2E6F" w:rsidRPr="009B0645" w:rsidRDefault="00FB2E6F" w:rsidP="00FB2E6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этой связи особую значимость приобретает внедрение инновационных и цифровых технологий в процессы эксплуатации и обслуживания локомотивов.</w:t>
      </w:r>
    </w:p>
    <w:p w14:paraId="1A2894A5" w14:textId="3A26D6E4" w:rsidR="00ED19F6" w:rsidRPr="009B0645" w:rsidRDefault="00FB2E6F" w:rsidP="00ED19F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На основании результатов экспертного опроса были определены приоритетные направления развития, на которые целесообразно ориентировать деятельность предприятия. Наиболее высокую оценку (средний балл 4,75) получили такие направления, как внедрение предиктивного обслуживания локомотивов, цифровой мониторинг их технического состояния, сокращение простоев, а также контроль затрат на дизельное топливо и общее снижение эксплуатационных расходов. Кроме того, эксперты отметили важность повышения уровня технической готовности и обновления локомотивного парка (средний балл 4,50), а также совершенствования ремонтной инфраструктуры и внедрения цифровых решений в планировани</w:t>
      </w:r>
      <w:r w:rsidR="00A6305D" w:rsidRPr="009B0645">
        <w:rPr>
          <w:rFonts w:ascii="Times New Roman" w:hAnsi="Times New Roman" w:cs="Times New Roman"/>
          <w:sz w:val="28"/>
          <w:szCs w:val="28"/>
        </w:rPr>
        <w:t>и</w:t>
      </w:r>
      <w:r w:rsidRPr="009B0645">
        <w:rPr>
          <w:rFonts w:ascii="Times New Roman" w:hAnsi="Times New Roman" w:cs="Times New Roman"/>
          <w:sz w:val="28"/>
          <w:szCs w:val="28"/>
        </w:rPr>
        <w:t xml:space="preserve"> перевозочного процесса (4,25).</w:t>
      </w:r>
    </w:p>
    <w:p w14:paraId="4B0C0F18" w14:textId="0FAEA008" w:rsidR="00FB2E6F" w:rsidRPr="009B0645" w:rsidRDefault="00FB2E6F" w:rsidP="00ED19F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 совокупности полученные результаты подтверждают, что повышение эффективности функционирования локомотивного хозяйства должно основываться на комплексном подходе, сочетающем поэтапную модернизацию </w:t>
      </w:r>
      <w:r w:rsidR="00ED19F6" w:rsidRPr="009B0645">
        <w:rPr>
          <w:rFonts w:ascii="Times New Roman" w:hAnsi="Times New Roman" w:cs="Times New Roman"/>
          <w:sz w:val="28"/>
          <w:szCs w:val="28"/>
        </w:rPr>
        <w:t>локомотивов</w:t>
      </w:r>
      <w:r w:rsidRPr="009B0645">
        <w:rPr>
          <w:rFonts w:ascii="Times New Roman" w:hAnsi="Times New Roman" w:cs="Times New Roman"/>
          <w:sz w:val="28"/>
          <w:szCs w:val="28"/>
        </w:rPr>
        <w:t xml:space="preserve"> с активным внедрением современных цифровых и технологических решений.</w:t>
      </w:r>
    </w:p>
    <w:p w14:paraId="19B07EA4" w14:textId="44ACEE55" w:rsidR="004225CB" w:rsidRPr="009B0645" w:rsidRDefault="00845AEB" w:rsidP="004225CB">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ab/>
      </w:r>
      <w:r w:rsidR="004225CB" w:rsidRPr="009B0645">
        <w:rPr>
          <w:rFonts w:ascii="Times New Roman" w:hAnsi="Times New Roman" w:cs="Times New Roman"/>
          <w:sz w:val="28"/>
          <w:szCs w:val="28"/>
        </w:rPr>
        <w:t>Современное состояние локомотивного хозяйства характеризуется сохранением значительной доли устаревшего подвижного состава, в частности тепловозов серии 2ТЭ10М и электровозов серии ВЛ80С</w:t>
      </w:r>
      <w:r w:rsidR="00BE6A3C" w:rsidRPr="009B0645">
        <w:rPr>
          <w:rFonts w:ascii="Times New Roman" w:hAnsi="Times New Roman" w:cs="Times New Roman"/>
          <w:sz w:val="28"/>
          <w:szCs w:val="28"/>
        </w:rPr>
        <w:t xml:space="preserve"> (Приложение </w:t>
      </w:r>
      <w:r w:rsidR="00010E46" w:rsidRPr="009B0645">
        <w:rPr>
          <w:rFonts w:ascii="Times New Roman" w:hAnsi="Times New Roman" w:cs="Times New Roman"/>
          <w:sz w:val="28"/>
          <w:szCs w:val="28"/>
        </w:rPr>
        <w:t>Е</w:t>
      </w:r>
      <w:r w:rsidR="00BE6A3C" w:rsidRPr="009B0645">
        <w:rPr>
          <w:rFonts w:ascii="Times New Roman" w:hAnsi="Times New Roman" w:cs="Times New Roman"/>
          <w:sz w:val="28"/>
          <w:szCs w:val="28"/>
        </w:rPr>
        <w:t>)</w:t>
      </w:r>
      <w:r w:rsidR="004225CB" w:rsidRPr="009B0645">
        <w:rPr>
          <w:rFonts w:ascii="Times New Roman" w:hAnsi="Times New Roman" w:cs="Times New Roman"/>
          <w:sz w:val="28"/>
          <w:szCs w:val="28"/>
        </w:rPr>
        <w:t>, срок эксплуатации которых в ряде случаев превышает нормативные значения. Отсутствие встроенных цифровых систем мониторинга технического состояния, а также применение планово-нормативной системы технического обслуживания и ремонта ограничивают возможности оперативного управления эксплуатационными процессами и приводят к росту внеплановых отказов.</w:t>
      </w:r>
    </w:p>
    <w:p w14:paraId="3DD77C65" w14:textId="77777777" w:rsidR="004225CB" w:rsidRPr="009B0645" w:rsidRDefault="004225CB" w:rsidP="004225C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Сложившаяся практика эксплуатации локомотивов предполагает значительную долю ручного труда при сборе и обработке информации о техническом состоянии, что снижает точность принимаемых управленческих решений и увеличивает временные затраты. В результате наблюдается снижение коэффициента технической готовности локомотивов, увеличение простоев и рост себестоимости перевозочного процесса.</w:t>
      </w:r>
    </w:p>
    <w:p w14:paraId="1F394297" w14:textId="52B32677" w:rsidR="004225CB" w:rsidRPr="009B0645" w:rsidRDefault="004225CB" w:rsidP="004225C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этой связи в рамках настоящего исследования обосновывается необходимость перехода к цифровой модели управления локомотивным хозяйством, основанной на интеграции современных информационных технологий, средств мониторинга и аналитических инструментов.</w:t>
      </w:r>
    </w:p>
    <w:p w14:paraId="0F1BD682" w14:textId="18B250AB" w:rsidR="002C54A0" w:rsidRPr="009B0645" w:rsidRDefault="002C54A0" w:rsidP="004225C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рамках данного исследования предлагается внедрение комплекса инновационных и цифровых технологий:</w:t>
      </w:r>
    </w:p>
    <w:p w14:paraId="3E8AF03D" w14:textId="18C5F43B" w:rsidR="003E1385" w:rsidRPr="009B0645" w:rsidRDefault="002C54A0" w:rsidP="003E1385">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1. </w:t>
      </w:r>
      <w:r w:rsidR="003E1385" w:rsidRPr="009B0645">
        <w:rPr>
          <w:rFonts w:ascii="Times New Roman" w:hAnsi="Times New Roman" w:cs="Times New Roman"/>
          <w:sz w:val="28"/>
          <w:szCs w:val="28"/>
        </w:rPr>
        <w:t>Внедрение цифрового сбора данных в процессы эксплуатации локомотивов. В настоящее время ежедневное сервисное обслуживание локомотивов осуществляется работниками локомотивного депо и включает комплекс обязательных операций, направленных на поддержание технической исправности локомотивов и обеспечение его надёжной работы в процессе эксплуатации.</w:t>
      </w:r>
    </w:p>
    <w:p w14:paraId="2C68A1B4" w14:textId="7D372F35"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В него входят:</w:t>
      </w:r>
    </w:p>
    <w:p w14:paraId="4510407F" w14:textId="7777777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заправка топлива;</w:t>
      </w:r>
    </w:p>
    <w:p w14:paraId="1B871444" w14:textId="1FDC3E9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заправка масл</w:t>
      </w:r>
      <w:r w:rsidR="00C01180" w:rsidRPr="009B0645">
        <w:rPr>
          <w:rFonts w:ascii="Times New Roman" w:hAnsi="Times New Roman" w:cs="Times New Roman"/>
          <w:bCs/>
          <w:color w:val="000000"/>
          <w:sz w:val="28"/>
          <w:szCs w:val="28"/>
        </w:rPr>
        <w:t>а</w:t>
      </w:r>
      <w:r w:rsidRPr="009B0645">
        <w:rPr>
          <w:rFonts w:ascii="Times New Roman" w:hAnsi="Times New Roman" w:cs="Times New Roman"/>
          <w:bCs/>
          <w:color w:val="000000"/>
          <w:sz w:val="28"/>
          <w:szCs w:val="28"/>
        </w:rPr>
        <w:t xml:space="preserve"> по необходимости;</w:t>
      </w:r>
    </w:p>
    <w:p w14:paraId="28213D29" w14:textId="7777777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заправка песка по необходимости;</w:t>
      </w:r>
    </w:p>
    <w:p w14:paraId="1E341A2D" w14:textId="7777777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проверка работы двигателя; </w:t>
      </w:r>
    </w:p>
    <w:p w14:paraId="4FDCE060" w14:textId="7777777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проверка всех датчиков на работоспособность;</w:t>
      </w:r>
    </w:p>
    <w:p w14:paraId="6798AD45" w14:textId="77777777" w:rsidR="002C54A0" w:rsidRPr="009B0645" w:rsidRDefault="002C54A0" w:rsidP="002C54A0">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проверка колёсных пар и колодок.</w:t>
      </w:r>
    </w:p>
    <w:p w14:paraId="673C2D92" w14:textId="40C5BF13" w:rsidR="002C54A0" w:rsidRPr="009B0645" w:rsidRDefault="002C54A0" w:rsidP="002C54A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Старые тепловозы серии 2ТЭ10М</w:t>
      </w:r>
      <w:r w:rsidR="00BE6A3C" w:rsidRPr="009B0645">
        <w:rPr>
          <w:rFonts w:ascii="Times New Roman" w:hAnsi="Times New Roman" w:cs="Times New Roman"/>
          <w:sz w:val="28"/>
          <w:szCs w:val="28"/>
        </w:rPr>
        <w:t xml:space="preserve"> (Приложение </w:t>
      </w:r>
      <w:r w:rsidR="00010E46" w:rsidRPr="009B0645">
        <w:rPr>
          <w:rFonts w:ascii="Times New Roman" w:hAnsi="Times New Roman" w:cs="Times New Roman"/>
          <w:sz w:val="28"/>
          <w:szCs w:val="28"/>
        </w:rPr>
        <w:t>Ж</w:t>
      </w:r>
      <w:r w:rsidR="00BE6A3C" w:rsidRPr="009B0645">
        <w:rPr>
          <w:rFonts w:ascii="Times New Roman" w:hAnsi="Times New Roman" w:cs="Times New Roman"/>
          <w:sz w:val="28"/>
          <w:szCs w:val="28"/>
        </w:rPr>
        <w:t>)</w:t>
      </w:r>
      <w:r w:rsidRPr="009B0645">
        <w:rPr>
          <w:rFonts w:ascii="Times New Roman" w:hAnsi="Times New Roman" w:cs="Times New Roman"/>
          <w:sz w:val="28"/>
          <w:szCs w:val="28"/>
        </w:rPr>
        <w:t xml:space="preserve"> оснащены базовым набором аналоговых датчиков, обеспечивающих контроль основных параметров работы двигателя, топливной системы и тягового оборудования. Однако отсутствие интегрированных цифровых систем мониторинга и предиктивной диагностики приводит к тому, что значительная часть функций контроля технического состояния возлагается на машиниста. В этих условиях уровень квалификации локомотивной бригады становится ключевым фактором обеспечения надежной и экономически эффективной эксплуатации локомотива [</w:t>
      </w:r>
      <w:r w:rsidR="00C15A95" w:rsidRPr="009B0645">
        <w:rPr>
          <w:rFonts w:ascii="Times New Roman" w:hAnsi="Times New Roman" w:cs="Times New Roman"/>
          <w:sz w:val="28"/>
          <w:szCs w:val="28"/>
        </w:rPr>
        <w:t>6</w:t>
      </w:r>
      <w:r w:rsidR="002E6D0B" w:rsidRPr="009B0645">
        <w:rPr>
          <w:rFonts w:ascii="Times New Roman" w:hAnsi="Times New Roman" w:cs="Times New Roman"/>
          <w:sz w:val="28"/>
          <w:szCs w:val="28"/>
        </w:rPr>
        <w:t>5</w:t>
      </w:r>
      <w:r w:rsidRPr="009B0645">
        <w:rPr>
          <w:rFonts w:ascii="Times New Roman" w:hAnsi="Times New Roman" w:cs="Times New Roman"/>
          <w:sz w:val="28"/>
          <w:szCs w:val="28"/>
        </w:rPr>
        <w:t xml:space="preserve">]. </w:t>
      </w:r>
    </w:p>
    <w:p w14:paraId="0AAD1D66" w14:textId="60DED71D" w:rsidR="002C54A0" w:rsidRPr="009B0645" w:rsidRDefault="002C54A0" w:rsidP="00AD719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Повышение квалификации машинистов позволяет более точно интерпретировать показания приборов, своевременно выявлять отклонения и снижать темпы износа оборудования. Соответственно, сейчас после каждой поездки работники локомотивного парка снимают все показатели датчиков и вручную заносят полученные данные в систему АСУ «Локомотив». В локомотивном хозяйстве </w:t>
      </w:r>
      <w:r w:rsidRPr="009B0645">
        <w:rPr>
          <w:rFonts w:ascii="Times New Roman" w:hAnsi="Times New Roman" w:cs="Times New Roman"/>
          <w:sz w:val="28"/>
          <w:szCs w:val="28"/>
          <w:lang w:val="kk-KZ"/>
        </w:rPr>
        <w:t>Қ</w:t>
      </w:r>
      <w:r w:rsidRPr="009B0645">
        <w:rPr>
          <w:rFonts w:ascii="Times New Roman" w:hAnsi="Times New Roman" w:cs="Times New Roman"/>
          <w:sz w:val="28"/>
          <w:szCs w:val="28"/>
        </w:rPr>
        <w:t xml:space="preserve">ТЖ используются автоматизированные системы управления, включающие АСУ </w:t>
      </w:r>
      <w:proofErr w:type="spellStart"/>
      <w:r w:rsidRPr="009B0645">
        <w:rPr>
          <w:rFonts w:ascii="Times New Roman" w:hAnsi="Times New Roman" w:cs="Times New Roman"/>
          <w:sz w:val="28"/>
          <w:szCs w:val="28"/>
        </w:rPr>
        <w:t>энергодиспетчерская</w:t>
      </w:r>
      <w:proofErr w:type="spellEnd"/>
      <w:r w:rsidRPr="009B0645">
        <w:rPr>
          <w:rFonts w:ascii="Times New Roman" w:hAnsi="Times New Roman" w:cs="Times New Roman"/>
          <w:sz w:val="28"/>
          <w:szCs w:val="28"/>
        </w:rPr>
        <w:t xml:space="preserve"> тяги с 2017 года (АСУ ЭДТ), бортовые системы мониторинга локомотивов и цифровые решения по управлению локомотивными бригадами. В научной и прикладной литературе указанные системы часто объединяются понятием «АСУ локомотивного </w:t>
      </w:r>
      <w:r w:rsidRPr="009B0645">
        <w:rPr>
          <w:rFonts w:ascii="Times New Roman" w:hAnsi="Times New Roman" w:cs="Times New Roman"/>
          <w:sz w:val="28"/>
          <w:szCs w:val="28"/>
        </w:rPr>
        <w:lastRenderedPageBreak/>
        <w:t>хозяйства».</w:t>
      </w:r>
      <w:r w:rsidR="00B04056" w:rsidRPr="009B0645">
        <w:rPr>
          <w:rFonts w:ascii="Times New Roman" w:hAnsi="Times New Roman" w:cs="Times New Roman"/>
          <w:sz w:val="28"/>
          <w:szCs w:val="28"/>
        </w:rPr>
        <w:t xml:space="preserve"> </w:t>
      </w:r>
      <w:r w:rsidR="003C22FB" w:rsidRPr="009B0645">
        <w:rPr>
          <w:rFonts w:ascii="Times New Roman" w:hAnsi="Times New Roman" w:cs="Times New Roman"/>
          <w:sz w:val="28"/>
          <w:szCs w:val="28"/>
        </w:rPr>
        <w:t>Несмотря на 9-летний опыт эксплуатации программного обеспечения,</w:t>
      </w:r>
      <w:r w:rsidR="00AD7197" w:rsidRPr="009B0645">
        <w:rPr>
          <w:rFonts w:ascii="Times New Roman" w:hAnsi="Times New Roman" w:cs="Times New Roman"/>
          <w:sz w:val="28"/>
          <w:szCs w:val="28"/>
        </w:rPr>
        <w:t xml:space="preserve"> по техническим причинам</w:t>
      </w:r>
      <w:r w:rsidR="003C22FB" w:rsidRPr="009B0645">
        <w:rPr>
          <w:rFonts w:ascii="Times New Roman" w:hAnsi="Times New Roman" w:cs="Times New Roman"/>
          <w:sz w:val="28"/>
          <w:szCs w:val="28"/>
        </w:rPr>
        <w:t xml:space="preserve"> </w:t>
      </w:r>
      <w:r w:rsidR="00AD7197" w:rsidRPr="009B0645">
        <w:rPr>
          <w:rFonts w:ascii="Times New Roman" w:hAnsi="Times New Roman" w:cs="Times New Roman"/>
          <w:sz w:val="28"/>
          <w:szCs w:val="28"/>
        </w:rPr>
        <w:t>у старых локомотив</w:t>
      </w:r>
      <w:r w:rsidR="00750439" w:rsidRPr="009B0645">
        <w:rPr>
          <w:rFonts w:ascii="Times New Roman" w:hAnsi="Times New Roman" w:cs="Times New Roman"/>
          <w:sz w:val="28"/>
          <w:szCs w:val="28"/>
        </w:rPr>
        <w:t>ов</w:t>
      </w:r>
      <w:r w:rsidR="00AD7197" w:rsidRPr="009B0645">
        <w:rPr>
          <w:rFonts w:ascii="Times New Roman" w:hAnsi="Times New Roman" w:cs="Times New Roman"/>
          <w:sz w:val="28"/>
          <w:szCs w:val="28"/>
        </w:rPr>
        <w:t xml:space="preserve"> по прежнему отсутствует цифровизация, в</w:t>
      </w:r>
      <w:r w:rsidR="003C22FB" w:rsidRPr="009B0645">
        <w:rPr>
          <w:rFonts w:ascii="Times New Roman" w:hAnsi="Times New Roman" w:cs="Times New Roman"/>
          <w:sz w:val="28"/>
          <w:szCs w:val="28"/>
        </w:rPr>
        <w:t xml:space="preserve"> связи с этим данны</w:t>
      </w:r>
      <w:r w:rsidR="00750439" w:rsidRPr="009B0645">
        <w:rPr>
          <w:rFonts w:ascii="Times New Roman" w:hAnsi="Times New Roman" w:cs="Times New Roman"/>
          <w:sz w:val="28"/>
          <w:szCs w:val="28"/>
        </w:rPr>
        <w:t>е,</w:t>
      </w:r>
      <w:r w:rsidR="003C22FB" w:rsidRPr="009B0645">
        <w:rPr>
          <w:rFonts w:ascii="Times New Roman" w:hAnsi="Times New Roman" w:cs="Times New Roman"/>
          <w:sz w:val="28"/>
          <w:szCs w:val="28"/>
        </w:rPr>
        <w:t xml:space="preserve"> по</w:t>
      </w:r>
      <w:r w:rsidR="00AD7197" w:rsidRPr="009B0645">
        <w:rPr>
          <w:rFonts w:ascii="Times New Roman" w:hAnsi="Times New Roman" w:cs="Times New Roman"/>
          <w:sz w:val="28"/>
          <w:szCs w:val="28"/>
        </w:rPr>
        <w:t>лученные после осмотра</w:t>
      </w:r>
      <w:r w:rsidR="00750439" w:rsidRPr="009B0645">
        <w:rPr>
          <w:rFonts w:ascii="Times New Roman" w:hAnsi="Times New Roman" w:cs="Times New Roman"/>
          <w:sz w:val="28"/>
          <w:szCs w:val="28"/>
        </w:rPr>
        <w:t>,</w:t>
      </w:r>
      <w:r w:rsidR="003C22FB" w:rsidRPr="009B0645">
        <w:rPr>
          <w:rFonts w:ascii="Times New Roman" w:hAnsi="Times New Roman" w:cs="Times New Roman"/>
          <w:sz w:val="28"/>
          <w:szCs w:val="28"/>
        </w:rPr>
        <w:t xml:space="preserve">  по-прежнему ввод</w:t>
      </w:r>
      <w:r w:rsidR="00750439" w:rsidRPr="009B0645">
        <w:rPr>
          <w:rFonts w:ascii="Times New Roman" w:hAnsi="Times New Roman" w:cs="Times New Roman"/>
          <w:sz w:val="28"/>
          <w:szCs w:val="28"/>
        </w:rPr>
        <w:t>ят</w:t>
      </w:r>
      <w:r w:rsidR="003C22FB" w:rsidRPr="009B0645">
        <w:rPr>
          <w:rFonts w:ascii="Times New Roman" w:hAnsi="Times New Roman" w:cs="Times New Roman"/>
          <w:sz w:val="28"/>
          <w:szCs w:val="28"/>
        </w:rPr>
        <w:t>ся работниками депо вручную. Человеческий фактор</w:t>
      </w:r>
      <w:r w:rsidR="00AD7197" w:rsidRPr="009B0645">
        <w:rPr>
          <w:rFonts w:ascii="Times New Roman" w:hAnsi="Times New Roman" w:cs="Times New Roman"/>
          <w:sz w:val="28"/>
          <w:szCs w:val="28"/>
        </w:rPr>
        <w:t xml:space="preserve"> заключается в том, что</w:t>
      </w:r>
      <w:r w:rsidR="003C22FB" w:rsidRPr="009B0645">
        <w:rPr>
          <w:rFonts w:ascii="Times New Roman" w:hAnsi="Times New Roman" w:cs="Times New Roman"/>
          <w:sz w:val="28"/>
          <w:szCs w:val="28"/>
        </w:rPr>
        <w:t xml:space="preserve"> при </w:t>
      </w:r>
      <w:r w:rsidR="00AD7197" w:rsidRPr="009B0645">
        <w:rPr>
          <w:rFonts w:ascii="Times New Roman" w:hAnsi="Times New Roman" w:cs="Times New Roman"/>
          <w:sz w:val="28"/>
          <w:szCs w:val="28"/>
        </w:rPr>
        <w:t>занесении</w:t>
      </w:r>
      <w:r w:rsidR="003C22FB" w:rsidRPr="009B0645">
        <w:rPr>
          <w:rFonts w:ascii="Times New Roman" w:hAnsi="Times New Roman" w:cs="Times New Roman"/>
          <w:sz w:val="28"/>
          <w:szCs w:val="28"/>
        </w:rPr>
        <w:t xml:space="preserve"> данных</w:t>
      </w:r>
      <w:r w:rsidR="00AD7197" w:rsidRPr="009B0645">
        <w:rPr>
          <w:rFonts w:ascii="Times New Roman" w:hAnsi="Times New Roman" w:cs="Times New Roman"/>
          <w:sz w:val="28"/>
          <w:szCs w:val="28"/>
        </w:rPr>
        <w:t xml:space="preserve"> </w:t>
      </w:r>
      <w:r w:rsidR="003C22FB" w:rsidRPr="009B0645">
        <w:rPr>
          <w:rFonts w:ascii="Times New Roman" w:hAnsi="Times New Roman" w:cs="Times New Roman"/>
          <w:sz w:val="28"/>
          <w:szCs w:val="28"/>
        </w:rPr>
        <w:t xml:space="preserve">неизбежно </w:t>
      </w:r>
      <w:r w:rsidR="00AD7197" w:rsidRPr="009B0645">
        <w:rPr>
          <w:rFonts w:ascii="Times New Roman" w:hAnsi="Times New Roman" w:cs="Times New Roman"/>
          <w:sz w:val="28"/>
          <w:szCs w:val="28"/>
        </w:rPr>
        <w:t>происходит</w:t>
      </w:r>
      <w:r w:rsidR="003C22FB" w:rsidRPr="009B0645">
        <w:rPr>
          <w:rFonts w:ascii="Times New Roman" w:hAnsi="Times New Roman" w:cs="Times New Roman"/>
          <w:sz w:val="28"/>
          <w:szCs w:val="28"/>
        </w:rPr>
        <w:t xml:space="preserve"> возникновени</w:t>
      </w:r>
      <w:r w:rsidR="00750439" w:rsidRPr="009B0645">
        <w:rPr>
          <w:rFonts w:ascii="Times New Roman" w:hAnsi="Times New Roman" w:cs="Times New Roman"/>
          <w:sz w:val="28"/>
          <w:szCs w:val="28"/>
        </w:rPr>
        <w:t>е</w:t>
      </w:r>
      <w:r w:rsidR="003C22FB" w:rsidRPr="009B0645">
        <w:rPr>
          <w:rFonts w:ascii="Times New Roman" w:hAnsi="Times New Roman" w:cs="Times New Roman"/>
          <w:sz w:val="28"/>
          <w:szCs w:val="28"/>
        </w:rPr>
        <w:t xml:space="preserve"> отдельных ошибок и неточностей. В результате использовани</w:t>
      </w:r>
      <w:r w:rsidR="00BC4EE4" w:rsidRPr="009B0645">
        <w:rPr>
          <w:rFonts w:ascii="Times New Roman" w:hAnsi="Times New Roman" w:cs="Times New Roman"/>
          <w:sz w:val="28"/>
          <w:szCs w:val="28"/>
        </w:rPr>
        <w:t>я</w:t>
      </w:r>
      <w:r w:rsidR="003C22FB" w:rsidRPr="009B0645">
        <w:rPr>
          <w:rFonts w:ascii="Times New Roman" w:hAnsi="Times New Roman" w:cs="Times New Roman"/>
          <w:sz w:val="28"/>
          <w:szCs w:val="28"/>
        </w:rPr>
        <w:t xml:space="preserve"> некорректных данных снижает</w:t>
      </w:r>
      <w:r w:rsidR="00AD7197" w:rsidRPr="009B0645">
        <w:rPr>
          <w:rFonts w:ascii="Times New Roman" w:hAnsi="Times New Roman" w:cs="Times New Roman"/>
          <w:sz w:val="28"/>
          <w:szCs w:val="28"/>
        </w:rPr>
        <w:t>ся</w:t>
      </w:r>
      <w:r w:rsidR="003C22FB" w:rsidRPr="009B0645">
        <w:rPr>
          <w:rFonts w:ascii="Times New Roman" w:hAnsi="Times New Roman" w:cs="Times New Roman"/>
          <w:sz w:val="28"/>
          <w:szCs w:val="28"/>
        </w:rPr>
        <w:t xml:space="preserve"> достоверность </w:t>
      </w:r>
      <w:r w:rsidR="00AD7197" w:rsidRPr="009B0645">
        <w:rPr>
          <w:rFonts w:ascii="Times New Roman" w:hAnsi="Times New Roman" w:cs="Times New Roman"/>
          <w:sz w:val="28"/>
          <w:szCs w:val="28"/>
        </w:rPr>
        <w:t>будущих</w:t>
      </w:r>
      <w:r w:rsidR="003C22FB" w:rsidRPr="009B0645">
        <w:rPr>
          <w:rFonts w:ascii="Times New Roman" w:hAnsi="Times New Roman" w:cs="Times New Roman"/>
          <w:sz w:val="28"/>
          <w:szCs w:val="28"/>
        </w:rPr>
        <w:t xml:space="preserve"> прогнозов, что повышает риск несвоевременного выявления неисправностей и, как следствие, возникновения отказов локомотивов в процессе </w:t>
      </w:r>
      <w:r w:rsidR="001C3B5B" w:rsidRPr="009B0645">
        <w:rPr>
          <w:rFonts w:ascii="Times New Roman" w:hAnsi="Times New Roman" w:cs="Times New Roman"/>
          <w:sz w:val="28"/>
          <w:szCs w:val="28"/>
        </w:rPr>
        <w:t>перевозки</w:t>
      </w:r>
      <w:r w:rsidR="003C22FB" w:rsidRPr="009B0645">
        <w:rPr>
          <w:rFonts w:ascii="Times New Roman" w:hAnsi="Times New Roman" w:cs="Times New Roman"/>
          <w:sz w:val="28"/>
          <w:szCs w:val="28"/>
        </w:rPr>
        <w:t>.</w:t>
      </w:r>
    </w:p>
    <w:p w14:paraId="57FFE682" w14:textId="4B4930BE" w:rsidR="00D17711" w:rsidRPr="009B0645" w:rsidRDefault="002C54A0" w:rsidP="001C3B5B">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Для этого предприятию необходимо с помощью департамента информационных технологий создать на сайте АСУ «Локомотив» доступ к машинистам. Данный инструмент не требует вложени</w:t>
      </w:r>
      <w:r w:rsidR="00750439" w:rsidRPr="009B0645">
        <w:rPr>
          <w:rFonts w:ascii="Times New Roman" w:hAnsi="Times New Roman" w:cs="Times New Roman"/>
          <w:sz w:val="28"/>
          <w:szCs w:val="28"/>
        </w:rPr>
        <w:t>й</w:t>
      </w:r>
      <w:r w:rsidRPr="009B0645">
        <w:rPr>
          <w:rFonts w:ascii="Times New Roman" w:hAnsi="Times New Roman" w:cs="Times New Roman"/>
          <w:sz w:val="28"/>
          <w:szCs w:val="28"/>
        </w:rPr>
        <w:t xml:space="preserve"> и у всех машинистов есть телефоны (смартфоны) для выполнения задач. С помощью данного инструмента предприяти</w:t>
      </w:r>
      <w:r w:rsidR="00750439" w:rsidRPr="009B0645">
        <w:rPr>
          <w:rFonts w:ascii="Times New Roman" w:hAnsi="Times New Roman" w:cs="Times New Roman"/>
          <w:sz w:val="28"/>
          <w:szCs w:val="28"/>
        </w:rPr>
        <w:t>е оперативно</w:t>
      </w:r>
      <w:r w:rsidRPr="009B0645">
        <w:rPr>
          <w:rFonts w:ascii="Times New Roman" w:hAnsi="Times New Roman" w:cs="Times New Roman"/>
          <w:sz w:val="28"/>
          <w:szCs w:val="28"/>
        </w:rPr>
        <w:t xml:space="preserve"> получает данные о произведенной поездке и разгружает работников депо для повышения качеств</w:t>
      </w:r>
      <w:r w:rsidR="00750439" w:rsidRPr="009B0645">
        <w:rPr>
          <w:rFonts w:ascii="Times New Roman" w:hAnsi="Times New Roman" w:cs="Times New Roman"/>
          <w:sz w:val="28"/>
          <w:szCs w:val="28"/>
        </w:rPr>
        <w:t>а</w:t>
      </w:r>
      <w:r w:rsidRPr="009B0645">
        <w:rPr>
          <w:rFonts w:ascii="Times New Roman" w:hAnsi="Times New Roman" w:cs="Times New Roman"/>
          <w:sz w:val="28"/>
          <w:szCs w:val="28"/>
        </w:rPr>
        <w:t xml:space="preserve"> ежедневно</w:t>
      </w:r>
      <w:r w:rsidR="00750439" w:rsidRPr="009B0645">
        <w:rPr>
          <w:rFonts w:ascii="Times New Roman" w:hAnsi="Times New Roman" w:cs="Times New Roman"/>
          <w:sz w:val="28"/>
          <w:szCs w:val="28"/>
        </w:rPr>
        <w:t xml:space="preserve">го </w:t>
      </w:r>
      <w:r w:rsidRPr="009B0645">
        <w:rPr>
          <w:rFonts w:ascii="Times New Roman" w:hAnsi="Times New Roman" w:cs="Times New Roman"/>
          <w:sz w:val="28"/>
          <w:szCs w:val="28"/>
        </w:rPr>
        <w:t>обслуживани</w:t>
      </w:r>
      <w:r w:rsidR="00750439" w:rsidRPr="009B0645">
        <w:rPr>
          <w:rFonts w:ascii="Times New Roman" w:hAnsi="Times New Roman" w:cs="Times New Roman"/>
          <w:sz w:val="28"/>
          <w:szCs w:val="28"/>
        </w:rPr>
        <w:t>я</w:t>
      </w:r>
      <w:r w:rsidRPr="009B0645">
        <w:rPr>
          <w:rFonts w:ascii="Times New Roman" w:hAnsi="Times New Roman" w:cs="Times New Roman"/>
          <w:sz w:val="28"/>
          <w:szCs w:val="28"/>
        </w:rPr>
        <w:t xml:space="preserve"> локомотивов</w:t>
      </w:r>
      <w:r w:rsidR="008A24D2" w:rsidRPr="009B0645">
        <w:rPr>
          <w:rFonts w:ascii="Times New Roman" w:hAnsi="Times New Roman" w:cs="Times New Roman"/>
          <w:sz w:val="28"/>
          <w:szCs w:val="28"/>
        </w:rPr>
        <w:t>, т</w:t>
      </w:r>
      <w:r w:rsidRPr="009B0645">
        <w:rPr>
          <w:rFonts w:ascii="Times New Roman" w:hAnsi="Times New Roman" w:cs="Times New Roman"/>
          <w:sz w:val="28"/>
          <w:szCs w:val="28"/>
        </w:rPr>
        <w:t>ак как за сервис</w:t>
      </w:r>
      <w:r w:rsidR="007327E5" w:rsidRPr="009B0645">
        <w:rPr>
          <w:rFonts w:ascii="Times New Roman" w:hAnsi="Times New Roman" w:cs="Times New Roman"/>
          <w:sz w:val="28"/>
          <w:szCs w:val="28"/>
        </w:rPr>
        <w:t xml:space="preserve"> и подготовку</w:t>
      </w:r>
      <w:r w:rsidRPr="009B0645">
        <w:rPr>
          <w:rFonts w:ascii="Times New Roman" w:hAnsi="Times New Roman" w:cs="Times New Roman"/>
          <w:sz w:val="28"/>
          <w:szCs w:val="28"/>
        </w:rPr>
        <w:t xml:space="preserve"> локомотива ответственность несут работники депо. На рисунке </w:t>
      </w:r>
      <w:r w:rsidR="00007F8E" w:rsidRPr="009B0645">
        <w:rPr>
          <w:rFonts w:ascii="Times New Roman" w:hAnsi="Times New Roman" w:cs="Times New Roman"/>
          <w:sz w:val="28"/>
          <w:szCs w:val="28"/>
        </w:rPr>
        <w:t>19</w:t>
      </w:r>
      <w:r w:rsidRPr="009B0645">
        <w:rPr>
          <w:rFonts w:ascii="Times New Roman" w:hAnsi="Times New Roman" w:cs="Times New Roman"/>
          <w:sz w:val="28"/>
          <w:szCs w:val="28"/>
        </w:rPr>
        <w:t xml:space="preserve"> предоставлен</w:t>
      </w:r>
      <w:r w:rsidR="00750439" w:rsidRPr="009B0645">
        <w:rPr>
          <w:rFonts w:ascii="Times New Roman" w:hAnsi="Times New Roman" w:cs="Times New Roman"/>
          <w:sz w:val="28"/>
          <w:szCs w:val="28"/>
        </w:rPr>
        <w:t>а</w:t>
      </w:r>
      <w:r w:rsidRPr="009B0645">
        <w:rPr>
          <w:rFonts w:ascii="Times New Roman" w:hAnsi="Times New Roman" w:cs="Times New Roman"/>
          <w:sz w:val="28"/>
          <w:szCs w:val="28"/>
        </w:rPr>
        <w:t xml:space="preserve"> </w:t>
      </w:r>
      <w:r w:rsidR="00EB64A9" w:rsidRPr="009B0645">
        <w:rPr>
          <w:rFonts w:ascii="Times New Roman" w:hAnsi="Times New Roman" w:cs="Times New Roman"/>
          <w:sz w:val="28"/>
          <w:szCs w:val="28"/>
        </w:rPr>
        <w:t>изменение</w:t>
      </w:r>
      <w:r w:rsidRPr="009B0645">
        <w:rPr>
          <w:rFonts w:ascii="Times New Roman" w:hAnsi="Times New Roman" w:cs="Times New Roman"/>
          <w:sz w:val="28"/>
          <w:szCs w:val="28"/>
        </w:rPr>
        <w:t xml:space="preserve"> процесса сбора и обработки данных о состоянии локомотивов.</w:t>
      </w:r>
    </w:p>
    <w:p w14:paraId="6E33CDA5" w14:textId="71AA414A" w:rsidR="002C54A0" w:rsidRPr="009B0645" w:rsidRDefault="003147CC" w:rsidP="003147C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lang w:val="en-US"/>
        </w:rPr>
        <w:drawing>
          <wp:inline distT="0" distB="0" distL="0" distR="0" wp14:anchorId="151DF3C8" wp14:editId="3C2DD0FB">
            <wp:extent cx="4486275" cy="4343400"/>
            <wp:effectExtent l="0" t="0" r="9525" b="0"/>
            <wp:docPr id="58032664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86275" cy="4343400"/>
                    </a:xfrm>
                    <a:prstGeom prst="rect">
                      <a:avLst/>
                    </a:prstGeom>
                    <a:noFill/>
                    <a:ln>
                      <a:noFill/>
                    </a:ln>
                  </pic:spPr>
                </pic:pic>
              </a:graphicData>
            </a:graphic>
          </wp:inline>
        </w:drawing>
      </w:r>
    </w:p>
    <w:p w14:paraId="546530BF" w14:textId="14045105" w:rsidR="002C54A0" w:rsidRPr="009B0645" w:rsidRDefault="002C54A0" w:rsidP="002C54A0">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007F8E" w:rsidRPr="009B0645">
        <w:rPr>
          <w:rFonts w:ascii="Times New Roman" w:hAnsi="Times New Roman" w:cs="Times New Roman"/>
          <w:sz w:val="28"/>
          <w:szCs w:val="28"/>
        </w:rPr>
        <w:t>19</w:t>
      </w:r>
      <w:r w:rsidRPr="009B0645">
        <w:rPr>
          <w:rFonts w:ascii="Times New Roman" w:hAnsi="Times New Roman" w:cs="Times New Roman"/>
          <w:sz w:val="28"/>
          <w:szCs w:val="28"/>
        </w:rPr>
        <w:t xml:space="preserve"> – </w:t>
      </w:r>
      <w:r w:rsidR="00EB64A9" w:rsidRPr="009B0645">
        <w:rPr>
          <w:rFonts w:ascii="Times New Roman" w:hAnsi="Times New Roman" w:cs="Times New Roman"/>
          <w:sz w:val="28"/>
          <w:szCs w:val="28"/>
        </w:rPr>
        <w:t>Изменение</w:t>
      </w:r>
      <w:r w:rsidRPr="009B0645">
        <w:rPr>
          <w:rFonts w:ascii="Times New Roman" w:hAnsi="Times New Roman" w:cs="Times New Roman"/>
          <w:sz w:val="28"/>
          <w:szCs w:val="28"/>
        </w:rPr>
        <w:t xml:space="preserve"> процесса сбора и обработки данных о состоянии локомотивов</w:t>
      </w:r>
    </w:p>
    <w:p w14:paraId="490BE854" w14:textId="77777777" w:rsidR="002C54A0" w:rsidRPr="009B0645" w:rsidRDefault="002C54A0" w:rsidP="002C54A0">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ТОО «КТЖ-Грузовые перевозки»</w:t>
      </w:r>
    </w:p>
    <w:p w14:paraId="745786B9" w14:textId="396F10A3" w:rsidR="002C54A0" w:rsidRPr="009B0645" w:rsidRDefault="002C54A0" w:rsidP="002C54A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Представленная схема отражает </w:t>
      </w:r>
      <w:r w:rsidR="00E82FF3" w:rsidRPr="009B0645">
        <w:rPr>
          <w:rFonts w:ascii="Times New Roman" w:hAnsi="Times New Roman" w:cs="Times New Roman"/>
          <w:sz w:val="28"/>
          <w:szCs w:val="28"/>
        </w:rPr>
        <w:t>изменение</w:t>
      </w:r>
      <w:r w:rsidRPr="009B0645">
        <w:rPr>
          <w:rFonts w:ascii="Times New Roman" w:hAnsi="Times New Roman" w:cs="Times New Roman"/>
          <w:sz w:val="28"/>
          <w:szCs w:val="28"/>
        </w:rPr>
        <w:t xml:space="preserve"> процесса сбора и обработки данных о техническом состоянии локомотивов. В существующей системе сбор информации осуществляется вручную: после завершения поездки работники локомотивного депо фиксируют показания датчиков и вводят их в систему АСУ «Локомотив», что сопровождается временными затратами и высоким влиянием человеческого фактора</w:t>
      </w:r>
      <w:r w:rsidR="00536D41" w:rsidRPr="009B0645">
        <w:rPr>
          <w:rFonts w:ascii="Times New Roman" w:hAnsi="Times New Roman" w:cs="Times New Roman"/>
          <w:sz w:val="28"/>
          <w:szCs w:val="28"/>
        </w:rPr>
        <w:t xml:space="preserve"> (от правильности ввода данных делается прогноз на будущие поездки локомотива)</w:t>
      </w:r>
      <w:r w:rsidRPr="009B0645">
        <w:rPr>
          <w:rFonts w:ascii="Times New Roman" w:hAnsi="Times New Roman" w:cs="Times New Roman"/>
          <w:sz w:val="28"/>
          <w:szCs w:val="28"/>
        </w:rPr>
        <w:t>.</w:t>
      </w:r>
      <w:r w:rsidR="007327E5" w:rsidRPr="009B0645">
        <w:rPr>
          <w:rFonts w:ascii="Times New Roman" w:hAnsi="Times New Roman" w:cs="Times New Roman"/>
          <w:sz w:val="28"/>
          <w:szCs w:val="28"/>
        </w:rPr>
        <w:t xml:space="preserve"> </w:t>
      </w:r>
    </w:p>
    <w:p w14:paraId="5CD8574C" w14:textId="10856116" w:rsidR="002C54A0" w:rsidRPr="009B0645" w:rsidRDefault="002C54A0" w:rsidP="002C54A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Предлагаемый подход предусматривает частичную цифровизацию процесса за счёт вовлечения машинистов, которые с помощью мобильных устройств фиксируют показания приборов и загружают их в систему для последующей обработки. Это позволяет ускорить передачу данных, повысить их точность и обеспечить оперативное принятие решений о техническом состоянии локомотива.</w:t>
      </w:r>
      <w:r w:rsidR="00F343CE" w:rsidRPr="009B0645">
        <w:rPr>
          <w:rFonts w:ascii="Times New Roman" w:hAnsi="Times New Roman" w:cs="Times New Roman"/>
          <w:sz w:val="28"/>
          <w:szCs w:val="28"/>
        </w:rPr>
        <w:t xml:space="preserve"> Данное решение позволяет проведение точного прогнозирования и планирования технического обслуживания локомотива по фактическому состоянию.</w:t>
      </w:r>
    </w:p>
    <w:p w14:paraId="7299F49E" w14:textId="77777777" w:rsidR="002C54A0" w:rsidRPr="009B0645" w:rsidRDefault="002C54A0" w:rsidP="002C54A0">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Предложенное решение не требует полной цифровизации локомотива и значительных капитальных вложений, что делает его экономически эффективным инструментом перехода к цифровому управлению.</w:t>
      </w:r>
    </w:p>
    <w:p w14:paraId="02DACEB5" w14:textId="47794CAF" w:rsidR="00081D46" w:rsidRPr="009B0645" w:rsidRDefault="00001D8D" w:rsidP="00001D8D">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2. Предиктивная диагностика</w:t>
      </w:r>
      <w:r w:rsidR="00F343CE" w:rsidRPr="009B0645">
        <w:rPr>
          <w:rFonts w:ascii="Times New Roman" w:hAnsi="Times New Roman" w:cs="Times New Roman"/>
          <w:sz w:val="28"/>
          <w:szCs w:val="28"/>
        </w:rPr>
        <w:t xml:space="preserve"> (телеметрия)</w:t>
      </w:r>
      <w:r w:rsidRPr="009B0645">
        <w:rPr>
          <w:rFonts w:ascii="Times New Roman" w:hAnsi="Times New Roman" w:cs="Times New Roman"/>
          <w:sz w:val="28"/>
          <w:szCs w:val="28"/>
        </w:rPr>
        <w:t xml:space="preserve">. </w:t>
      </w:r>
      <w:r w:rsidR="00081D46" w:rsidRPr="009B0645">
        <w:rPr>
          <w:rFonts w:ascii="Times New Roman" w:hAnsi="Times New Roman" w:cs="Times New Roman"/>
          <w:sz w:val="28"/>
          <w:szCs w:val="28"/>
        </w:rPr>
        <w:t>Развитие цифровых технологий в локомотивном хозяйстве закономерно приводит к формированию принципиально нового подхода к организации технического обслуживания и ремонта подвижного состава, основанного на концепции предиктивной диагностики. В отличие от традиционных методов, предполагающих выполнение ремонтных операций в соответствии с установленными нормативными интервалами</w:t>
      </w:r>
      <w:r w:rsidR="00B1343C" w:rsidRPr="009B0645">
        <w:rPr>
          <w:rFonts w:ascii="Times New Roman" w:hAnsi="Times New Roman" w:cs="Times New Roman"/>
          <w:sz w:val="28"/>
          <w:szCs w:val="28"/>
        </w:rPr>
        <w:t xml:space="preserve"> (</w:t>
      </w:r>
      <w:r w:rsidR="00823E96" w:rsidRPr="009B0645">
        <w:rPr>
          <w:rFonts w:ascii="Times New Roman" w:hAnsi="Times New Roman" w:cs="Times New Roman"/>
          <w:sz w:val="28"/>
          <w:szCs w:val="28"/>
        </w:rPr>
        <w:t>техническое обслуживани</w:t>
      </w:r>
      <w:r w:rsidR="00D822BA" w:rsidRPr="009B0645">
        <w:rPr>
          <w:rFonts w:ascii="Times New Roman" w:hAnsi="Times New Roman" w:cs="Times New Roman"/>
          <w:sz w:val="28"/>
          <w:szCs w:val="28"/>
        </w:rPr>
        <w:t>е</w:t>
      </w:r>
      <w:r w:rsidR="00C8236F" w:rsidRPr="009B0645">
        <w:rPr>
          <w:rFonts w:ascii="Times New Roman" w:hAnsi="Times New Roman" w:cs="Times New Roman"/>
          <w:sz w:val="28"/>
          <w:szCs w:val="28"/>
        </w:rPr>
        <w:t xml:space="preserve"> старых локомотивов</w:t>
      </w:r>
      <w:r w:rsidR="00AB73F1" w:rsidRPr="009B0645">
        <w:rPr>
          <w:rFonts w:ascii="Times New Roman" w:hAnsi="Times New Roman" w:cs="Times New Roman"/>
          <w:sz w:val="28"/>
          <w:szCs w:val="28"/>
        </w:rPr>
        <w:t xml:space="preserve"> проходят</w:t>
      </w:r>
      <w:r w:rsidR="00C8236F" w:rsidRPr="009B0645">
        <w:rPr>
          <w:rFonts w:ascii="Times New Roman" w:hAnsi="Times New Roman" w:cs="Times New Roman"/>
          <w:sz w:val="28"/>
          <w:szCs w:val="28"/>
        </w:rPr>
        <w:t xml:space="preserve"> кажды</w:t>
      </w:r>
      <w:r w:rsidR="000D0689" w:rsidRPr="009B0645">
        <w:rPr>
          <w:rFonts w:ascii="Times New Roman" w:hAnsi="Times New Roman" w:cs="Times New Roman"/>
          <w:sz w:val="28"/>
          <w:szCs w:val="28"/>
        </w:rPr>
        <w:t>е</w:t>
      </w:r>
      <w:r w:rsidR="00C8236F" w:rsidRPr="009B0645">
        <w:rPr>
          <w:rFonts w:ascii="Times New Roman" w:hAnsi="Times New Roman" w:cs="Times New Roman"/>
          <w:sz w:val="28"/>
          <w:szCs w:val="28"/>
        </w:rPr>
        <w:t xml:space="preserve"> 20 дней</w:t>
      </w:r>
      <w:r w:rsidR="00B1343C" w:rsidRPr="009B0645">
        <w:rPr>
          <w:rFonts w:ascii="Times New Roman" w:hAnsi="Times New Roman" w:cs="Times New Roman"/>
          <w:sz w:val="28"/>
          <w:szCs w:val="28"/>
        </w:rPr>
        <w:t>)</w:t>
      </w:r>
      <w:r w:rsidR="00081D46" w:rsidRPr="009B0645">
        <w:rPr>
          <w:rFonts w:ascii="Times New Roman" w:hAnsi="Times New Roman" w:cs="Times New Roman"/>
          <w:sz w:val="28"/>
          <w:szCs w:val="28"/>
        </w:rPr>
        <w:t>, предиктивная модель ориентирована на анализ фактического состояния оборудования и прогнозирование его дальнейшего поведения</w:t>
      </w:r>
      <w:r w:rsidR="00B00C09" w:rsidRPr="009B0645">
        <w:rPr>
          <w:rFonts w:ascii="Times New Roman" w:hAnsi="Times New Roman" w:cs="Times New Roman"/>
          <w:sz w:val="28"/>
          <w:szCs w:val="28"/>
        </w:rPr>
        <w:t xml:space="preserve"> [</w:t>
      </w:r>
      <w:r w:rsidR="00C15A95" w:rsidRPr="009B0645">
        <w:rPr>
          <w:rFonts w:ascii="Times New Roman" w:hAnsi="Times New Roman" w:cs="Times New Roman"/>
          <w:sz w:val="28"/>
          <w:szCs w:val="28"/>
        </w:rPr>
        <w:t>6</w:t>
      </w:r>
      <w:r w:rsidR="00C603C4" w:rsidRPr="009B0645">
        <w:rPr>
          <w:rFonts w:ascii="Times New Roman" w:hAnsi="Times New Roman" w:cs="Times New Roman"/>
          <w:sz w:val="28"/>
          <w:szCs w:val="28"/>
        </w:rPr>
        <w:t>6</w:t>
      </w:r>
      <w:r w:rsidR="00B00C09" w:rsidRPr="009B0645">
        <w:rPr>
          <w:rFonts w:ascii="Times New Roman" w:hAnsi="Times New Roman" w:cs="Times New Roman"/>
          <w:sz w:val="28"/>
          <w:szCs w:val="28"/>
        </w:rPr>
        <w:t>]</w:t>
      </w:r>
      <w:r w:rsidR="00081D46" w:rsidRPr="009B0645">
        <w:rPr>
          <w:rFonts w:ascii="Times New Roman" w:hAnsi="Times New Roman" w:cs="Times New Roman"/>
          <w:sz w:val="28"/>
          <w:szCs w:val="28"/>
        </w:rPr>
        <w:t>.</w:t>
      </w:r>
    </w:p>
    <w:p w14:paraId="1F389AFF" w14:textId="2D2B9E7D" w:rsidR="00081D46" w:rsidRPr="009B0645" w:rsidRDefault="00081D46" w:rsidP="00081D4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Функционирование данной модели базируется на накоплении и обработке </w:t>
      </w:r>
      <w:r w:rsidR="009D6083" w:rsidRPr="009B0645">
        <w:rPr>
          <w:rFonts w:ascii="Times New Roman" w:hAnsi="Times New Roman" w:cs="Times New Roman"/>
          <w:sz w:val="28"/>
          <w:szCs w:val="28"/>
        </w:rPr>
        <w:t xml:space="preserve">полученных </w:t>
      </w:r>
      <w:r w:rsidRPr="009B0645">
        <w:rPr>
          <w:rFonts w:ascii="Times New Roman" w:hAnsi="Times New Roman" w:cs="Times New Roman"/>
          <w:sz w:val="28"/>
          <w:szCs w:val="28"/>
        </w:rPr>
        <w:t>эксплуатационных данных, характеризующих работу ключевых узлов и агрегатов локомотива. К таким параметрам относятся температура, давление, уровень вибрации, расход топлива или электроэнергии, а также иные показатели, отражающие динамику технического состояния оборудования. Систематизация и анализ указанных данных позволяют выявлять устойчивые закономерности изменения параметров, предшествующие возникновению отказов.</w:t>
      </w:r>
    </w:p>
    <w:p w14:paraId="599EE6AE" w14:textId="77777777" w:rsidR="00081D46" w:rsidRPr="009B0645" w:rsidRDefault="00081D46" w:rsidP="00081D4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На основе применения методов статистического анализа и алгоритмов прогнозирования формируется возможность раннего обнаружения отклонений от нормального режима работы. Это, в свою очередь, обеспечивает переход от реактивного управления, при котором ремонт осуществляется после возникновения неисправности, к проактивной модели, предполагающей предупреждение отказов на ранних стадиях их формирования.</w:t>
      </w:r>
    </w:p>
    <w:p w14:paraId="40047AFA" w14:textId="77777777" w:rsidR="00081D46" w:rsidRPr="009B0645" w:rsidRDefault="00081D46" w:rsidP="00081D4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Особое значение в рамках предиктивной диагностики приобретает возможность определения остаточного ресурса отдельных узлов и агрегатов. Оценка степени износа и прогнозирование момента достижения предельных </w:t>
      </w:r>
      <w:r w:rsidRPr="009B0645">
        <w:rPr>
          <w:rFonts w:ascii="Times New Roman" w:hAnsi="Times New Roman" w:cs="Times New Roman"/>
          <w:sz w:val="28"/>
          <w:szCs w:val="28"/>
        </w:rPr>
        <w:lastRenderedPageBreak/>
        <w:t>значений параметров позволяет оптимизировать сроки проведения ремонтных мероприятий, исключая как преждевременное вмешательство, так и запаздывание с проведением необходимых работ.</w:t>
      </w:r>
    </w:p>
    <w:p w14:paraId="4201CBDF" w14:textId="1AB6AFF1" w:rsidR="002874AD" w:rsidRPr="009B0645" w:rsidRDefault="002874AD" w:rsidP="002874A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настоящее время в ТОО «КТЖ-Грузовые перевозки» эксплуатируется более 700 единиц локомотивов старых серий, включая тепловозы 2ТЭ10 и электровозы ВЛ80С. В соответствии с действующей системой технического обслуживания данные локомотивы проходят планово-нормативные осмотры с периодичностью примерно один раз в 20 дней.</w:t>
      </w:r>
    </w:p>
    <w:p w14:paraId="59F70559" w14:textId="12A89D66" w:rsidR="002874AD" w:rsidRPr="009B0645" w:rsidRDefault="002874AD" w:rsidP="002874AD">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Основной целью таких осмотров является своевременное выявление возможных неисправностей и предотвращение отказов в процессе эксплуатации. При обнаружении дефектов осуществляется их устранение в установленном порядке. Вместе с тем на практике нередко фиксируются случаи, когда отдельные локомотивы не требуют проведения ремонтных работ после осмотра. Это приводит к дополнительной нагрузке на ремонтно-эксплуатационные подразделения, а также к временной остановке технически исправного подвижного состава, который затем повторно вводится в эксплуатацию.</w:t>
      </w:r>
      <w:r w:rsidR="00A92FCA" w:rsidRPr="009B0645">
        <w:rPr>
          <w:rFonts w:ascii="Times New Roman" w:hAnsi="Times New Roman" w:cs="Times New Roman"/>
          <w:sz w:val="28"/>
          <w:szCs w:val="28"/>
        </w:rPr>
        <w:t xml:space="preserve"> Таким образом,</w:t>
      </w:r>
      <w:r w:rsidR="00694E04" w:rsidRPr="009B0645">
        <w:rPr>
          <w:rFonts w:ascii="Times New Roman" w:hAnsi="Times New Roman" w:cs="Times New Roman"/>
          <w:sz w:val="28"/>
          <w:szCs w:val="28"/>
        </w:rPr>
        <w:t xml:space="preserve"> использования предиктивной диагностики позволяет перейти к фактическому обслуживанию</w:t>
      </w:r>
      <w:r w:rsidR="00A92FCA" w:rsidRPr="009B0645">
        <w:rPr>
          <w:rFonts w:ascii="Times New Roman" w:hAnsi="Times New Roman" w:cs="Times New Roman"/>
          <w:sz w:val="28"/>
          <w:szCs w:val="28"/>
        </w:rPr>
        <w:t xml:space="preserve"> локомотивов</w:t>
      </w:r>
      <w:r w:rsidR="00694E04" w:rsidRPr="009B0645">
        <w:rPr>
          <w:rFonts w:ascii="Times New Roman" w:hAnsi="Times New Roman" w:cs="Times New Roman"/>
          <w:sz w:val="28"/>
          <w:szCs w:val="28"/>
        </w:rPr>
        <w:t xml:space="preserve"> </w:t>
      </w:r>
      <w:r w:rsidR="00A92FCA" w:rsidRPr="009B0645">
        <w:rPr>
          <w:rFonts w:ascii="Times New Roman" w:hAnsi="Times New Roman" w:cs="Times New Roman"/>
          <w:sz w:val="28"/>
          <w:szCs w:val="28"/>
        </w:rPr>
        <w:t>вместо</w:t>
      </w:r>
      <w:r w:rsidR="00007F8E" w:rsidRPr="009B0645">
        <w:rPr>
          <w:rFonts w:ascii="Times New Roman" w:hAnsi="Times New Roman" w:cs="Times New Roman"/>
          <w:sz w:val="28"/>
          <w:szCs w:val="28"/>
        </w:rPr>
        <w:t xml:space="preserve"> планово-нормативной системы обслуживания</w:t>
      </w:r>
      <w:r w:rsidR="00A92FCA" w:rsidRPr="009B0645">
        <w:rPr>
          <w:rFonts w:ascii="Times New Roman" w:hAnsi="Times New Roman" w:cs="Times New Roman"/>
          <w:sz w:val="28"/>
          <w:szCs w:val="28"/>
        </w:rPr>
        <w:t xml:space="preserve"> и представлено на рисунке 20</w:t>
      </w:r>
      <w:r w:rsidR="00007F8E" w:rsidRPr="009B0645">
        <w:rPr>
          <w:rFonts w:ascii="Times New Roman" w:hAnsi="Times New Roman" w:cs="Times New Roman"/>
          <w:sz w:val="28"/>
          <w:szCs w:val="28"/>
        </w:rPr>
        <w:t>.</w:t>
      </w:r>
    </w:p>
    <w:p w14:paraId="0F49014C" w14:textId="5BC9D8BB" w:rsidR="00AA1082" w:rsidRPr="009B0645" w:rsidRDefault="00AA1082" w:rsidP="002874AD">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rPr>
        <w:t xml:space="preserve">          </w:t>
      </w:r>
      <w:r w:rsidR="00B156C2"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lang w:val="en-US"/>
        </w:rPr>
        <w:drawing>
          <wp:inline distT="0" distB="0" distL="0" distR="0" wp14:anchorId="469310DC" wp14:editId="68C855E9">
            <wp:extent cx="3867785" cy="4191000"/>
            <wp:effectExtent l="0" t="0" r="0" b="0"/>
            <wp:docPr id="201202737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77457" cy="4201480"/>
                    </a:xfrm>
                    <a:prstGeom prst="rect">
                      <a:avLst/>
                    </a:prstGeom>
                    <a:noFill/>
                    <a:ln>
                      <a:noFill/>
                    </a:ln>
                  </pic:spPr>
                </pic:pic>
              </a:graphicData>
            </a:graphic>
          </wp:inline>
        </w:drawing>
      </w:r>
    </w:p>
    <w:p w14:paraId="4AFE1C7D" w14:textId="40DBDD37" w:rsidR="00F902CE" w:rsidRPr="009B0645" w:rsidRDefault="00F902CE" w:rsidP="009C19D5">
      <w:pPr>
        <w:spacing w:after="0" w:line="240" w:lineRule="auto"/>
        <w:jc w:val="both"/>
        <w:rPr>
          <w:rFonts w:ascii="Times New Roman" w:hAnsi="Times New Roman" w:cs="Times New Roman"/>
          <w:sz w:val="16"/>
          <w:szCs w:val="16"/>
          <w:lang w:val="en-US"/>
        </w:rPr>
      </w:pPr>
    </w:p>
    <w:p w14:paraId="182A38E8" w14:textId="017ED124" w:rsidR="00B9559D" w:rsidRPr="009B0645" w:rsidRDefault="00DC1EF6" w:rsidP="00DC1EF6">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007F8E" w:rsidRPr="009B0645">
        <w:rPr>
          <w:rFonts w:ascii="Times New Roman" w:hAnsi="Times New Roman" w:cs="Times New Roman"/>
          <w:sz w:val="28"/>
          <w:szCs w:val="28"/>
        </w:rPr>
        <w:t>20</w:t>
      </w:r>
      <w:r w:rsidRPr="009B0645">
        <w:rPr>
          <w:rFonts w:ascii="Times New Roman" w:hAnsi="Times New Roman" w:cs="Times New Roman"/>
          <w:sz w:val="28"/>
          <w:szCs w:val="28"/>
        </w:rPr>
        <w:t xml:space="preserve"> – </w:t>
      </w:r>
      <w:r w:rsidR="00A671EA" w:rsidRPr="009B0645">
        <w:rPr>
          <w:rFonts w:ascii="Times New Roman" w:hAnsi="Times New Roman" w:cs="Times New Roman"/>
          <w:sz w:val="28"/>
          <w:szCs w:val="28"/>
        </w:rPr>
        <w:t>П</w:t>
      </w:r>
      <w:r w:rsidRPr="009B0645">
        <w:rPr>
          <w:rFonts w:ascii="Times New Roman" w:hAnsi="Times New Roman" w:cs="Times New Roman"/>
          <w:sz w:val="28"/>
          <w:szCs w:val="28"/>
        </w:rPr>
        <w:t>ереход от планово-нормативной системы обслуживания к предиктивной диагностике локомотивов</w:t>
      </w:r>
    </w:p>
    <w:p w14:paraId="3250D1FF" w14:textId="424999D4" w:rsidR="00DC1EF6" w:rsidRPr="009B0645" w:rsidRDefault="00DC1EF6" w:rsidP="00DC1EF6">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данным ТОО «КТЖ-Грузовые перевозки»</w:t>
      </w:r>
    </w:p>
    <w:p w14:paraId="06EE9387" w14:textId="2835CA3D" w:rsidR="00081D46" w:rsidRPr="009B0645" w:rsidRDefault="00D74B2A" w:rsidP="00081D4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Анализируя данный рисунок можно сказать, что п</w:t>
      </w:r>
      <w:r w:rsidR="00081D46" w:rsidRPr="009B0645">
        <w:rPr>
          <w:rFonts w:ascii="Times New Roman" w:hAnsi="Times New Roman" w:cs="Times New Roman"/>
          <w:sz w:val="28"/>
          <w:szCs w:val="28"/>
        </w:rPr>
        <w:t>ереход от планово-нормативной системы ремонта к обслуживанию по фактическому состоянию приводит к качественным изменениям в организации локомотивного хозяйства. Во-первых, существенно сокращается количество внеплановых отказов, поскольку потенциальные неисправности выявляются и устраняются до их перехода в аварийную стадию. Во-вторых, оптимизируются ремонтные циклы, что позволяет снизить нагрузку на ремонтные мощности и повысить эффективность их использования.</w:t>
      </w:r>
    </w:p>
    <w:p w14:paraId="099E5932" w14:textId="598FAF12" w:rsidR="00081D46" w:rsidRPr="009B0645" w:rsidRDefault="00081D46" w:rsidP="00081D46">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Кроме того, наблюдается более рациональное распределение материальных и трудовых ресурсов. Исключение избыточных ремонтных операций, выполняемых в рамках нормативных графиков без учёта реального состояния оборудования, приводит к снижению затрат на запасные части, материалы и трудовые ресурсы. Одновременно с этим повышается коэффициент технической готовности локомотивов, что обеспечивает увеличение их эксплуатационной отдачи.</w:t>
      </w:r>
      <w:r w:rsidR="00FC60DB" w:rsidRPr="009B0645">
        <w:rPr>
          <w:rFonts w:ascii="Times New Roman" w:hAnsi="Times New Roman" w:cs="Times New Roman"/>
          <w:sz w:val="28"/>
          <w:szCs w:val="28"/>
        </w:rPr>
        <w:t xml:space="preserve"> В таблице </w:t>
      </w:r>
      <w:r w:rsidR="00C87DE6" w:rsidRPr="009B0645">
        <w:rPr>
          <w:rFonts w:ascii="Times New Roman" w:hAnsi="Times New Roman" w:cs="Times New Roman"/>
          <w:sz w:val="28"/>
          <w:szCs w:val="28"/>
        </w:rPr>
        <w:t>2</w:t>
      </w:r>
      <w:r w:rsidR="00F8015F" w:rsidRPr="009B0645">
        <w:rPr>
          <w:rFonts w:ascii="Times New Roman" w:hAnsi="Times New Roman" w:cs="Times New Roman"/>
          <w:sz w:val="28"/>
          <w:szCs w:val="28"/>
        </w:rPr>
        <w:t>8</w:t>
      </w:r>
      <w:r w:rsidR="00C87DE6" w:rsidRPr="009B0645">
        <w:rPr>
          <w:rFonts w:ascii="Times New Roman" w:hAnsi="Times New Roman" w:cs="Times New Roman"/>
          <w:sz w:val="28"/>
          <w:szCs w:val="28"/>
        </w:rPr>
        <w:t xml:space="preserve"> можно увидеть влияние цифровизации и предиктивной диагностики на показатели эффективности.</w:t>
      </w:r>
    </w:p>
    <w:p w14:paraId="02A8C93C" w14:textId="77777777" w:rsidR="003F3122" w:rsidRPr="009B0645" w:rsidRDefault="003F3122" w:rsidP="00081D46">
      <w:pPr>
        <w:spacing w:after="0" w:line="240" w:lineRule="auto"/>
        <w:ind w:firstLine="709"/>
        <w:jc w:val="both"/>
        <w:rPr>
          <w:rFonts w:ascii="Times New Roman" w:hAnsi="Times New Roman" w:cs="Times New Roman"/>
          <w:sz w:val="28"/>
          <w:szCs w:val="28"/>
        </w:rPr>
      </w:pPr>
    </w:p>
    <w:p w14:paraId="5DCBA409" w14:textId="36F335CC" w:rsidR="00BA157A" w:rsidRPr="009B0645" w:rsidRDefault="003F3122" w:rsidP="003F3122">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2</w:t>
      </w:r>
      <w:r w:rsidR="00F8015F" w:rsidRPr="009B0645">
        <w:rPr>
          <w:rFonts w:ascii="Times New Roman" w:hAnsi="Times New Roman" w:cs="Times New Roman"/>
          <w:sz w:val="28"/>
          <w:szCs w:val="28"/>
        </w:rPr>
        <w:t>8</w:t>
      </w:r>
      <w:r w:rsidRPr="009B0645">
        <w:rPr>
          <w:rFonts w:ascii="Times New Roman" w:hAnsi="Times New Roman" w:cs="Times New Roman"/>
          <w:sz w:val="28"/>
          <w:szCs w:val="28"/>
        </w:rPr>
        <w:t xml:space="preserve"> – Влияние цифровизации и предиктивной диагностики на показатели эффективности локомотивного хозяйства</w:t>
      </w:r>
    </w:p>
    <w:p w14:paraId="782B4CC8" w14:textId="77777777" w:rsidR="00FC60DB" w:rsidRPr="009B0645" w:rsidRDefault="00FC60DB" w:rsidP="00081D46">
      <w:pPr>
        <w:spacing w:after="0" w:line="240" w:lineRule="auto"/>
        <w:ind w:firstLine="709"/>
        <w:jc w:val="both"/>
        <w:rPr>
          <w:rFonts w:ascii="Times New Roman" w:hAnsi="Times New Roman" w:cs="Times New Roman"/>
          <w:sz w:val="28"/>
          <w:szCs w:val="28"/>
        </w:rPr>
      </w:pPr>
    </w:p>
    <w:tbl>
      <w:tblPr>
        <w:tblStyle w:val="af4"/>
        <w:tblW w:w="0" w:type="auto"/>
        <w:tblLook w:val="04A0" w:firstRow="1" w:lastRow="0" w:firstColumn="1" w:lastColumn="0" w:noHBand="0" w:noVBand="1"/>
      </w:tblPr>
      <w:tblGrid>
        <w:gridCol w:w="552"/>
        <w:gridCol w:w="3061"/>
        <w:gridCol w:w="2071"/>
        <w:gridCol w:w="2071"/>
        <w:gridCol w:w="1873"/>
      </w:tblGrid>
      <w:tr w:rsidR="008D5484" w:rsidRPr="009B0645" w14:paraId="7C41070C" w14:textId="77777777" w:rsidTr="008D5484">
        <w:tc>
          <w:tcPr>
            <w:tcW w:w="552" w:type="dxa"/>
            <w:vAlign w:val="center"/>
          </w:tcPr>
          <w:p w14:paraId="23801227" w14:textId="69974849"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w:t>
            </w:r>
          </w:p>
        </w:tc>
        <w:tc>
          <w:tcPr>
            <w:tcW w:w="3061" w:type="dxa"/>
            <w:vAlign w:val="center"/>
          </w:tcPr>
          <w:p w14:paraId="034520E3" w14:textId="6BBCF7D3"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Показатель</w:t>
            </w:r>
          </w:p>
        </w:tc>
        <w:tc>
          <w:tcPr>
            <w:tcW w:w="2071" w:type="dxa"/>
            <w:vAlign w:val="center"/>
          </w:tcPr>
          <w:p w14:paraId="0E0B5938" w14:textId="4B7C5BA7"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До внедрения цифровизации</w:t>
            </w:r>
          </w:p>
        </w:tc>
        <w:tc>
          <w:tcPr>
            <w:tcW w:w="2071" w:type="dxa"/>
            <w:vAlign w:val="center"/>
          </w:tcPr>
          <w:p w14:paraId="646A6806" w14:textId="7CD4F533"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После внедрения цифровизации</w:t>
            </w:r>
          </w:p>
        </w:tc>
        <w:tc>
          <w:tcPr>
            <w:tcW w:w="1873" w:type="dxa"/>
            <w:vAlign w:val="center"/>
          </w:tcPr>
          <w:p w14:paraId="6125A53D" w14:textId="10CF9613"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Изменение</w:t>
            </w:r>
          </w:p>
        </w:tc>
      </w:tr>
      <w:tr w:rsidR="008D5484" w:rsidRPr="009B0645" w14:paraId="738CFBF9" w14:textId="77777777" w:rsidTr="008D5484">
        <w:tc>
          <w:tcPr>
            <w:tcW w:w="552" w:type="dxa"/>
            <w:vAlign w:val="center"/>
          </w:tcPr>
          <w:p w14:paraId="65B85B28" w14:textId="06BD03CA"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1</w:t>
            </w:r>
          </w:p>
        </w:tc>
        <w:tc>
          <w:tcPr>
            <w:tcW w:w="3061" w:type="dxa"/>
            <w:vAlign w:val="center"/>
          </w:tcPr>
          <w:p w14:paraId="6C8DFAD9" w14:textId="5CA1F2F4"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Простои локомотивов, млрд тг.</w:t>
            </w:r>
          </w:p>
        </w:tc>
        <w:tc>
          <w:tcPr>
            <w:tcW w:w="2071" w:type="dxa"/>
            <w:vAlign w:val="center"/>
          </w:tcPr>
          <w:p w14:paraId="1DDD5790" w14:textId="6C15E9A7"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486,2</w:t>
            </w:r>
          </w:p>
        </w:tc>
        <w:tc>
          <w:tcPr>
            <w:tcW w:w="2071" w:type="dxa"/>
            <w:vAlign w:val="center"/>
          </w:tcPr>
          <w:p w14:paraId="4F74E52F" w14:textId="1FB1A5A7"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462,0</w:t>
            </w:r>
          </w:p>
        </w:tc>
        <w:tc>
          <w:tcPr>
            <w:tcW w:w="1873" w:type="dxa"/>
            <w:vAlign w:val="center"/>
          </w:tcPr>
          <w:p w14:paraId="52892CEA" w14:textId="7D2CC66A"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-5%</w:t>
            </w:r>
          </w:p>
        </w:tc>
      </w:tr>
      <w:tr w:rsidR="008D5484" w:rsidRPr="009B0645" w14:paraId="1065AA3E" w14:textId="77777777" w:rsidTr="008D5484">
        <w:tc>
          <w:tcPr>
            <w:tcW w:w="552" w:type="dxa"/>
            <w:vAlign w:val="center"/>
          </w:tcPr>
          <w:p w14:paraId="02AB800A" w14:textId="39C4CD0A"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2</w:t>
            </w:r>
          </w:p>
        </w:tc>
        <w:tc>
          <w:tcPr>
            <w:tcW w:w="3061" w:type="dxa"/>
            <w:vAlign w:val="center"/>
          </w:tcPr>
          <w:p w14:paraId="085BA76C" w14:textId="4BF25AD9"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Внеплановые ремонты, млрд тг.</w:t>
            </w:r>
          </w:p>
        </w:tc>
        <w:tc>
          <w:tcPr>
            <w:tcW w:w="2071" w:type="dxa"/>
            <w:vAlign w:val="center"/>
          </w:tcPr>
          <w:p w14:paraId="3F329F05" w14:textId="29C844DF"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138,9</w:t>
            </w:r>
          </w:p>
        </w:tc>
        <w:tc>
          <w:tcPr>
            <w:tcW w:w="2071" w:type="dxa"/>
            <w:vAlign w:val="center"/>
          </w:tcPr>
          <w:p w14:paraId="140B69E9" w14:textId="0306F901"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131,9</w:t>
            </w:r>
          </w:p>
        </w:tc>
        <w:tc>
          <w:tcPr>
            <w:tcW w:w="1873" w:type="dxa"/>
            <w:vAlign w:val="center"/>
          </w:tcPr>
          <w:p w14:paraId="14EAD7CE" w14:textId="3D8B549C"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-5%</w:t>
            </w:r>
          </w:p>
        </w:tc>
      </w:tr>
      <w:tr w:rsidR="008D5484" w:rsidRPr="009B0645" w14:paraId="6515989D" w14:textId="77777777" w:rsidTr="008D5484">
        <w:tc>
          <w:tcPr>
            <w:tcW w:w="552" w:type="dxa"/>
            <w:vAlign w:val="center"/>
          </w:tcPr>
          <w:p w14:paraId="2740CD0A" w14:textId="2539B5D3"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3</w:t>
            </w:r>
          </w:p>
        </w:tc>
        <w:tc>
          <w:tcPr>
            <w:tcW w:w="3061" w:type="dxa"/>
            <w:vAlign w:val="center"/>
          </w:tcPr>
          <w:p w14:paraId="7C06BB2A" w14:textId="32011F45" w:rsidR="008D5484" w:rsidRPr="009B0645" w:rsidRDefault="008D5484" w:rsidP="008D5484">
            <w:pPr>
              <w:jc w:val="both"/>
              <w:rPr>
                <w:rFonts w:ascii="Times New Roman" w:hAnsi="Times New Roman" w:cs="Times New Roman"/>
                <w:sz w:val="24"/>
                <w:szCs w:val="24"/>
              </w:rPr>
            </w:pPr>
            <w:r w:rsidRPr="009B0645">
              <w:rPr>
                <w:rFonts w:ascii="Times New Roman" w:hAnsi="Times New Roman" w:cs="Times New Roman"/>
                <w:sz w:val="24"/>
                <w:szCs w:val="24"/>
              </w:rPr>
              <w:t>Коэффициент технической готовности, %</w:t>
            </w:r>
          </w:p>
        </w:tc>
        <w:tc>
          <w:tcPr>
            <w:tcW w:w="2071" w:type="dxa"/>
            <w:vAlign w:val="center"/>
          </w:tcPr>
          <w:p w14:paraId="294745DA" w14:textId="701955B5"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69,2</w:t>
            </w:r>
          </w:p>
        </w:tc>
        <w:tc>
          <w:tcPr>
            <w:tcW w:w="2071" w:type="dxa"/>
            <w:vAlign w:val="center"/>
          </w:tcPr>
          <w:p w14:paraId="2E4F7EF5" w14:textId="16F9F113"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75,0</w:t>
            </w:r>
          </w:p>
        </w:tc>
        <w:tc>
          <w:tcPr>
            <w:tcW w:w="1873" w:type="dxa"/>
            <w:vAlign w:val="center"/>
          </w:tcPr>
          <w:p w14:paraId="3AC650C6" w14:textId="0DA2242C" w:rsidR="008D5484" w:rsidRPr="009B0645" w:rsidRDefault="008D5484" w:rsidP="008D5484">
            <w:pPr>
              <w:jc w:val="center"/>
              <w:rPr>
                <w:rFonts w:ascii="Times New Roman" w:hAnsi="Times New Roman" w:cs="Times New Roman"/>
                <w:sz w:val="24"/>
                <w:szCs w:val="24"/>
              </w:rPr>
            </w:pPr>
            <w:r w:rsidRPr="009B0645">
              <w:rPr>
                <w:rFonts w:ascii="Times New Roman" w:hAnsi="Times New Roman" w:cs="Times New Roman"/>
                <w:sz w:val="24"/>
                <w:szCs w:val="24"/>
              </w:rPr>
              <w:t>+6%</w:t>
            </w:r>
          </w:p>
        </w:tc>
      </w:tr>
      <w:tr w:rsidR="008D5484" w:rsidRPr="009B0645" w14:paraId="250C3E5B" w14:textId="77777777" w:rsidTr="00E347B3">
        <w:tc>
          <w:tcPr>
            <w:tcW w:w="9628" w:type="dxa"/>
            <w:gridSpan w:val="5"/>
          </w:tcPr>
          <w:p w14:paraId="5C6836D4" w14:textId="04C59B27" w:rsidR="008D5484" w:rsidRPr="009B0645" w:rsidRDefault="008D5484" w:rsidP="008D5484">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1E63EBE4" w14:textId="77777777" w:rsidR="008D5484" w:rsidRPr="009B0645" w:rsidRDefault="008D5484" w:rsidP="00081D46">
      <w:pPr>
        <w:spacing w:after="0" w:line="240" w:lineRule="auto"/>
        <w:ind w:firstLine="709"/>
        <w:jc w:val="both"/>
        <w:rPr>
          <w:rFonts w:ascii="Times New Roman" w:hAnsi="Times New Roman" w:cs="Times New Roman"/>
          <w:sz w:val="28"/>
          <w:szCs w:val="28"/>
        </w:rPr>
      </w:pPr>
    </w:p>
    <w:p w14:paraId="464D4CB7" w14:textId="27D25044" w:rsidR="00AD4149" w:rsidRPr="009B0645" w:rsidRDefault="00AD4149" w:rsidP="00AD414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Данные таблицы 2</w:t>
      </w:r>
      <w:r w:rsidR="00F8015F" w:rsidRPr="009B0645">
        <w:rPr>
          <w:rFonts w:ascii="Times New Roman" w:hAnsi="Times New Roman" w:cs="Times New Roman"/>
          <w:sz w:val="28"/>
          <w:szCs w:val="28"/>
        </w:rPr>
        <w:t>8</w:t>
      </w:r>
      <w:r w:rsidRPr="009B0645">
        <w:rPr>
          <w:rFonts w:ascii="Times New Roman" w:hAnsi="Times New Roman" w:cs="Times New Roman"/>
          <w:sz w:val="28"/>
          <w:szCs w:val="28"/>
        </w:rPr>
        <w:t xml:space="preserve"> свидетельствуют о положительном влиянии цифровизации и внедрения предиктивной диагностики на показатели эффективности локомотивного хозяйства.</w:t>
      </w:r>
    </w:p>
    <w:p w14:paraId="1E84D669" w14:textId="7FF4041C" w:rsidR="00AD4149" w:rsidRPr="009B0645" w:rsidRDefault="00AD4149" w:rsidP="00AD414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результате внедрения цифровых технологий наблюдается снижение простоев локомотивов на 5%</w:t>
      </w:r>
      <w:r w:rsidR="0071352C" w:rsidRPr="009B0645">
        <w:rPr>
          <w:rFonts w:ascii="Times New Roman" w:hAnsi="Times New Roman" w:cs="Times New Roman"/>
          <w:sz w:val="28"/>
          <w:szCs w:val="28"/>
        </w:rPr>
        <w:t xml:space="preserve"> (24,2 млрд. тг.)</w:t>
      </w:r>
      <w:r w:rsidRPr="009B0645">
        <w:rPr>
          <w:rFonts w:ascii="Times New Roman" w:hAnsi="Times New Roman" w:cs="Times New Roman"/>
          <w:sz w:val="28"/>
          <w:szCs w:val="28"/>
        </w:rPr>
        <w:t>, что обусловлено повышением оперативности контроля технического состояния и переходом к обслуживанию по фактическому состоянию</w:t>
      </w:r>
      <w:r w:rsidR="002F4918" w:rsidRPr="009B0645">
        <w:rPr>
          <w:rFonts w:ascii="Times New Roman" w:hAnsi="Times New Roman" w:cs="Times New Roman"/>
          <w:sz w:val="28"/>
          <w:szCs w:val="28"/>
        </w:rPr>
        <w:t xml:space="preserve"> (предиктивная диагностика)</w:t>
      </w:r>
      <w:r w:rsidRPr="009B0645">
        <w:rPr>
          <w:rFonts w:ascii="Times New Roman" w:hAnsi="Times New Roman" w:cs="Times New Roman"/>
          <w:sz w:val="28"/>
          <w:szCs w:val="28"/>
        </w:rPr>
        <w:t>.</w:t>
      </w:r>
    </w:p>
    <w:p w14:paraId="69222A06" w14:textId="11148864" w:rsidR="00AD4149" w:rsidRPr="009B0645" w:rsidRDefault="00AD4149" w:rsidP="00AD414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Также зафиксировано сокращение затрат на внеплановые ремонты на 5%</w:t>
      </w:r>
      <w:r w:rsidR="0071352C" w:rsidRPr="009B0645">
        <w:rPr>
          <w:rFonts w:ascii="Times New Roman" w:hAnsi="Times New Roman" w:cs="Times New Roman"/>
          <w:sz w:val="28"/>
          <w:szCs w:val="28"/>
        </w:rPr>
        <w:t xml:space="preserve"> (7 млрд. тг.)</w:t>
      </w:r>
      <w:r w:rsidRPr="009B0645">
        <w:rPr>
          <w:rFonts w:ascii="Times New Roman" w:hAnsi="Times New Roman" w:cs="Times New Roman"/>
          <w:sz w:val="28"/>
          <w:szCs w:val="28"/>
        </w:rPr>
        <w:t>, что связано с ранним выявлением неисправностей и снижением вероятности возникновения аварийных отказов.</w:t>
      </w:r>
    </w:p>
    <w:p w14:paraId="5EB304A4" w14:textId="77777777" w:rsidR="00AD4149" w:rsidRPr="009B0645" w:rsidRDefault="00AD4149" w:rsidP="00AD414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Коэффициент технической готовности локомотивного парка увеличился с 69,2% до 75%, что свидетельствует о повышении эффективности использования локомотивов и сокращении времени их нахождения в ремонте.</w:t>
      </w:r>
    </w:p>
    <w:p w14:paraId="1AD07AA7" w14:textId="27D3E3D9" w:rsidR="00081D46" w:rsidRPr="009B0645" w:rsidRDefault="00AD4149" w:rsidP="00AD4149">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Следовательно, внедрение цифровых технологий и предиктивной диагностики обеспечивает не только технический, но и экономический эффект, </w:t>
      </w:r>
      <w:r w:rsidRPr="009B0645">
        <w:rPr>
          <w:rFonts w:ascii="Times New Roman" w:hAnsi="Times New Roman" w:cs="Times New Roman"/>
          <w:sz w:val="28"/>
          <w:szCs w:val="28"/>
        </w:rPr>
        <w:lastRenderedPageBreak/>
        <w:t xml:space="preserve">выражающийся в снижении эксплуатационных расходов и повышении эффективности функционирования локомотивного хозяйства. </w:t>
      </w:r>
      <w:r w:rsidR="00081D46" w:rsidRPr="009B0645">
        <w:rPr>
          <w:rFonts w:ascii="Times New Roman" w:hAnsi="Times New Roman" w:cs="Times New Roman"/>
          <w:sz w:val="28"/>
          <w:szCs w:val="28"/>
        </w:rPr>
        <w:t>Снижение простоев локомотивов, уменьшение затрат на аварийные ремонты и повышение надёжности работы подвижного состава способствуют росту объёмов перевозок и увеличению выручки. В совокупности это формирует устойчивый экономический эффект, выражающийся в повышении общей эффективности функционирования локомотивного хозяйства.</w:t>
      </w:r>
    </w:p>
    <w:p w14:paraId="75122C24" w14:textId="77777777" w:rsidR="00771CB0" w:rsidRPr="009B0645" w:rsidRDefault="00081D46" w:rsidP="00771CB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Таким образом, предиктивная диагностика выступает ключевым элементом цифровой трансформации отрасли, обеспечивая переход к интеллектуальной системе управления техническим состоянием локомотивов. Реализация данного подхода создаёт предпосылки для формирования адаптивной, экономически эффективной и устойчивой модели эксплуатации подвижного состава, ориентированной на максимальное использование его ресурса при минимальных затратах.</w:t>
      </w:r>
    </w:p>
    <w:p w14:paraId="2217F654" w14:textId="31D8648B" w:rsidR="00365824" w:rsidRPr="009B0645" w:rsidRDefault="00771CB0" w:rsidP="00771CB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w:t>
      </w:r>
      <w:r w:rsidR="00365824" w:rsidRPr="009B0645">
        <w:rPr>
          <w:rFonts w:ascii="Times New Roman" w:hAnsi="Times New Roman" w:cs="Times New Roman"/>
          <w:sz w:val="28"/>
          <w:szCs w:val="28"/>
        </w:rPr>
        <w:t>.</w:t>
      </w:r>
      <w:r w:rsidRPr="009B0645">
        <w:t xml:space="preserve"> </w:t>
      </w:r>
      <w:r w:rsidRPr="009B0645">
        <w:rPr>
          <w:rFonts w:ascii="Times New Roman" w:hAnsi="Times New Roman" w:cs="Times New Roman"/>
          <w:sz w:val="28"/>
          <w:szCs w:val="28"/>
        </w:rPr>
        <w:t>Внедрение интеллектуальных систем управления.</w:t>
      </w:r>
      <w:r w:rsidR="00365824" w:rsidRPr="009B0645">
        <w:rPr>
          <w:rFonts w:ascii="Times New Roman" w:hAnsi="Times New Roman" w:cs="Times New Roman"/>
          <w:sz w:val="28"/>
          <w:szCs w:val="28"/>
        </w:rPr>
        <w:t xml:space="preserve"> Значимым проектом для АО «НК «ҚТЖ» стало сотрудничество с международной компанией </w:t>
      </w:r>
      <w:proofErr w:type="spellStart"/>
      <w:r w:rsidR="00365824" w:rsidRPr="009B0645">
        <w:rPr>
          <w:rFonts w:ascii="Times New Roman" w:hAnsi="Times New Roman" w:cs="Times New Roman"/>
          <w:sz w:val="28"/>
          <w:szCs w:val="28"/>
        </w:rPr>
        <w:t>Wabtec</w:t>
      </w:r>
      <w:proofErr w:type="spellEnd"/>
      <w:r w:rsidR="00365824" w:rsidRPr="009B0645">
        <w:rPr>
          <w:rFonts w:ascii="Times New Roman" w:hAnsi="Times New Roman" w:cs="Times New Roman"/>
          <w:sz w:val="28"/>
          <w:szCs w:val="28"/>
        </w:rPr>
        <w:t xml:space="preserve"> (США).</w:t>
      </w:r>
    </w:p>
    <w:p w14:paraId="34ED3783" w14:textId="2BEA6B66" w:rsidR="00085DCF" w:rsidRPr="009B0645" w:rsidRDefault="00365824" w:rsidP="0036582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рамках </w:t>
      </w:r>
      <w:r w:rsidR="00B3464A" w:rsidRPr="009B0645">
        <w:rPr>
          <w:rFonts w:ascii="Times New Roman" w:hAnsi="Times New Roman" w:cs="Times New Roman"/>
          <w:sz w:val="28"/>
          <w:szCs w:val="28"/>
        </w:rPr>
        <w:t>сотрудничеств</w:t>
      </w:r>
      <w:r w:rsidR="000B5400" w:rsidRPr="009B0645">
        <w:rPr>
          <w:rFonts w:ascii="Times New Roman" w:hAnsi="Times New Roman" w:cs="Times New Roman"/>
          <w:sz w:val="28"/>
          <w:szCs w:val="28"/>
        </w:rPr>
        <w:t>а</w:t>
      </w:r>
      <w:r w:rsidRPr="009B0645">
        <w:rPr>
          <w:rFonts w:ascii="Times New Roman" w:hAnsi="Times New Roman" w:cs="Times New Roman"/>
          <w:sz w:val="28"/>
          <w:szCs w:val="28"/>
        </w:rPr>
        <w:t xml:space="preserve"> прошли рабочие встречи между представителями профильных подразделений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r w:rsidR="00112778" w:rsidRPr="009B0645">
        <w:rPr>
          <w:rFonts w:ascii="Times New Roman" w:hAnsi="Times New Roman" w:cs="Times New Roman"/>
          <w:sz w:val="28"/>
          <w:szCs w:val="28"/>
        </w:rPr>
        <w:t>:</w:t>
      </w:r>
      <w:r w:rsidR="00B3464A" w:rsidRPr="009B0645">
        <w:rPr>
          <w:rFonts w:ascii="Times New Roman" w:hAnsi="Times New Roman" w:cs="Times New Roman"/>
          <w:sz w:val="28"/>
          <w:szCs w:val="28"/>
        </w:rPr>
        <w:t xml:space="preserve"> </w:t>
      </w:r>
      <w:r w:rsidRPr="009B0645">
        <w:rPr>
          <w:rFonts w:ascii="Times New Roman" w:hAnsi="Times New Roman" w:cs="Times New Roman"/>
          <w:sz w:val="28"/>
          <w:szCs w:val="28"/>
        </w:rPr>
        <w:t>ТОО</w:t>
      </w:r>
      <w:r w:rsidR="00B3464A" w:rsidRPr="009B0645">
        <w:rPr>
          <w:rFonts w:ascii="Times New Roman" w:hAnsi="Times New Roman" w:cs="Times New Roman"/>
          <w:sz w:val="28"/>
          <w:szCs w:val="28"/>
        </w:rPr>
        <w:t xml:space="preserve"> </w:t>
      </w:r>
      <w:r w:rsidRPr="009B0645">
        <w:rPr>
          <w:rFonts w:ascii="Times New Roman" w:hAnsi="Times New Roman" w:cs="Times New Roman"/>
          <w:sz w:val="28"/>
          <w:szCs w:val="28"/>
        </w:rPr>
        <w:t>«КТЖ-Грузовые перевозки», ТОО «</w:t>
      </w:r>
      <w:proofErr w:type="spellStart"/>
      <w:r w:rsidRPr="009B0645">
        <w:rPr>
          <w:rFonts w:ascii="Times New Roman" w:hAnsi="Times New Roman" w:cs="Times New Roman"/>
          <w:sz w:val="28"/>
          <w:szCs w:val="28"/>
        </w:rPr>
        <w:t>Қамқор</w:t>
      </w:r>
      <w:proofErr w:type="spellEnd"/>
      <w:r w:rsidRPr="009B0645">
        <w:rPr>
          <w:rFonts w:ascii="Times New Roman" w:hAnsi="Times New Roman" w:cs="Times New Roman"/>
          <w:sz w:val="28"/>
          <w:szCs w:val="28"/>
        </w:rPr>
        <w:t xml:space="preserve"> Локомотив» и международной компани</w:t>
      </w:r>
      <w:r w:rsidR="00112778" w:rsidRPr="009B0645">
        <w:rPr>
          <w:rFonts w:ascii="Times New Roman" w:hAnsi="Times New Roman" w:cs="Times New Roman"/>
          <w:sz w:val="28"/>
          <w:szCs w:val="28"/>
        </w:rPr>
        <w:t>ей</w:t>
      </w:r>
      <w:r w:rsidRPr="009B0645">
        <w:rPr>
          <w:rFonts w:ascii="Times New Roman" w:hAnsi="Times New Roman" w:cs="Times New Roman"/>
          <w:sz w:val="28"/>
          <w:szCs w:val="28"/>
        </w:rPr>
        <w:t xml:space="preserve"> </w:t>
      </w:r>
      <w:r w:rsidR="00112778" w:rsidRPr="009B0645">
        <w:rPr>
          <w:rFonts w:ascii="Times New Roman" w:hAnsi="Times New Roman" w:cs="Times New Roman"/>
          <w:sz w:val="28"/>
          <w:szCs w:val="28"/>
        </w:rPr>
        <w:t>«</w:t>
      </w:r>
      <w:proofErr w:type="spellStart"/>
      <w:r w:rsidRPr="009B0645">
        <w:rPr>
          <w:rFonts w:ascii="Times New Roman" w:hAnsi="Times New Roman" w:cs="Times New Roman"/>
          <w:sz w:val="28"/>
          <w:szCs w:val="28"/>
        </w:rPr>
        <w:t>Wabtec</w:t>
      </w:r>
      <w:proofErr w:type="spellEnd"/>
      <w:r w:rsidR="00112778" w:rsidRPr="009B0645">
        <w:rPr>
          <w:rFonts w:ascii="Times New Roman" w:hAnsi="Times New Roman" w:cs="Times New Roman"/>
          <w:sz w:val="28"/>
          <w:szCs w:val="28"/>
        </w:rPr>
        <w:t>»</w:t>
      </w:r>
      <w:r w:rsidRPr="009B0645">
        <w:rPr>
          <w:rFonts w:ascii="Times New Roman" w:hAnsi="Times New Roman" w:cs="Times New Roman"/>
          <w:sz w:val="28"/>
          <w:szCs w:val="28"/>
        </w:rPr>
        <w:t xml:space="preserve"> (США). Участникам были представлены цифровые решения, направленные на автоматизацию процессов планирования движения поездов, построения графиков и оптимизации операций на основных железнодорожных направлениях.</w:t>
      </w:r>
      <w:r w:rsidR="00097A22" w:rsidRPr="009B0645">
        <w:rPr>
          <w:rFonts w:ascii="Times New Roman" w:hAnsi="Times New Roman" w:cs="Times New Roman"/>
          <w:sz w:val="28"/>
          <w:szCs w:val="28"/>
        </w:rPr>
        <w:t xml:space="preserve"> </w:t>
      </w:r>
    </w:p>
    <w:p w14:paraId="34C32025" w14:textId="2581BB49" w:rsidR="00365824" w:rsidRPr="009B0645" w:rsidRDefault="00365824" w:rsidP="0036582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 целью повышения производственной эффективности ТОО «КТЖ-Грузовые перевозки» внедряет в грузовые локомотивы модели ТЭ33А</w:t>
      </w:r>
      <w:r w:rsidR="007E2BD5" w:rsidRPr="009B0645">
        <w:rPr>
          <w:rFonts w:ascii="Times New Roman" w:hAnsi="Times New Roman" w:cs="Times New Roman"/>
          <w:sz w:val="28"/>
          <w:szCs w:val="28"/>
        </w:rPr>
        <w:t xml:space="preserve"> (Приложение </w:t>
      </w:r>
      <w:r w:rsidR="00010E46" w:rsidRPr="009B0645">
        <w:rPr>
          <w:rFonts w:ascii="Times New Roman" w:hAnsi="Times New Roman" w:cs="Times New Roman"/>
          <w:sz w:val="28"/>
          <w:szCs w:val="28"/>
        </w:rPr>
        <w:t>З</w:t>
      </w:r>
      <w:r w:rsidR="007E2BD5" w:rsidRPr="009B0645">
        <w:rPr>
          <w:rFonts w:ascii="Times New Roman" w:hAnsi="Times New Roman" w:cs="Times New Roman"/>
          <w:sz w:val="28"/>
          <w:szCs w:val="28"/>
        </w:rPr>
        <w:t>)</w:t>
      </w:r>
      <w:r w:rsidRPr="009B0645">
        <w:rPr>
          <w:rFonts w:ascii="Times New Roman" w:hAnsi="Times New Roman" w:cs="Times New Roman"/>
          <w:sz w:val="28"/>
          <w:szCs w:val="28"/>
        </w:rPr>
        <w:t xml:space="preserve"> интеллектуальную систему управления </w:t>
      </w:r>
      <w:r w:rsidR="00FA4C81" w:rsidRPr="009B0645">
        <w:rPr>
          <w:rFonts w:ascii="Times New Roman" w:hAnsi="Times New Roman" w:cs="Times New Roman"/>
          <w:sz w:val="28"/>
          <w:szCs w:val="28"/>
        </w:rPr>
        <w:t>«</w:t>
      </w:r>
      <w:proofErr w:type="spellStart"/>
      <w:r w:rsidRPr="009B0645">
        <w:rPr>
          <w:rFonts w:ascii="Times New Roman" w:hAnsi="Times New Roman" w:cs="Times New Roman"/>
          <w:sz w:val="28"/>
          <w:szCs w:val="28"/>
        </w:rPr>
        <w:t>Wabtec</w:t>
      </w:r>
      <w:proofErr w:type="spellEnd"/>
      <w:r w:rsidR="00FA4C81" w:rsidRPr="009B0645">
        <w:rPr>
          <w:rFonts w:ascii="Times New Roman" w:hAnsi="Times New Roman" w:cs="Times New Roman"/>
          <w:sz w:val="28"/>
          <w:szCs w:val="28"/>
        </w:rPr>
        <w:t>»</w:t>
      </w:r>
      <w:r w:rsidRPr="009B0645">
        <w:rPr>
          <w:rFonts w:ascii="Times New Roman" w:hAnsi="Times New Roman" w:cs="Times New Roman"/>
          <w:sz w:val="28"/>
          <w:szCs w:val="28"/>
        </w:rPr>
        <w:t xml:space="preserve"> под названием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и всю установочную работу проводит ТОО «</w:t>
      </w:r>
      <w:proofErr w:type="spellStart"/>
      <w:r w:rsidRPr="009B0645">
        <w:rPr>
          <w:rFonts w:ascii="Times New Roman" w:hAnsi="Times New Roman" w:cs="Times New Roman"/>
          <w:sz w:val="28"/>
          <w:szCs w:val="28"/>
        </w:rPr>
        <w:t>Қамқор</w:t>
      </w:r>
      <w:proofErr w:type="spellEnd"/>
      <w:r w:rsidRPr="009B0645">
        <w:rPr>
          <w:rFonts w:ascii="Times New Roman" w:hAnsi="Times New Roman" w:cs="Times New Roman"/>
          <w:sz w:val="28"/>
          <w:szCs w:val="28"/>
        </w:rPr>
        <w:t xml:space="preserve"> Локомотив». </w:t>
      </w:r>
      <w:r w:rsidR="00776CCB" w:rsidRPr="009B0645">
        <w:rPr>
          <w:rFonts w:ascii="Times New Roman" w:hAnsi="Times New Roman" w:cs="Times New Roman"/>
          <w:sz w:val="28"/>
          <w:szCs w:val="28"/>
        </w:rPr>
        <w:t>Проект был реализован и в данный момент используется в локомотивах международной компании «</w:t>
      </w:r>
      <w:proofErr w:type="spellStart"/>
      <w:r w:rsidR="00776CCB" w:rsidRPr="009B0645">
        <w:rPr>
          <w:rFonts w:ascii="Times New Roman" w:hAnsi="Times New Roman" w:cs="Times New Roman"/>
          <w:sz w:val="28"/>
          <w:szCs w:val="28"/>
        </w:rPr>
        <w:t>Wabtec</w:t>
      </w:r>
      <w:proofErr w:type="spellEnd"/>
      <w:r w:rsidR="00776CCB" w:rsidRPr="009B0645">
        <w:rPr>
          <w:rFonts w:ascii="Times New Roman" w:hAnsi="Times New Roman" w:cs="Times New Roman"/>
          <w:sz w:val="28"/>
          <w:szCs w:val="28"/>
        </w:rPr>
        <w:t>» (США)</w:t>
      </w:r>
      <w:r w:rsidR="00D52282" w:rsidRPr="009B0645">
        <w:rPr>
          <w:rFonts w:ascii="Times New Roman" w:hAnsi="Times New Roman" w:cs="Times New Roman"/>
          <w:sz w:val="28"/>
          <w:szCs w:val="28"/>
        </w:rPr>
        <w:t xml:space="preserve"> [</w:t>
      </w:r>
      <w:r w:rsidR="00C15A95" w:rsidRPr="009B0645">
        <w:rPr>
          <w:rFonts w:ascii="Times New Roman" w:hAnsi="Times New Roman" w:cs="Times New Roman"/>
          <w:sz w:val="28"/>
          <w:szCs w:val="28"/>
        </w:rPr>
        <w:t>6</w:t>
      </w:r>
      <w:r w:rsidR="00C603C4" w:rsidRPr="009B0645">
        <w:rPr>
          <w:rFonts w:ascii="Times New Roman" w:hAnsi="Times New Roman" w:cs="Times New Roman"/>
          <w:sz w:val="28"/>
          <w:szCs w:val="28"/>
        </w:rPr>
        <w:t>7</w:t>
      </w:r>
      <w:r w:rsidR="00D52282" w:rsidRPr="009B0645">
        <w:rPr>
          <w:rFonts w:ascii="Times New Roman" w:hAnsi="Times New Roman" w:cs="Times New Roman"/>
          <w:sz w:val="28"/>
          <w:szCs w:val="28"/>
        </w:rPr>
        <w:t>]</w:t>
      </w:r>
      <w:r w:rsidR="00776CCB" w:rsidRPr="009B0645">
        <w:rPr>
          <w:rFonts w:ascii="Times New Roman" w:hAnsi="Times New Roman" w:cs="Times New Roman"/>
          <w:sz w:val="28"/>
          <w:szCs w:val="28"/>
        </w:rPr>
        <w:t>.</w:t>
      </w:r>
    </w:p>
    <w:p w14:paraId="0455A784" w14:textId="318BF6C6" w:rsidR="00085DCF" w:rsidRPr="009B0645" w:rsidRDefault="00085DCF" w:rsidP="00085DC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рамках цифровой трансформации ТОО «КТЖ-Грузовые перевозки» система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рассматривается не только как цифровое решение, а как инструмент автоматизации ключевых бизнес-процессов управления движением поездов.</w:t>
      </w:r>
    </w:p>
    <w:p w14:paraId="65082527" w14:textId="77777777" w:rsidR="00085DCF" w:rsidRPr="009B0645" w:rsidRDefault="00085DCF" w:rsidP="00085DC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Данная система автоматизирует процесс управления режимами ведения поезда, включая выбор оптимальной тяги, регулирование скорости и минимизацию расхода топлива с учётом профиля пути. Ранее данные операции выполнялись машинистом вручную и зависели от человеческого фактора, что приводило к вариативности расхода топлива и эксплуатационных показателей.</w:t>
      </w:r>
    </w:p>
    <w:p w14:paraId="04863DD6" w14:textId="77777777" w:rsidR="00085DCF" w:rsidRPr="009B0645" w:rsidRDefault="00085DCF" w:rsidP="00085DCF">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Внедрение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позволило автоматизировать процесс тягового управления и повысить точность планирования эксплуатационных параметров. Дополнительно система обеспечивает передачу данных в АСУ «Локомотив», что интегрирует её в общий цифровой контур управления перевозочным процессом.</w:t>
      </w:r>
    </w:p>
    <w:p w14:paraId="7F693E41" w14:textId="7E1ED8A1" w:rsidR="00085DCF" w:rsidRPr="009B0645" w:rsidRDefault="00085DCF" w:rsidP="00C30DC2">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Таким образом,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выступает инструментом автоматизации бизнес-процесса управления движением поездов и оптимизации эксплуатационных затрат в локомотивном хозяйстве КТЖ.</w:t>
      </w:r>
    </w:p>
    <w:p w14:paraId="03E0F7A4" w14:textId="1B7E17BA" w:rsidR="00365824" w:rsidRPr="009B0645" w:rsidRDefault="00365824" w:rsidP="00AF1374">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Пилотный проект </w:t>
      </w:r>
      <w:r w:rsidR="00B3464A" w:rsidRPr="009B0645">
        <w:rPr>
          <w:rFonts w:ascii="Times New Roman" w:hAnsi="Times New Roman" w:cs="Times New Roman"/>
          <w:sz w:val="28"/>
          <w:szCs w:val="28"/>
        </w:rPr>
        <w:t>был протестирован на</w:t>
      </w:r>
      <w:r w:rsidRPr="009B0645">
        <w:rPr>
          <w:rFonts w:ascii="Times New Roman" w:hAnsi="Times New Roman" w:cs="Times New Roman"/>
          <w:sz w:val="28"/>
          <w:szCs w:val="28"/>
        </w:rPr>
        <w:t xml:space="preserve"> первы</w:t>
      </w:r>
      <w:r w:rsidR="00B3464A" w:rsidRPr="009B0645">
        <w:rPr>
          <w:rFonts w:ascii="Times New Roman" w:hAnsi="Times New Roman" w:cs="Times New Roman"/>
          <w:sz w:val="28"/>
          <w:szCs w:val="28"/>
        </w:rPr>
        <w:t>х</w:t>
      </w:r>
      <w:r w:rsidRPr="009B0645">
        <w:rPr>
          <w:rFonts w:ascii="Times New Roman" w:hAnsi="Times New Roman" w:cs="Times New Roman"/>
          <w:sz w:val="28"/>
          <w:szCs w:val="28"/>
        </w:rPr>
        <w:t xml:space="preserve"> пят</w:t>
      </w:r>
      <w:r w:rsidR="00B3464A" w:rsidRPr="009B0645">
        <w:rPr>
          <w:rFonts w:ascii="Times New Roman" w:hAnsi="Times New Roman" w:cs="Times New Roman"/>
          <w:sz w:val="28"/>
          <w:szCs w:val="28"/>
        </w:rPr>
        <w:t>и</w:t>
      </w:r>
      <w:r w:rsidRPr="009B0645">
        <w:rPr>
          <w:rFonts w:ascii="Times New Roman" w:hAnsi="Times New Roman" w:cs="Times New Roman"/>
          <w:sz w:val="28"/>
          <w:szCs w:val="28"/>
        </w:rPr>
        <w:t xml:space="preserve"> локомотив</w:t>
      </w:r>
      <w:r w:rsidR="00B3464A" w:rsidRPr="009B0645">
        <w:rPr>
          <w:rFonts w:ascii="Times New Roman" w:hAnsi="Times New Roman" w:cs="Times New Roman"/>
          <w:sz w:val="28"/>
          <w:szCs w:val="28"/>
        </w:rPr>
        <w:t>ах</w:t>
      </w:r>
      <w:r w:rsidRPr="009B0645">
        <w:rPr>
          <w:rFonts w:ascii="Times New Roman" w:hAnsi="Times New Roman" w:cs="Times New Roman"/>
          <w:sz w:val="28"/>
          <w:szCs w:val="28"/>
        </w:rPr>
        <w:t xml:space="preserve"> Алматинского локомотивного депо и машинист</w:t>
      </w:r>
      <w:r w:rsidR="00B3464A" w:rsidRPr="009B0645">
        <w:rPr>
          <w:rFonts w:ascii="Times New Roman" w:hAnsi="Times New Roman" w:cs="Times New Roman"/>
          <w:sz w:val="28"/>
          <w:szCs w:val="28"/>
        </w:rPr>
        <w:t>ами</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Матайского</w:t>
      </w:r>
      <w:proofErr w:type="spellEnd"/>
      <w:r w:rsidRPr="009B0645">
        <w:rPr>
          <w:rFonts w:ascii="Times New Roman" w:hAnsi="Times New Roman" w:cs="Times New Roman"/>
          <w:sz w:val="28"/>
          <w:szCs w:val="28"/>
        </w:rPr>
        <w:t xml:space="preserve"> эксплуатационного локомотивного депо на участке Алматы </w:t>
      </w:r>
      <w:r w:rsidR="00B3464A" w:rsidRPr="009B0645">
        <w:rPr>
          <w:rFonts w:ascii="Times New Roman" w:hAnsi="Times New Roman" w:cs="Times New Roman"/>
          <w:sz w:val="28"/>
          <w:szCs w:val="28"/>
        </w:rPr>
        <w:t>-</w:t>
      </w:r>
      <w:r w:rsidRPr="009B0645">
        <w:rPr>
          <w:rFonts w:ascii="Times New Roman" w:hAnsi="Times New Roman" w:cs="Times New Roman"/>
          <w:sz w:val="28"/>
          <w:szCs w:val="28"/>
        </w:rPr>
        <w:t xml:space="preserve"> Актогай</w:t>
      </w:r>
      <w:r w:rsidR="00B3464A" w:rsidRPr="009B0645">
        <w:rPr>
          <w:rFonts w:ascii="Times New Roman" w:hAnsi="Times New Roman" w:cs="Times New Roman"/>
          <w:sz w:val="28"/>
          <w:szCs w:val="28"/>
        </w:rPr>
        <w:t xml:space="preserve">. </w:t>
      </w:r>
      <w:r w:rsidR="000E0EF0" w:rsidRPr="009B0645">
        <w:rPr>
          <w:rFonts w:ascii="Times New Roman" w:hAnsi="Times New Roman" w:cs="Times New Roman"/>
          <w:sz w:val="28"/>
          <w:szCs w:val="28"/>
        </w:rPr>
        <w:t xml:space="preserve">На рисунке </w:t>
      </w:r>
      <w:r w:rsidR="00684B7C" w:rsidRPr="009B0645">
        <w:rPr>
          <w:rFonts w:ascii="Times New Roman" w:hAnsi="Times New Roman" w:cs="Times New Roman"/>
          <w:sz w:val="28"/>
          <w:szCs w:val="28"/>
        </w:rPr>
        <w:t>21</w:t>
      </w:r>
      <w:r w:rsidR="000E0EF0" w:rsidRPr="009B0645">
        <w:rPr>
          <w:rFonts w:ascii="Times New Roman" w:hAnsi="Times New Roman" w:cs="Times New Roman"/>
          <w:sz w:val="28"/>
          <w:szCs w:val="28"/>
        </w:rPr>
        <w:t xml:space="preserve"> представлено </w:t>
      </w:r>
      <w:r w:rsidR="00B3464A" w:rsidRPr="009B0645">
        <w:rPr>
          <w:rFonts w:ascii="Times New Roman" w:hAnsi="Times New Roman" w:cs="Times New Roman"/>
          <w:sz w:val="28"/>
          <w:szCs w:val="28"/>
        </w:rPr>
        <w:t xml:space="preserve">влияние системы </w:t>
      </w:r>
      <w:proofErr w:type="spellStart"/>
      <w:r w:rsidR="00B3464A" w:rsidRPr="009B0645">
        <w:rPr>
          <w:rFonts w:ascii="Times New Roman" w:hAnsi="Times New Roman" w:cs="Times New Roman"/>
          <w:sz w:val="28"/>
          <w:szCs w:val="28"/>
        </w:rPr>
        <w:t>Trip</w:t>
      </w:r>
      <w:proofErr w:type="spellEnd"/>
      <w:r w:rsidR="00B3464A" w:rsidRPr="009B0645">
        <w:rPr>
          <w:rFonts w:ascii="Times New Roman" w:hAnsi="Times New Roman" w:cs="Times New Roman"/>
          <w:sz w:val="28"/>
          <w:szCs w:val="28"/>
        </w:rPr>
        <w:t xml:space="preserve"> </w:t>
      </w:r>
      <w:proofErr w:type="spellStart"/>
      <w:r w:rsidR="00B3464A" w:rsidRPr="009B0645">
        <w:rPr>
          <w:rFonts w:ascii="Times New Roman" w:hAnsi="Times New Roman" w:cs="Times New Roman"/>
          <w:sz w:val="28"/>
          <w:szCs w:val="28"/>
        </w:rPr>
        <w:t>Optimizer</w:t>
      </w:r>
      <w:proofErr w:type="spellEnd"/>
      <w:r w:rsidR="00B3464A" w:rsidRPr="009B0645">
        <w:rPr>
          <w:rFonts w:ascii="Times New Roman" w:hAnsi="Times New Roman" w:cs="Times New Roman"/>
          <w:sz w:val="28"/>
          <w:szCs w:val="28"/>
        </w:rPr>
        <w:t xml:space="preserve"> на расход топлива тепловоза серии ТЭ33А</w:t>
      </w:r>
      <w:r w:rsidR="0076198F" w:rsidRPr="009B0645">
        <w:rPr>
          <w:rFonts w:ascii="Times New Roman" w:hAnsi="Times New Roman" w:cs="Times New Roman"/>
          <w:sz w:val="28"/>
          <w:szCs w:val="28"/>
        </w:rPr>
        <w:t>.</w:t>
      </w:r>
    </w:p>
    <w:p w14:paraId="6888F098" w14:textId="39B66560" w:rsidR="00365824" w:rsidRPr="009B0645" w:rsidRDefault="00F12D55" w:rsidP="00F12D55">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AF21D0" w:rsidRPr="009B0645">
        <w:rPr>
          <w:noProof/>
        </w:rPr>
        <w:drawing>
          <wp:inline distT="0" distB="0" distL="0" distR="0" wp14:anchorId="090C9305" wp14:editId="0911E5F7">
            <wp:extent cx="5343525" cy="3476625"/>
            <wp:effectExtent l="0" t="0" r="9525" b="9525"/>
            <wp:docPr id="912387484" name="Диаграмма 1">
              <a:extLst xmlns:a="http://schemas.openxmlformats.org/drawingml/2006/main">
                <a:ext uri="{FF2B5EF4-FFF2-40B4-BE49-F238E27FC236}">
                  <a16:creationId xmlns:a16="http://schemas.microsoft.com/office/drawing/2014/main" id="{A0DA1A79-E700-6AE6-E8D6-3CD2E9B11C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882E2E3" w14:textId="50E6B011" w:rsidR="00365824" w:rsidRPr="009B0645" w:rsidRDefault="00365824" w:rsidP="00365824">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684B7C" w:rsidRPr="009B0645">
        <w:rPr>
          <w:rFonts w:ascii="Times New Roman" w:hAnsi="Times New Roman" w:cs="Times New Roman"/>
          <w:sz w:val="28"/>
          <w:szCs w:val="28"/>
        </w:rPr>
        <w:t>21</w:t>
      </w:r>
      <w:r w:rsidRPr="009B0645">
        <w:rPr>
          <w:rFonts w:ascii="Times New Roman" w:hAnsi="Times New Roman" w:cs="Times New Roman"/>
          <w:sz w:val="28"/>
          <w:szCs w:val="28"/>
        </w:rPr>
        <w:t xml:space="preserve"> – </w:t>
      </w:r>
      <w:r w:rsidR="000A232E" w:rsidRPr="009B0645">
        <w:rPr>
          <w:rFonts w:ascii="Times New Roman" w:hAnsi="Times New Roman" w:cs="Times New Roman"/>
          <w:sz w:val="28"/>
          <w:szCs w:val="28"/>
        </w:rPr>
        <w:t xml:space="preserve">Влияние системы </w:t>
      </w:r>
      <w:proofErr w:type="spellStart"/>
      <w:r w:rsidR="000A232E" w:rsidRPr="009B0645">
        <w:rPr>
          <w:rFonts w:ascii="Times New Roman" w:hAnsi="Times New Roman" w:cs="Times New Roman"/>
          <w:sz w:val="28"/>
          <w:szCs w:val="28"/>
        </w:rPr>
        <w:t>Trip</w:t>
      </w:r>
      <w:proofErr w:type="spellEnd"/>
      <w:r w:rsidR="000A232E" w:rsidRPr="009B0645">
        <w:rPr>
          <w:rFonts w:ascii="Times New Roman" w:hAnsi="Times New Roman" w:cs="Times New Roman"/>
          <w:sz w:val="28"/>
          <w:szCs w:val="28"/>
        </w:rPr>
        <w:t xml:space="preserve"> </w:t>
      </w:r>
      <w:proofErr w:type="spellStart"/>
      <w:r w:rsidR="000A232E" w:rsidRPr="009B0645">
        <w:rPr>
          <w:rFonts w:ascii="Times New Roman" w:hAnsi="Times New Roman" w:cs="Times New Roman"/>
          <w:sz w:val="28"/>
          <w:szCs w:val="28"/>
        </w:rPr>
        <w:t>Optimizer</w:t>
      </w:r>
      <w:proofErr w:type="spellEnd"/>
      <w:r w:rsidR="000A232E" w:rsidRPr="009B0645">
        <w:rPr>
          <w:rFonts w:ascii="Times New Roman" w:hAnsi="Times New Roman" w:cs="Times New Roman"/>
          <w:sz w:val="28"/>
          <w:szCs w:val="28"/>
        </w:rPr>
        <w:t xml:space="preserve"> на расход топлива тепловоза серии ТЭ33А</w:t>
      </w:r>
    </w:p>
    <w:p w14:paraId="00471F59" w14:textId="07B32195" w:rsidR="00365824" w:rsidRPr="009B0645" w:rsidRDefault="00365824" w:rsidP="00365824">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 xml:space="preserve">Примечание – составлено автором по данным </w:t>
      </w:r>
      <w:r w:rsidR="000A232E" w:rsidRPr="009B0645">
        <w:rPr>
          <w:rFonts w:ascii="Times New Roman" w:hAnsi="Times New Roman" w:cs="Times New Roman"/>
          <w:sz w:val="28"/>
          <w:szCs w:val="28"/>
        </w:rPr>
        <w:t>ТОО «КТЖ-Грузовые перевозки»</w:t>
      </w:r>
    </w:p>
    <w:p w14:paraId="5620D2B5" w14:textId="77777777" w:rsidR="00F12D55" w:rsidRPr="009B0645" w:rsidRDefault="00F12D55" w:rsidP="00365824">
      <w:pPr>
        <w:spacing w:after="0" w:line="240" w:lineRule="auto"/>
        <w:ind w:firstLine="708"/>
        <w:jc w:val="center"/>
        <w:rPr>
          <w:rFonts w:ascii="Times New Roman" w:hAnsi="Times New Roman" w:cs="Times New Roman"/>
          <w:sz w:val="28"/>
          <w:szCs w:val="28"/>
        </w:rPr>
      </w:pPr>
    </w:p>
    <w:p w14:paraId="68972C2B" w14:textId="77777777" w:rsidR="00CA3867" w:rsidRPr="009B0645" w:rsidRDefault="000372AA" w:rsidP="00784C7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Использование системы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на тепловозах серии ТЭ33А позволяет обеспечить автоматизированное управление режимами движения, что приводит к снижению расхода топлива и оптимизации эксплуатационных параметров. Как показано на рисунке 31, при традиционном управлении наблюдается рост расхода топлива по мере увеличения дистанции, тогда как применение системы автоведения обеспечивает его снижение</w:t>
      </w:r>
      <w:r w:rsidR="00DF5FFA" w:rsidRPr="009B0645">
        <w:rPr>
          <w:rFonts w:ascii="Times New Roman" w:hAnsi="Times New Roman" w:cs="Times New Roman"/>
          <w:sz w:val="28"/>
          <w:szCs w:val="28"/>
        </w:rPr>
        <w:t xml:space="preserve"> до 10%</w:t>
      </w:r>
      <w:r w:rsidRPr="009B0645">
        <w:rPr>
          <w:rFonts w:ascii="Times New Roman" w:hAnsi="Times New Roman" w:cs="Times New Roman"/>
          <w:sz w:val="28"/>
          <w:szCs w:val="28"/>
        </w:rPr>
        <w:t>.</w:t>
      </w:r>
    </w:p>
    <w:p w14:paraId="1E063E9F" w14:textId="2BF81DAC" w:rsidR="000372AA" w:rsidRPr="009B0645" w:rsidRDefault="000372AA" w:rsidP="00784C7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Экономический эффект достигается за счёт выбора оптимальных режимов тяги, исключения нерациональных действий машиниста и учета профиля пути. Кроме того, система способствует снижению износа основных узлов локомотива, что положительно влияет на продление жизненного цикла и уменьшение затрат на ремонт.</w:t>
      </w:r>
      <w:r w:rsidR="00E12C89" w:rsidRPr="009B0645">
        <w:rPr>
          <w:rFonts w:ascii="Times New Roman" w:hAnsi="Times New Roman" w:cs="Times New Roman"/>
          <w:sz w:val="28"/>
          <w:szCs w:val="28"/>
        </w:rPr>
        <w:t xml:space="preserve"> </w:t>
      </w:r>
      <w:r w:rsidR="00CC683F" w:rsidRPr="009B0645">
        <w:rPr>
          <w:rFonts w:ascii="Times New Roman" w:hAnsi="Times New Roman" w:cs="Times New Roman"/>
          <w:sz w:val="28"/>
          <w:szCs w:val="28"/>
        </w:rPr>
        <w:t>Все результаты,</w:t>
      </w:r>
      <w:r w:rsidR="00E12C89" w:rsidRPr="009B0645">
        <w:rPr>
          <w:rFonts w:ascii="Times New Roman" w:hAnsi="Times New Roman" w:cs="Times New Roman"/>
          <w:sz w:val="28"/>
          <w:szCs w:val="28"/>
        </w:rPr>
        <w:t xml:space="preserve"> полученные во время поездки </w:t>
      </w:r>
      <w:r w:rsidR="00CC683F" w:rsidRPr="009B0645">
        <w:rPr>
          <w:rFonts w:ascii="Times New Roman" w:hAnsi="Times New Roman" w:cs="Times New Roman"/>
          <w:sz w:val="28"/>
          <w:szCs w:val="28"/>
        </w:rPr>
        <w:t>в автоматическом режиме,</w:t>
      </w:r>
      <w:r w:rsidR="00E12C89" w:rsidRPr="009B0645">
        <w:rPr>
          <w:rFonts w:ascii="Times New Roman" w:hAnsi="Times New Roman" w:cs="Times New Roman"/>
          <w:sz w:val="28"/>
          <w:szCs w:val="28"/>
        </w:rPr>
        <w:t xml:space="preserve"> передаются </w:t>
      </w:r>
      <w:r w:rsidR="00CC683F" w:rsidRPr="009B0645">
        <w:rPr>
          <w:rFonts w:ascii="Times New Roman" w:hAnsi="Times New Roman" w:cs="Times New Roman"/>
          <w:sz w:val="28"/>
          <w:szCs w:val="28"/>
        </w:rPr>
        <w:t>для обработки и прогнозируются в системе АСУ «Локомотив».</w:t>
      </w:r>
    </w:p>
    <w:p w14:paraId="4699BF1F" w14:textId="77777777" w:rsidR="00C30DC2" w:rsidRPr="009B0645" w:rsidRDefault="00135E8B" w:rsidP="00784C7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 xml:space="preserve">Обобщая полученные результаты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можно сказать, что данная цифровизация </w:t>
      </w:r>
      <w:r w:rsidR="000372AA" w:rsidRPr="009B0645">
        <w:rPr>
          <w:rFonts w:ascii="Times New Roman" w:hAnsi="Times New Roman" w:cs="Times New Roman"/>
          <w:sz w:val="28"/>
          <w:szCs w:val="28"/>
        </w:rPr>
        <w:t>выступает важным инструментом повышения экономической эффективности эксплуатации локомотивов и является ключевым элементом локомотивного хозяйства.</w:t>
      </w:r>
      <w:r w:rsidR="00784C77" w:rsidRPr="009B0645">
        <w:rPr>
          <w:rFonts w:ascii="Times New Roman" w:hAnsi="Times New Roman" w:cs="Times New Roman"/>
          <w:sz w:val="28"/>
          <w:szCs w:val="28"/>
        </w:rPr>
        <w:t xml:space="preserve"> </w:t>
      </w:r>
      <w:r w:rsidR="00365824" w:rsidRPr="009B0645">
        <w:rPr>
          <w:rFonts w:ascii="Times New Roman" w:hAnsi="Times New Roman" w:cs="Times New Roman"/>
          <w:sz w:val="28"/>
          <w:szCs w:val="28"/>
        </w:rPr>
        <w:t>В будущем предприятию</w:t>
      </w:r>
      <w:r w:rsidR="00E12C89" w:rsidRPr="009B0645">
        <w:rPr>
          <w:rFonts w:ascii="Times New Roman" w:hAnsi="Times New Roman" w:cs="Times New Roman"/>
          <w:sz w:val="28"/>
          <w:szCs w:val="28"/>
        </w:rPr>
        <w:t xml:space="preserve"> </w:t>
      </w:r>
      <w:r w:rsidR="00365824" w:rsidRPr="009B0645">
        <w:rPr>
          <w:rFonts w:ascii="Times New Roman" w:hAnsi="Times New Roman" w:cs="Times New Roman"/>
          <w:sz w:val="28"/>
          <w:szCs w:val="28"/>
        </w:rPr>
        <w:t>ТОО «КТЖ-Грузовые перевозки» необходимо</w:t>
      </w:r>
      <w:r w:rsidR="00561B59" w:rsidRPr="009B0645">
        <w:rPr>
          <w:rFonts w:ascii="Times New Roman" w:hAnsi="Times New Roman" w:cs="Times New Roman"/>
          <w:sz w:val="28"/>
          <w:szCs w:val="28"/>
        </w:rPr>
        <w:t xml:space="preserve"> постепенно</w:t>
      </w:r>
      <w:r w:rsidR="00365824" w:rsidRPr="009B0645">
        <w:rPr>
          <w:rFonts w:ascii="Times New Roman" w:hAnsi="Times New Roman" w:cs="Times New Roman"/>
          <w:sz w:val="28"/>
          <w:szCs w:val="28"/>
        </w:rPr>
        <w:t xml:space="preserve"> </w:t>
      </w:r>
      <w:r w:rsidR="00E1150F" w:rsidRPr="009B0645">
        <w:rPr>
          <w:rFonts w:ascii="Times New Roman" w:hAnsi="Times New Roman" w:cs="Times New Roman"/>
          <w:sz w:val="28"/>
          <w:szCs w:val="28"/>
        </w:rPr>
        <w:t>установить</w:t>
      </w:r>
      <w:r w:rsidR="00365824" w:rsidRPr="009B0645">
        <w:rPr>
          <w:rFonts w:ascii="Times New Roman" w:hAnsi="Times New Roman" w:cs="Times New Roman"/>
          <w:sz w:val="28"/>
          <w:szCs w:val="28"/>
        </w:rPr>
        <w:t xml:space="preserve"> данную систему по остальным филиал</w:t>
      </w:r>
      <w:r w:rsidR="00561B59" w:rsidRPr="009B0645">
        <w:rPr>
          <w:rFonts w:ascii="Times New Roman" w:hAnsi="Times New Roman" w:cs="Times New Roman"/>
          <w:sz w:val="28"/>
          <w:szCs w:val="28"/>
        </w:rPr>
        <w:t>а</w:t>
      </w:r>
      <w:r w:rsidR="00365824" w:rsidRPr="009B0645">
        <w:rPr>
          <w:rFonts w:ascii="Times New Roman" w:hAnsi="Times New Roman" w:cs="Times New Roman"/>
          <w:sz w:val="28"/>
          <w:szCs w:val="28"/>
        </w:rPr>
        <w:t>м и модернизировать грузовые тепловозы ТЭ33А в количестве 350 ед. до 2030 года, а новые уже сейчас будут собираться на локомотивосборочном заводе.</w:t>
      </w:r>
    </w:p>
    <w:p w14:paraId="686A9ECB" w14:textId="398D7481" w:rsidR="00365824" w:rsidRPr="009B0645" w:rsidRDefault="00C30DC2" w:rsidP="00784C7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Таким образом, внедрение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sz w:val="28"/>
          <w:szCs w:val="28"/>
        </w:rPr>
        <w:t xml:space="preserve"> обеспечивает переход от ручного управления к автоматизированному процессу принятия тяговых решений.</w:t>
      </w:r>
      <w:r w:rsidR="00365824" w:rsidRPr="009B0645">
        <w:rPr>
          <w:rFonts w:ascii="Times New Roman" w:hAnsi="Times New Roman" w:cs="Times New Roman"/>
          <w:sz w:val="28"/>
          <w:szCs w:val="28"/>
        </w:rPr>
        <w:t xml:space="preserve">  </w:t>
      </w:r>
    </w:p>
    <w:p w14:paraId="4D5B4E7E" w14:textId="0B459D4B" w:rsidR="00315D21" w:rsidRPr="009B0645" w:rsidRDefault="001038B8" w:rsidP="001038B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4</w:t>
      </w:r>
      <w:r w:rsidR="00315D21" w:rsidRPr="009B0645">
        <w:rPr>
          <w:rFonts w:ascii="Times New Roman" w:hAnsi="Times New Roman" w:cs="Times New Roman"/>
          <w:sz w:val="28"/>
          <w:szCs w:val="28"/>
        </w:rPr>
        <w:t xml:space="preserve">. </w:t>
      </w:r>
      <w:r w:rsidR="002F7881" w:rsidRPr="009B0645">
        <w:rPr>
          <w:rFonts w:ascii="Times New Roman" w:hAnsi="Times New Roman" w:cs="Times New Roman"/>
          <w:sz w:val="28"/>
          <w:szCs w:val="28"/>
        </w:rPr>
        <w:t>Совершенствовани</w:t>
      </w:r>
      <w:r w:rsidR="00184BE3" w:rsidRPr="009B0645">
        <w:rPr>
          <w:rFonts w:ascii="Times New Roman" w:hAnsi="Times New Roman" w:cs="Times New Roman"/>
          <w:sz w:val="28"/>
          <w:szCs w:val="28"/>
        </w:rPr>
        <w:t>е</w:t>
      </w:r>
      <w:r w:rsidR="002F7881" w:rsidRPr="009B0645">
        <w:rPr>
          <w:rFonts w:ascii="Times New Roman" w:hAnsi="Times New Roman" w:cs="Times New Roman"/>
          <w:sz w:val="28"/>
          <w:szCs w:val="28"/>
        </w:rPr>
        <w:t xml:space="preserve"> ремонтных процессов. </w:t>
      </w:r>
      <w:r w:rsidR="00315D21" w:rsidRPr="009B0645">
        <w:rPr>
          <w:rFonts w:ascii="Times New Roman" w:hAnsi="Times New Roman" w:cs="Times New Roman"/>
          <w:sz w:val="28"/>
          <w:szCs w:val="28"/>
        </w:rPr>
        <w:t>Для поддержания надежности локомотивного парка, сокращени</w:t>
      </w:r>
      <w:r w:rsidR="00BA16F6" w:rsidRPr="009B0645">
        <w:rPr>
          <w:rFonts w:ascii="Times New Roman" w:hAnsi="Times New Roman" w:cs="Times New Roman"/>
          <w:sz w:val="28"/>
          <w:szCs w:val="28"/>
        </w:rPr>
        <w:t>я</w:t>
      </w:r>
      <w:r w:rsidR="00315D21" w:rsidRPr="009B0645">
        <w:rPr>
          <w:rFonts w:ascii="Times New Roman" w:hAnsi="Times New Roman" w:cs="Times New Roman"/>
          <w:sz w:val="28"/>
          <w:szCs w:val="28"/>
        </w:rPr>
        <w:t xml:space="preserve"> затрат на его содержание и усилени</w:t>
      </w:r>
      <w:r w:rsidR="00BA16F6" w:rsidRPr="009B0645">
        <w:rPr>
          <w:rFonts w:ascii="Times New Roman" w:hAnsi="Times New Roman" w:cs="Times New Roman"/>
          <w:sz w:val="28"/>
          <w:szCs w:val="28"/>
        </w:rPr>
        <w:t>я</w:t>
      </w:r>
      <w:r w:rsidR="00315D21" w:rsidRPr="009B0645">
        <w:rPr>
          <w:rFonts w:ascii="Times New Roman" w:hAnsi="Times New Roman" w:cs="Times New Roman"/>
          <w:sz w:val="28"/>
          <w:szCs w:val="28"/>
        </w:rPr>
        <w:t xml:space="preserve"> конкурентных позиций предприятия предлагается соблюдать следующие комплексные меры: </w:t>
      </w:r>
    </w:p>
    <w:p w14:paraId="5FD3FE52" w14:textId="127B8E3B" w:rsidR="00315D21" w:rsidRPr="009B0645" w:rsidRDefault="00DE774C" w:rsidP="00315D21">
      <w:pPr>
        <w:shd w:val="clear" w:color="auto" w:fill="FFFFFF"/>
        <w:spacing w:after="0" w:line="240" w:lineRule="auto"/>
        <w:ind w:firstLine="709"/>
        <w:jc w:val="both"/>
        <w:rPr>
          <w:rFonts w:ascii="Times New Roman" w:hAnsi="Times New Roman" w:cs="Times New Roman"/>
          <w:bCs/>
          <w:iCs/>
          <w:sz w:val="28"/>
          <w:szCs w:val="28"/>
        </w:rPr>
      </w:pPr>
      <w:r w:rsidRPr="009B0645">
        <w:rPr>
          <w:rFonts w:ascii="Times New Roman" w:hAnsi="Times New Roman" w:cs="Times New Roman"/>
          <w:bCs/>
          <w:iCs/>
          <w:color w:val="000000"/>
          <w:sz w:val="28"/>
          <w:szCs w:val="28"/>
        </w:rPr>
        <w:t>1</w:t>
      </w:r>
      <w:r w:rsidR="00207363" w:rsidRPr="009B0645">
        <w:rPr>
          <w:rFonts w:ascii="Times New Roman" w:hAnsi="Times New Roman" w:cs="Times New Roman"/>
          <w:bCs/>
          <w:iCs/>
          <w:color w:val="000000"/>
          <w:sz w:val="28"/>
          <w:szCs w:val="28"/>
        </w:rPr>
        <w:t xml:space="preserve">. </w:t>
      </w:r>
      <w:r w:rsidR="007A0FA9" w:rsidRPr="009B0645">
        <w:rPr>
          <w:rFonts w:ascii="Times New Roman" w:hAnsi="Times New Roman" w:cs="Times New Roman"/>
          <w:bCs/>
          <w:iCs/>
          <w:color w:val="000000"/>
          <w:sz w:val="28"/>
          <w:szCs w:val="28"/>
        </w:rPr>
        <w:t>Итоги по выполненным работам</w:t>
      </w:r>
      <w:r w:rsidR="00735D7F" w:rsidRPr="009B0645">
        <w:rPr>
          <w:rFonts w:ascii="Times New Roman" w:hAnsi="Times New Roman" w:cs="Times New Roman"/>
          <w:bCs/>
          <w:iCs/>
          <w:color w:val="000000"/>
          <w:sz w:val="28"/>
          <w:szCs w:val="28"/>
        </w:rPr>
        <w:t xml:space="preserve"> представлены</w:t>
      </w:r>
      <w:r w:rsidR="004D7AF7" w:rsidRPr="009B0645">
        <w:rPr>
          <w:rFonts w:ascii="Times New Roman" w:hAnsi="Times New Roman" w:cs="Times New Roman"/>
          <w:bCs/>
          <w:iCs/>
          <w:color w:val="000000"/>
          <w:sz w:val="28"/>
          <w:szCs w:val="28"/>
        </w:rPr>
        <w:t xml:space="preserve"> на примере предприяти</w:t>
      </w:r>
      <w:r w:rsidR="00AC2893" w:rsidRPr="009B0645">
        <w:rPr>
          <w:rFonts w:ascii="Times New Roman" w:hAnsi="Times New Roman" w:cs="Times New Roman"/>
          <w:bCs/>
          <w:iCs/>
          <w:color w:val="000000"/>
          <w:sz w:val="28"/>
          <w:szCs w:val="28"/>
        </w:rPr>
        <w:t>я</w:t>
      </w:r>
      <w:r w:rsidR="00F627BF" w:rsidRPr="009B0645">
        <w:rPr>
          <w:rFonts w:ascii="Times New Roman" w:hAnsi="Times New Roman" w:cs="Times New Roman"/>
          <w:bCs/>
          <w:iCs/>
          <w:color w:val="000000"/>
          <w:sz w:val="28"/>
          <w:szCs w:val="28"/>
        </w:rPr>
        <w:t xml:space="preserve"> </w:t>
      </w:r>
      <w:r w:rsidR="004D7AF7" w:rsidRPr="009B0645">
        <w:rPr>
          <w:rFonts w:ascii="Times New Roman" w:hAnsi="Times New Roman" w:cs="Times New Roman"/>
          <w:bCs/>
          <w:sz w:val="28"/>
          <w:szCs w:val="28"/>
        </w:rPr>
        <w:t>ТОО «</w:t>
      </w:r>
      <w:proofErr w:type="spellStart"/>
      <w:r w:rsidR="004D7AF7" w:rsidRPr="009B0645">
        <w:rPr>
          <w:rFonts w:ascii="Times New Roman" w:hAnsi="Times New Roman" w:cs="Times New Roman"/>
          <w:bCs/>
          <w:sz w:val="28"/>
          <w:szCs w:val="28"/>
        </w:rPr>
        <w:t>Қамқор</w:t>
      </w:r>
      <w:proofErr w:type="spellEnd"/>
      <w:r w:rsidR="004D7AF7" w:rsidRPr="009B0645">
        <w:rPr>
          <w:rFonts w:ascii="Times New Roman" w:hAnsi="Times New Roman" w:cs="Times New Roman"/>
          <w:bCs/>
          <w:sz w:val="28"/>
          <w:szCs w:val="28"/>
        </w:rPr>
        <w:t xml:space="preserve"> Локомотив»</w:t>
      </w:r>
      <w:r w:rsidR="00735D7F" w:rsidRPr="009B0645">
        <w:rPr>
          <w:rFonts w:ascii="Times New Roman" w:hAnsi="Times New Roman" w:cs="Times New Roman"/>
          <w:bCs/>
          <w:sz w:val="28"/>
          <w:szCs w:val="28"/>
        </w:rPr>
        <w:t xml:space="preserve"> (Шуйский филиал – Шуйский локомотиворемонтный завод)</w:t>
      </w:r>
      <w:r w:rsidR="004D7AF7" w:rsidRPr="009B0645">
        <w:rPr>
          <w:rFonts w:ascii="Times New Roman" w:hAnsi="Times New Roman" w:cs="Times New Roman"/>
          <w:bCs/>
          <w:sz w:val="28"/>
          <w:szCs w:val="28"/>
        </w:rPr>
        <w:t>.</w:t>
      </w:r>
      <w:r w:rsidR="00315D21" w:rsidRPr="009B0645">
        <w:rPr>
          <w:rFonts w:ascii="Times New Roman" w:hAnsi="Times New Roman" w:cs="Times New Roman"/>
          <w:bCs/>
          <w:iCs/>
          <w:sz w:val="28"/>
          <w:szCs w:val="28"/>
        </w:rPr>
        <w:t xml:space="preserve"> </w:t>
      </w:r>
      <w:r w:rsidR="00315D21" w:rsidRPr="009B0645">
        <w:rPr>
          <w:rFonts w:ascii="Times New Roman" w:hAnsi="Times New Roman" w:cs="Times New Roman"/>
          <w:sz w:val="28"/>
          <w:szCs w:val="28"/>
        </w:rPr>
        <w:t xml:space="preserve">В 2024 году ремонт и техническое обслуживание тягового подвижного состава (ТПС) для предприятия выполняли 11 филиалов локомотиворемонтного депо </w:t>
      </w:r>
      <w:r w:rsidR="00315D21" w:rsidRPr="009B0645">
        <w:rPr>
          <w:rFonts w:ascii="Times New Roman" w:hAnsi="Times New Roman" w:cs="Times New Roman"/>
          <w:bCs/>
          <w:sz w:val="28"/>
          <w:szCs w:val="28"/>
        </w:rPr>
        <w:t>предприятий ТОО «</w:t>
      </w:r>
      <w:proofErr w:type="spellStart"/>
      <w:r w:rsidR="00315D21" w:rsidRPr="009B0645">
        <w:rPr>
          <w:rFonts w:ascii="Times New Roman" w:hAnsi="Times New Roman" w:cs="Times New Roman"/>
          <w:bCs/>
          <w:sz w:val="28"/>
          <w:szCs w:val="28"/>
        </w:rPr>
        <w:t>Қамқор</w:t>
      </w:r>
      <w:proofErr w:type="spellEnd"/>
      <w:r w:rsidR="00315D21" w:rsidRPr="009B0645">
        <w:rPr>
          <w:rFonts w:ascii="Times New Roman" w:hAnsi="Times New Roman" w:cs="Times New Roman"/>
          <w:bCs/>
          <w:sz w:val="28"/>
          <w:szCs w:val="28"/>
        </w:rPr>
        <w:t xml:space="preserve"> Локомотив»</w:t>
      </w:r>
      <w:r w:rsidR="00315D21" w:rsidRPr="009B0645">
        <w:rPr>
          <w:rFonts w:ascii="Times New Roman" w:hAnsi="Times New Roman" w:cs="Times New Roman"/>
          <w:sz w:val="28"/>
          <w:szCs w:val="28"/>
        </w:rPr>
        <w:t>.</w:t>
      </w:r>
      <w:r w:rsidR="005D0351" w:rsidRPr="009B0645">
        <w:rPr>
          <w:rFonts w:ascii="Times New Roman" w:hAnsi="Times New Roman" w:cs="Times New Roman"/>
          <w:sz w:val="28"/>
          <w:szCs w:val="28"/>
        </w:rPr>
        <w:t xml:space="preserve"> Итоговые работы по техническому обслуживанию и капитальному ремонту локомотивов в Шуйском ЛРД </w:t>
      </w:r>
      <w:r w:rsidR="00667F3A" w:rsidRPr="009B0645">
        <w:rPr>
          <w:rFonts w:ascii="Times New Roman" w:hAnsi="Times New Roman" w:cs="Times New Roman"/>
          <w:bCs/>
          <w:sz w:val="28"/>
          <w:szCs w:val="28"/>
        </w:rPr>
        <w:t>за 2024 год представлены</w:t>
      </w:r>
      <w:r w:rsidR="00315D21" w:rsidRPr="009B0645">
        <w:rPr>
          <w:rFonts w:ascii="Times New Roman" w:hAnsi="Times New Roman" w:cs="Times New Roman"/>
          <w:bCs/>
          <w:sz w:val="28"/>
          <w:szCs w:val="28"/>
        </w:rPr>
        <w:t xml:space="preserve"> в таблице 2</w:t>
      </w:r>
      <w:r w:rsidR="00F8015F" w:rsidRPr="009B0645">
        <w:rPr>
          <w:rFonts w:ascii="Times New Roman" w:hAnsi="Times New Roman" w:cs="Times New Roman"/>
          <w:bCs/>
          <w:sz w:val="28"/>
          <w:szCs w:val="28"/>
        </w:rPr>
        <w:t>9</w:t>
      </w:r>
      <w:r w:rsidR="00315D21" w:rsidRPr="009B0645">
        <w:rPr>
          <w:rFonts w:ascii="Times New Roman" w:hAnsi="Times New Roman" w:cs="Times New Roman"/>
          <w:bCs/>
          <w:sz w:val="28"/>
          <w:szCs w:val="28"/>
        </w:rPr>
        <w:t>.</w:t>
      </w:r>
      <w:r w:rsidR="00667F3A" w:rsidRPr="009B0645">
        <w:rPr>
          <w:rFonts w:ascii="Times New Roman" w:hAnsi="Times New Roman" w:cs="Times New Roman"/>
          <w:bCs/>
          <w:sz w:val="28"/>
          <w:szCs w:val="28"/>
        </w:rPr>
        <w:t xml:space="preserve"> </w:t>
      </w:r>
    </w:p>
    <w:p w14:paraId="62D08038" w14:textId="77777777" w:rsidR="00315D21" w:rsidRPr="009B0645" w:rsidRDefault="00315D21" w:rsidP="00315D21">
      <w:pPr>
        <w:spacing w:after="0" w:line="240" w:lineRule="auto"/>
        <w:jc w:val="both"/>
        <w:rPr>
          <w:rFonts w:ascii="Times New Roman" w:hAnsi="Times New Roman" w:cs="Times New Roman"/>
          <w:bCs/>
          <w:sz w:val="28"/>
          <w:szCs w:val="28"/>
        </w:rPr>
      </w:pPr>
    </w:p>
    <w:p w14:paraId="73D3C034" w14:textId="50B6638F" w:rsidR="00315D21" w:rsidRPr="009B0645" w:rsidRDefault="00315D21" w:rsidP="001C5846">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Таблице 2</w:t>
      </w:r>
      <w:r w:rsidR="00F8015F" w:rsidRPr="009B0645">
        <w:rPr>
          <w:rFonts w:ascii="Times New Roman" w:hAnsi="Times New Roman" w:cs="Times New Roman"/>
          <w:sz w:val="28"/>
          <w:szCs w:val="28"/>
        </w:rPr>
        <w:t>9</w:t>
      </w:r>
      <w:r w:rsidRPr="009B0645">
        <w:rPr>
          <w:rFonts w:ascii="Times New Roman" w:hAnsi="Times New Roman" w:cs="Times New Roman"/>
          <w:sz w:val="28"/>
          <w:szCs w:val="28"/>
        </w:rPr>
        <w:t xml:space="preserve"> – </w:t>
      </w:r>
      <w:r w:rsidR="005D0351" w:rsidRPr="009B0645">
        <w:rPr>
          <w:rFonts w:ascii="Times New Roman" w:hAnsi="Times New Roman" w:cs="Times New Roman"/>
          <w:sz w:val="28"/>
          <w:szCs w:val="28"/>
        </w:rPr>
        <w:t xml:space="preserve">Итоги по техническому обслуживанию и капитальному ремонту локомотивов </w:t>
      </w:r>
      <w:r w:rsidR="00AC1746" w:rsidRPr="009B0645">
        <w:rPr>
          <w:rFonts w:ascii="Times New Roman" w:hAnsi="Times New Roman" w:cs="Times New Roman"/>
          <w:sz w:val="28"/>
          <w:szCs w:val="28"/>
        </w:rPr>
        <w:t xml:space="preserve"> в Шуйском ЛРД</w:t>
      </w:r>
      <w:r w:rsidRPr="009B0645">
        <w:rPr>
          <w:rFonts w:ascii="Times New Roman" w:hAnsi="Times New Roman" w:cs="Times New Roman"/>
          <w:sz w:val="28"/>
          <w:szCs w:val="28"/>
        </w:rPr>
        <w:t xml:space="preserve">    </w:t>
      </w:r>
    </w:p>
    <w:tbl>
      <w:tblPr>
        <w:tblStyle w:val="af4"/>
        <w:tblW w:w="0" w:type="auto"/>
        <w:tblLook w:val="04A0" w:firstRow="1" w:lastRow="0" w:firstColumn="1" w:lastColumn="0" w:noHBand="0" w:noVBand="1"/>
      </w:tblPr>
      <w:tblGrid>
        <w:gridCol w:w="445"/>
        <w:gridCol w:w="1413"/>
        <w:gridCol w:w="1555"/>
        <w:gridCol w:w="1556"/>
        <w:gridCol w:w="1555"/>
        <w:gridCol w:w="1555"/>
        <w:gridCol w:w="1549"/>
      </w:tblGrid>
      <w:tr w:rsidR="00B02F76" w:rsidRPr="009B0645" w14:paraId="0048442D" w14:textId="77777777" w:rsidTr="00442C0A">
        <w:tc>
          <w:tcPr>
            <w:tcW w:w="421" w:type="dxa"/>
          </w:tcPr>
          <w:p w14:paraId="2CB6D191" w14:textId="46FC0299"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w:t>
            </w:r>
          </w:p>
        </w:tc>
        <w:tc>
          <w:tcPr>
            <w:tcW w:w="2976" w:type="dxa"/>
            <w:gridSpan w:val="2"/>
            <w:vAlign w:val="center"/>
          </w:tcPr>
          <w:p w14:paraId="16BF8D55" w14:textId="56D2FE8D"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 xml:space="preserve">КР-ТО-3 </w:t>
            </w:r>
            <w:r w:rsidR="00BF2AB8" w:rsidRPr="009B0645">
              <w:rPr>
                <w:rFonts w:ascii="Times New Roman" w:hAnsi="Times New Roman" w:cs="Times New Roman"/>
                <w:bCs/>
                <w:sz w:val="24"/>
                <w:szCs w:val="24"/>
              </w:rPr>
              <w:t>126</w:t>
            </w:r>
            <w:r w:rsidRPr="009B0645">
              <w:rPr>
                <w:rFonts w:ascii="Times New Roman" w:hAnsi="Times New Roman" w:cs="Times New Roman"/>
                <w:bCs/>
                <w:sz w:val="24"/>
                <w:szCs w:val="24"/>
              </w:rPr>
              <w:t>%</w:t>
            </w:r>
          </w:p>
        </w:tc>
        <w:tc>
          <w:tcPr>
            <w:tcW w:w="3119" w:type="dxa"/>
            <w:gridSpan w:val="2"/>
            <w:vAlign w:val="center"/>
          </w:tcPr>
          <w:p w14:paraId="36EF3D48" w14:textId="3D7B8F9E"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 xml:space="preserve">ТО-4 </w:t>
            </w:r>
            <w:r w:rsidR="00BF2AB8" w:rsidRPr="009B0645">
              <w:rPr>
                <w:rFonts w:ascii="Times New Roman" w:hAnsi="Times New Roman" w:cs="Times New Roman"/>
                <w:bCs/>
                <w:sz w:val="24"/>
                <w:szCs w:val="24"/>
              </w:rPr>
              <w:t>123</w:t>
            </w:r>
            <w:r w:rsidRPr="009B0645">
              <w:rPr>
                <w:rFonts w:ascii="Times New Roman" w:hAnsi="Times New Roman" w:cs="Times New Roman"/>
                <w:bCs/>
                <w:sz w:val="24"/>
                <w:szCs w:val="24"/>
              </w:rPr>
              <w:t>%</w:t>
            </w:r>
          </w:p>
        </w:tc>
        <w:tc>
          <w:tcPr>
            <w:tcW w:w="3112" w:type="dxa"/>
            <w:gridSpan w:val="2"/>
            <w:vAlign w:val="center"/>
          </w:tcPr>
          <w:p w14:paraId="36268EFD" w14:textId="13A7ADFF"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 xml:space="preserve">ТО-6 </w:t>
            </w:r>
            <w:r w:rsidR="00BF2AB8" w:rsidRPr="009B0645">
              <w:rPr>
                <w:rFonts w:ascii="Times New Roman" w:hAnsi="Times New Roman" w:cs="Times New Roman"/>
                <w:bCs/>
                <w:sz w:val="24"/>
                <w:szCs w:val="24"/>
              </w:rPr>
              <w:t>103</w:t>
            </w:r>
            <w:r w:rsidRPr="009B0645">
              <w:rPr>
                <w:rFonts w:ascii="Times New Roman" w:hAnsi="Times New Roman" w:cs="Times New Roman"/>
                <w:bCs/>
                <w:sz w:val="24"/>
                <w:szCs w:val="24"/>
              </w:rPr>
              <w:t>%</w:t>
            </w:r>
          </w:p>
        </w:tc>
      </w:tr>
      <w:tr w:rsidR="00B02F76" w:rsidRPr="009B0645" w14:paraId="479B2158" w14:textId="77777777" w:rsidTr="00442C0A">
        <w:tc>
          <w:tcPr>
            <w:tcW w:w="421" w:type="dxa"/>
          </w:tcPr>
          <w:p w14:paraId="6F6C11AA" w14:textId="4CFC72BC"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1</w:t>
            </w:r>
          </w:p>
        </w:tc>
        <w:tc>
          <w:tcPr>
            <w:tcW w:w="1417" w:type="dxa"/>
            <w:vAlign w:val="center"/>
          </w:tcPr>
          <w:p w14:paraId="1FEEA41E" w14:textId="3ABB59E5"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план</w:t>
            </w:r>
          </w:p>
        </w:tc>
        <w:tc>
          <w:tcPr>
            <w:tcW w:w="1559" w:type="dxa"/>
            <w:vAlign w:val="center"/>
          </w:tcPr>
          <w:p w14:paraId="211AD06B" w14:textId="4074795D"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факт</w:t>
            </w:r>
          </w:p>
        </w:tc>
        <w:tc>
          <w:tcPr>
            <w:tcW w:w="1560" w:type="dxa"/>
            <w:vAlign w:val="center"/>
          </w:tcPr>
          <w:p w14:paraId="1CBA5138" w14:textId="4F60B016"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план</w:t>
            </w:r>
          </w:p>
        </w:tc>
        <w:tc>
          <w:tcPr>
            <w:tcW w:w="1559" w:type="dxa"/>
            <w:vAlign w:val="center"/>
          </w:tcPr>
          <w:p w14:paraId="32CA9B99" w14:textId="4B502AE3"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план</w:t>
            </w:r>
          </w:p>
        </w:tc>
        <w:tc>
          <w:tcPr>
            <w:tcW w:w="1559" w:type="dxa"/>
            <w:vAlign w:val="center"/>
          </w:tcPr>
          <w:p w14:paraId="21C016A6" w14:textId="5D8A19B5"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факт</w:t>
            </w:r>
          </w:p>
        </w:tc>
        <w:tc>
          <w:tcPr>
            <w:tcW w:w="1553" w:type="dxa"/>
            <w:vAlign w:val="center"/>
          </w:tcPr>
          <w:p w14:paraId="61319E84" w14:textId="16092D64"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bCs/>
                <w:sz w:val="24"/>
                <w:szCs w:val="24"/>
              </w:rPr>
              <w:t>план</w:t>
            </w:r>
          </w:p>
        </w:tc>
      </w:tr>
      <w:tr w:rsidR="00B02F76" w:rsidRPr="009B0645" w14:paraId="036F0C28" w14:textId="77777777" w:rsidTr="000806FA">
        <w:tc>
          <w:tcPr>
            <w:tcW w:w="421" w:type="dxa"/>
          </w:tcPr>
          <w:p w14:paraId="255AFC52" w14:textId="0BCA7742"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2</w:t>
            </w:r>
          </w:p>
        </w:tc>
        <w:tc>
          <w:tcPr>
            <w:tcW w:w="1417" w:type="dxa"/>
            <w:vAlign w:val="center"/>
          </w:tcPr>
          <w:p w14:paraId="2E8E96FA" w14:textId="53A68981"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65</w:t>
            </w:r>
          </w:p>
        </w:tc>
        <w:tc>
          <w:tcPr>
            <w:tcW w:w="1559" w:type="dxa"/>
            <w:vAlign w:val="center"/>
          </w:tcPr>
          <w:p w14:paraId="2F42CFB6" w14:textId="36F5F8B9"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82</w:t>
            </w:r>
          </w:p>
        </w:tc>
        <w:tc>
          <w:tcPr>
            <w:tcW w:w="1560" w:type="dxa"/>
            <w:vAlign w:val="center"/>
          </w:tcPr>
          <w:p w14:paraId="31273942" w14:textId="1553A967"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465</w:t>
            </w:r>
          </w:p>
        </w:tc>
        <w:tc>
          <w:tcPr>
            <w:tcW w:w="1559" w:type="dxa"/>
            <w:vAlign w:val="center"/>
          </w:tcPr>
          <w:p w14:paraId="48CC5F09" w14:textId="45967FE0"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573</w:t>
            </w:r>
          </w:p>
        </w:tc>
        <w:tc>
          <w:tcPr>
            <w:tcW w:w="1559" w:type="dxa"/>
            <w:vAlign w:val="center"/>
          </w:tcPr>
          <w:p w14:paraId="6366AFBD" w14:textId="39B49BB4"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480</w:t>
            </w:r>
          </w:p>
        </w:tc>
        <w:tc>
          <w:tcPr>
            <w:tcW w:w="1553" w:type="dxa"/>
            <w:vAlign w:val="center"/>
          </w:tcPr>
          <w:p w14:paraId="7570CCD5" w14:textId="60C60E5F" w:rsidR="00B02F76" w:rsidRPr="009B0645" w:rsidRDefault="00B02F76" w:rsidP="00B02F76">
            <w:pPr>
              <w:rPr>
                <w:rFonts w:ascii="Times New Roman" w:hAnsi="Times New Roman" w:cs="Times New Roman"/>
                <w:sz w:val="24"/>
                <w:szCs w:val="24"/>
              </w:rPr>
            </w:pPr>
            <w:r w:rsidRPr="009B0645">
              <w:rPr>
                <w:rFonts w:ascii="Times New Roman" w:hAnsi="Times New Roman" w:cs="Times New Roman"/>
                <w:sz w:val="24"/>
                <w:szCs w:val="24"/>
              </w:rPr>
              <w:t>494,5</w:t>
            </w:r>
          </w:p>
        </w:tc>
      </w:tr>
      <w:tr w:rsidR="00B02F76" w:rsidRPr="009B0645" w14:paraId="413402CD" w14:textId="77777777" w:rsidTr="00064AE0">
        <w:tc>
          <w:tcPr>
            <w:tcW w:w="9628" w:type="dxa"/>
            <w:gridSpan w:val="7"/>
          </w:tcPr>
          <w:p w14:paraId="6F9EFBEF" w14:textId="380820AC" w:rsidR="00B02F76" w:rsidRPr="009B0645" w:rsidRDefault="00B02F76" w:rsidP="00B02F76">
            <w:pPr>
              <w:ind w:firstLine="709"/>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на основе данных ТОО «</w:t>
            </w:r>
            <w:r w:rsidRPr="009B0645">
              <w:rPr>
                <w:rFonts w:ascii="Times New Roman" w:hAnsi="Times New Roman" w:cs="Times New Roman"/>
                <w:sz w:val="24"/>
                <w:szCs w:val="24"/>
                <w:lang w:val="kk-KZ"/>
              </w:rPr>
              <w:t>Қамқор</w:t>
            </w:r>
            <w:r w:rsidRPr="009B0645">
              <w:rPr>
                <w:rFonts w:ascii="Times New Roman" w:hAnsi="Times New Roman" w:cs="Times New Roman"/>
                <w:sz w:val="24"/>
                <w:szCs w:val="24"/>
              </w:rPr>
              <w:t xml:space="preserve"> Локомотив»</w:t>
            </w:r>
            <w:r w:rsidR="009551E3" w:rsidRPr="009B0645">
              <w:rPr>
                <w:rFonts w:ascii="Times New Roman" w:hAnsi="Times New Roman" w:cs="Times New Roman"/>
                <w:sz w:val="24"/>
                <w:szCs w:val="24"/>
              </w:rPr>
              <w:t xml:space="preserve"> (Приложение </w:t>
            </w:r>
            <w:r w:rsidR="00010E46" w:rsidRPr="009B0645">
              <w:rPr>
                <w:rFonts w:ascii="Times New Roman" w:hAnsi="Times New Roman" w:cs="Times New Roman"/>
                <w:sz w:val="24"/>
                <w:szCs w:val="24"/>
              </w:rPr>
              <w:t>И</w:t>
            </w:r>
            <w:r w:rsidR="009551E3" w:rsidRPr="009B0645">
              <w:rPr>
                <w:rFonts w:ascii="Times New Roman" w:hAnsi="Times New Roman" w:cs="Times New Roman"/>
                <w:sz w:val="24"/>
                <w:szCs w:val="24"/>
              </w:rPr>
              <w:t>)</w:t>
            </w:r>
            <w:r w:rsidRPr="009B0645">
              <w:rPr>
                <w:rFonts w:ascii="Times New Roman" w:hAnsi="Times New Roman" w:cs="Times New Roman"/>
                <w:sz w:val="24"/>
                <w:szCs w:val="24"/>
              </w:rPr>
              <w:t xml:space="preserve">  </w:t>
            </w:r>
          </w:p>
        </w:tc>
      </w:tr>
    </w:tbl>
    <w:p w14:paraId="4A1378D3" w14:textId="77777777" w:rsidR="00315D21" w:rsidRPr="009B0645" w:rsidRDefault="00315D21" w:rsidP="00180796">
      <w:pPr>
        <w:shd w:val="clear" w:color="auto" w:fill="FFFFFF"/>
        <w:spacing w:after="0" w:line="240" w:lineRule="auto"/>
        <w:jc w:val="both"/>
        <w:rPr>
          <w:rFonts w:ascii="Times New Roman" w:hAnsi="Times New Roman" w:cs="Times New Roman"/>
          <w:bCs/>
          <w:color w:val="000000"/>
          <w:sz w:val="28"/>
          <w:szCs w:val="28"/>
        </w:rPr>
      </w:pPr>
    </w:p>
    <w:p w14:paraId="2B4B6246" w14:textId="0E396BFD" w:rsidR="00087783" w:rsidRPr="009B0645" w:rsidRDefault="00087783" w:rsidP="00087783">
      <w:pPr>
        <w:shd w:val="clear" w:color="auto" w:fill="FFFFFF"/>
        <w:spacing w:after="0" w:line="240" w:lineRule="auto"/>
        <w:ind w:firstLine="709"/>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Анализ выполнения </w:t>
      </w:r>
      <w:r w:rsidR="00C93A92" w:rsidRPr="009B0645">
        <w:rPr>
          <w:rFonts w:ascii="Times New Roman" w:hAnsi="Times New Roman" w:cs="Times New Roman"/>
          <w:bCs/>
          <w:color w:val="000000"/>
          <w:sz w:val="28"/>
          <w:szCs w:val="28"/>
        </w:rPr>
        <w:t>технического обслуживания и капитальн</w:t>
      </w:r>
      <w:r w:rsidR="002D3BB2" w:rsidRPr="009B0645">
        <w:rPr>
          <w:rFonts w:ascii="Times New Roman" w:hAnsi="Times New Roman" w:cs="Times New Roman"/>
          <w:bCs/>
          <w:color w:val="000000"/>
          <w:sz w:val="28"/>
          <w:szCs w:val="28"/>
        </w:rPr>
        <w:t>ого</w:t>
      </w:r>
      <w:r w:rsidR="00C93A92" w:rsidRPr="009B0645">
        <w:rPr>
          <w:rFonts w:ascii="Times New Roman" w:hAnsi="Times New Roman" w:cs="Times New Roman"/>
          <w:bCs/>
          <w:color w:val="000000"/>
          <w:sz w:val="28"/>
          <w:szCs w:val="28"/>
        </w:rPr>
        <w:t xml:space="preserve"> ремонт</w:t>
      </w:r>
      <w:r w:rsidR="002D3BB2" w:rsidRPr="009B0645">
        <w:rPr>
          <w:rFonts w:ascii="Times New Roman" w:hAnsi="Times New Roman" w:cs="Times New Roman"/>
          <w:bCs/>
          <w:color w:val="000000"/>
          <w:sz w:val="28"/>
          <w:szCs w:val="28"/>
        </w:rPr>
        <w:t>а</w:t>
      </w:r>
      <w:r w:rsidRPr="009B0645">
        <w:rPr>
          <w:rFonts w:ascii="Times New Roman" w:hAnsi="Times New Roman" w:cs="Times New Roman"/>
          <w:bCs/>
          <w:color w:val="000000"/>
          <w:sz w:val="28"/>
          <w:szCs w:val="28"/>
        </w:rPr>
        <w:t xml:space="preserve"> в Шуйском локомотиворемонтном депо показывает систематическое превышение плановых показателей по всем видам технического обслуживания. Перевыполнение по КР-ТО-3 составило 126%, по ТО-4 - 123%, по ТО-6 - 103%, что свидетельствует о значительном увеличении объёмов ремонтных работ по сравнению с запланированными значениями.</w:t>
      </w:r>
      <w:r w:rsidR="009551E3" w:rsidRPr="009B0645">
        <w:rPr>
          <w:rFonts w:ascii="Times New Roman" w:hAnsi="Times New Roman" w:cs="Times New Roman"/>
          <w:bCs/>
          <w:color w:val="000000"/>
          <w:sz w:val="28"/>
          <w:szCs w:val="28"/>
        </w:rPr>
        <w:t xml:space="preserve"> В приложении </w:t>
      </w:r>
      <w:r w:rsidR="00010E46" w:rsidRPr="009B0645">
        <w:rPr>
          <w:rFonts w:ascii="Times New Roman" w:hAnsi="Times New Roman" w:cs="Times New Roman"/>
          <w:bCs/>
          <w:color w:val="000000"/>
          <w:sz w:val="28"/>
          <w:szCs w:val="28"/>
        </w:rPr>
        <w:t>К</w:t>
      </w:r>
      <w:r w:rsidR="009551E3" w:rsidRPr="009B0645">
        <w:rPr>
          <w:rFonts w:ascii="Times New Roman" w:hAnsi="Times New Roman" w:cs="Times New Roman"/>
          <w:bCs/>
          <w:color w:val="000000"/>
          <w:sz w:val="28"/>
          <w:szCs w:val="28"/>
        </w:rPr>
        <w:t xml:space="preserve"> можно </w:t>
      </w:r>
      <w:r w:rsidR="00167820" w:rsidRPr="009B0645">
        <w:rPr>
          <w:rFonts w:ascii="Times New Roman" w:hAnsi="Times New Roman" w:cs="Times New Roman"/>
          <w:bCs/>
          <w:color w:val="000000"/>
          <w:sz w:val="28"/>
          <w:szCs w:val="28"/>
        </w:rPr>
        <w:t>ознакомиться</w:t>
      </w:r>
      <w:r w:rsidR="009551E3" w:rsidRPr="009B0645">
        <w:rPr>
          <w:rFonts w:ascii="Times New Roman" w:hAnsi="Times New Roman" w:cs="Times New Roman"/>
          <w:bCs/>
          <w:color w:val="000000"/>
          <w:sz w:val="28"/>
          <w:szCs w:val="28"/>
        </w:rPr>
        <w:t xml:space="preserve"> </w:t>
      </w:r>
      <w:r w:rsidR="008608D5" w:rsidRPr="009B0645">
        <w:rPr>
          <w:rFonts w:ascii="Times New Roman" w:hAnsi="Times New Roman" w:cs="Times New Roman"/>
          <w:bCs/>
          <w:color w:val="000000"/>
          <w:sz w:val="28"/>
          <w:szCs w:val="28"/>
        </w:rPr>
        <w:t>с положением о системе технического обслуживания и ремонт</w:t>
      </w:r>
      <w:r w:rsidR="00E55486" w:rsidRPr="009B0645">
        <w:rPr>
          <w:rFonts w:ascii="Times New Roman" w:hAnsi="Times New Roman" w:cs="Times New Roman"/>
          <w:bCs/>
          <w:color w:val="000000"/>
          <w:sz w:val="28"/>
          <w:szCs w:val="28"/>
        </w:rPr>
        <w:t>а</w:t>
      </w:r>
      <w:r w:rsidR="008608D5" w:rsidRPr="009B0645">
        <w:rPr>
          <w:rFonts w:ascii="Times New Roman" w:hAnsi="Times New Roman" w:cs="Times New Roman"/>
          <w:bCs/>
          <w:color w:val="000000"/>
          <w:sz w:val="28"/>
          <w:szCs w:val="28"/>
        </w:rPr>
        <w:t xml:space="preserve"> локомотивов.</w:t>
      </w:r>
    </w:p>
    <w:p w14:paraId="0605D8D9" w14:textId="34814B53" w:rsidR="00087783" w:rsidRPr="009B0645" w:rsidRDefault="00087783" w:rsidP="00087783">
      <w:pPr>
        <w:shd w:val="clear" w:color="auto" w:fill="FFFFFF"/>
        <w:spacing w:after="0" w:line="240" w:lineRule="auto"/>
        <w:ind w:firstLine="709"/>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С позиции оценки жизненного цикла локомотивов данные результаты имеют принципиальное значение. Рост объёмов ремонтов указывает на переход локомотивов в завершающую стадию их жизненного цикла, характеризующуюся повышенным уровнем физического износа, снижением надёжности и увеличением эксплуатационных затрат. В данной фазе жизненного цикла происходит резкое увеличение частоты технических вмешательств, что приводит к росту себестоимости перевозочного процесса</w:t>
      </w:r>
      <w:r w:rsidR="00D90D4B" w:rsidRPr="009B0645">
        <w:rPr>
          <w:rFonts w:ascii="Times New Roman" w:hAnsi="Times New Roman" w:cs="Times New Roman"/>
          <w:bCs/>
          <w:color w:val="000000"/>
          <w:sz w:val="28"/>
          <w:szCs w:val="28"/>
        </w:rPr>
        <w:t xml:space="preserve"> </w:t>
      </w:r>
      <w:r w:rsidR="00D90D4B" w:rsidRPr="009B0645">
        <w:rPr>
          <w:rFonts w:ascii="Times New Roman" w:hAnsi="Times New Roman" w:cs="Times New Roman"/>
          <w:sz w:val="28"/>
          <w:szCs w:val="28"/>
        </w:rPr>
        <w:t>[</w:t>
      </w:r>
      <w:r w:rsidR="00B00C09" w:rsidRPr="009B0645">
        <w:rPr>
          <w:rFonts w:ascii="Times New Roman" w:hAnsi="Times New Roman" w:cs="Times New Roman"/>
          <w:sz w:val="28"/>
          <w:szCs w:val="28"/>
        </w:rPr>
        <w:t>6</w:t>
      </w:r>
      <w:r w:rsidR="00C603C4" w:rsidRPr="009B0645">
        <w:rPr>
          <w:rFonts w:ascii="Times New Roman" w:hAnsi="Times New Roman" w:cs="Times New Roman"/>
          <w:sz w:val="28"/>
          <w:szCs w:val="28"/>
        </w:rPr>
        <w:t>8</w:t>
      </w:r>
      <w:r w:rsidR="00D90D4B" w:rsidRPr="009B0645">
        <w:rPr>
          <w:rFonts w:ascii="Times New Roman" w:hAnsi="Times New Roman" w:cs="Times New Roman"/>
          <w:sz w:val="28"/>
          <w:szCs w:val="28"/>
        </w:rPr>
        <w:t>].</w:t>
      </w:r>
    </w:p>
    <w:p w14:paraId="295C9FE6" w14:textId="4BBB21B7" w:rsidR="00087783" w:rsidRPr="009B0645" w:rsidRDefault="00A3395F" w:rsidP="00087783">
      <w:pPr>
        <w:shd w:val="clear" w:color="auto" w:fill="FFFFFF"/>
        <w:spacing w:after="0" w:line="240" w:lineRule="auto"/>
        <w:ind w:firstLine="709"/>
        <w:jc w:val="both"/>
        <w:rPr>
          <w:rFonts w:ascii="Times New Roman" w:hAnsi="Times New Roman" w:cs="Times New Roman"/>
          <w:bCs/>
          <w:color w:val="000000"/>
          <w:sz w:val="28"/>
          <w:szCs w:val="28"/>
        </w:rPr>
      </w:pPr>
      <w:r w:rsidRPr="009B0645">
        <w:rPr>
          <w:rFonts w:ascii="Times New Roman" w:hAnsi="Times New Roman" w:cs="Times New Roman"/>
          <w:sz w:val="28"/>
          <w:szCs w:val="28"/>
        </w:rPr>
        <w:lastRenderedPageBreak/>
        <w:t>Важно подчеркнуть, что</w:t>
      </w:r>
      <w:r w:rsidR="00087783" w:rsidRPr="009B0645">
        <w:rPr>
          <w:rFonts w:ascii="Times New Roman" w:hAnsi="Times New Roman" w:cs="Times New Roman"/>
          <w:bCs/>
          <w:color w:val="000000"/>
          <w:sz w:val="28"/>
          <w:szCs w:val="28"/>
        </w:rPr>
        <w:t xml:space="preserve"> перевыполнение ремонтной программы фактически отражает стадию «старения» локомотивного парка, при которой дальнейшая эксплуатация без вмешательства становится экономически неэффективной. Это подтверждает необходимость реализации мероприятий по модернизации, позволяющих изменить траекторию жизненного цикла локомотивов, снизить интенсивность ремонтов и продлить срок их эффективной эксплуатации</w:t>
      </w:r>
      <w:r w:rsidR="008608D5" w:rsidRPr="009B0645">
        <w:rPr>
          <w:rFonts w:ascii="Times New Roman" w:hAnsi="Times New Roman" w:cs="Times New Roman"/>
          <w:sz w:val="28"/>
          <w:szCs w:val="28"/>
        </w:rPr>
        <w:t>.</w:t>
      </w:r>
    </w:p>
    <w:p w14:paraId="634A9A64" w14:textId="618CA775" w:rsidR="00315D21" w:rsidRPr="009B0645" w:rsidRDefault="00087783" w:rsidP="004A2E09">
      <w:pPr>
        <w:shd w:val="clear" w:color="auto" w:fill="FFFFFF"/>
        <w:spacing w:after="0" w:line="240" w:lineRule="auto"/>
        <w:ind w:firstLine="709"/>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Следовательно, представленные данные не только характеризуют текущую нагрузку на ремонтные мощности, но и выступают эмпирическим доказательством того, что локомотивный парк находится в фазе повышенных затрат жизненного цикла, что обосновывает предложенные в работе решения по его модернизации и оптимизации.</w:t>
      </w:r>
    </w:p>
    <w:p w14:paraId="4011DCC6" w14:textId="4E184FF9" w:rsidR="00315D21" w:rsidRPr="009B0645" w:rsidRDefault="004A2E09" w:rsidP="00315D21">
      <w:pPr>
        <w:shd w:val="clear" w:color="auto" w:fill="FFFFFF"/>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bCs/>
          <w:color w:val="000000"/>
          <w:sz w:val="28"/>
          <w:szCs w:val="28"/>
        </w:rPr>
        <w:t>2</w:t>
      </w:r>
      <w:r w:rsidR="00315D21" w:rsidRPr="009B0645">
        <w:rPr>
          <w:rFonts w:ascii="Times New Roman" w:hAnsi="Times New Roman" w:cs="Times New Roman"/>
          <w:bCs/>
          <w:color w:val="000000"/>
          <w:sz w:val="28"/>
          <w:szCs w:val="28"/>
        </w:rPr>
        <w:t>. Развитие локомотиворемонтных депо.</w:t>
      </w:r>
      <w:r w:rsidR="00315D21" w:rsidRPr="009B0645">
        <w:rPr>
          <w:rFonts w:ascii="Times New Roman" w:hAnsi="Times New Roman" w:cs="Times New Roman"/>
          <w:bCs/>
          <w:sz w:val="28"/>
          <w:szCs w:val="28"/>
        </w:rPr>
        <w:t xml:space="preserve"> </w:t>
      </w:r>
      <w:r w:rsidR="00315D21" w:rsidRPr="009B0645">
        <w:rPr>
          <w:rFonts w:ascii="Times New Roman" w:hAnsi="Times New Roman" w:cs="Times New Roman"/>
          <w:sz w:val="28"/>
          <w:szCs w:val="28"/>
        </w:rPr>
        <w:t>Кроме того, согласно договору для предприятия ТОО «КТЖ-Грузовые перевозки» техническое обслуживание по локомотивам проводит предприяти</w:t>
      </w:r>
      <w:r w:rsidR="00107321" w:rsidRPr="009B0645">
        <w:rPr>
          <w:rFonts w:ascii="Times New Roman" w:hAnsi="Times New Roman" w:cs="Times New Roman"/>
          <w:sz w:val="28"/>
          <w:szCs w:val="28"/>
        </w:rPr>
        <w:t>е</w:t>
      </w:r>
      <w:r w:rsidR="00315D21" w:rsidRPr="009B0645">
        <w:rPr>
          <w:rFonts w:ascii="Times New Roman" w:hAnsi="Times New Roman" w:cs="Times New Roman"/>
          <w:sz w:val="28"/>
          <w:szCs w:val="28"/>
        </w:rPr>
        <w:t xml:space="preserve"> ТОО «</w:t>
      </w:r>
      <w:proofErr w:type="spellStart"/>
      <w:r w:rsidR="00315D21" w:rsidRPr="009B0645">
        <w:rPr>
          <w:rFonts w:ascii="Times New Roman" w:hAnsi="Times New Roman" w:cs="Times New Roman"/>
          <w:bCs/>
          <w:sz w:val="28"/>
          <w:szCs w:val="28"/>
        </w:rPr>
        <w:t>Қамқор</w:t>
      </w:r>
      <w:proofErr w:type="spellEnd"/>
      <w:r w:rsidR="00315D21" w:rsidRPr="009B0645">
        <w:rPr>
          <w:rFonts w:ascii="Times New Roman" w:hAnsi="Times New Roman" w:cs="Times New Roman"/>
          <w:bCs/>
          <w:sz w:val="28"/>
          <w:szCs w:val="28"/>
        </w:rPr>
        <w:t xml:space="preserve"> Локомотив</w:t>
      </w:r>
      <w:r w:rsidR="00315D21" w:rsidRPr="009B0645">
        <w:rPr>
          <w:rFonts w:ascii="Times New Roman" w:hAnsi="Times New Roman" w:cs="Times New Roman"/>
          <w:sz w:val="28"/>
          <w:szCs w:val="28"/>
        </w:rPr>
        <w:t>» с 2010 года по грузовым тепловозам ТЭ33А и с 2012 года было подписано доп</w:t>
      </w:r>
      <w:r w:rsidR="00097A22" w:rsidRPr="009B0645">
        <w:rPr>
          <w:rFonts w:ascii="Times New Roman" w:hAnsi="Times New Roman" w:cs="Times New Roman"/>
          <w:sz w:val="28"/>
          <w:szCs w:val="28"/>
        </w:rPr>
        <w:t>.</w:t>
      </w:r>
      <w:r w:rsidR="00315D21" w:rsidRPr="009B0645">
        <w:rPr>
          <w:rFonts w:ascii="Times New Roman" w:hAnsi="Times New Roman" w:cs="Times New Roman"/>
          <w:sz w:val="28"/>
          <w:szCs w:val="28"/>
        </w:rPr>
        <w:t xml:space="preserve"> соглашение по грузовым электровозам KZ8A. Для этого на территории организации по указанным локомотивам работает 11 депо, оказывающих техническое обслуживани</w:t>
      </w:r>
      <w:r w:rsidR="00107321" w:rsidRPr="009B0645">
        <w:rPr>
          <w:rFonts w:ascii="Times New Roman" w:hAnsi="Times New Roman" w:cs="Times New Roman"/>
          <w:sz w:val="28"/>
          <w:szCs w:val="28"/>
        </w:rPr>
        <w:t>е</w:t>
      </w:r>
      <w:r w:rsidR="00315D21" w:rsidRPr="009B0645">
        <w:rPr>
          <w:rFonts w:ascii="Times New Roman" w:hAnsi="Times New Roman" w:cs="Times New Roman"/>
          <w:sz w:val="28"/>
          <w:szCs w:val="28"/>
        </w:rPr>
        <w:t xml:space="preserve"> данных локомотивов.</w:t>
      </w:r>
    </w:p>
    <w:p w14:paraId="33E4E637" w14:textId="256351C1" w:rsidR="006759B3" w:rsidRPr="009B0645" w:rsidRDefault="006759B3" w:rsidP="00315D21">
      <w:pPr>
        <w:shd w:val="clear" w:color="auto" w:fill="FFFFFF"/>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Локомотиворемонтные заводы выполняют обслуживани</w:t>
      </w:r>
      <w:r w:rsidR="00107321" w:rsidRPr="009B0645">
        <w:rPr>
          <w:rFonts w:ascii="Times New Roman" w:hAnsi="Times New Roman" w:cs="Times New Roman"/>
          <w:sz w:val="28"/>
          <w:szCs w:val="28"/>
        </w:rPr>
        <w:t>е</w:t>
      </w:r>
      <w:r w:rsidRPr="009B0645">
        <w:rPr>
          <w:rFonts w:ascii="Times New Roman" w:hAnsi="Times New Roman" w:cs="Times New Roman"/>
          <w:sz w:val="28"/>
          <w:szCs w:val="28"/>
        </w:rPr>
        <w:t xml:space="preserve"> по следующим направлениям:</w:t>
      </w:r>
    </w:p>
    <w:p w14:paraId="04D611E5" w14:textId="7164F10E" w:rsidR="006759B3" w:rsidRPr="009B0645" w:rsidRDefault="006759B3" w:rsidP="00315D21">
      <w:pPr>
        <w:shd w:val="clear" w:color="auto" w:fill="FFFFFF"/>
        <w:spacing w:after="0" w:line="240" w:lineRule="auto"/>
        <w:ind w:firstLine="709"/>
        <w:jc w:val="both"/>
        <w:rPr>
          <w:rFonts w:ascii="Times New Roman" w:hAnsi="Times New Roman" w:cs="Times New Roman"/>
          <w:bCs/>
          <w:sz w:val="28"/>
          <w:szCs w:val="28"/>
        </w:rPr>
      </w:pPr>
      <w:r w:rsidRPr="009B0645">
        <w:rPr>
          <w:rFonts w:ascii="Times New Roman" w:hAnsi="Times New Roman" w:cs="Times New Roman"/>
          <w:sz w:val="28"/>
          <w:szCs w:val="28"/>
        </w:rPr>
        <w:t xml:space="preserve">1) грузовые тепловозы - Алматы, Актобе, Кызылорда, Аягоз, Балхаш; </w:t>
      </w:r>
    </w:p>
    <w:p w14:paraId="694B3591" w14:textId="0778B917" w:rsidR="00315D21" w:rsidRPr="009B0645" w:rsidRDefault="006759B3" w:rsidP="00315D2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315D21" w:rsidRPr="009B0645">
        <w:rPr>
          <w:rFonts w:ascii="Times New Roman" w:hAnsi="Times New Roman" w:cs="Times New Roman"/>
          <w:sz w:val="28"/>
          <w:szCs w:val="28"/>
        </w:rPr>
        <w:t>) грузовые электровозы - Астана, Алматы, Шымкент</w:t>
      </w:r>
      <w:r w:rsidRPr="009B0645">
        <w:rPr>
          <w:rFonts w:ascii="Times New Roman" w:hAnsi="Times New Roman" w:cs="Times New Roman"/>
          <w:sz w:val="28"/>
          <w:szCs w:val="28"/>
        </w:rPr>
        <w:t>;</w:t>
      </w:r>
    </w:p>
    <w:p w14:paraId="58096147" w14:textId="78CA68B7" w:rsidR="00315D21" w:rsidRPr="009B0645" w:rsidRDefault="00315D21" w:rsidP="00315D2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3) маневровые </w:t>
      </w:r>
      <w:r w:rsidR="0029594A" w:rsidRPr="009B0645">
        <w:rPr>
          <w:rFonts w:ascii="Times New Roman" w:hAnsi="Times New Roman" w:cs="Times New Roman"/>
          <w:sz w:val="28"/>
          <w:szCs w:val="28"/>
        </w:rPr>
        <w:t>локомотивы</w:t>
      </w:r>
      <w:r w:rsidRPr="009B0645">
        <w:rPr>
          <w:rFonts w:ascii="Times New Roman" w:hAnsi="Times New Roman" w:cs="Times New Roman"/>
          <w:sz w:val="28"/>
          <w:szCs w:val="28"/>
        </w:rPr>
        <w:t xml:space="preserve"> - Шу, Матай</w:t>
      </w:r>
      <w:r w:rsidR="006759B3" w:rsidRPr="009B0645">
        <w:rPr>
          <w:rFonts w:ascii="Times New Roman" w:hAnsi="Times New Roman" w:cs="Times New Roman"/>
          <w:sz w:val="28"/>
          <w:szCs w:val="28"/>
        </w:rPr>
        <w:t>, Кандыагаш;</w:t>
      </w:r>
    </w:p>
    <w:p w14:paraId="7AE5B815" w14:textId="155389A6" w:rsidR="00315D21" w:rsidRPr="009B0645" w:rsidRDefault="00315D21" w:rsidP="00315D2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Также с 2010 года проводится техническое обслуживани</w:t>
      </w:r>
      <w:r w:rsidR="00107321" w:rsidRPr="009B0645">
        <w:rPr>
          <w:rFonts w:ascii="Times New Roman" w:hAnsi="Times New Roman" w:cs="Times New Roman"/>
          <w:sz w:val="28"/>
          <w:szCs w:val="28"/>
        </w:rPr>
        <w:t>е</w:t>
      </w:r>
      <w:r w:rsidRPr="009B0645">
        <w:rPr>
          <w:rFonts w:ascii="Times New Roman" w:hAnsi="Times New Roman" w:cs="Times New Roman"/>
          <w:sz w:val="28"/>
          <w:szCs w:val="28"/>
        </w:rPr>
        <w:t xml:space="preserve"> и капитальный ремонт старых тепловозов серии 2ТЭ10М и старых электровозов серии ВЛ-80С работу проводит</w:t>
      </w:r>
      <w:r w:rsidR="00107321" w:rsidRPr="009B0645">
        <w:rPr>
          <w:rFonts w:ascii="Times New Roman" w:hAnsi="Times New Roman" w:cs="Times New Roman"/>
          <w:sz w:val="28"/>
          <w:szCs w:val="28"/>
        </w:rPr>
        <w:t xml:space="preserve"> ТОО «</w:t>
      </w:r>
      <w:proofErr w:type="spellStart"/>
      <w:r w:rsidR="00107321" w:rsidRPr="009B0645">
        <w:rPr>
          <w:rFonts w:ascii="Times New Roman" w:hAnsi="Times New Roman" w:cs="Times New Roman"/>
          <w:bCs/>
          <w:sz w:val="28"/>
          <w:szCs w:val="28"/>
        </w:rPr>
        <w:t>Қамқор</w:t>
      </w:r>
      <w:proofErr w:type="spellEnd"/>
      <w:r w:rsidR="00107321" w:rsidRPr="009B0645">
        <w:rPr>
          <w:rFonts w:ascii="Times New Roman" w:hAnsi="Times New Roman" w:cs="Times New Roman"/>
          <w:bCs/>
          <w:sz w:val="28"/>
          <w:szCs w:val="28"/>
        </w:rPr>
        <w:t xml:space="preserve"> Локомотив</w:t>
      </w:r>
      <w:r w:rsidR="00107321" w:rsidRPr="009B0645">
        <w:rPr>
          <w:rFonts w:ascii="Times New Roman" w:hAnsi="Times New Roman" w:cs="Times New Roman"/>
          <w:sz w:val="28"/>
          <w:szCs w:val="28"/>
        </w:rPr>
        <w:t xml:space="preserve">» на основе трехстороннего договора </w:t>
      </w:r>
      <w:r w:rsidRPr="009B0645">
        <w:rPr>
          <w:rFonts w:ascii="Times New Roman" w:hAnsi="Times New Roman" w:cs="Times New Roman"/>
          <w:sz w:val="28"/>
          <w:szCs w:val="28"/>
        </w:rPr>
        <w:t xml:space="preserve"> (трехсторонний договор - подрядчики ТОО «Ремонтная корпорация «</w:t>
      </w:r>
      <w:proofErr w:type="spellStart"/>
      <w:r w:rsidRPr="009B0645">
        <w:rPr>
          <w:rFonts w:ascii="Times New Roman" w:hAnsi="Times New Roman" w:cs="Times New Roman"/>
          <w:sz w:val="28"/>
          <w:szCs w:val="28"/>
        </w:rPr>
        <w:t>Камкор</w:t>
      </w:r>
      <w:proofErr w:type="spellEnd"/>
      <w:r w:rsidRPr="009B0645">
        <w:rPr>
          <w:rFonts w:ascii="Times New Roman" w:hAnsi="Times New Roman" w:cs="Times New Roman"/>
          <w:sz w:val="28"/>
          <w:szCs w:val="28"/>
        </w:rPr>
        <w:t>»; компания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компания «Alstom»). </w:t>
      </w:r>
    </w:p>
    <w:p w14:paraId="4C9C5B7F" w14:textId="1915831F" w:rsidR="00207ED3" w:rsidRPr="009B0645" w:rsidRDefault="00207ED3" w:rsidP="00315D21">
      <w:pPr>
        <w:spacing w:after="0" w:line="240" w:lineRule="auto"/>
        <w:ind w:firstLine="709"/>
        <w:jc w:val="both"/>
        <w:rPr>
          <w:rFonts w:ascii="Times New Roman" w:hAnsi="Times New Roman" w:cs="Times New Roman"/>
          <w:bCs/>
          <w:iCs/>
          <w:color w:val="000000"/>
          <w:sz w:val="28"/>
          <w:szCs w:val="28"/>
        </w:rPr>
      </w:pPr>
      <w:r w:rsidRPr="009B0645">
        <w:rPr>
          <w:rFonts w:ascii="Times New Roman" w:hAnsi="Times New Roman" w:cs="Times New Roman"/>
          <w:bCs/>
          <w:iCs/>
          <w:color w:val="000000"/>
          <w:sz w:val="28"/>
          <w:szCs w:val="28"/>
        </w:rPr>
        <w:t>Предприяти</w:t>
      </w:r>
      <w:r w:rsidR="00B02C3F" w:rsidRPr="009B0645">
        <w:rPr>
          <w:rFonts w:ascii="Times New Roman" w:hAnsi="Times New Roman" w:cs="Times New Roman"/>
          <w:bCs/>
          <w:iCs/>
          <w:color w:val="000000"/>
          <w:sz w:val="28"/>
          <w:szCs w:val="28"/>
        </w:rPr>
        <w:t>е</w:t>
      </w:r>
      <w:r w:rsidRPr="009B0645">
        <w:rPr>
          <w:rFonts w:ascii="Times New Roman" w:hAnsi="Times New Roman" w:cs="Times New Roman"/>
          <w:bCs/>
          <w:iCs/>
          <w:color w:val="000000"/>
          <w:sz w:val="28"/>
          <w:szCs w:val="28"/>
        </w:rPr>
        <w:t xml:space="preserve"> также планирует выполнять техническое обслуживани</w:t>
      </w:r>
      <w:r w:rsidR="00B02C3F" w:rsidRPr="009B0645">
        <w:rPr>
          <w:rFonts w:ascii="Times New Roman" w:hAnsi="Times New Roman" w:cs="Times New Roman"/>
          <w:bCs/>
          <w:iCs/>
          <w:color w:val="000000"/>
          <w:sz w:val="28"/>
          <w:szCs w:val="28"/>
        </w:rPr>
        <w:t>е</w:t>
      </w:r>
      <w:r w:rsidRPr="009B0645">
        <w:rPr>
          <w:rFonts w:ascii="Times New Roman" w:hAnsi="Times New Roman" w:cs="Times New Roman"/>
          <w:bCs/>
          <w:iCs/>
          <w:color w:val="000000"/>
          <w:sz w:val="28"/>
          <w:szCs w:val="28"/>
        </w:rPr>
        <w:t xml:space="preserve"> по современным локомотивам (грузовой тепловоз серии ТЭ33А, грузовой тепловоз серии ТЭ36А, грузовой электровоз KZ8A) в 11 филиалах ЛРД, которые оснащены необходимыми оборудованиями. По старым локомотивам (грузовой тепловоз 2ТЭ10</w:t>
      </w:r>
      <w:r w:rsidR="00163AF8" w:rsidRPr="009B0645">
        <w:rPr>
          <w:rFonts w:ascii="Times New Roman" w:hAnsi="Times New Roman" w:cs="Times New Roman"/>
          <w:bCs/>
          <w:iCs/>
          <w:color w:val="000000"/>
          <w:sz w:val="28"/>
          <w:szCs w:val="28"/>
        </w:rPr>
        <w:t>М</w:t>
      </w:r>
      <w:r w:rsidRPr="009B0645">
        <w:rPr>
          <w:rFonts w:ascii="Times New Roman" w:hAnsi="Times New Roman" w:cs="Times New Roman"/>
          <w:bCs/>
          <w:iCs/>
          <w:color w:val="000000"/>
          <w:sz w:val="28"/>
          <w:szCs w:val="28"/>
        </w:rPr>
        <w:t>, грузовой электровоз ВЛ80С)</w:t>
      </w:r>
      <w:r w:rsidR="00163AF8" w:rsidRPr="009B0645">
        <w:rPr>
          <w:rFonts w:ascii="Times New Roman" w:hAnsi="Times New Roman" w:cs="Times New Roman"/>
          <w:bCs/>
          <w:iCs/>
          <w:color w:val="000000"/>
          <w:sz w:val="28"/>
          <w:szCs w:val="28"/>
        </w:rPr>
        <w:t xml:space="preserve"> </w:t>
      </w:r>
      <w:r w:rsidR="00F6227B" w:rsidRPr="009B0645">
        <w:rPr>
          <w:rFonts w:ascii="Times New Roman" w:hAnsi="Times New Roman" w:cs="Times New Roman"/>
          <w:bCs/>
          <w:iCs/>
          <w:color w:val="000000"/>
          <w:sz w:val="28"/>
          <w:szCs w:val="28"/>
        </w:rPr>
        <w:t>техническое обслуживание также будет проводиться по фактическому состоянию, вплоть до полного обновления локомотивного парка.</w:t>
      </w:r>
    </w:p>
    <w:p w14:paraId="3B084235" w14:textId="547FD310" w:rsidR="00C95527" w:rsidRPr="009B0645" w:rsidRDefault="00207363"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3</w:t>
      </w:r>
      <w:r w:rsidR="00C95527" w:rsidRPr="009B0645">
        <w:rPr>
          <w:rFonts w:ascii="Times New Roman" w:hAnsi="Times New Roman" w:cs="Times New Roman"/>
          <w:bCs/>
          <w:color w:val="000000"/>
          <w:sz w:val="28"/>
          <w:szCs w:val="28"/>
        </w:rPr>
        <w:t>. Диагностика списанных локомотивов для технической экспертизы в качестве ресурса и запасных частей для ремонта.</w:t>
      </w:r>
      <w:r w:rsidR="00167820" w:rsidRPr="009B0645">
        <w:rPr>
          <w:rFonts w:ascii="Times New Roman" w:hAnsi="Times New Roman" w:cs="Times New Roman"/>
          <w:bCs/>
          <w:color w:val="000000"/>
          <w:sz w:val="28"/>
          <w:szCs w:val="28"/>
        </w:rPr>
        <w:t xml:space="preserve"> Ежегодно по техническому состоянию на предприятии ТОО «КТЖ-Грузовые перевозки» списываются около </w:t>
      </w:r>
      <w:r w:rsidR="00B579C5" w:rsidRPr="009B0645">
        <w:rPr>
          <w:rFonts w:ascii="Times New Roman" w:hAnsi="Times New Roman" w:cs="Times New Roman"/>
          <w:bCs/>
          <w:color w:val="000000"/>
          <w:sz w:val="28"/>
          <w:szCs w:val="28"/>
        </w:rPr>
        <w:t>8</w:t>
      </w:r>
      <w:r w:rsidR="00167820" w:rsidRPr="009B0645">
        <w:rPr>
          <w:rFonts w:ascii="Times New Roman" w:hAnsi="Times New Roman" w:cs="Times New Roman"/>
          <w:bCs/>
          <w:color w:val="000000"/>
          <w:sz w:val="28"/>
          <w:szCs w:val="28"/>
        </w:rPr>
        <w:t>0 локомотивов</w:t>
      </w:r>
      <w:r w:rsidR="005C4878" w:rsidRPr="009B0645">
        <w:rPr>
          <w:rFonts w:ascii="Times New Roman" w:hAnsi="Times New Roman" w:cs="Times New Roman"/>
          <w:bCs/>
          <w:color w:val="000000"/>
          <w:sz w:val="28"/>
          <w:szCs w:val="28"/>
        </w:rPr>
        <w:t xml:space="preserve"> и для их восстановления требуется проведени</w:t>
      </w:r>
      <w:r w:rsidR="00B02C3F" w:rsidRPr="009B0645">
        <w:rPr>
          <w:rFonts w:ascii="Times New Roman" w:hAnsi="Times New Roman" w:cs="Times New Roman"/>
          <w:bCs/>
          <w:color w:val="000000"/>
          <w:sz w:val="28"/>
          <w:szCs w:val="28"/>
        </w:rPr>
        <w:t>е</w:t>
      </w:r>
      <w:r w:rsidR="005C4878" w:rsidRPr="009B0645">
        <w:rPr>
          <w:rFonts w:ascii="Times New Roman" w:hAnsi="Times New Roman" w:cs="Times New Roman"/>
          <w:bCs/>
          <w:color w:val="000000"/>
          <w:sz w:val="28"/>
          <w:szCs w:val="28"/>
        </w:rPr>
        <w:t xml:space="preserve"> капитального ремонта.</w:t>
      </w:r>
    </w:p>
    <w:p w14:paraId="46E0BE46" w14:textId="4FA6CFE5" w:rsidR="00C95527" w:rsidRPr="009B0645" w:rsidRDefault="00C95527" w:rsidP="00C95527">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Cs/>
          <w:color w:val="000000"/>
          <w:sz w:val="28"/>
          <w:szCs w:val="28"/>
        </w:rPr>
        <w:t xml:space="preserve">С учётом высокой доли </w:t>
      </w:r>
      <w:r w:rsidR="00877A37" w:rsidRPr="009B0645">
        <w:rPr>
          <w:rFonts w:ascii="Times New Roman" w:hAnsi="Times New Roman" w:cs="Times New Roman"/>
          <w:bCs/>
          <w:color w:val="000000"/>
          <w:sz w:val="28"/>
          <w:szCs w:val="28"/>
        </w:rPr>
        <w:t>эксплуатационных затрат</w:t>
      </w:r>
      <w:r w:rsidRPr="009B0645">
        <w:rPr>
          <w:rFonts w:ascii="Times New Roman" w:hAnsi="Times New Roman" w:cs="Times New Roman"/>
          <w:bCs/>
          <w:color w:val="000000"/>
          <w:sz w:val="28"/>
          <w:szCs w:val="28"/>
        </w:rPr>
        <w:t xml:space="preserve"> в структуре расходов предприятия планируется дополнительно реализовать ряд проектов, </w:t>
      </w:r>
      <w:r w:rsidRPr="009B0645">
        <w:rPr>
          <w:rFonts w:ascii="Times New Roman" w:hAnsi="Times New Roman" w:cs="Times New Roman"/>
          <w:bCs/>
          <w:color w:val="000000"/>
          <w:sz w:val="28"/>
          <w:szCs w:val="28"/>
        </w:rPr>
        <w:lastRenderedPageBreak/>
        <w:t>направленных на повышение энергоэффективности и рациональное использование ресурсов</w:t>
      </w:r>
      <w:r w:rsidR="004B79FF" w:rsidRPr="009B0645">
        <w:rPr>
          <w:rFonts w:ascii="Times New Roman" w:hAnsi="Times New Roman" w:cs="Times New Roman"/>
          <w:bCs/>
          <w:color w:val="000000"/>
          <w:sz w:val="28"/>
          <w:szCs w:val="28"/>
        </w:rPr>
        <w:t>.</w:t>
      </w:r>
    </w:p>
    <w:p w14:paraId="36F06729" w14:textId="582F3D8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В условиях ограниченности инвестиционных ресурсов и необходимости повышения экономической эффективности локомотивного хозяйства особое значение приобретает управление жизненным циклом подвижного состава. Данный подход предполагает не только модернизацию эксплуатируемых локомотивов, но и экономически обоснованную утилизацию выбывающих единиц техники с максимальным извлечением остаточной стоимости</w:t>
      </w:r>
      <w:r w:rsidR="00F73E38" w:rsidRPr="009B0645">
        <w:rPr>
          <w:rFonts w:ascii="Times New Roman" w:hAnsi="Times New Roman" w:cs="Times New Roman"/>
          <w:bCs/>
          <w:color w:val="000000"/>
          <w:sz w:val="28"/>
          <w:szCs w:val="28"/>
        </w:rPr>
        <w:t xml:space="preserve"> [</w:t>
      </w:r>
      <w:r w:rsidR="00B00C09" w:rsidRPr="009B0645">
        <w:rPr>
          <w:rFonts w:ascii="Times New Roman" w:hAnsi="Times New Roman" w:cs="Times New Roman"/>
          <w:bCs/>
          <w:color w:val="000000"/>
          <w:sz w:val="28"/>
          <w:szCs w:val="28"/>
        </w:rPr>
        <w:t>6</w:t>
      </w:r>
      <w:r w:rsidR="00C603C4" w:rsidRPr="009B0645">
        <w:rPr>
          <w:rFonts w:ascii="Times New Roman" w:hAnsi="Times New Roman" w:cs="Times New Roman"/>
          <w:bCs/>
          <w:color w:val="000000"/>
          <w:sz w:val="28"/>
          <w:szCs w:val="28"/>
        </w:rPr>
        <w:t>9</w:t>
      </w:r>
      <w:r w:rsidR="00F73E38" w:rsidRPr="009B0645">
        <w:rPr>
          <w:rFonts w:ascii="Times New Roman" w:hAnsi="Times New Roman" w:cs="Times New Roman"/>
          <w:bCs/>
          <w:color w:val="000000"/>
          <w:sz w:val="28"/>
          <w:szCs w:val="28"/>
        </w:rPr>
        <w:t>]</w:t>
      </w:r>
      <w:r w:rsidRPr="009B0645">
        <w:rPr>
          <w:rFonts w:ascii="Times New Roman" w:hAnsi="Times New Roman" w:cs="Times New Roman"/>
          <w:bCs/>
          <w:color w:val="000000"/>
          <w:sz w:val="28"/>
          <w:szCs w:val="28"/>
        </w:rPr>
        <w:t>.</w:t>
      </w:r>
    </w:p>
    <w:p w14:paraId="3FB260AB" w14:textId="4C40EFBB"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Списанные тепловозы</w:t>
      </w:r>
      <w:r w:rsidR="003F5850" w:rsidRPr="009B0645">
        <w:rPr>
          <w:rFonts w:ascii="Times New Roman" w:hAnsi="Times New Roman" w:cs="Times New Roman"/>
          <w:bCs/>
          <w:color w:val="000000"/>
          <w:sz w:val="28"/>
          <w:szCs w:val="28"/>
        </w:rPr>
        <w:t xml:space="preserve"> и электровозы</w:t>
      </w:r>
      <w:r w:rsidRPr="009B0645">
        <w:rPr>
          <w:rFonts w:ascii="Times New Roman" w:hAnsi="Times New Roman" w:cs="Times New Roman"/>
          <w:bCs/>
          <w:color w:val="000000"/>
          <w:sz w:val="28"/>
          <w:szCs w:val="28"/>
        </w:rPr>
        <w:t>, достигшие предельного срока эксплуатации, подлежат поэтапной разборке с предварительной технической экспертизой их узлов и агрегатов. При этом элементы, сохранившие работоспособность, используются в качестве запасных частей для ремонта действующего парка, что позволяет существенно снизить затраты на техническое обслуживание и повысить коэффициент технической готовности локомотивов</w:t>
      </w:r>
      <w:r w:rsidR="004B79FF" w:rsidRPr="009B0645">
        <w:rPr>
          <w:rFonts w:ascii="Times New Roman" w:hAnsi="Times New Roman" w:cs="Times New Roman"/>
          <w:sz w:val="28"/>
          <w:szCs w:val="28"/>
        </w:rPr>
        <w:t>.</w:t>
      </w:r>
    </w:p>
    <w:p w14:paraId="3933529E" w14:textId="7734EAF8"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В свою очередь, модернизация позволяет продлить срок службы локомотивов, снизить эксплуатационные затраты и повысить их экономическую отдачу, что подтверждается проведёнными расчетами интегрального экономического эффекта. Таким образом, формируется замкнутый цикл управления активами: списание - утилизация - модернизация - продление эксплуатации.</w:t>
      </w:r>
    </w:p>
    <w:p w14:paraId="00F550B8"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Комплексное применение данного подхода обеспечивает:</w:t>
      </w:r>
    </w:p>
    <w:p w14:paraId="5E2643BC"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снижение совокупных затрат на жизненный цикл локомотивов; </w:t>
      </w:r>
    </w:p>
    <w:p w14:paraId="7D017988"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повышение эффективности использования материальных ресурсов; </w:t>
      </w:r>
    </w:p>
    <w:p w14:paraId="3CA053D6"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сокращение потребности в капиталоёмких закупках нового подвижного состава; </w:t>
      </w:r>
    </w:p>
    <w:p w14:paraId="6DBD1547"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улучшение финансовых показателей деятельности предприятий железнодорожного транспорта. </w:t>
      </w:r>
    </w:p>
    <w:p w14:paraId="09E62B26"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Следовательно, рациональная утилизация в сочетании с модернизацией выступает важным элементом стратегии повышения экономической эффективности локомотивного хозяйства в условиях реформирования.</w:t>
      </w:r>
    </w:p>
    <w:p w14:paraId="32819FCA" w14:textId="2C5272E6" w:rsidR="00315D21" w:rsidRPr="009B0645" w:rsidRDefault="006156B6"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4</w:t>
      </w:r>
      <w:r w:rsidR="00C95527" w:rsidRPr="009B0645">
        <w:rPr>
          <w:rFonts w:ascii="Times New Roman" w:hAnsi="Times New Roman" w:cs="Times New Roman"/>
          <w:bCs/>
          <w:color w:val="000000"/>
          <w:sz w:val="28"/>
          <w:szCs w:val="28"/>
        </w:rPr>
        <w:t xml:space="preserve">. </w:t>
      </w:r>
      <w:r w:rsidR="00315D21" w:rsidRPr="009B0645">
        <w:rPr>
          <w:rFonts w:ascii="Times New Roman" w:hAnsi="Times New Roman" w:cs="Times New Roman"/>
          <w:bCs/>
          <w:color w:val="000000"/>
          <w:sz w:val="28"/>
          <w:szCs w:val="28"/>
        </w:rPr>
        <w:t>Внедрение программы повышения качества ремонта</w:t>
      </w:r>
      <w:r w:rsidRPr="009B0645">
        <w:rPr>
          <w:rFonts w:ascii="Times New Roman" w:hAnsi="Times New Roman" w:cs="Times New Roman"/>
          <w:bCs/>
          <w:color w:val="000000"/>
          <w:sz w:val="28"/>
          <w:szCs w:val="28"/>
        </w:rPr>
        <w:t xml:space="preserve"> и модернизации</w:t>
      </w:r>
      <w:r w:rsidR="00315D21" w:rsidRPr="009B0645">
        <w:rPr>
          <w:rFonts w:ascii="Times New Roman" w:hAnsi="Times New Roman" w:cs="Times New Roman"/>
          <w:bCs/>
          <w:color w:val="000000"/>
          <w:sz w:val="28"/>
          <w:szCs w:val="28"/>
        </w:rPr>
        <w:t xml:space="preserve"> локомотивов, направленной на улучшение их эксплуатационной надёжности.</w:t>
      </w:r>
    </w:p>
    <w:p w14:paraId="32EA5BEB" w14:textId="5DC86CEC" w:rsidR="00E30BC1" w:rsidRPr="009B0645" w:rsidRDefault="00E30BC1" w:rsidP="00E30BC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Предлагаемые мероприятия разработаны на основе анализа производственно-статистических данных ТОО «КТЖ-Грузовые перевозки» и ТОО «</w:t>
      </w:r>
      <w:proofErr w:type="spellStart"/>
      <w:r w:rsidRPr="009B0645">
        <w:rPr>
          <w:rFonts w:ascii="Times New Roman" w:hAnsi="Times New Roman" w:cs="Times New Roman"/>
          <w:bCs/>
          <w:color w:val="000000"/>
          <w:sz w:val="28"/>
          <w:szCs w:val="28"/>
        </w:rPr>
        <w:t>Қамқор</w:t>
      </w:r>
      <w:proofErr w:type="spellEnd"/>
      <w:r w:rsidRPr="009B0645">
        <w:rPr>
          <w:rFonts w:ascii="Times New Roman" w:hAnsi="Times New Roman" w:cs="Times New Roman"/>
          <w:bCs/>
          <w:color w:val="000000"/>
          <w:sz w:val="28"/>
          <w:szCs w:val="28"/>
        </w:rPr>
        <w:t xml:space="preserve"> Локомотив». Информационной базой исследования послужили показатели технического состояния локомотивного парка, уровень износа, данные о простоях и ремонтах, структура эксплуатационных затрат, а также расчётные коэффициенты технической готовности, использования локомотивов и среднесуточного пробега. Дополнительно использованы производственные отчёты предприятий. Предложения сформированы на основе выявленных технико-экономических отклонений и статистического анализа эксплуатационных показателей.</w:t>
      </w:r>
    </w:p>
    <w:p w14:paraId="63D51113" w14:textId="180E1FB2" w:rsidR="00E30BC1" w:rsidRPr="009B0645" w:rsidRDefault="00E30BC1" w:rsidP="00E30BC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Проведённый анализ</w:t>
      </w:r>
      <w:r w:rsidR="005C4878" w:rsidRPr="009B0645">
        <w:rPr>
          <w:rFonts w:ascii="Times New Roman" w:hAnsi="Times New Roman" w:cs="Times New Roman"/>
          <w:bCs/>
          <w:color w:val="000000"/>
          <w:sz w:val="28"/>
          <w:szCs w:val="28"/>
        </w:rPr>
        <w:t xml:space="preserve"> из второй главы</w:t>
      </w:r>
      <w:r w:rsidRPr="009B0645">
        <w:rPr>
          <w:rFonts w:ascii="Times New Roman" w:hAnsi="Times New Roman" w:cs="Times New Roman"/>
          <w:bCs/>
          <w:color w:val="000000"/>
          <w:sz w:val="28"/>
          <w:szCs w:val="28"/>
        </w:rPr>
        <w:t xml:space="preserve"> позволил выявить снижение эффективности эксплуатации локомотивного парка, выражающееся в росте </w:t>
      </w:r>
      <w:r w:rsidRPr="009B0645">
        <w:rPr>
          <w:rFonts w:ascii="Times New Roman" w:hAnsi="Times New Roman" w:cs="Times New Roman"/>
          <w:bCs/>
          <w:color w:val="000000"/>
          <w:sz w:val="28"/>
          <w:szCs w:val="28"/>
        </w:rPr>
        <w:lastRenderedPageBreak/>
        <w:t>простоев и увеличении затрат на техническое обслуживание и ремонт, что подтверждает необходимость пересмотра подходов к управлению жизненным циклом подвижного состава.</w:t>
      </w:r>
    </w:p>
    <w:p w14:paraId="4EFF7421" w14:textId="62C97CDA" w:rsidR="008A5C9E" w:rsidRPr="009B0645" w:rsidRDefault="00E30BC1" w:rsidP="00E30BC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На основе выявленных закономерностей обосновано, что наиболее эффективным направлением развития является поэтапная модернизация локомотивов, обеспечивающая продление их срока службы и снижение совокупных эксплуатационных затрат.</w:t>
      </w:r>
      <w:r w:rsidR="008A5C9E" w:rsidRPr="009B0645">
        <w:rPr>
          <w:rFonts w:ascii="Times New Roman" w:hAnsi="Times New Roman" w:cs="Times New Roman"/>
          <w:bCs/>
          <w:color w:val="000000"/>
          <w:sz w:val="28"/>
          <w:szCs w:val="28"/>
        </w:rPr>
        <w:t xml:space="preserve"> Модернизацию необходимо проводит</w:t>
      </w:r>
      <w:r w:rsidR="000D7832" w:rsidRPr="009B0645">
        <w:rPr>
          <w:rFonts w:ascii="Times New Roman" w:hAnsi="Times New Roman" w:cs="Times New Roman"/>
          <w:bCs/>
          <w:color w:val="000000"/>
          <w:sz w:val="28"/>
          <w:szCs w:val="28"/>
        </w:rPr>
        <w:t>ь</w:t>
      </w:r>
      <w:r w:rsidR="008A5C9E" w:rsidRPr="009B0645">
        <w:rPr>
          <w:rFonts w:ascii="Times New Roman" w:hAnsi="Times New Roman" w:cs="Times New Roman"/>
          <w:bCs/>
          <w:color w:val="000000"/>
          <w:sz w:val="28"/>
          <w:szCs w:val="28"/>
        </w:rPr>
        <w:t xml:space="preserve">, используя опыт зарубежных партнёров </w:t>
      </w:r>
      <w:r w:rsidR="008A5C9E" w:rsidRPr="009B0645">
        <w:rPr>
          <w:rFonts w:ascii="Times New Roman" w:hAnsi="Times New Roman" w:cs="Times New Roman"/>
          <w:sz w:val="28"/>
          <w:szCs w:val="28"/>
        </w:rPr>
        <w:t xml:space="preserve">как </w:t>
      </w:r>
      <w:r w:rsidR="008A5C9E" w:rsidRPr="009B0645">
        <w:rPr>
          <w:rFonts w:ascii="Times New Roman" w:hAnsi="Times New Roman" w:cs="Times New Roman"/>
          <w:sz w:val="28"/>
          <w:szCs w:val="28"/>
          <w:lang w:val="en-US"/>
        </w:rPr>
        <w:t>Wabtec</w:t>
      </w:r>
      <w:r w:rsidR="001533C7" w:rsidRPr="009B0645">
        <w:rPr>
          <w:rFonts w:ascii="Times New Roman" w:hAnsi="Times New Roman" w:cs="Times New Roman"/>
          <w:sz w:val="28"/>
          <w:szCs w:val="28"/>
        </w:rPr>
        <w:t xml:space="preserve">, </w:t>
      </w:r>
      <w:r w:rsidR="008A5C9E" w:rsidRPr="009B0645">
        <w:rPr>
          <w:rFonts w:ascii="Times New Roman" w:hAnsi="Times New Roman" w:cs="Times New Roman"/>
          <w:sz w:val="28"/>
          <w:szCs w:val="28"/>
          <w:lang w:val="en-US"/>
        </w:rPr>
        <w:t>Alstom</w:t>
      </w:r>
      <w:r w:rsidR="008A5C9E" w:rsidRPr="009B0645">
        <w:rPr>
          <w:rFonts w:ascii="Times New Roman" w:hAnsi="Times New Roman" w:cs="Times New Roman"/>
          <w:sz w:val="28"/>
          <w:szCs w:val="28"/>
        </w:rPr>
        <w:t xml:space="preserve"> и дополнительно покупая необходимые комплектующие по локомотивам. </w:t>
      </w:r>
    </w:p>
    <w:p w14:paraId="22F60C00" w14:textId="6560D605" w:rsidR="00315D21" w:rsidRPr="009B0645" w:rsidRDefault="00E30BC1" w:rsidP="00E30BC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w:t>
      </w:r>
      <w:r w:rsidR="00315D21" w:rsidRPr="009B0645">
        <w:rPr>
          <w:rFonts w:ascii="Times New Roman" w:hAnsi="Times New Roman" w:cs="Times New Roman"/>
          <w:bCs/>
          <w:color w:val="000000"/>
          <w:sz w:val="28"/>
          <w:szCs w:val="28"/>
        </w:rPr>
        <w:t>Основные направления работы включают:</w:t>
      </w:r>
    </w:p>
    <w:p w14:paraId="5437304B" w14:textId="0219A849"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к</w:t>
      </w:r>
      <w:r w:rsidR="00315D21" w:rsidRPr="009B0645">
        <w:rPr>
          <w:rFonts w:ascii="Times New Roman" w:hAnsi="Times New Roman" w:cs="Times New Roman"/>
          <w:bCs/>
          <w:color w:val="000000"/>
          <w:sz w:val="28"/>
          <w:szCs w:val="28"/>
        </w:rPr>
        <w:t>орректировка весовых норм по участкам для снижения нагрузки на экипажную часть модернизированных тепловозов и уменьшения уровня их износа</w:t>
      </w:r>
      <w:r w:rsidRPr="009B0645">
        <w:rPr>
          <w:rFonts w:ascii="Times New Roman" w:hAnsi="Times New Roman" w:cs="Times New Roman"/>
          <w:bCs/>
          <w:color w:val="000000"/>
          <w:sz w:val="28"/>
          <w:szCs w:val="28"/>
        </w:rPr>
        <w:t>;</w:t>
      </w:r>
    </w:p>
    <w:p w14:paraId="64449458" w14:textId="2770A8BA"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р</w:t>
      </w:r>
      <w:r w:rsidR="00315D21" w:rsidRPr="009B0645">
        <w:rPr>
          <w:rFonts w:ascii="Times New Roman" w:hAnsi="Times New Roman" w:cs="Times New Roman"/>
          <w:bCs/>
          <w:color w:val="000000"/>
          <w:sz w:val="28"/>
          <w:szCs w:val="28"/>
        </w:rPr>
        <w:t>егулирование тяговых токов тепловозов путем внесения изменений в программное обеспечение бортовых систем управления модернизированного подвижного состава</w:t>
      </w:r>
      <w:r w:rsidRPr="009B0645">
        <w:rPr>
          <w:rFonts w:ascii="Times New Roman" w:hAnsi="Times New Roman" w:cs="Times New Roman"/>
          <w:bCs/>
          <w:color w:val="000000"/>
          <w:sz w:val="28"/>
          <w:szCs w:val="28"/>
        </w:rPr>
        <w:t>;</w:t>
      </w:r>
    </w:p>
    <w:p w14:paraId="35FBF1C6" w14:textId="6924D5E6"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с</w:t>
      </w:r>
      <w:r w:rsidR="00315D21" w:rsidRPr="009B0645">
        <w:rPr>
          <w:rFonts w:ascii="Times New Roman" w:hAnsi="Times New Roman" w:cs="Times New Roman"/>
          <w:bCs/>
          <w:color w:val="000000"/>
          <w:sz w:val="28"/>
          <w:szCs w:val="28"/>
        </w:rPr>
        <w:t>оздание и развитие лабораторий химического анализа, способных осуществлять спектральный контроль качества масел и топлива, что позволит своевременно выявлять отклонения в работе систем смазки и охлаждения</w:t>
      </w:r>
      <w:r w:rsidRPr="009B0645">
        <w:rPr>
          <w:rFonts w:ascii="Times New Roman" w:hAnsi="Times New Roman" w:cs="Times New Roman"/>
          <w:bCs/>
          <w:color w:val="000000"/>
          <w:sz w:val="28"/>
          <w:szCs w:val="28"/>
        </w:rPr>
        <w:t>. Применение смазочного материала лубрикации;</w:t>
      </w:r>
    </w:p>
    <w:p w14:paraId="1D7711CC" w14:textId="2E6314EE"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м</w:t>
      </w:r>
      <w:r w:rsidR="00315D21" w:rsidRPr="009B0645">
        <w:rPr>
          <w:rFonts w:ascii="Times New Roman" w:hAnsi="Times New Roman" w:cs="Times New Roman"/>
          <w:bCs/>
          <w:color w:val="000000"/>
          <w:sz w:val="28"/>
          <w:szCs w:val="28"/>
        </w:rPr>
        <w:t>одернизация ремонтных предприятий, включающая замену устаревшего оборудования, внедрение современных технологий и повышение автоматизации производственных процессов</w:t>
      </w:r>
      <w:r w:rsidRPr="009B0645">
        <w:rPr>
          <w:rFonts w:ascii="Times New Roman" w:hAnsi="Times New Roman" w:cs="Times New Roman"/>
          <w:bCs/>
          <w:color w:val="000000"/>
          <w:sz w:val="28"/>
          <w:szCs w:val="28"/>
        </w:rPr>
        <w:t>;</w:t>
      </w:r>
    </w:p>
    <w:p w14:paraId="7BF282EB" w14:textId="5B885156"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с</w:t>
      </w:r>
      <w:r w:rsidR="00315D21" w:rsidRPr="009B0645">
        <w:rPr>
          <w:rFonts w:ascii="Times New Roman" w:hAnsi="Times New Roman" w:cs="Times New Roman"/>
          <w:bCs/>
          <w:color w:val="000000"/>
          <w:sz w:val="28"/>
          <w:szCs w:val="28"/>
        </w:rPr>
        <w:t xml:space="preserve">овместная работа с учебными центрами по подготовке и переподготовке специалистов, обслуживающих новую технику, а также модернизированные локомотивы </w:t>
      </w:r>
      <w:r w:rsidR="00315D21" w:rsidRPr="009B0645">
        <w:rPr>
          <w:rFonts w:ascii="Times New Roman" w:hAnsi="Times New Roman" w:cs="Times New Roman"/>
          <w:sz w:val="28"/>
          <w:szCs w:val="28"/>
        </w:rPr>
        <w:t>[</w:t>
      </w:r>
      <w:r w:rsidR="00C603C4" w:rsidRPr="009B0645">
        <w:rPr>
          <w:rFonts w:ascii="Times New Roman" w:hAnsi="Times New Roman" w:cs="Times New Roman"/>
          <w:sz w:val="28"/>
          <w:szCs w:val="28"/>
        </w:rPr>
        <w:t>70</w:t>
      </w:r>
      <w:r w:rsidR="00315D21" w:rsidRPr="009B0645">
        <w:rPr>
          <w:rFonts w:ascii="Times New Roman" w:hAnsi="Times New Roman" w:cs="Times New Roman"/>
          <w:sz w:val="28"/>
          <w:szCs w:val="28"/>
        </w:rPr>
        <w:t>]</w:t>
      </w:r>
      <w:r w:rsidRPr="009B0645">
        <w:rPr>
          <w:rFonts w:ascii="Times New Roman" w:hAnsi="Times New Roman" w:cs="Times New Roman"/>
          <w:sz w:val="28"/>
          <w:szCs w:val="28"/>
        </w:rPr>
        <w:t>;</w:t>
      </w:r>
    </w:p>
    <w:p w14:paraId="219559F9" w14:textId="34120DD0" w:rsidR="00315D21" w:rsidRPr="009B0645" w:rsidRDefault="001A1CCD" w:rsidP="00315D21">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р</w:t>
      </w:r>
      <w:r w:rsidR="00315D21" w:rsidRPr="009B0645">
        <w:rPr>
          <w:rFonts w:ascii="Times New Roman" w:hAnsi="Times New Roman" w:cs="Times New Roman"/>
          <w:bCs/>
          <w:color w:val="000000"/>
          <w:sz w:val="28"/>
          <w:szCs w:val="28"/>
        </w:rPr>
        <w:t>азработка специальной программы совершенствования конструктивных элементов и замена запчастей тепловозов серии 2ТЭ10М, а также электровозов ВЛ-80С</w:t>
      </w:r>
      <w:r w:rsidR="007E2BD5" w:rsidRPr="009B0645">
        <w:rPr>
          <w:rFonts w:ascii="Times New Roman" w:hAnsi="Times New Roman" w:cs="Times New Roman"/>
          <w:bCs/>
          <w:color w:val="000000"/>
          <w:sz w:val="28"/>
          <w:szCs w:val="28"/>
        </w:rPr>
        <w:t xml:space="preserve"> </w:t>
      </w:r>
      <w:r w:rsidR="00315D21" w:rsidRPr="009B0645">
        <w:rPr>
          <w:rFonts w:ascii="Times New Roman" w:hAnsi="Times New Roman" w:cs="Times New Roman"/>
          <w:bCs/>
          <w:color w:val="000000"/>
          <w:sz w:val="28"/>
          <w:szCs w:val="28"/>
        </w:rPr>
        <w:t xml:space="preserve">на основании всестороннего анализа их технического состояния с привлечением </w:t>
      </w:r>
      <w:r w:rsidR="000C0083" w:rsidRPr="009B0645">
        <w:rPr>
          <w:rFonts w:ascii="Times New Roman" w:hAnsi="Times New Roman" w:cs="Times New Roman"/>
          <w:bCs/>
          <w:color w:val="000000"/>
          <w:sz w:val="28"/>
          <w:szCs w:val="28"/>
        </w:rPr>
        <w:t>зарубежных партнеров</w:t>
      </w:r>
      <w:r w:rsidRPr="009B0645">
        <w:rPr>
          <w:rFonts w:ascii="Times New Roman" w:hAnsi="Times New Roman" w:cs="Times New Roman"/>
          <w:bCs/>
          <w:color w:val="000000"/>
          <w:sz w:val="28"/>
          <w:szCs w:val="28"/>
        </w:rPr>
        <w:t>;</w:t>
      </w:r>
    </w:p>
    <w:p w14:paraId="5A3C5A72" w14:textId="35DAFE04" w:rsidR="008B2F9D" w:rsidRPr="009B0645" w:rsidRDefault="001A1CCD" w:rsidP="008B2F9D">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w:t>
      </w:r>
      <w:r w:rsidR="008B2F9D" w:rsidRPr="009B0645">
        <w:rPr>
          <w:rFonts w:ascii="Times New Roman" w:hAnsi="Times New Roman" w:cs="Times New Roman"/>
          <w:bCs/>
          <w:color w:val="000000"/>
          <w:sz w:val="28"/>
          <w:szCs w:val="28"/>
        </w:rPr>
        <w:t>осуществлени</w:t>
      </w:r>
      <w:r w:rsidR="00083F6B" w:rsidRPr="009B0645">
        <w:rPr>
          <w:rFonts w:ascii="Times New Roman" w:hAnsi="Times New Roman" w:cs="Times New Roman"/>
          <w:bCs/>
          <w:color w:val="000000"/>
          <w:sz w:val="28"/>
          <w:szCs w:val="28"/>
        </w:rPr>
        <w:t>е</w:t>
      </w:r>
      <w:r w:rsidR="008B2F9D" w:rsidRPr="009B0645">
        <w:rPr>
          <w:rFonts w:ascii="Times New Roman" w:hAnsi="Times New Roman" w:cs="Times New Roman"/>
          <w:bCs/>
          <w:color w:val="000000"/>
          <w:sz w:val="28"/>
          <w:szCs w:val="28"/>
        </w:rPr>
        <w:t xml:space="preserve"> всех филиалов необходимыми комплектующими и запчастями локомотивов позволяет поддерживать непрерывность выполнения ремонтных работ;</w:t>
      </w:r>
    </w:p>
    <w:p w14:paraId="112F281F" w14:textId="516A8F61" w:rsidR="001A1CCD" w:rsidRPr="009B0645" w:rsidRDefault="008B2F9D" w:rsidP="00E4320B">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w:t>
      </w:r>
      <w:r w:rsidR="00E4320B" w:rsidRPr="009B0645">
        <w:rPr>
          <w:rFonts w:ascii="Times New Roman" w:hAnsi="Times New Roman" w:cs="Times New Roman"/>
          <w:bCs/>
          <w:color w:val="000000"/>
          <w:sz w:val="28"/>
          <w:szCs w:val="28"/>
        </w:rPr>
        <w:t xml:space="preserve"> усилить получения качественных комплектующих запчастей у зарубежных поставщиков и гарантия замены в случае брака;</w:t>
      </w:r>
    </w:p>
    <w:p w14:paraId="4B779334" w14:textId="1EEACEB6" w:rsidR="00D64823" w:rsidRPr="009B0645" w:rsidRDefault="001A1CCD" w:rsidP="001A1CCD">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 </w:t>
      </w:r>
      <w:r w:rsidR="00D64823" w:rsidRPr="009B0645">
        <w:rPr>
          <w:rFonts w:ascii="Times New Roman" w:hAnsi="Times New Roman" w:cs="Times New Roman"/>
          <w:bCs/>
          <w:color w:val="000000"/>
          <w:sz w:val="28"/>
          <w:szCs w:val="28"/>
        </w:rPr>
        <w:t>ежедневная проверка всех станков и оборудования ЛРД на работоспособность</w:t>
      </w:r>
      <w:r w:rsidR="005962F8" w:rsidRPr="009B0645">
        <w:rPr>
          <w:rFonts w:ascii="Times New Roman" w:hAnsi="Times New Roman" w:cs="Times New Roman"/>
          <w:bCs/>
          <w:color w:val="000000"/>
          <w:sz w:val="28"/>
          <w:szCs w:val="28"/>
        </w:rPr>
        <w:t xml:space="preserve"> для выявления ранних признаков неисправностей и предотвращение аварийных ситуаци</w:t>
      </w:r>
      <w:r w:rsidR="002C18C7" w:rsidRPr="009B0645">
        <w:rPr>
          <w:rFonts w:ascii="Times New Roman" w:hAnsi="Times New Roman" w:cs="Times New Roman"/>
          <w:bCs/>
          <w:color w:val="000000"/>
          <w:sz w:val="28"/>
          <w:szCs w:val="28"/>
        </w:rPr>
        <w:t>й</w:t>
      </w:r>
      <w:r w:rsidR="005962F8" w:rsidRPr="009B0645">
        <w:rPr>
          <w:rFonts w:ascii="Times New Roman" w:hAnsi="Times New Roman" w:cs="Times New Roman"/>
          <w:bCs/>
          <w:color w:val="000000"/>
          <w:sz w:val="28"/>
          <w:szCs w:val="28"/>
        </w:rPr>
        <w:t>;</w:t>
      </w:r>
    </w:p>
    <w:p w14:paraId="4804EB4B" w14:textId="61295B28" w:rsidR="00315D21" w:rsidRPr="009B0645" w:rsidRDefault="001A1CCD" w:rsidP="001A1CCD">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у</w:t>
      </w:r>
      <w:r w:rsidR="00315D21" w:rsidRPr="009B0645">
        <w:rPr>
          <w:rFonts w:ascii="Times New Roman" w:hAnsi="Times New Roman" w:cs="Times New Roman"/>
          <w:bCs/>
          <w:color w:val="000000"/>
          <w:sz w:val="28"/>
          <w:szCs w:val="28"/>
        </w:rPr>
        <w:t>крепление взаимодействия с ремонтными организациями и службами контроля, обеспечивающее повышение качества выполненных работ и соблюдение технологических норм</w:t>
      </w:r>
      <w:r w:rsidRPr="009B0645">
        <w:rPr>
          <w:rFonts w:ascii="Times New Roman" w:hAnsi="Times New Roman" w:cs="Times New Roman"/>
          <w:bCs/>
          <w:color w:val="000000"/>
          <w:sz w:val="28"/>
          <w:szCs w:val="28"/>
        </w:rPr>
        <w:t>.</w:t>
      </w:r>
    </w:p>
    <w:p w14:paraId="06153899" w14:textId="1784DC0B" w:rsidR="00AE098E" w:rsidRPr="009B0645" w:rsidRDefault="00AE098E" w:rsidP="001A1CCD">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Все вышеперечисленные </w:t>
      </w:r>
      <w:r w:rsidR="008813AD" w:rsidRPr="009B0645">
        <w:rPr>
          <w:rFonts w:ascii="Times New Roman" w:hAnsi="Times New Roman" w:cs="Times New Roman"/>
          <w:bCs/>
          <w:color w:val="000000"/>
          <w:sz w:val="28"/>
          <w:szCs w:val="28"/>
        </w:rPr>
        <w:t>направления</w:t>
      </w:r>
      <w:r w:rsidRPr="009B0645">
        <w:rPr>
          <w:rFonts w:ascii="Times New Roman" w:hAnsi="Times New Roman" w:cs="Times New Roman"/>
          <w:bCs/>
          <w:color w:val="000000"/>
          <w:sz w:val="28"/>
          <w:szCs w:val="28"/>
        </w:rPr>
        <w:t xml:space="preserve"> успешно внедряются на предприятии ТОО «</w:t>
      </w:r>
      <w:r w:rsidRPr="009B0645">
        <w:rPr>
          <w:rFonts w:ascii="Times New Roman" w:hAnsi="Times New Roman" w:cs="Times New Roman"/>
          <w:bCs/>
          <w:color w:val="000000"/>
          <w:sz w:val="28"/>
          <w:szCs w:val="28"/>
          <w:lang w:val="kk-KZ"/>
        </w:rPr>
        <w:t xml:space="preserve">Қамқор </w:t>
      </w:r>
      <w:r w:rsidRPr="009B0645">
        <w:rPr>
          <w:rFonts w:ascii="Times New Roman" w:hAnsi="Times New Roman" w:cs="Times New Roman"/>
          <w:bCs/>
          <w:color w:val="000000"/>
          <w:sz w:val="28"/>
          <w:szCs w:val="28"/>
        </w:rPr>
        <w:t>Локомотив» и подтвержда</w:t>
      </w:r>
      <w:r w:rsidR="002D6B48" w:rsidRPr="009B0645">
        <w:rPr>
          <w:rFonts w:ascii="Times New Roman" w:hAnsi="Times New Roman" w:cs="Times New Roman"/>
          <w:bCs/>
          <w:color w:val="000000"/>
          <w:sz w:val="28"/>
          <w:szCs w:val="28"/>
        </w:rPr>
        <w:t>ют</w:t>
      </w:r>
      <w:r w:rsidRPr="009B0645">
        <w:rPr>
          <w:rFonts w:ascii="Times New Roman" w:hAnsi="Times New Roman" w:cs="Times New Roman"/>
          <w:bCs/>
          <w:color w:val="000000"/>
          <w:sz w:val="28"/>
          <w:szCs w:val="28"/>
        </w:rPr>
        <w:t>ся актом</w:t>
      </w:r>
      <w:r w:rsidR="008813AD" w:rsidRPr="009B0645">
        <w:rPr>
          <w:rFonts w:ascii="Times New Roman" w:hAnsi="Times New Roman" w:cs="Times New Roman"/>
          <w:bCs/>
          <w:color w:val="000000"/>
          <w:sz w:val="28"/>
          <w:szCs w:val="28"/>
        </w:rPr>
        <w:t xml:space="preserve"> о</w:t>
      </w:r>
      <w:r w:rsidRPr="009B0645">
        <w:rPr>
          <w:rFonts w:ascii="Times New Roman" w:hAnsi="Times New Roman" w:cs="Times New Roman"/>
          <w:bCs/>
          <w:color w:val="000000"/>
          <w:sz w:val="28"/>
          <w:szCs w:val="28"/>
        </w:rPr>
        <w:t xml:space="preserve"> внедрении.</w:t>
      </w:r>
    </w:p>
    <w:p w14:paraId="407DAB52" w14:textId="77777777" w:rsidR="00C95527" w:rsidRPr="009B0645" w:rsidRDefault="00C95527" w:rsidP="00C9552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lastRenderedPageBreak/>
        <w:t>В рамках диссертационного исследования проведена оценка жизненного цикла локомотивов, основанная на сопоставлении эксплуатационных затрат и получаемого экономического эффекта на различных этапах их использования. В качестве базового периода принят нормативный срок службы локомотивов, составляющий 30 лет, после которого наблюдается резкий рост затрат на ремонт и снижение технической надёжности.</w:t>
      </w:r>
    </w:p>
    <w:p w14:paraId="3022452D" w14:textId="73388632" w:rsidR="00C95527" w:rsidRPr="009B0645" w:rsidRDefault="00C95527" w:rsidP="00DB69E0">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bCs/>
          <w:color w:val="000000"/>
          <w:sz w:val="28"/>
          <w:szCs w:val="28"/>
        </w:rPr>
        <w:t>Проведённые расчёты</w:t>
      </w:r>
      <w:r w:rsidR="00DB69E0" w:rsidRPr="009B0645">
        <w:rPr>
          <w:rFonts w:ascii="Times New Roman" w:hAnsi="Times New Roman" w:cs="Times New Roman"/>
          <w:bCs/>
          <w:color w:val="000000"/>
          <w:sz w:val="28"/>
          <w:szCs w:val="28"/>
        </w:rPr>
        <w:t xml:space="preserve">: </w:t>
      </w:r>
      <w:r w:rsidR="00DB69E0" w:rsidRPr="009B0645">
        <w:rPr>
          <w:rFonts w:ascii="Times New Roman" w:hAnsi="Times New Roman" w:cs="Times New Roman"/>
          <w:sz w:val="28"/>
          <w:szCs w:val="28"/>
        </w:rPr>
        <w:t>среднесуточный пробег локомотивов, коэффициент технической готовности подвижного состава, коэффициент использования локомотивного парка, время простоя локомотивов в ожидании ремонта или назначения</w:t>
      </w:r>
      <w:r w:rsidR="000A6823" w:rsidRPr="009B0645">
        <w:rPr>
          <w:rFonts w:ascii="Times New Roman" w:hAnsi="Times New Roman" w:cs="Times New Roman"/>
          <w:sz w:val="28"/>
          <w:szCs w:val="28"/>
        </w:rPr>
        <w:t xml:space="preserve"> и эксплуатационные затраты </w:t>
      </w:r>
      <w:r w:rsidRPr="009B0645">
        <w:rPr>
          <w:rFonts w:ascii="Times New Roman" w:hAnsi="Times New Roman" w:cs="Times New Roman"/>
          <w:bCs/>
          <w:color w:val="000000"/>
          <w:sz w:val="28"/>
          <w:szCs w:val="28"/>
        </w:rPr>
        <w:t>показали, что при отсутствии модернизации дальнейшая эксплуатация локомотивов становится экономически неэффективной, поскольку эксплуатационные расходы превышают получаемый эффект. В то же время реализация мероприятий по модернизации позволяет изменить структуру жизненного цикла, обеспечив продление срока службы</w:t>
      </w:r>
      <w:r w:rsidR="000A6823" w:rsidRPr="009B0645">
        <w:rPr>
          <w:rFonts w:ascii="Times New Roman" w:hAnsi="Times New Roman" w:cs="Times New Roman"/>
          <w:bCs/>
          <w:color w:val="000000"/>
          <w:sz w:val="28"/>
          <w:szCs w:val="28"/>
        </w:rPr>
        <w:t xml:space="preserve"> локомотива на 10 лет от 30</w:t>
      </w:r>
      <w:r w:rsidRPr="009B0645">
        <w:rPr>
          <w:rFonts w:ascii="Times New Roman" w:hAnsi="Times New Roman" w:cs="Times New Roman"/>
          <w:bCs/>
          <w:color w:val="000000"/>
          <w:sz w:val="28"/>
          <w:szCs w:val="28"/>
        </w:rPr>
        <w:t xml:space="preserve"> до 40 лет и снижение удельных затрат на обслуживание.</w:t>
      </w:r>
    </w:p>
    <w:p w14:paraId="60F44D5D" w14:textId="70B61CBE" w:rsidR="00C95527" w:rsidRPr="009B0645" w:rsidRDefault="000C3F26" w:rsidP="00AE1278">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Следует отметить</w:t>
      </w:r>
      <w:r w:rsidR="00C95527" w:rsidRPr="009B0645">
        <w:rPr>
          <w:rFonts w:ascii="Times New Roman" w:hAnsi="Times New Roman" w:cs="Times New Roman"/>
          <w:bCs/>
          <w:color w:val="000000"/>
          <w:sz w:val="28"/>
          <w:szCs w:val="28"/>
        </w:rPr>
        <w:t>,</w:t>
      </w:r>
      <w:r w:rsidRPr="009B0645">
        <w:rPr>
          <w:rFonts w:ascii="Times New Roman" w:hAnsi="Times New Roman" w:cs="Times New Roman"/>
          <w:bCs/>
          <w:color w:val="000000"/>
          <w:sz w:val="28"/>
          <w:szCs w:val="28"/>
        </w:rPr>
        <w:t xml:space="preserve"> что</w:t>
      </w:r>
      <w:r w:rsidR="00C95527" w:rsidRPr="009B0645">
        <w:rPr>
          <w:rFonts w:ascii="Times New Roman" w:hAnsi="Times New Roman" w:cs="Times New Roman"/>
          <w:bCs/>
          <w:color w:val="000000"/>
          <w:sz w:val="28"/>
          <w:szCs w:val="28"/>
        </w:rPr>
        <w:t xml:space="preserve"> модернизация рассматривается как инструмент управления жизненным циклом локомотива, позволяющий сместить точку экономической неэффективности и обеспечить дополнительный экономический эффект в пост нормативный период эксплуатации.</w:t>
      </w:r>
    </w:p>
    <w:p w14:paraId="34F269FD" w14:textId="3A1AAD76" w:rsidR="00851071" w:rsidRPr="009B0645" w:rsidRDefault="00851071" w:rsidP="0085107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Cs/>
          <w:color w:val="000000"/>
          <w:sz w:val="28"/>
          <w:szCs w:val="28"/>
        </w:rPr>
        <w:t xml:space="preserve">5. </w:t>
      </w:r>
      <w:r w:rsidR="001B7B5E" w:rsidRPr="009B0645">
        <w:rPr>
          <w:rFonts w:ascii="Times New Roman" w:hAnsi="Times New Roman" w:cs="Times New Roman"/>
          <w:bCs/>
          <w:color w:val="000000"/>
          <w:sz w:val="28"/>
          <w:szCs w:val="28"/>
        </w:rPr>
        <w:t xml:space="preserve">Модернизация локомотивов. </w:t>
      </w:r>
      <w:r w:rsidRPr="009B0645">
        <w:rPr>
          <w:rFonts w:ascii="Times New Roman" w:hAnsi="Times New Roman" w:cs="Times New Roman"/>
          <w:sz w:val="28"/>
          <w:szCs w:val="28"/>
        </w:rPr>
        <w:t>Одним из ключевых направлений повышения экономической эффективности функционирования локомотивного хозяйства является модернизация локомотивного парка. Обновление и техническое совершенствование подвижного состава позволяет повысить надежность эксплуатации локомотивов, сократить эксплуатационные расходы и увеличить энергоэффективность перевозочного процесса. Кроме того, модернизация способствует продлению жизненного цикла локомотивов за счёт замедления процессов физического и морального износа, что обеспечивает более длительный период их эффективной эксплуатации и снижает потребность в капиталоёмком обновлении парка</w:t>
      </w:r>
      <w:r w:rsidR="00CB2ED0" w:rsidRPr="009B0645">
        <w:rPr>
          <w:rFonts w:ascii="Times New Roman" w:hAnsi="Times New Roman" w:cs="Times New Roman"/>
          <w:sz w:val="28"/>
          <w:szCs w:val="28"/>
        </w:rPr>
        <w:t xml:space="preserve"> [</w:t>
      </w:r>
      <w:r w:rsidR="00C603C4" w:rsidRPr="009B0645">
        <w:rPr>
          <w:rFonts w:ascii="Times New Roman" w:hAnsi="Times New Roman" w:cs="Times New Roman"/>
          <w:sz w:val="28"/>
          <w:szCs w:val="28"/>
        </w:rPr>
        <w:t>71</w:t>
      </w:r>
      <w:r w:rsidR="00CB2ED0" w:rsidRPr="009B0645">
        <w:rPr>
          <w:rFonts w:ascii="Times New Roman" w:hAnsi="Times New Roman" w:cs="Times New Roman"/>
          <w:sz w:val="28"/>
          <w:szCs w:val="28"/>
        </w:rPr>
        <w:t>]</w:t>
      </w:r>
      <w:r w:rsidRPr="009B0645">
        <w:rPr>
          <w:rFonts w:ascii="Times New Roman" w:hAnsi="Times New Roman" w:cs="Times New Roman"/>
          <w:sz w:val="28"/>
          <w:szCs w:val="28"/>
        </w:rPr>
        <w:t>.</w:t>
      </w:r>
    </w:p>
    <w:p w14:paraId="52D8DE42" w14:textId="44786743" w:rsidR="00851071" w:rsidRPr="009B0645" w:rsidRDefault="00851071" w:rsidP="0085107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рамках данного направления предусматривается модернизация существующих локомотивов, находящихся в эксплуатации. Проведение модернизационных работ включает замену устаревшего оборудования, обновление систем управления, а также внедрение современных технических решений, направленных на повышение надежности и снижение расхода топлива. </w:t>
      </w:r>
    </w:p>
    <w:p w14:paraId="1C878D3F" w14:textId="55E4CFFB" w:rsidR="00851071" w:rsidRPr="009B0645" w:rsidRDefault="00851071" w:rsidP="00EE776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практического анализа возьмём четыре локомотива Казахстана:</w:t>
      </w:r>
      <w:r w:rsidR="00EE776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ТЭ33АС - современные тепловозы </w:t>
      </w:r>
      <w:proofErr w:type="spellStart"/>
      <w:r w:rsidRPr="009B0645">
        <w:rPr>
          <w:rFonts w:ascii="Times New Roman" w:hAnsi="Times New Roman" w:cs="Times New Roman"/>
          <w:color w:val="000000"/>
          <w:sz w:val="28"/>
          <w:szCs w:val="28"/>
        </w:rPr>
        <w:t>Wabtec</w:t>
      </w:r>
      <w:proofErr w:type="spellEnd"/>
      <w:r w:rsidRPr="009B0645">
        <w:rPr>
          <w:rFonts w:ascii="Times New Roman" w:hAnsi="Times New Roman" w:cs="Times New Roman"/>
          <w:color w:val="000000"/>
          <w:sz w:val="28"/>
          <w:szCs w:val="28"/>
        </w:rPr>
        <w:t xml:space="preserve"> (США)</w:t>
      </w:r>
      <w:r w:rsidR="00EE776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2ТЭ10М - устаревшие советские тепловозы</w:t>
      </w:r>
      <w:r w:rsidR="00EE776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KZ8A - современные электровозы </w:t>
      </w:r>
      <w:r w:rsidRPr="009B0645">
        <w:rPr>
          <w:rFonts w:ascii="Times New Roman" w:hAnsi="Times New Roman" w:cs="Times New Roman"/>
          <w:color w:val="000000"/>
          <w:sz w:val="28"/>
          <w:szCs w:val="28"/>
          <w:lang w:val="en-US"/>
        </w:rPr>
        <w:t>ALSTOM</w:t>
      </w:r>
      <w:r w:rsidRPr="009B0645">
        <w:rPr>
          <w:rFonts w:ascii="Times New Roman" w:hAnsi="Times New Roman" w:cs="Times New Roman"/>
          <w:color w:val="000000"/>
          <w:sz w:val="28"/>
          <w:szCs w:val="28"/>
        </w:rPr>
        <w:t xml:space="preserve"> (Франция)</w:t>
      </w:r>
      <w:r w:rsidR="00EE776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ВЛ80С - устаревшие советские электровозы.</w:t>
      </w:r>
      <w:r w:rsidR="00EE776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Ниже</w:t>
      </w:r>
      <w:r w:rsidR="00E050A9" w:rsidRPr="009B0645">
        <w:rPr>
          <w:rFonts w:ascii="Times New Roman" w:hAnsi="Times New Roman" w:cs="Times New Roman"/>
          <w:color w:val="000000"/>
          <w:sz w:val="28"/>
          <w:szCs w:val="28"/>
        </w:rPr>
        <w:t xml:space="preserve"> на рисунке </w:t>
      </w:r>
      <w:r w:rsidR="00684B7C" w:rsidRPr="009B0645">
        <w:rPr>
          <w:rFonts w:ascii="Times New Roman" w:hAnsi="Times New Roman" w:cs="Times New Roman"/>
          <w:color w:val="000000"/>
          <w:sz w:val="28"/>
          <w:szCs w:val="28"/>
        </w:rPr>
        <w:t>22</w:t>
      </w:r>
      <w:r w:rsidRPr="009B0645">
        <w:rPr>
          <w:rFonts w:ascii="Times New Roman" w:hAnsi="Times New Roman" w:cs="Times New Roman"/>
          <w:color w:val="000000"/>
          <w:sz w:val="28"/>
          <w:szCs w:val="28"/>
        </w:rPr>
        <w:t xml:space="preserve"> представлен</w:t>
      </w:r>
      <w:r w:rsidR="00EF04B7" w:rsidRPr="009B0645">
        <w:rPr>
          <w:rFonts w:ascii="Times New Roman" w:hAnsi="Times New Roman" w:cs="Times New Roman"/>
          <w:color w:val="000000"/>
          <w:sz w:val="28"/>
          <w:szCs w:val="28"/>
        </w:rPr>
        <w:t>о</w:t>
      </w:r>
      <w:r w:rsidRPr="009B0645">
        <w:rPr>
          <w:rFonts w:ascii="Times New Roman" w:hAnsi="Times New Roman" w:cs="Times New Roman"/>
          <w:color w:val="000000"/>
          <w:sz w:val="28"/>
          <w:szCs w:val="28"/>
        </w:rPr>
        <w:t xml:space="preserve"> сравн</w:t>
      </w:r>
      <w:r w:rsidR="00E050A9" w:rsidRPr="009B0645">
        <w:rPr>
          <w:rFonts w:ascii="Times New Roman" w:hAnsi="Times New Roman" w:cs="Times New Roman"/>
          <w:color w:val="000000"/>
          <w:sz w:val="28"/>
          <w:szCs w:val="28"/>
        </w:rPr>
        <w:t>ение эксплуатационных показателей по тепловозам.</w:t>
      </w:r>
    </w:p>
    <w:p w14:paraId="17425DD1" w14:textId="00DBD26A" w:rsidR="00851071" w:rsidRPr="009B0645" w:rsidRDefault="00463C18"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noProof/>
        </w:rPr>
        <w:lastRenderedPageBreak/>
        <w:drawing>
          <wp:inline distT="0" distB="0" distL="0" distR="0" wp14:anchorId="0C23DEA3" wp14:editId="22A69A91">
            <wp:extent cx="5124451" cy="4024314"/>
            <wp:effectExtent l="0" t="0" r="0" b="14605"/>
            <wp:docPr id="153484751" name="Диаграмма 1">
              <a:extLst xmlns:a="http://schemas.openxmlformats.org/drawingml/2006/main">
                <a:ext uri="{FF2B5EF4-FFF2-40B4-BE49-F238E27FC236}">
                  <a16:creationId xmlns:a16="http://schemas.microsoft.com/office/drawing/2014/main" id="{BBDEE8CA-0154-5E5A-2139-627DBE54E9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F5F24A9" w14:textId="1CF4CB6D" w:rsidR="005807B1" w:rsidRPr="009B0645" w:rsidRDefault="005807B1" w:rsidP="005807B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22</w:t>
      </w:r>
      <w:r w:rsidRPr="009B0645">
        <w:rPr>
          <w:rFonts w:ascii="Times New Roman" w:hAnsi="Times New Roman" w:cs="Times New Roman"/>
          <w:color w:val="000000"/>
          <w:sz w:val="28"/>
          <w:szCs w:val="28"/>
        </w:rPr>
        <w:t xml:space="preserve"> - Сравнение эксплуатационных показателей по тепловозам</w:t>
      </w:r>
    </w:p>
    <w:p w14:paraId="31FDC8B4" w14:textId="2611F32C" w:rsidR="005807B1" w:rsidRPr="009B0645" w:rsidRDefault="005807B1" w:rsidP="00E050A9">
      <w:pPr>
        <w:shd w:val="clear" w:color="auto" w:fill="FFFFFF"/>
        <w:spacing w:after="0" w:line="240" w:lineRule="auto"/>
        <w:ind w:firstLine="709"/>
        <w:jc w:val="center"/>
        <w:rPr>
          <w:b/>
          <w:bCs/>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«КТЖ-Грузовые перевозки»</w:t>
      </w:r>
    </w:p>
    <w:p w14:paraId="44C670BB" w14:textId="77777777" w:rsidR="00E050A9" w:rsidRPr="009B0645" w:rsidRDefault="00E050A9" w:rsidP="00E050A9">
      <w:pPr>
        <w:shd w:val="clear" w:color="auto" w:fill="FFFFFF"/>
        <w:spacing w:after="0" w:line="240" w:lineRule="auto"/>
        <w:ind w:firstLine="709"/>
        <w:jc w:val="center"/>
        <w:rPr>
          <w:b/>
          <w:bCs/>
          <w:color w:val="000000"/>
          <w:sz w:val="16"/>
          <w:szCs w:val="16"/>
        </w:rPr>
      </w:pPr>
    </w:p>
    <w:p w14:paraId="77CBA89D" w14:textId="77777777" w:rsidR="007C1431" w:rsidRPr="009B0645" w:rsidRDefault="007C1431" w:rsidP="005807B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Анализ сравнительных эксплуатационных показателей современных и устаревших тепловозов свидетельствует о существенных различиях в их технической и экономической эффективности.</w:t>
      </w:r>
    </w:p>
    <w:p w14:paraId="3D5D37C2" w14:textId="5EA4AABF" w:rsidR="005807B1" w:rsidRPr="009B0645" w:rsidRDefault="0079316F" w:rsidP="005807B1">
      <w:pPr>
        <w:shd w:val="clear" w:color="auto" w:fill="FFFFFF"/>
        <w:spacing w:after="0" w:line="240" w:lineRule="auto"/>
        <w:ind w:firstLine="708"/>
        <w:jc w:val="both"/>
        <w:rPr>
          <w:rFonts w:ascii="Times New Roman" w:hAnsi="Times New Roman" w:cs="Times New Roman"/>
          <w:color w:val="000000"/>
          <w:sz w:val="28"/>
          <w:szCs w:val="28"/>
          <w:lang w:val="en-US"/>
        </w:rPr>
      </w:pPr>
      <w:r w:rsidRPr="009B0645">
        <w:rPr>
          <w:rFonts w:ascii="Times New Roman" w:hAnsi="Times New Roman" w:cs="Times New Roman"/>
          <w:color w:val="000000"/>
          <w:sz w:val="28"/>
          <w:szCs w:val="28"/>
        </w:rPr>
        <w:t>Средний возраст тепловозов серии ТЭ33А составляет 16 лет, тогда как для тепловозов серии 2ТЭ10М - 32 года, что свидетельствует о нахождении последних на завершающей стадии жизненного цикла.</w:t>
      </w:r>
      <w:r w:rsidR="005807B1" w:rsidRPr="009B0645">
        <w:rPr>
          <w:rFonts w:ascii="Times New Roman" w:hAnsi="Times New Roman" w:cs="Times New Roman"/>
          <w:color w:val="000000"/>
          <w:sz w:val="28"/>
          <w:szCs w:val="28"/>
        </w:rPr>
        <w:t xml:space="preserve"> Это напрямую отражается на ключевых эксплуатационных показателях</w:t>
      </w:r>
      <w:r w:rsidR="00192B83" w:rsidRPr="009B0645">
        <w:rPr>
          <w:rFonts w:ascii="Times New Roman" w:hAnsi="Times New Roman" w:cs="Times New Roman"/>
          <w:color w:val="000000"/>
          <w:sz w:val="28"/>
          <w:szCs w:val="28"/>
        </w:rPr>
        <w:t xml:space="preserve"> </w:t>
      </w:r>
      <w:r w:rsidR="00192B83" w:rsidRPr="009B0645">
        <w:rPr>
          <w:rFonts w:ascii="Times New Roman" w:hAnsi="Times New Roman" w:cs="Times New Roman"/>
          <w:color w:val="000000"/>
          <w:sz w:val="28"/>
          <w:szCs w:val="28"/>
          <w:lang w:val="en-US"/>
        </w:rPr>
        <w:t>[</w:t>
      </w:r>
      <w:r w:rsidR="00192B83" w:rsidRPr="009B0645">
        <w:rPr>
          <w:rFonts w:ascii="Times New Roman" w:hAnsi="Times New Roman" w:cs="Times New Roman"/>
          <w:color w:val="000000"/>
          <w:sz w:val="28"/>
          <w:szCs w:val="28"/>
        </w:rPr>
        <w:t>7</w:t>
      </w:r>
      <w:r w:rsidR="00C603C4" w:rsidRPr="009B0645">
        <w:rPr>
          <w:rFonts w:ascii="Times New Roman" w:hAnsi="Times New Roman" w:cs="Times New Roman"/>
          <w:color w:val="000000"/>
          <w:sz w:val="28"/>
          <w:szCs w:val="28"/>
        </w:rPr>
        <w:t>2</w:t>
      </w:r>
      <w:r w:rsidR="00192B83" w:rsidRPr="009B0645">
        <w:rPr>
          <w:rFonts w:ascii="Times New Roman" w:hAnsi="Times New Roman" w:cs="Times New Roman"/>
          <w:color w:val="000000"/>
          <w:sz w:val="28"/>
          <w:szCs w:val="28"/>
          <w:lang w:val="en-US"/>
        </w:rPr>
        <w:t>].</w:t>
      </w:r>
    </w:p>
    <w:p w14:paraId="5791B4BB" w14:textId="77777777" w:rsidR="00772C4F" w:rsidRPr="009B0645" w:rsidRDefault="00772C4F" w:rsidP="005807B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Расход топлива у старых тепловозов в два раза выше, чем у современных, что увеличивает себестоимость перевозок. Кроме того, у них выше частота отказов, что подтверждает снижение надёжности.</w:t>
      </w:r>
    </w:p>
    <w:p w14:paraId="3A9A066F" w14:textId="002D04E5" w:rsidR="005807B1" w:rsidRPr="009B0645" w:rsidRDefault="005807B1" w:rsidP="005807B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Особое внимание следует уделить расходам на ремонт, которые у </w:t>
      </w:r>
      <w:r w:rsidR="004B3737" w:rsidRPr="009B0645">
        <w:rPr>
          <w:rFonts w:ascii="Times New Roman" w:hAnsi="Times New Roman" w:cs="Times New Roman"/>
          <w:color w:val="000000"/>
          <w:sz w:val="28"/>
          <w:szCs w:val="28"/>
        </w:rPr>
        <w:t>старых</w:t>
      </w:r>
      <w:r w:rsidRPr="009B0645">
        <w:rPr>
          <w:rFonts w:ascii="Times New Roman" w:hAnsi="Times New Roman" w:cs="Times New Roman"/>
          <w:color w:val="000000"/>
          <w:sz w:val="28"/>
          <w:szCs w:val="28"/>
        </w:rPr>
        <w:t xml:space="preserve"> локомотивов достигают максимальных значений. Это подтверждает, что эксплуатация таких локомотивов сопровождается повышенной финансовой нагрузкой на предприятие. В то же время современные тепловозы характеризуются умеренными затратами на техническое обслуживание.</w:t>
      </w:r>
    </w:p>
    <w:p w14:paraId="41F5B3D4" w14:textId="77777777" w:rsidR="005807B1" w:rsidRPr="009B0645" w:rsidRDefault="005807B1" w:rsidP="005807B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Ключевым отличием является уровень цифровизации: у современных локомотивов внедрены системы диагностики и контроля, тогда как у старых локомотивов они отсутствуют. Это ограничивает возможности оперативного управления их техническим состоянием и увеличивает вероятность внеплановых ремонтов.</w:t>
      </w:r>
    </w:p>
    <w:p w14:paraId="0A00AE40" w14:textId="4272926F" w:rsidR="005807B1" w:rsidRPr="009B0645" w:rsidRDefault="005807B1" w:rsidP="005807B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Коэффициент готовности также демонстрирует значительное преимущество современных локомотивов до 95% по сравнению со старыми около 70%, что свидетельствует о более высокой эффективности их эксплуатации и меньших простоях.</w:t>
      </w:r>
    </w:p>
    <w:p w14:paraId="3581A6D9" w14:textId="34CFE44E" w:rsidR="005807B1" w:rsidRPr="009B0645" w:rsidRDefault="005807B1" w:rsidP="00E852FB">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Таким образом, результаты анализа наглядно подтверждают, что устаревшие тепловозы серии 2ТЭ10М характеризуются высоким уровнем износа, повышенными затратами и низкой эксплуатационной эффективностью. Это обосновывает необходимость реализации мероприятий по их модернизации, направленных на снижение затрат, повышение надёжности и продление жизненного цикла локомотивов.</w:t>
      </w:r>
      <w:r w:rsidR="00E050A9" w:rsidRPr="009B0645">
        <w:rPr>
          <w:rFonts w:ascii="Times New Roman" w:hAnsi="Times New Roman" w:cs="Times New Roman"/>
          <w:color w:val="000000"/>
          <w:sz w:val="28"/>
          <w:szCs w:val="28"/>
        </w:rPr>
        <w:t xml:space="preserve"> Далее на рисунке </w:t>
      </w:r>
      <w:r w:rsidR="00684B7C" w:rsidRPr="009B0645">
        <w:rPr>
          <w:rFonts w:ascii="Times New Roman" w:hAnsi="Times New Roman" w:cs="Times New Roman"/>
          <w:color w:val="000000"/>
          <w:sz w:val="28"/>
          <w:szCs w:val="28"/>
        </w:rPr>
        <w:t>23</w:t>
      </w:r>
      <w:r w:rsidR="00E050A9" w:rsidRPr="009B0645">
        <w:rPr>
          <w:rFonts w:ascii="Times New Roman" w:hAnsi="Times New Roman" w:cs="Times New Roman"/>
          <w:color w:val="000000"/>
          <w:sz w:val="28"/>
          <w:szCs w:val="28"/>
        </w:rPr>
        <w:t xml:space="preserve"> можно увидеть сравнение эксплуатационных показателей по электровозам.</w:t>
      </w:r>
    </w:p>
    <w:p w14:paraId="2E805D4C" w14:textId="0BC9F8FE" w:rsidR="00463C18" w:rsidRPr="009B0645" w:rsidRDefault="00463C18"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noProof/>
        </w:rPr>
        <w:drawing>
          <wp:inline distT="0" distB="0" distL="0" distR="0" wp14:anchorId="5E61E2DE" wp14:editId="403F0C29">
            <wp:extent cx="5124450" cy="4124325"/>
            <wp:effectExtent l="0" t="0" r="0" b="9525"/>
            <wp:docPr id="1785637992" name="Диаграмма 1">
              <a:extLst xmlns:a="http://schemas.openxmlformats.org/drawingml/2006/main">
                <a:ext uri="{FF2B5EF4-FFF2-40B4-BE49-F238E27FC236}">
                  <a16:creationId xmlns:a16="http://schemas.microsoft.com/office/drawing/2014/main" id="{797D1E6F-E942-2778-15E0-8C09F95FEE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02E8D30" w14:textId="060FDEE3" w:rsidR="00E852FB" w:rsidRPr="009B0645" w:rsidRDefault="00E852FB" w:rsidP="00E852FB">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23</w:t>
      </w:r>
      <w:r w:rsidRPr="009B0645">
        <w:rPr>
          <w:rFonts w:ascii="Times New Roman" w:hAnsi="Times New Roman" w:cs="Times New Roman"/>
          <w:color w:val="000000"/>
          <w:sz w:val="28"/>
          <w:szCs w:val="28"/>
        </w:rPr>
        <w:t xml:space="preserve"> - Сравнение эксплуатационных показателей по электровозам</w:t>
      </w:r>
    </w:p>
    <w:p w14:paraId="14EB0CE8" w14:textId="77777777" w:rsidR="00E852FB" w:rsidRPr="009B0645" w:rsidRDefault="00E852FB" w:rsidP="00E852FB">
      <w:pPr>
        <w:shd w:val="clear" w:color="auto" w:fill="FFFFFF"/>
        <w:spacing w:after="0" w:line="240" w:lineRule="auto"/>
        <w:ind w:firstLine="709"/>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«КТЖ-Грузовые перевозки»</w:t>
      </w:r>
    </w:p>
    <w:p w14:paraId="124ADBF4" w14:textId="77777777" w:rsidR="00B268A0" w:rsidRPr="009B0645" w:rsidRDefault="00B268A0" w:rsidP="00E852FB">
      <w:pPr>
        <w:shd w:val="clear" w:color="auto" w:fill="FFFFFF"/>
        <w:spacing w:after="0" w:line="240" w:lineRule="auto"/>
        <w:ind w:firstLine="709"/>
        <w:jc w:val="center"/>
        <w:rPr>
          <w:b/>
          <w:bCs/>
          <w:color w:val="000000"/>
          <w:sz w:val="28"/>
          <w:szCs w:val="28"/>
        </w:rPr>
      </w:pPr>
    </w:p>
    <w:p w14:paraId="674CFE63" w14:textId="77777777"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Анализ представленного рисунка, отражающего сравнительные эксплуатационные показатели современных и устаревших электровозов, показывает наличие существенных различий в уровне их технической и экономической эффективности.</w:t>
      </w:r>
    </w:p>
    <w:p w14:paraId="0FC7F728" w14:textId="63EC331E"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Прежде всего, следует отметить значительное различие в среднем возрасте подвижного состава: для современных электровозов серии KZ8A</w:t>
      </w:r>
      <w:r w:rsidR="007E2BD5" w:rsidRPr="009B0645">
        <w:rPr>
          <w:rFonts w:ascii="Times New Roman" w:hAnsi="Times New Roman" w:cs="Times New Roman"/>
          <w:color w:val="000000"/>
          <w:sz w:val="28"/>
          <w:szCs w:val="28"/>
        </w:rPr>
        <w:t xml:space="preserve"> (Приложение </w:t>
      </w:r>
      <w:r w:rsidR="00010E46" w:rsidRPr="009B0645">
        <w:rPr>
          <w:rFonts w:ascii="Times New Roman" w:hAnsi="Times New Roman" w:cs="Times New Roman"/>
          <w:color w:val="000000"/>
          <w:sz w:val="28"/>
          <w:szCs w:val="28"/>
        </w:rPr>
        <w:t>Л</w:t>
      </w:r>
      <w:r w:rsidR="007E2BD5"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он составляет около 13 лет, тогда как для старых электровозов серии ВЛ80С - порядка 32 года, что свидетельствует о нахождении последних на завершающей </w:t>
      </w:r>
      <w:r w:rsidRPr="009B0645">
        <w:rPr>
          <w:rFonts w:ascii="Times New Roman" w:hAnsi="Times New Roman" w:cs="Times New Roman"/>
          <w:color w:val="000000"/>
          <w:sz w:val="28"/>
          <w:szCs w:val="28"/>
        </w:rPr>
        <w:lastRenderedPageBreak/>
        <w:t>стадии жизненного цикла. Данный фактор оказывает прямое влияние на их эксплуатационные характеристики.</w:t>
      </w:r>
    </w:p>
    <w:p w14:paraId="05F313A7" w14:textId="7D0D2B41"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Показатель энергопотребления у старых электровозов значительно выше по сравнению с современными аналогами 100% против 60%, что обусловливает рост эксплуатационных затрат и снижение общей энергоэффективности перевозочного процесса. Аналогичная тенденция наблюдается по частоте отказов: у электровозов серии ВЛ80С данный показатель существенно выше (25 против 5), что указывает на снижение уровня их надежности и увеличение вероятности внеплановых простоев.</w:t>
      </w:r>
    </w:p>
    <w:p w14:paraId="59459C46" w14:textId="46C346FA"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Особое внимание следует уделить расходам на ремонт, которые у старых электровозов достигают максимальных значений 100%, тогда как у современных локомотивов они значительно ниже 20%. Это подтверждает, что эксплуатация электровозов старого поколения сопровождается повышенной финансовой нагрузкой, в то время как новые электровозы обеспечивают более экономичное техническое обслуживание.</w:t>
      </w:r>
    </w:p>
    <w:p w14:paraId="5E890285" w14:textId="1BDCD694"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Ключевым отличием является уровень цифровизации: современные электровозы характеризуются полной интеграцией цифровых систем управления и диагностики 100%, тогда как у электровозов серии ВЛ80С данный показатель отсутствует. Это существенно ограничивает возможности мониторинга технического состояния и оперативного управления эксплуатацией устаревшего подвижного состава.</w:t>
      </w:r>
    </w:p>
    <w:p w14:paraId="49328108" w14:textId="010FE562" w:rsidR="004B3737" w:rsidRPr="009B0645" w:rsidRDefault="004B3737" w:rsidP="004B3737">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Коэффициент готовности также демонстрирует значительное преимущество современных электровозов до 95% по сравнению со старыми около 75%, что свидетельствует о более высокой эффективности их использования и снижении простоев.</w:t>
      </w:r>
    </w:p>
    <w:p w14:paraId="6773F781" w14:textId="66E4B097" w:rsidR="00A81649" w:rsidRPr="009B0645" w:rsidRDefault="009A46EA" w:rsidP="00A81649">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Следует отметить</w:t>
      </w:r>
      <w:r w:rsidR="004B3737" w:rsidRPr="009B0645">
        <w:rPr>
          <w:rFonts w:ascii="Times New Roman" w:hAnsi="Times New Roman" w:cs="Times New Roman"/>
          <w:color w:val="000000"/>
          <w:sz w:val="28"/>
          <w:szCs w:val="28"/>
        </w:rPr>
        <w:t>, результаты анализа наглядно подтверждают, что электровозы серии ВЛ80С характеризуются высоким уровнем износа, повышенными эксплуатационными затратами и сниженной надежностью. Это обосновывает необходимость их поэтапной замены или модернизации, направленной на повышение энергоэффективности, снижение затрат и обеспечение устойчивого функционирования локомотивного хозяйства.</w:t>
      </w:r>
      <w:r w:rsidR="003B77BF" w:rsidRPr="009B0645">
        <w:rPr>
          <w:rFonts w:ascii="Times New Roman" w:hAnsi="Times New Roman" w:cs="Times New Roman"/>
          <w:color w:val="000000"/>
          <w:sz w:val="28"/>
          <w:szCs w:val="28"/>
        </w:rPr>
        <w:t xml:space="preserve"> На рисунке 24 представлен жизненный цикл старых локомотив и их эффективность.</w:t>
      </w:r>
    </w:p>
    <w:p w14:paraId="2E95F2F2" w14:textId="0B803142" w:rsidR="003B77BF" w:rsidRPr="009B0645" w:rsidRDefault="003B77BF" w:rsidP="00A81649">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    </w:t>
      </w:r>
      <w:r w:rsidRPr="009B0645">
        <w:rPr>
          <w:noProof/>
        </w:rPr>
        <w:drawing>
          <wp:inline distT="0" distB="0" distL="0" distR="0" wp14:anchorId="1CA8B437" wp14:editId="3C02787F">
            <wp:extent cx="5076825" cy="4019550"/>
            <wp:effectExtent l="0" t="0" r="9525" b="0"/>
            <wp:docPr id="1857208184" name="Диаграмма 1">
              <a:extLst xmlns:a="http://schemas.openxmlformats.org/drawingml/2006/main">
                <a:ext uri="{FF2B5EF4-FFF2-40B4-BE49-F238E27FC236}">
                  <a16:creationId xmlns:a16="http://schemas.microsoft.com/office/drawing/2014/main" id="{28E17869-51E9-5D01-0C6E-75B9B3C738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BAA1EC6" w14:textId="2E4E12C5" w:rsidR="003B77BF" w:rsidRPr="009B0645" w:rsidRDefault="003B77BF" w:rsidP="003B77BF">
      <w:pPr>
        <w:shd w:val="clear" w:color="auto" w:fill="FFFFFF"/>
        <w:spacing w:after="0" w:line="240" w:lineRule="auto"/>
        <w:ind w:firstLine="709"/>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Рисунок 24 – Жизненный цикл старых локомотивов (тепловоз серии 2ТЭ10М и электровоз серии ВЛ80С)</w:t>
      </w:r>
    </w:p>
    <w:p w14:paraId="35C6EAEA" w14:textId="70F5CFF4" w:rsidR="00F14DB2" w:rsidRPr="009B0645" w:rsidRDefault="00F14DB2" w:rsidP="003B77BF">
      <w:pPr>
        <w:shd w:val="clear" w:color="auto" w:fill="FFFFFF"/>
        <w:spacing w:after="0" w:line="240" w:lineRule="auto"/>
        <w:ind w:firstLine="709"/>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«КТЖ-Грузовые перевозки»</w:t>
      </w:r>
    </w:p>
    <w:p w14:paraId="6DEDFC8A" w14:textId="77777777" w:rsidR="006C50A2" w:rsidRPr="009B0645" w:rsidRDefault="006C50A2" w:rsidP="003B77BF">
      <w:pPr>
        <w:shd w:val="clear" w:color="auto" w:fill="FFFFFF"/>
        <w:spacing w:after="0" w:line="240" w:lineRule="auto"/>
        <w:ind w:firstLine="709"/>
        <w:jc w:val="center"/>
        <w:rPr>
          <w:rFonts w:ascii="Times New Roman" w:hAnsi="Times New Roman" w:cs="Times New Roman"/>
          <w:color w:val="000000"/>
          <w:sz w:val="28"/>
          <w:szCs w:val="28"/>
        </w:rPr>
      </w:pPr>
    </w:p>
    <w:p w14:paraId="45AA81E1" w14:textId="5ADBEFBA" w:rsidR="006C50A2" w:rsidRPr="009B0645" w:rsidRDefault="006C50A2" w:rsidP="006C50A2">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 представленному рисунку 24 можно сделать вывод, что техническое состояние и эффективность эксплуатации локомотивов с увеличением срока службы последовательно снижаются. Уже после первых 10 лет наблюдается заметная потеря эффективности (до 75%), а к 15</w:t>
      </w:r>
      <w:r w:rsidR="00B2057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20 годам износ приобретает выраженный характер, снижая показатели до критического уровня (55</w:t>
      </w:r>
      <w:r w:rsidR="00B2057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35%). После 25 лет эксплуатации техническое состояние становится неудовлетворительным (около 15%), а к 30 годам локомотивы фактически исчерпывают свой ресурс</w:t>
      </w:r>
      <w:r w:rsidR="00E450A3" w:rsidRPr="009B0645">
        <w:rPr>
          <w:rFonts w:ascii="Times New Roman" w:hAnsi="Times New Roman" w:cs="Times New Roman"/>
          <w:color w:val="000000"/>
          <w:sz w:val="28"/>
          <w:szCs w:val="28"/>
        </w:rPr>
        <w:t xml:space="preserve"> [7</w:t>
      </w:r>
      <w:r w:rsidR="00C603C4" w:rsidRPr="009B0645">
        <w:rPr>
          <w:rFonts w:ascii="Times New Roman" w:hAnsi="Times New Roman" w:cs="Times New Roman"/>
          <w:color w:val="000000"/>
          <w:sz w:val="28"/>
          <w:szCs w:val="28"/>
        </w:rPr>
        <w:t>3</w:t>
      </w:r>
      <w:r w:rsidR="00E450A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w:t>
      </w:r>
    </w:p>
    <w:p w14:paraId="6569D6B4" w14:textId="0264AC9B" w:rsidR="003B77BF" w:rsidRPr="009B0645" w:rsidRDefault="006C50A2" w:rsidP="006C50A2">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Таким образом, жизненный цикл старых локомотивов серий 2ТЭ10М и ВЛ80С характеризуется низким уровнем технических и эксплуатационных характеристик, что подтверждает необходимость их своевременной модернизации или замены, поскольку дальнейшая эксплуатация сопровождается резким снижением эффективности и ростом затрат на содержание и ремонт.</w:t>
      </w:r>
    </w:p>
    <w:p w14:paraId="1AD921BE" w14:textId="21DFCC05" w:rsidR="0056363B" w:rsidRPr="009B0645" w:rsidRDefault="00650BFC" w:rsidP="00A81649">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Предприятию необходимо модернизировать старые локомотивы, так как эксплуатационные расходы по ним ежегодно растут и по срокам службы они больше 30 лет эксплуатируются. Все это снижает экономическую эффективность предприятия.</w:t>
      </w:r>
      <w:r w:rsidR="006C50A2"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На рисунке </w:t>
      </w:r>
      <w:r w:rsidR="00684B7C" w:rsidRPr="009B0645">
        <w:rPr>
          <w:rFonts w:ascii="Times New Roman" w:hAnsi="Times New Roman" w:cs="Times New Roman"/>
          <w:color w:val="000000"/>
          <w:sz w:val="28"/>
          <w:szCs w:val="28"/>
        </w:rPr>
        <w:t>2</w:t>
      </w:r>
      <w:r w:rsidR="00FB041A"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можно увидеть</w:t>
      </w:r>
      <w:r w:rsidR="006C50A2" w:rsidRPr="009B0645">
        <w:rPr>
          <w:rFonts w:ascii="Times New Roman" w:hAnsi="Times New Roman" w:cs="Times New Roman"/>
          <w:color w:val="000000"/>
          <w:sz w:val="28"/>
          <w:szCs w:val="28"/>
        </w:rPr>
        <w:t xml:space="preserve"> ключевые мероприятия</w:t>
      </w:r>
      <w:r w:rsidRPr="009B0645">
        <w:rPr>
          <w:rFonts w:ascii="Times New Roman" w:hAnsi="Times New Roman" w:cs="Times New Roman"/>
          <w:color w:val="000000"/>
          <w:sz w:val="28"/>
          <w:szCs w:val="28"/>
        </w:rPr>
        <w:t xml:space="preserve"> модернизаци</w:t>
      </w:r>
      <w:r w:rsidR="006C50A2" w:rsidRPr="009B0645">
        <w:rPr>
          <w:rFonts w:ascii="Times New Roman" w:hAnsi="Times New Roman" w:cs="Times New Roman"/>
          <w:color w:val="000000"/>
          <w:sz w:val="28"/>
          <w:szCs w:val="28"/>
        </w:rPr>
        <w:t>и</w:t>
      </w:r>
      <w:r w:rsidRPr="009B0645">
        <w:rPr>
          <w:rFonts w:ascii="Times New Roman" w:hAnsi="Times New Roman" w:cs="Times New Roman"/>
          <w:color w:val="000000"/>
          <w:sz w:val="28"/>
          <w:szCs w:val="28"/>
        </w:rPr>
        <w:t xml:space="preserve"> старых локомотивов.</w:t>
      </w:r>
    </w:p>
    <w:p w14:paraId="12455DB0" w14:textId="15892FC8" w:rsidR="00CE3864" w:rsidRPr="009B0645" w:rsidRDefault="0056363B" w:rsidP="00A81649">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noProof/>
          <w:color w:val="000000"/>
          <w:sz w:val="28"/>
          <w:szCs w:val="28"/>
        </w:rPr>
        <w:lastRenderedPageBreak/>
        <w:drawing>
          <wp:inline distT="0" distB="0" distL="0" distR="0" wp14:anchorId="4AFAB757" wp14:editId="5B459C7B">
            <wp:extent cx="5486400" cy="3200400"/>
            <wp:effectExtent l="57150" t="57150" r="57150" b="57150"/>
            <wp:docPr id="286703990"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r w:rsidR="00650BFC" w:rsidRPr="009B0645">
        <w:rPr>
          <w:rFonts w:ascii="Times New Roman" w:hAnsi="Times New Roman" w:cs="Times New Roman"/>
          <w:color w:val="000000"/>
          <w:sz w:val="28"/>
          <w:szCs w:val="28"/>
        </w:rPr>
        <w:t xml:space="preserve"> </w:t>
      </w:r>
    </w:p>
    <w:p w14:paraId="37FD2C23" w14:textId="6EDD77DB" w:rsidR="00CE3864" w:rsidRPr="009B0645" w:rsidRDefault="00A968A7" w:rsidP="00A968A7">
      <w:pPr>
        <w:shd w:val="clear" w:color="auto" w:fill="FFFFFF"/>
        <w:spacing w:after="0" w:line="240" w:lineRule="auto"/>
        <w:ind w:firstLine="709"/>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w:t>
      </w:r>
      <w:r w:rsidR="00FB041A"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 Ключевые мероприятия по технической модернизации </w:t>
      </w:r>
      <w:r w:rsidR="00C23E91" w:rsidRPr="009B0645">
        <w:rPr>
          <w:rFonts w:ascii="Times New Roman" w:hAnsi="Times New Roman" w:cs="Times New Roman"/>
          <w:color w:val="000000"/>
          <w:sz w:val="28"/>
          <w:szCs w:val="28"/>
        </w:rPr>
        <w:t xml:space="preserve">старых </w:t>
      </w:r>
      <w:r w:rsidRPr="009B0645">
        <w:rPr>
          <w:rFonts w:ascii="Times New Roman" w:hAnsi="Times New Roman" w:cs="Times New Roman"/>
          <w:color w:val="000000"/>
          <w:sz w:val="28"/>
          <w:szCs w:val="28"/>
        </w:rPr>
        <w:t>локомотивов</w:t>
      </w:r>
    </w:p>
    <w:p w14:paraId="5BB0C5FA" w14:textId="7A52B3AC" w:rsidR="00A968A7" w:rsidRPr="009B0645" w:rsidRDefault="00A968A7" w:rsidP="00A968A7">
      <w:pPr>
        <w:shd w:val="clear" w:color="auto" w:fill="FFFFFF"/>
        <w:spacing w:after="0" w:line="240" w:lineRule="auto"/>
        <w:ind w:firstLine="709"/>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w:t>
      </w:r>
      <w:r w:rsidRPr="009B0645">
        <w:rPr>
          <w:rFonts w:ascii="Times New Roman" w:hAnsi="Times New Roman" w:cs="Times New Roman"/>
          <w:color w:val="000000"/>
          <w:sz w:val="28"/>
          <w:szCs w:val="28"/>
          <w:lang w:val="kk-KZ"/>
        </w:rPr>
        <w:t xml:space="preserve">Қамқор </w:t>
      </w:r>
      <w:r w:rsidRPr="009B0645">
        <w:rPr>
          <w:rFonts w:ascii="Times New Roman" w:hAnsi="Times New Roman" w:cs="Times New Roman"/>
          <w:color w:val="000000"/>
          <w:sz w:val="28"/>
          <w:szCs w:val="28"/>
        </w:rPr>
        <w:t>Локомотив»</w:t>
      </w:r>
    </w:p>
    <w:p w14:paraId="4FB9E919" w14:textId="77777777" w:rsidR="00CE3864" w:rsidRPr="009B0645" w:rsidRDefault="00CE3864" w:rsidP="00A81649">
      <w:pPr>
        <w:shd w:val="clear" w:color="auto" w:fill="FFFFFF"/>
        <w:spacing w:after="0" w:line="240" w:lineRule="auto"/>
        <w:ind w:firstLine="709"/>
        <w:jc w:val="both"/>
        <w:rPr>
          <w:rFonts w:ascii="Times New Roman" w:hAnsi="Times New Roman" w:cs="Times New Roman"/>
          <w:color w:val="000000"/>
          <w:sz w:val="28"/>
          <w:szCs w:val="28"/>
        </w:rPr>
      </w:pPr>
    </w:p>
    <w:p w14:paraId="3C0F4DC3" w14:textId="2F9F98A1" w:rsidR="001170F6" w:rsidRPr="009B0645" w:rsidRDefault="00415F6F" w:rsidP="001170F6">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Исходя из рисунка 2</w:t>
      </w:r>
      <w:r w:rsidR="00FB041A"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все представленные направления модернизации отражают переход от традиционной модели ремонта к комплексной системе управления жизненным циклом локомотивов. </w:t>
      </w:r>
      <w:r w:rsidR="001170F6" w:rsidRPr="009B0645">
        <w:rPr>
          <w:rFonts w:ascii="Times New Roman" w:hAnsi="Times New Roman" w:cs="Times New Roman"/>
          <w:color w:val="000000"/>
          <w:sz w:val="28"/>
          <w:szCs w:val="28"/>
        </w:rPr>
        <w:t>Замена тяговых двигателей и силовой электроники рассматривается как базовый этап повышения энергетической эффективности и надёжности локомотивов, обеспечивающий снижение вероятности отказов и эксплуатационных потерь. Внедрение систем телеметрии формирует технологическую основу для цифрового мониторинга технического состояния в режиме реального времени, что позволяет перейти к принципам предиктивного обслуживания (</w:t>
      </w:r>
      <w:proofErr w:type="spellStart"/>
      <w:r w:rsidR="001170F6" w:rsidRPr="009B0645">
        <w:rPr>
          <w:rFonts w:ascii="Times New Roman" w:hAnsi="Times New Roman" w:cs="Times New Roman"/>
          <w:color w:val="000000"/>
          <w:sz w:val="28"/>
          <w:szCs w:val="28"/>
        </w:rPr>
        <w:t>predictive</w:t>
      </w:r>
      <w:proofErr w:type="spellEnd"/>
      <w:r w:rsidR="001170F6" w:rsidRPr="009B0645">
        <w:rPr>
          <w:rFonts w:ascii="Times New Roman" w:hAnsi="Times New Roman" w:cs="Times New Roman"/>
          <w:color w:val="000000"/>
          <w:sz w:val="28"/>
          <w:szCs w:val="28"/>
        </w:rPr>
        <w:t xml:space="preserve"> </w:t>
      </w:r>
      <w:proofErr w:type="spellStart"/>
      <w:r w:rsidR="001170F6" w:rsidRPr="009B0645">
        <w:rPr>
          <w:rFonts w:ascii="Times New Roman" w:hAnsi="Times New Roman" w:cs="Times New Roman"/>
          <w:color w:val="000000"/>
          <w:sz w:val="28"/>
          <w:szCs w:val="28"/>
        </w:rPr>
        <w:t>maintenance</w:t>
      </w:r>
      <w:r w:rsidR="00266643" w:rsidRPr="009B0645">
        <w:rPr>
          <w:rFonts w:ascii="Times New Roman" w:hAnsi="Times New Roman" w:cs="Times New Roman"/>
          <w:color w:val="000000"/>
          <w:sz w:val="28"/>
          <w:szCs w:val="28"/>
        </w:rPr>
        <w:t>п</w:t>
      </w:r>
      <w:proofErr w:type="spellEnd"/>
      <w:r w:rsidR="001170F6" w:rsidRPr="009B0645">
        <w:rPr>
          <w:rFonts w:ascii="Times New Roman" w:hAnsi="Times New Roman" w:cs="Times New Roman"/>
          <w:color w:val="000000"/>
          <w:sz w:val="28"/>
          <w:szCs w:val="28"/>
        </w:rPr>
        <w:t>) и отказу от планово-нормативно</w:t>
      </w:r>
      <w:r w:rsidR="00E31985" w:rsidRPr="009B0645">
        <w:rPr>
          <w:rFonts w:ascii="Times New Roman" w:hAnsi="Times New Roman" w:cs="Times New Roman"/>
          <w:color w:val="000000"/>
          <w:sz w:val="28"/>
          <w:szCs w:val="28"/>
        </w:rPr>
        <w:t>й</w:t>
      </w:r>
      <w:r w:rsidR="001170F6" w:rsidRPr="009B0645">
        <w:rPr>
          <w:rFonts w:ascii="Times New Roman" w:hAnsi="Times New Roman" w:cs="Times New Roman"/>
          <w:color w:val="000000"/>
          <w:sz w:val="28"/>
          <w:szCs w:val="28"/>
        </w:rPr>
        <w:t xml:space="preserve"> системы ремонтов</w:t>
      </w:r>
      <w:r w:rsidR="003C7C3C" w:rsidRPr="009B0645">
        <w:rPr>
          <w:rFonts w:ascii="Times New Roman" w:hAnsi="Times New Roman" w:cs="Times New Roman"/>
          <w:color w:val="000000"/>
          <w:sz w:val="28"/>
          <w:szCs w:val="28"/>
        </w:rPr>
        <w:t xml:space="preserve"> по причине того, что каждые 20 дней техническое обслуживания локомотивов увеличивает количество внеплановых ремонтов и возрастает нагрузка на локомотиворемонтный завод, а предиктивная диагностика за счет цифровизации позволяет по полученным данным прогнозировать и направлять локомотив на техническое обжуливания до его </w:t>
      </w:r>
      <w:r w:rsidR="007413E6" w:rsidRPr="009B0645">
        <w:rPr>
          <w:rFonts w:ascii="Times New Roman" w:hAnsi="Times New Roman" w:cs="Times New Roman"/>
          <w:color w:val="000000"/>
          <w:sz w:val="28"/>
          <w:szCs w:val="28"/>
        </w:rPr>
        <w:t>поломки</w:t>
      </w:r>
      <w:r w:rsidR="001170F6" w:rsidRPr="009B0645">
        <w:rPr>
          <w:rFonts w:ascii="Times New Roman" w:hAnsi="Times New Roman" w:cs="Times New Roman"/>
          <w:color w:val="000000"/>
          <w:sz w:val="28"/>
          <w:szCs w:val="28"/>
        </w:rPr>
        <w:t>.</w:t>
      </w:r>
      <w:r w:rsidR="003C7C3C" w:rsidRPr="009B0645">
        <w:rPr>
          <w:rFonts w:ascii="Times New Roman" w:hAnsi="Times New Roman" w:cs="Times New Roman"/>
          <w:color w:val="000000"/>
          <w:sz w:val="28"/>
          <w:szCs w:val="28"/>
        </w:rPr>
        <w:t xml:space="preserve"> </w:t>
      </w:r>
    </w:p>
    <w:p w14:paraId="322705FC" w14:textId="2EFDB7A5" w:rsidR="001170F6" w:rsidRPr="009B0645" w:rsidRDefault="001170F6" w:rsidP="001170F6">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Использование современных смазочных материалов дополнительно снижает интенсивность износа </w:t>
      </w:r>
      <w:r w:rsidR="00E31985" w:rsidRPr="009B0645">
        <w:rPr>
          <w:rFonts w:ascii="Times New Roman" w:hAnsi="Times New Roman" w:cs="Times New Roman"/>
          <w:color w:val="000000"/>
          <w:sz w:val="28"/>
          <w:szCs w:val="28"/>
        </w:rPr>
        <w:t>колёсных пар и тормозных колодок</w:t>
      </w:r>
      <w:r w:rsidRPr="009B0645">
        <w:rPr>
          <w:rFonts w:ascii="Times New Roman" w:hAnsi="Times New Roman" w:cs="Times New Roman"/>
          <w:color w:val="000000"/>
          <w:sz w:val="28"/>
          <w:szCs w:val="28"/>
        </w:rPr>
        <w:t>, повышая межремонтные интервалы и общую ресурсную устойчивость оборудования. В совокупности данные меры обеспечивают формирование интеллектуальной системы технической эксплуатации, ориентированной на прогнозирование отказов, оптимизацию ремонтных воздействий и повышение коэффициента технической готовности локомотивного парка.</w:t>
      </w:r>
    </w:p>
    <w:p w14:paraId="4831B187" w14:textId="61DE39A0" w:rsidR="008B4A0D" w:rsidRPr="009B0645" w:rsidRDefault="008B4A0D" w:rsidP="008B4A0D">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Следует отметить, что проведение модернизации локомотивов невозможно без соответствующего развития человеческого капитала. Повышение </w:t>
      </w:r>
      <w:r w:rsidRPr="009B0645">
        <w:rPr>
          <w:rFonts w:ascii="Times New Roman" w:hAnsi="Times New Roman" w:cs="Times New Roman"/>
          <w:color w:val="000000"/>
          <w:sz w:val="28"/>
          <w:szCs w:val="28"/>
        </w:rPr>
        <w:lastRenderedPageBreak/>
        <w:t>квалификации машинистов становится необходимым условием эффективного использования новых инструментов. Формирование компетенций в области работы с цифровыми системами, анализа данных и управления техническим состоянием локомотивов позволяет снизить вероятность ошибок эксплуатации и повысить общую надёжность системы.</w:t>
      </w:r>
    </w:p>
    <w:p w14:paraId="357455F8" w14:textId="77777777" w:rsidR="008B4A0D" w:rsidRPr="009B0645" w:rsidRDefault="008B4A0D" w:rsidP="008B4A0D">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Комплексная реализация предложенных мероприятий обеспечивает достижение значимого экономического эффекта, выражающегося в снижении эксплуатационных затрат, уменьшении количества отказов, повышении коэффициента технической готовности локомотивов и увеличении объёмов перевозок. Дополнительным результатом является снижение потребности в капитальных вложениях за счёт продления жизненного цикла подвижного состава, что особенно важно в условиях ограниченности финансовых ресурсов.</w:t>
      </w:r>
    </w:p>
    <w:p w14:paraId="1F8D2CE3" w14:textId="77777777" w:rsidR="001170F6" w:rsidRPr="009B0645" w:rsidRDefault="001170F6" w:rsidP="00A81649">
      <w:pPr>
        <w:shd w:val="clear" w:color="auto" w:fill="FFFFFF"/>
        <w:spacing w:after="0" w:line="240" w:lineRule="auto"/>
        <w:ind w:firstLine="709"/>
        <w:jc w:val="both"/>
        <w:rPr>
          <w:rFonts w:ascii="Times New Roman" w:hAnsi="Times New Roman" w:cs="Times New Roman"/>
          <w:color w:val="000000"/>
          <w:sz w:val="28"/>
          <w:szCs w:val="28"/>
        </w:rPr>
      </w:pPr>
    </w:p>
    <w:p w14:paraId="5BB41A1E" w14:textId="77777777" w:rsidR="00B717C1" w:rsidRPr="009B0645" w:rsidRDefault="00B717C1" w:rsidP="00A81649">
      <w:pPr>
        <w:shd w:val="clear" w:color="auto" w:fill="FFFFFF"/>
        <w:spacing w:after="0" w:line="240" w:lineRule="auto"/>
        <w:ind w:firstLine="709"/>
        <w:jc w:val="both"/>
        <w:rPr>
          <w:rFonts w:ascii="Times New Roman" w:hAnsi="Times New Roman" w:cs="Times New Roman"/>
          <w:color w:val="000000"/>
          <w:sz w:val="28"/>
          <w:szCs w:val="28"/>
        </w:rPr>
      </w:pPr>
    </w:p>
    <w:p w14:paraId="4C911C08" w14:textId="023ABA71" w:rsidR="00C23E91" w:rsidRPr="009B0645" w:rsidRDefault="00C23E91" w:rsidP="00C23E91">
      <w:pPr>
        <w:shd w:val="clear" w:color="auto" w:fill="FFFFFF"/>
        <w:spacing w:after="0" w:line="240" w:lineRule="auto"/>
        <w:ind w:firstLine="709"/>
        <w:jc w:val="both"/>
        <w:rPr>
          <w:rFonts w:ascii="Times New Roman" w:hAnsi="Times New Roman" w:cs="Times New Roman"/>
          <w:b/>
          <w:bCs/>
          <w:color w:val="000000"/>
          <w:sz w:val="28"/>
          <w:szCs w:val="28"/>
        </w:rPr>
      </w:pPr>
      <w:r w:rsidRPr="009B0645">
        <w:rPr>
          <w:rFonts w:ascii="Times New Roman" w:hAnsi="Times New Roman" w:cs="Times New Roman"/>
          <w:b/>
          <w:bCs/>
          <w:color w:val="000000"/>
          <w:sz w:val="28"/>
          <w:szCs w:val="28"/>
        </w:rPr>
        <w:t xml:space="preserve">3.2. </w:t>
      </w:r>
      <w:r w:rsidR="009D61C2" w:rsidRPr="009B0645">
        <w:rPr>
          <w:rFonts w:ascii="Times New Roman" w:hAnsi="Times New Roman" w:cs="Times New Roman"/>
          <w:b/>
          <w:bCs/>
          <w:color w:val="000000"/>
          <w:sz w:val="28"/>
          <w:szCs w:val="28"/>
        </w:rPr>
        <w:t>Оценка эффективности модернизации локомотивного парка</w:t>
      </w:r>
      <w:r w:rsidR="009D61C2" w:rsidRPr="009B0645">
        <w:rPr>
          <w:rFonts w:ascii="Times New Roman" w:hAnsi="Times New Roman" w:cs="Times New Roman"/>
          <w:color w:val="000000"/>
          <w:sz w:val="28"/>
          <w:szCs w:val="28"/>
        </w:rPr>
        <w:t xml:space="preserve">                         </w:t>
      </w:r>
    </w:p>
    <w:p w14:paraId="4B0FFD80" w14:textId="77777777" w:rsidR="00C23E91" w:rsidRPr="009B0645" w:rsidRDefault="00C23E91" w:rsidP="00C23E91">
      <w:pPr>
        <w:shd w:val="clear" w:color="auto" w:fill="FFFFFF"/>
        <w:spacing w:after="0" w:line="240" w:lineRule="auto"/>
        <w:ind w:firstLine="709"/>
        <w:jc w:val="both"/>
        <w:rPr>
          <w:rFonts w:ascii="Times New Roman" w:hAnsi="Times New Roman" w:cs="Times New Roman"/>
          <w:color w:val="000000"/>
          <w:sz w:val="28"/>
          <w:szCs w:val="28"/>
        </w:rPr>
      </w:pPr>
    </w:p>
    <w:p w14:paraId="64857FFD" w14:textId="6CEA7768" w:rsidR="00C23E91" w:rsidRPr="009B0645" w:rsidRDefault="00C23E91" w:rsidP="00C23E9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В современных условиях эксплуатации локомотивного хозяйства железнодорожного транспорта Республики Казахстан наблюдается высокая степень физического и морального износа тягового подвижного состава, что приводит к росту эксплуатационных </w:t>
      </w:r>
      <w:r w:rsidR="002327C0"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увеличению доли внеплановых ремонтов и снижению общей эффективности перевозочного процесса.</w:t>
      </w:r>
    </w:p>
    <w:p w14:paraId="708BEC37" w14:textId="77777777" w:rsidR="00C23E91" w:rsidRPr="009B0645" w:rsidRDefault="00C23E91" w:rsidP="00C23E9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связи с этим особую актуальность приобретает задача поэтапной модернизации локомотивного парка, направленной на повышение надежности, снижение затрат на техническое обслуживание и увеличение срока службы локомотивов.</w:t>
      </w:r>
    </w:p>
    <w:p w14:paraId="42F1FBFB" w14:textId="77777777" w:rsidR="00C23E91" w:rsidRPr="009B0645" w:rsidRDefault="00C23E91" w:rsidP="00C23E9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рамках данной главы рассматривается научно-методический подход к обоснованию поэтапной модернизации локомотивного парка, а также проводится оценка её технико-экономической эффективности на основе расчетных показателей.</w:t>
      </w:r>
    </w:p>
    <w:p w14:paraId="48C9C008" w14:textId="77777777" w:rsidR="00E736EC" w:rsidRPr="009B0645" w:rsidRDefault="00E736EC" w:rsidP="00E736EC">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оценки эффективности предлагаемых мероприятий необходимо сформировать систему технико-экономических показателей, позволяющих количественно определить изменение эксплуатационных затрат и производственных параметров до и после внедрения модернизационных мероприятий. В качестве базового уровня принимаются фактические показатели эксплуатации локомотивного парка за анализируемый период, включающие затраты на ремонт, уровень отказов, расход топлива и коэффициент технической готовности. Дальнейший расчет выполняется методом сравнительного анализа базового и прогнозного сценариев развития локомотивного хозяйства.</w:t>
      </w:r>
    </w:p>
    <w:p w14:paraId="557C04C2" w14:textId="76C0F3A9" w:rsidR="003C75A3" w:rsidRPr="009B0645" w:rsidRDefault="00E736EC" w:rsidP="00E736EC">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Предприятию необходимо начать модернизировать </w:t>
      </w:r>
      <w:r w:rsidR="00851071" w:rsidRPr="009B0645">
        <w:rPr>
          <w:rFonts w:ascii="Times New Roman" w:hAnsi="Times New Roman" w:cs="Times New Roman"/>
          <w:color w:val="000000"/>
          <w:sz w:val="28"/>
          <w:szCs w:val="28"/>
        </w:rPr>
        <w:t>стары</w:t>
      </w:r>
      <w:r w:rsidRPr="009B0645">
        <w:rPr>
          <w:rFonts w:ascii="Times New Roman" w:hAnsi="Times New Roman" w:cs="Times New Roman"/>
          <w:color w:val="000000"/>
          <w:sz w:val="28"/>
          <w:szCs w:val="28"/>
        </w:rPr>
        <w:t>е</w:t>
      </w:r>
      <w:r w:rsidR="00851071" w:rsidRPr="009B0645">
        <w:rPr>
          <w:rFonts w:ascii="Times New Roman" w:hAnsi="Times New Roman" w:cs="Times New Roman"/>
          <w:color w:val="000000"/>
          <w:sz w:val="28"/>
          <w:szCs w:val="28"/>
        </w:rPr>
        <w:t xml:space="preserve"> модел</w:t>
      </w:r>
      <w:r w:rsidRPr="009B0645">
        <w:rPr>
          <w:rFonts w:ascii="Times New Roman" w:hAnsi="Times New Roman" w:cs="Times New Roman"/>
          <w:color w:val="000000"/>
          <w:sz w:val="28"/>
          <w:szCs w:val="28"/>
        </w:rPr>
        <w:t>и локомотивов</w:t>
      </w:r>
      <w:r w:rsidR="00851071" w:rsidRPr="009B0645">
        <w:rPr>
          <w:rFonts w:ascii="Times New Roman" w:hAnsi="Times New Roman" w:cs="Times New Roman"/>
          <w:color w:val="000000"/>
          <w:sz w:val="28"/>
          <w:szCs w:val="28"/>
        </w:rPr>
        <w:t xml:space="preserve">, так как они больше простаивают на ремонте и занимают 20% от общего показателя простоя, составляющего 31%. В таблице </w:t>
      </w:r>
      <w:r w:rsidR="00F8015F" w:rsidRPr="009B0645">
        <w:rPr>
          <w:rFonts w:ascii="Times New Roman" w:hAnsi="Times New Roman" w:cs="Times New Roman"/>
          <w:color w:val="000000"/>
          <w:sz w:val="28"/>
          <w:szCs w:val="28"/>
        </w:rPr>
        <w:t>30</w:t>
      </w:r>
      <w:r w:rsidR="00851071" w:rsidRPr="009B0645">
        <w:rPr>
          <w:rFonts w:ascii="Times New Roman" w:hAnsi="Times New Roman" w:cs="Times New Roman"/>
          <w:color w:val="000000"/>
          <w:sz w:val="28"/>
          <w:szCs w:val="28"/>
        </w:rPr>
        <w:t xml:space="preserve"> можно увидеть технические данные по старым локомотивам.</w:t>
      </w:r>
    </w:p>
    <w:p w14:paraId="0AA84A07" w14:textId="77777777" w:rsidR="009A46EA" w:rsidRPr="009B0645" w:rsidRDefault="009A46EA" w:rsidP="00F66AFC">
      <w:pPr>
        <w:shd w:val="clear" w:color="auto" w:fill="FFFFFF"/>
        <w:spacing w:after="0" w:line="240" w:lineRule="auto"/>
        <w:jc w:val="both"/>
        <w:rPr>
          <w:rFonts w:ascii="Times New Roman" w:hAnsi="Times New Roman" w:cs="Times New Roman"/>
          <w:color w:val="000000"/>
          <w:sz w:val="28"/>
          <w:szCs w:val="28"/>
        </w:rPr>
      </w:pPr>
    </w:p>
    <w:p w14:paraId="005228F6" w14:textId="77777777" w:rsidR="00C8157D" w:rsidRPr="009B0645" w:rsidRDefault="00C8157D" w:rsidP="00F66AFC">
      <w:pPr>
        <w:shd w:val="clear" w:color="auto" w:fill="FFFFFF"/>
        <w:spacing w:after="0" w:line="240" w:lineRule="auto"/>
        <w:jc w:val="both"/>
        <w:rPr>
          <w:rFonts w:ascii="Times New Roman" w:hAnsi="Times New Roman" w:cs="Times New Roman"/>
          <w:color w:val="000000"/>
          <w:sz w:val="28"/>
          <w:szCs w:val="28"/>
        </w:rPr>
      </w:pPr>
    </w:p>
    <w:p w14:paraId="16B80795" w14:textId="3CCFB271"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Таблица </w:t>
      </w:r>
      <w:r w:rsidR="00F8015F" w:rsidRPr="009B0645">
        <w:rPr>
          <w:rFonts w:ascii="Times New Roman" w:hAnsi="Times New Roman" w:cs="Times New Roman"/>
          <w:color w:val="000000"/>
          <w:sz w:val="28"/>
          <w:szCs w:val="28"/>
        </w:rPr>
        <w:t>30</w:t>
      </w:r>
      <w:r w:rsidRPr="009B0645">
        <w:rPr>
          <w:rFonts w:ascii="Times New Roman" w:hAnsi="Times New Roman" w:cs="Times New Roman"/>
          <w:color w:val="000000"/>
          <w:sz w:val="28"/>
          <w:szCs w:val="28"/>
        </w:rPr>
        <w:t xml:space="preserve"> – Технические данные старых локомотивов</w:t>
      </w:r>
    </w:p>
    <w:tbl>
      <w:tblPr>
        <w:tblStyle w:val="af4"/>
        <w:tblW w:w="9776" w:type="dxa"/>
        <w:tblLayout w:type="fixed"/>
        <w:tblLook w:val="04A0" w:firstRow="1" w:lastRow="0" w:firstColumn="1" w:lastColumn="0" w:noHBand="0" w:noVBand="1"/>
      </w:tblPr>
      <w:tblGrid>
        <w:gridCol w:w="488"/>
        <w:gridCol w:w="2059"/>
        <w:gridCol w:w="3544"/>
        <w:gridCol w:w="3685"/>
      </w:tblGrid>
      <w:tr w:rsidR="000E6D6A" w:rsidRPr="009B0645" w14:paraId="4F8C1404" w14:textId="77777777" w:rsidTr="000E6D6A">
        <w:tc>
          <w:tcPr>
            <w:tcW w:w="488" w:type="dxa"/>
          </w:tcPr>
          <w:p w14:paraId="0970A745" w14:textId="77777777"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2059" w:type="dxa"/>
          </w:tcPr>
          <w:p w14:paraId="41CDC31B" w14:textId="77777777"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Наименование</w:t>
            </w:r>
          </w:p>
        </w:tc>
        <w:tc>
          <w:tcPr>
            <w:tcW w:w="3544" w:type="dxa"/>
          </w:tcPr>
          <w:p w14:paraId="0DC2AFC3" w14:textId="410D30CE"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Старый тепловоз серии 2ТЭ10М</w:t>
            </w:r>
          </w:p>
        </w:tc>
        <w:tc>
          <w:tcPr>
            <w:tcW w:w="3685" w:type="dxa"/>
          </w:tcPr>
          <w:p w14:paraId="00DD943A" w14:textId="17514474"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Старый электровоз серии ВЛ80С</w:t>
            </w:r>
          </w:p>
        </w:tc>
      </w:tr>
      <w:tr w:rsidR="000E6D6A" w:rsidRPr="009B0645" w14:paraId="0634A147" w14:textId="77777777" w:rsidTr="000E6D6A">
        <w:tc>
          <w:tcPr>
            <w:tcW w:w="488" w:type="dxa"/>
          </w:tcPr>
          <w:p w14:paraId="4BE8B7F8" w14:textId="77777777" w:rsidR="000E6D6A" w:rsidRPr="009B0645" w:rsidRDefault="000E6D6A" w:rsidP="00347B5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2059" w:type="dxa"/>
          </w:tcPr>
          <w:p w14:paraId="39E67438" w14:textId="77777777" w:rsidR="000E6D6A" w:rsidRPr="009B0645" w:rsidRDefault="000E6D6A" w:rsidP="00347B5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Тип двигателя</w:t>
            </w:r>
          </w:p>
        </w:tc>
        <w:tc>
          <w:tcPr>
            <w:tcW w:w="3544" w:type="dxa"/>
          </w:tcPr>
          <w:p w14:paraId="59055AFD" w14:textId="77777777" w:rsidR="000E6D6A" w:rsidRPr="009B0645" w:rsidRDefault="000E6D6A" w:rsidP="00347B5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Дизельный</w:t>
            </w:r>
          </w:p>
        </w:tc>
        <w:tc>
          <w:tcPr>
            <w:tcW w:w="3685" w:type="dxa"/>
          </w:tcPr>
          <w:p w14:paraId="3D808329" w14:textId="77777777" w:rsidR="000E6D6A" w:rsidRPr="009B0645" w:rsidRDefault="000E6D6A" w:rsidP="00347B5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Электрический</w:t>
            </w:r>
          </w:p>
        </w:tc>
      </w:tr>
      <w:tr w:rsidR="000E6D6A" w:rsidRPr="009B0645" w14:paraId="494CE3A5" w14:textId="77777777" w:rsidTr="00963080">
        <w:tc>
          <w:tcPr>
            <w:tcW w:w="488" w:type="dxa"/>
          </w:tcPr>
          <w:p w14:paraId="2C1BCB0E" w14:textId="77777777"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2059" w:type="dxa"/>
          </w:tcPr>
          <w:p w14:paraId="41499CA5" w14:textId="77777777"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Мощность</w:t>
            </w:r>
          </w:p>
        </w:tc>
        <w:tc>
          <w:tcPr>
            <w:tcW w:w="3544" w:type="dxa"/>
            <w:vAlign w:val="center"/>
          </w:tcPr>
          <w:p w14:paraId="400B4780" w14:textId="1D536DE1"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r w:rsidR="00693F9D" w:rsidRPr="009B0645">
              <w:rPr>
                <w:rFonts w:ascii="Times New Roman" w:hAnsi="Times New Roman" w:cs="Times New Roman"/>
                <w:color w:val="000000"/>
                <w:sz w:val="24"/>
                <w:szCs w:val="24"/>
              </w:rPr>
              <w:t xml:space="preserve"> </w:t>
            </w:r>
            <w:r w:rsidRPr="009B0645">
              <w:rPr>
                <w:rFonts w:ascii="Times New Roman" w:hAnsi="Times New Roman" w:cs="Times New Roman"/>
                <w:color w:val="000000"/>
                <w:sz w:val="24"/>
                <w:szCs w:val="24"/>
              </w:rPr>
              <w:t>000 л.с.</w:t>
            </w:r>
          </w:p>
        </w:tc>
        <w:tc>
          <w:tcPr>
            <w:tcW w:w="3685" w:type="dxa"/>
            <w:vAlign w:val="center"/>
          </w:tcPr>
          <w:p w14:paraId="0BC2C003" w14:textId="24AB17CF" w:rsidR="000E6D6A" w:rsidRPr="009B0645" w:rsidRDefault="000E6D6A" w:rsidP="000E6D6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r w:rsidR="00693F9D" w:rsidRPr="009B0645">
              <w:rPr>
                <w:rFonts w:ascii="Times New Roman" w:hAnsi="Times New Roman" w:cs="Times New Roman"/>
                <w:color w:val="000000"/>
                <w:sz w:val="24"/>
                <w:szCs w:val="24"/>
              </w:rPr>
              <w:t xml:space="preserve"> </w:t>
            </w:r>
            <w:r w:rsidRPr="009B0645">
              <w:rPr>
                <w:rFonts w:ascii="Times New Roman" w:hAnsi="Times New Roman" w:cs="Times New Roman"/>
                <w:color w:val="000000"/>
                <w:sz w:val="24"/>
                <w:szCs w:val="24"/>
              </w:rPr>
              <w:t xml:space="preserve">500 </w:t>
            </w:r>
            <w:proofErr w:type="spellStart"/>
            <w:r w:rsidRPr="009B0645">
              <w:rPr>
                <w:rFonts w:ascii="Times New Roman" w:hAnsi="Times New Roman" w:cs="Times New Roman"/>
                <w:color w:val="000000"/>
                <w:sz w:val="24"/>
                <w:szCs w:val="24"/>
              </w:rPr>
              <w:t>кВт·ч</w:t>
            </w:r>
            <w:proofErr w:type="spellEnd"/>
          </w:p>
        </w:tc>
      </w:tr>
      <w:tr w:rsidR="00B36D05" w:rsidRPr="009B0645" w14:paraId="0658D3C7" w14:textId="77777777" w:rsidTr="00F60604">
        <w:tc>
          <w:tcPr>
            <w:tcW w:w="488" w:type="dxa"/>
          </w:tcPr>
          <w:p w14:paraId="3E7E9B5C" w14:textId="77777777" w:rsidR="00B36D05" w:rsidRPr="009B0645" w:rsidRDefault="00B36D0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2059" w:type="dxa"/>
          </w:tcPr>
          <w:p w14:paraId="1A1AF410" w14:textId="77777777" w:rsidR="00B36D05" w:rsidRPr="009B0645" w:rsidRDefault="00B36D0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 энергии</w:t>
            </w:r>
          </w:p>
        </w:tc>
        <w:tc>
          <w:tcPr>
            <w:tcW w:w="3544" w:type="dxa"/>
            <w:vAlign w:val="center"/>
          </w:tcPr>
          <w:p w14:paraId="1711C2E9" w14:textId="77777777" w:rsidR="00B36D05" w:rsidRPr="009B0645" w:rsidRDefault="00B36D0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400 л/ч топлива</w:t>
            </w:r>
          </w:p>
        </w:tc>
        <w:tc>
          <w:tcPr>
            <w:tcW w:w="3685" w:type="dxa"/>
            <w:vAlign w:val="center"/>
          </w:tcPr>
          <w:p w14:paraId="1F6F27DC" w14:textId="77777777" w:rsidR="00B36D05" w:rsidRPr="009B0645" w:rsidRDefault="00B36D0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6 000 </w:t>
            </w:r>
            <w:proofErr w:type="spellStart"/>
            <w:r w:rsidRPr="009B0645">
              <w:rPr>
                <w:rFonts w:ascii="Times New Roman" w:hAnsi="Times New Roman" w:cs="Times New Roman"/>
                <w:color w:val="000000"/>
                <w:sz w:val="24"/>
                <w:szCs w:val="24"/>
              </w:rPr>
              <w:t>кВт·ч</w:t>
            </w:r>
            <w:proofErr w:type="spellEnd"/>
          </w:p>
        </w:tc>
      </w:tr>
      <w:tr w:rsidR="001603CD" w:rsidRPr="009B0645" w14:paraId="4F0C48AE" w14:textId="77777777" w:rsidTr="00F60604">
        <w:tc>
          <w:tcPr>
            <w:tcW w:w="488" w:type="dxa"/>
          </w:tcPr>
          <w:p w14:paraId="0EF0853B" w14:textId="0449A937" w:rsidR="001603CD" w:rsidRPr="009B0645" w:rsidRDefault="001603CD" w:rsidP="001603C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2059" w:type="dxa"/>
          </w:tcPr>
          <w:p w14:paraId="3C33DF6E" w14:textId="18ED68AB" w:rsidR="001603CD" w:rsidRPr="009B0645" w:rsidRDefault="001603CD" w:rsidP="001603C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 масла</w:t>
            </w:r>
          </w:p>
        </w:tc>
        <w:tc>
          <w:tcPr>
            <w:tcW w:w="3544" w:type="dxa"/>
            <w:vAlign w:val="center"/>
          </w:tcPr>
          <w:p w14:paraId="2D0F653D" w14:textId="66D518BF" w:rsidR="001603CD" w:rsidRPr="009B0645" w:rsidRDefault="001603CD" w:rsidP="001603C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 л/ч</w:t>
            </w:r>
          </w:p>
        </w:tc>
        <w:tc>
          <w:tcPr>
            <w:tcW w:w="3685" w:type="dxa"/>
            <w:vAlign w:val="center"/>
          </w:tcPr>
          <w:p w14:paraId="42ABACAD" w14:textId="1823532C" w:rsidR="001603CD" w:rsidRPr="009B0645" w:rsidRDefault="001603CD" w:rsidP="001603C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почти отсутствует</w:t>
            </w:r>
          </w:p>
        </w:tc>
      </w:tr>
      <w:tr w:rsidR="00290A15" w:rsidRPr="009B0645" w14:paraId="3AF0F667" w14:textId="77777777" w:rsidTr="00DF692B">
        <w:tc>
          <w:tcPr>
            <w:tcW w:w="488" w:type="dxa"/>
          </w:tcPr>
          <w:p w14:paraId="564797E7"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2059" w:type="dxa"/>
          </w:tcPr>
          <w:p w14:paraId="139B6365"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топлива/энергии</w:t>
            </w:r>
          </w:p>
        </w:tc>
        <w:tc>
          <w:tcPr>
            <w:tcW w:w="3544" w:type="dxa"/>
            <w:vAlign w:val="center"/>
          </w:tcPr>
          <w:p w14:paraId="4B40D170"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250 тг/л</w:t>
            </w:r>
          </w:p>
        </w:tc>
        <w:tc>
          <w:tcPr>
            <w:tcW w:w="3685" w:type="dxa"/>
            <w:vAlign w:val="center"/>
          </w:tcPr>
          <w:p w14:paraId="10AF94ED"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 тг/</w:t>
            </w:r>
            <w:proofErr w:type="spellStart"/>
            <w:r w:rsidRPr="009B0645">
              <w:rPr>
                <w:rFonts w:ascii="Times New Roman" w:hAnsi="Times New Roman" w:cs="Times New Roman"/>
                <w:color w:val="000000"/>
                <w:sz w:val="24"/>
                <w:szCs w:val="24"/>
              </w:rPr>
              <w:t>кВт·ч</w:t>
            </w:r>
            <w:proofErr w:type="spellEnd"/>
          </w:p>
        </w:tc>
      </w:tr>
      <w:tr w:rsidR="00290A15" w:rsidRPr="009B0645" w14:paraId="348EC78D" w14:textId="77777777" w:rsidTr="00DF692B">
        <w:tc>
          <w:tcPr>
            <w:tcW w:w="488" w:type="dxa"/>
          </w:tcPr>
          <w:p w14:paraId="4929B0FF"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2059" w:type="dxa"/>
          </w:tcPr>
          <w:p w14:paraId="5F780FD6"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в час</w:t>
            </w:r>
          </w:p>
        </w:tc>
        <w:tc>
          <w:tcPr>
            <w:tcW w:w="3544" w:type="dxa"/>
            <w:vAlign w:val="center"/>
          </w:tcPr>
          <w:p w14:paraId="1C045F7C"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400 × 250 = 120 000 тг</w:t>
            </w:r>
          </w:p>
        </w:tc>
        <w:tc>
          <w:tcPr>
            <w:tcW w:w="3685" w:type="dxa"/>
            <w:vAlign w:val="center"/>
          </w:tcPr>
          <w:p w14:paraId="6ECFCA3F"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6 000 × 10 = 60 000 тг</w:t>
            </w:r>
          </w:p>
        </w:tc>
      </w:tr>
      <w:tr w:rsidR="00290A15" w:rsidRPr="009B0645" w14:paraId="3258DD3A" w14:textId="77777777" w:rsidTr="00DF692B">
        <w:tc>
          <w:tcPr>
            <w:tcW w:w="488" w:type="dxa"/>
          </w:tcPr>
          <w:p w14:paraId="648A3F04"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2059" w:type="dxa"/>
          </w:tcPr>
          <w:p w14:paraId="26A071A5"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Обслуживание</w:t>
            </w:r>
          </w:p>
        </w:tc>
        <w:tc>
          <w:tcPr>
            <w:tcW w:w="3544" w:type="dxa"/>
          </w:tcPr>
          <w:p w14:paraId="74347DB6"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дорогое</w:t>
            </w:r>
          </w:p>
        </w:tc>
        <w:tc>
          <w:tcPr>
            <w:tcW w:w="3685" w:type="dxa"/>
          </w:tcPr>
          <w:p w14:paraId="1CC7A6DB"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дешевле</w:t>
            </w:r>
          </w:p>
        </w:tc>
      </w:tr>
      <w:tr w:rsidR="00290A15" w:rsidRPr="009B0645" w14:paraId="277F2512" w14:textId="77777777" w:rsidTr="00DF692B">
        <w:tc>
          <w:tcPr>
            <w:tcW w:w="9776" w:type="dxa"/>
            <w:gridSpan w:val="4"/>
          </w:tcPr>
          <w:p w14:paraId="162BC05B" w14:textId="77777777" w:rsidR="00290A15" w:rsidRPr="009B0645" w:rsidRDefault="00290A15" w:rsidP="00DF692B">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Средний годовой пробег 1 тепловоза и электровоза составляет 90 000 км. (Перевозка груза и обратная перевозка до парка по 250 км каждый. 500 * 180 дней работы в году)</w:t>
            </w:r>
          </w:p>
        </w:tc>
      </w:tr>
      <w:tr w:rsidR="00290A15" w:rsidRPr="009B0645" w14:paraId="3A2D21B0" w14:textId="77777777" w:rsidTr="00DF692B">
        <w:tc>
          <w:tcPr>
            <w:tcW w:w="488" w:type="dxa"/>
          </w:tcPr>
          <w:p w14:paraId="53BDFE5A"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2059" w:type="dxa"/>
            <w:vAlign w:val="center"/>
          </w:tcPr>
          <w:p w14:paraId="3AD3A23B"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 топлива/энергии при скорости 70 км/ч</w:t>
            </w:r>
          </w:p>
        </w:tc>
        <w:tc>
          <w:tcPr>
            <w:tcW w:w="3544" w:type="dxa"/>
          </w:tcPr>
          <w:p w14:paraId="64037B9C"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400 / 70 * 90 000 = 513 900 л</w:t>
            </w:r>
          </w:p>
        </w:tc>
        <w:tc>
          <w:tcPr>
            <w:tcW w:w="3685" w:type="dxa"/>
          </w:tcPr>
          <w:p w14:paraId="74AA0921" w14:textId="77777777" w:rsidR="00290A15" w:rsidRPr="009B0645" w:rsidRDefault="00290A15"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6 000 / 70 * 90 000 = 7 713 900 </w:t>
            </w:r>
            <w:proofErr w:type="spellStart"/>
            <w:r w:rsidRPr="009B0645">
              <w:rPr>
                <w:rFonts w:ascii="Times New Roman" w:hAnsi="Times New Roman" w:cs="Times New Roman"/>
                <w:color w:val="000000"/>
                <w:sz w:val="24"/>
                <w:szCs w:val="24"/>
              </w:rPr>
              <w:t>кВт·ч</w:t>
            </w:r>
            <w:proofErr w:type="spellEnd"/>
          </w:p>
        </w:tc>
      </w:tr>
      <w:tr w:rsidR="007A52B6" w:rsidRPr="009B0645" w14:paraId="11FD637D" w14:textId="77777777" w:rsidTr="0096705D">
        <w:tc>
          <w:tcPr>
            <w:tcW w:w="488" w:type="dxa"/>
          </w:tcPr>
          <w:p w14:paraId="1A6E0442"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2059" w:type="dxa"/>
            <w:vAlign w:val="center"/>
          </w:tcPr>
          <w:p w14:paraId="09A616C5"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топлива/энергии</w:t>
            </w:r>
          </w:p>
        </w:tc>
        <w:tc>
          <w:tcPr>
            <w:tcW w:w="3544" w:type="dxa"/>
          </w:tcPr>
          <w:p w14:paraId="43C43F49"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513 900 × 250 = 128,4 млн. тг.</w:t>
            </w:r>
          </w:p>
        </w:tc>
        <w:tc>
          <w:tcPr>
            <w:tcW w:w="3685" w:type="dxa"/>
          </w:tcPr>
          <w:p w14:paraId="5ABCA471"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7 713 000 × 10 = 77,1</w:t>
            </w:r>
            <w:r w:rsidRPr="009B0645">
              <w:rPr>
                <w:rFonts w:ascii="Times New Roman" w:hAnsi="Times New Roman" w:cs="Times New Roman"/>
                <w:color w:val="000000"/>
                <w:sz w:val="24"/>
                <w:szCs w:val="24"/>
                <w:lang w:val="en-US"/>
              </w:rPr>
              <w:t xml:space="preserve"> </w:t>
            </w:r>
            <w:r w:rsidRPr="009B0645">
              <w:rPr>
                <w:rFonts w:ascii="Times New Roman" w:hAnsi="Times New Roman" w:cs="Times New Roman"/>
                <w:color w:val="000000"/>
                <w:sz w:val="24"/>
                <w:szCs w:val="24"/>
              </w:rPr>
              <w:t>млн. тг.</w:t>
            </w:r>
          </w:p>
        </w:tc>
      </w:tr>
      <w:tr w:rsidR="007A52B6" w:rsidRPr="009B0645" w14:paraId="4A3BF196" w14:textId="77777777" w:rsidTr="0096705D">
        <w:tc>
          <w:tcPr>
            <w:tcW w:w="488" w:type="dxa"/>
          </w:tcPr>
          <w:p w14:paraId="40DE5D1F"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2059" w:type="dxa"/>
          </w:tcPr>
          <w:p w14:paraId="2DA73645"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Время работы локомотива (часы)</w:t>
            </w:r>
          </w:p>
        </w:tc>
        <w:tc>
          <w:tcPr>
            <w:tcW w:w="3544" w:type="dxa"/>
          </w:tcPr>
          <w:p w14:paraId="02D9BDE7"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t = L / V</w:t>
            </w:r>
          </w:p>
          <w:p w14:paraId="7656E94F"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90 000 / 70 = 1286</w:t>
            </w:r>
          </w:p>
        </w:tc>
        <w:tc>
          <w:tcPr>
            <w:tcW w:w="3685" w:type="dxa"/>
          </w:tcPr>
          <w:p w14:paraId="7F4163D9"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t = L / V</w:t>
            </w:r>
          </w:p>
          <w:p w14:paraId="0AA07F2F"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90 000 / 70 = 1286</w:t>
            </w:r>
          </w:p>
        </w:tc>
      </w:tr>
      <w:tr w:rsidR="007A52B6" w:rsidRPr="009B0645" w14:paraId="03D49047" w14:textId="77777777" w:rsidTr="0096705D">
        <w:tc>
          <w:tcPr>
            <w:tcW w:w="488" w:type="dxa"/>
          </w:tcPr>
          <w:p w14:paraId="78AFD437"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2059" w:type="dxa"/>
          </w:tcPr>
          <w:p w14:paraId="0C6D4230"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 масла</w:t>
            </w:r>
          </w:p>
        </w:tc>
        <w:tc>
          <w:tcPr>
            <w:tcW w:w="3544" w:type="dxa"/>
          </w:tcPr>
          <w:p w14:paraId="5690D6D2" w14:textId="77777777" w:rsidR="007A52B6" w:rsidRPr="009B0645" w:rsidRDefault="007A52B6" w:rsidP="0096705D">
            <w:pPr>
              <w:shd w:val="clear" w:color="auto" w:fill="FFFFFF"/>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R_масло</w:t>
            </w:r>
            <w:proofErr w:type="spellEnd"/>
            <w:r w:rsidRPr="009B0645">
              <w:rPr>
                <w:rFonts w:ascii="Times New Roman" w:hAnsi="Times New Roman" w:cs="Times New Roman"/>
                <w:color w:val="000000"/>
                <w:sz w:val="24"/>
                <w:szCs w:val="24"/>
              </w:rPr>
              <w:t xml:space="preserve"> = M × t</w:t>
            </w:r>
          </w:p>
          <w:p w14:paraId="0D8E16A6"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 × 1286 = 18 004 л</w:t>
            </w:r>
          </w:p>
        </w:tc>
        <w:tc>
          <w:tcPr>
            <w:tcW w:w="3685" w:type="dxa"/>
          </w:tcPr>
          <w:p w14:paraId="1F07A869"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Нет расходов по маслу</w:t>
            </w:r>
          </w:p>
        </w:tc>
      </w:tr>
      <w:tr w:rsidR="007A52B6" w:rsidRPr="009B0645" w14:paraId="3409D9AA" w14:textId="77777777" w:rsidTr="0096705D">
        <w:tc>
          <w:tcPr>
            <w:tcW w:w="488" w:type="dxa"/>
          </w:tcPr>
          <w:p w14:paraId="0CAF95E4"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2059" w:type="dxa"/>
          </w:tcPr>
          <w:p w14:paraId="4715F1BE"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масла</w:t>
            </w:r>
          </w:p>
        </w:tc>
        <w:tc>
          <w:tcPr>
            <w:tcW w:w="3544" w:type="dxa"/>
          </w:tcPr>
          <w:p w14:paraId="2FE7DC6B" w14:textId="77777777" w:rsidR="007A52B6" w:rsidRPr="009B0645" w:rsidRDefault="007A52B6" w:rsidP="0096705D">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R_масло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C_ед</w:t>
            </w:r>
            <w:proofErr w:type="spellEnd"/>
            <w:r w:rsidRPr="009B0645">
              <w:rPr>
                <w:rFonts w:ascii="Times New Roman" w:hAnsi="Times New Roman" w:cs="Times New Roman"/>
                <w:color w:val="000000"/>
                <w:sz w:val="24"/>
                <w:szCs w:val="24"/>
              </w:rPr>
              <w:t xml:space="preserve"> масла</w:t>
            </w:r>
          </w:p>
          <w:p w14:paraId="6CFFB8E7"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18 004 × 2000 = 36 млн. тг.</w:t>
            </w:r>
          </w:p>
        </w:tc>
        <w:tc>
          <w:tcPr>
            <w:tcW w:w="3685" w:type="dxa"/>
          </w:tcPr>
          <w:p w14:paraId="2965736D"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Нет расходов по маслу</w:t>
            </w:r>
          </w:p>
        </w:tc>
      </w:tr>
      <w:tr w:rsidR="007A52B6" w:rsidRPr="009B0645" w14:paraId="0A3AD168" w14:textId="77777777" w:rsidTr="0096705D">
        <w:tc>
          <w:tcPr>
            <w:tcW w:w="488" w:type="dxa"/>
          </w:tcPr>
          <w:p w14:paraId="78F02A04"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13</w:t>
            </w:r>
          </w:p>
        </w:tc>
        <w:tc>
          <w:tcPr>
            <w:tcW w:w="2059" w:type="dxa"/>
          </w:tcPr>
          <w:p w14:paraId="3088E4CC" w14:textId="77777777" w:rsidR="007A52B6" w:rsidRPr="009B0645" w:rsidRDefault="007A52B6"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тепловоза/электровоза</w:t>
            </w:r>
          </w:p>
        </w:tc>
        <w:tc>
          <w:tcPr>
            <w:tcW w:w="3544" w:type="dxa"/>
          </w:tcPr>
          <w:p w14:paraId="0EBE3E01" w14:textId="77777777" w:rsidR="007A52B6" w:rsidRPr="009B0645" w:rsidRDefault="007A52B6" w:rsidP="0096705D">
            <w:pPr>
              <w:shd w:val="clear" w:color="auto" w:fill="FFFFFF"/>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 0,3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w:t>
            </w:r>
          </w:p>
          <w:p w14:paraId="335D6250"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0,3 × (128,4 + 36) = 49,3 млн. тг</w:t>
            </w:r>
          </w:p>
        </w:tc>
        <w:tc>
          <w:tcPr>
            <w:tcW w:w="3685" w:type="dxa"/>
          </w:tcPr>
          <w:p w14:paraId="20916883" w14:textId="77777777" w:rsidR="007A52B6" w:rsidRPr="009B0645" w:rsidRDefault="007A52B6" w:rsidP="0096705D">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 0,1 × </w:t>
            </w:r>
            <w:proofErr w:type="spellStart"/>
            <w:r w:rsidRPr="009B0645">
              <w:rPr>
                <w:rFonts w:ascii="Times New Roman" w:hAnsi="Times New Roman" w:cs="Times New Roman"/>
                <w:color w:val="000000"/>
                <w:sz w:val="24"/>
                <w:szCs w:val="24"/>
              </w:rPr>
              <w:t>C_эн</w:t>
            </w:r>
            <w:proofErr w:type="spellEnd"/>
            <w:r w:rsidRPr="009B0645">
              <w:rPr>
                <w:rFonts w:ascii="Times New Roman" w:hAnsi="Times New Roman" w:cs="Times New Roman"/>
                <w:color w:val="000000"/>
                <w:sz w:val="24"/>
                <w:szCs w:val="24"/>
              </w:rPr>
              <w:t xml:space="preserve"> </w:t>
            </w:r>
          </w:p>
          <w:p w14:paraId="05632E14" w14:textId="77777777" w:rsidR="007A52B6" w:rsidRPr="009B0645" w:rsidRDefault="007A52B6" w:rsidP="0096705D">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0,1 × 77,1 = 7,7 млн. тг.</w:t>
            </w:r>
          </w:p>
          <w:p w14:paraId="48EB697E" w14:textId="77777777" w:rsidR="007A52B6" w:rsidRPr="009B0645" w:rsidRDefault="007A52B6" w:rsidP="0096705D">
            <w:pPr>
              <w:jc w:val="both"/>
              <w:rPr>
                <w:rFonts w:ascii="Times New Roman" w:hAnsi="Times New Roman" w:cs="Times New Roman"/>
                <w:color w:val="000000"/>
                <w:sz w:val="24"/>
                <w:szCs w:val="24"/>
              </w:rPr>
            </w:pPr>
          </w:p>
        </w:tc>
      </w:tr>
      <w:tr w:rsidR="007A52B6" w:rsidRPr="009B0645" w14:paraId="4A26EDE5" w14:textId="77777777" w:rsidTr="0096705D">
        <w:tc>
          <w:tcPr>
            <w:tcW w:w="488" w:type="dxa"/>
          </w:tcPr>
          <w:p w14:paraId="0D8032F7"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w:t>
            </w:r>
          </w:p>
        </w:tc>
        <w:tc>
          <w:tcPr>
            <w:tcW w:w="2059" w:type="dxa"/>
          </w:tcPr>
          <w:p w14:paraId="0A2FD958"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Итоговые годовые расходы по каждому локомотиву</w:t>
            </w:r>
          </w:p>
        </w:tc>
        <w:tc>
          <w:tcPr>
            <w:tcW w:w="3544" w:type="dxa"/>
          </w:tcPr>
          <w:p w14:paraId="68B1AD81" w14:textId="77777777" w:rsidR="007A52B6" w:rsidRPr="009B0645" w:rsidRDefault="007A52B6" w:rsidP="0096705D">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(т)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C_обслуживание</w:t>
            </w:r>
            <w:proofErr w:type="spellEnd"/>
          </w:p>
          <w:p w14:paraId="035A11F9" w14:textId="77777777" w:rsidR="007A52B6" w:rsidRPr="009B0645" w:rsidRDefault="007A52B6" w:rsidP="0096705D">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128,4 + 36 + 49,3 = 214 млн. тг.</w:t>
            </w:r>
          </w:p>
        </w:tc>
        <w:tc>
          <w:tcPr>
            <w:tcW w:w="3685" w:type="dxa"/>
          </w:tcPr>
          <w:p w14:paraId="31702459" w14:textId="77777777" w:rsidR="007A52B6" w:rsidRPr="009B0645" w:rsidRDefault="007A52B6" w:rsidP="0096705D">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(э)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C_обслуживание</w:t>
            </w:r>
            <w:proofErr w:type="spellEnd"/>
          </w:p>
          <w:p w14:paraId="362F2839" w14:textId="77777777" w:rsidR="007A52B6" w:rsidRPr="009B0645" w:rsidRDefault="007A52B6" w:rsidP="0096705D">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77,1 + 0 + 7,7 = 85 млн. тг.</w:t>
            </w:r>
          </w:p>
        </w:tc>
      </w:tr>
      <w:tr w:rsidR="007A52B6" w:rsidRPr="009B0645" w14:paraId="03747702" w14:textId="77777777" w:rsidTr="0096705D">
        <w:tc>
          <w:tcPr>
            <w:tcW w:w="488" w:type="dxa"/>
          </w:tcPr>
          <w:p w14:paraId="52814634"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15</w:t>
            </w:r>
          </w:p>
        </w:tc>
        <w:tc>
          <w:tcPr>
            <w:tcW w:w="2059" w:type="dxa"/>
          </w:tcPr>
          <w:p w14:paraId="446F14D4"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Экономический эффект для предприятия</w:t>
            </w:r>
          </w:p>
        </w:tc>
        <w:tc>
          <w:tcPr>
            <w:tcW w:w="7229" w:type="dxa"/>
            <w:gridSpan w:val="2"/>
          </w:tcPr>
          <w:p w14:paraId="747EDDFB" w14:textId="77777777" w:rsidR="007A52B6" w:rsidRPr="009B0645" w:rsidRDefault="007A52B6" w:rsidP="0096705D">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ΔC = </w:t>
            </w: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(т) - </w:t>
            </w: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w:t>
            </w:r>
          </w:p>
          <w:p w14:paraId="4216E5A3" w14:textId="77777777" w:rsidR="007A52B6" w:rsidRPr="009B0645" w:rsidRDefault="007A52B6" w:rsidP="0096705D">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ΔC = 214 – 85 = 129 млн. тг.</w:t>
            </w:r>
          </w:p>
        </w:tc>
      </w:tr>
      <w:tr w:rsidR="007A52B6" w:rsidRPr="009B0645" w14:paraId="529C2109" w14:textId="77777777" w:rsidTr="0096705D">
        <w:tc>
          <w:tcPr>
            <w:tcW w:w="9776" w:type="dxa"/>
            <w:gridSpan w:val="4"/>
          </w:tcPr>
          <w:p w14:paraId="26064492" w14:textId="77777777" w:rsidR="007A52B6" w:rsidRPr="009B0645" w:rsidRDefault="007A52B6" w:rsidP="0096705D">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p w14:paraId="59815B65" w14:textId="77777777" w:rsidR="007A52B6" w:rsidRPr="009B0645" w:rsidRDefault="007A52B6"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Стоимость 1 литра масла для тепловозов на рынке Казахстана 2000 тенге.</w:t>
            </w:r>
          </w:p>
        </w:tc>
      </w:tr>
    </w:tbl>
    <w:p w14:paraId="255DCC29" w14:textId="77777777" w:rsidR="007A52B6" w:rsidRPr="009B0645" w:rsidRDefault="007A52B6" w:rsidP="00851071">
      <w:pPr>
        <w:shd w:val="clear" w:color="auto" w:fill="FFFFFF"/>
        <w:spacing w:after="0" w:line="240" w:lineRule="auto"/>
        <w:jc w:val="both"/>
        <w:rPr>
          <w:rFonts w:ascii="Times New Roman" w:hAnsi="Times New Roman" w:cs="Times New Roman"/>
          <w:color w:val="000000"/>
          <w:sz w:val="28"/>
          <w:szCs w:val="28"/>
        </w:rPr>
      </w:pPr>
    </w:p>
    <w:p w14:paraId="29CCEC94" w14:textId="77777777" w:rsidR="009B1766" w:rsidRPr="009B0645" w:rsidRDefault="00BC6F9A" w:rsidP="00BC6F9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Проведённый сравнительный анализ эксплуатационных </w:t>
      </w:r>
      <w:r w:rsidR="00575E49"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xml:space="preserve"> старого тепловоза серии 2ТЭ10М и старого электровоза серии ВЛ80С при равных условиях эксплуатации годовой пробег 90 000 км позволил выявить существенные различия в структуре и уровне затрат. Установлено, что </w:t>
      </w:r>
      <w:r w:rsidR="00575E49" w:rsidRPr="009B0645">
        <w:rPr>
          <w:rFonts w:ascii="Times New Roman" w:hAnsi="Times New Roman" w:cs="Times New Roman"/>
          <w:color w:val="000000"/>
          <w:sz w:val="28"/>
          <w:szCs w:val="28"/>
        </w:rPr>
        <w:t>расходы</w:t>
      </w:r>
      <w:r w:rsidRPr="009B0645">
        <w:rPr>
          <w:rFonts w:ascii="Times New Roman" w:hAnsi="Times New Roman" w:cs="Times New Roman"/>
          <w:color w:val="000000"/>
          <w:sz w:val="28"/>
          <w:szCs w:val="28"/>
        </w:rPr>
        <w:t xml:space="preserve"> на топливо у тепловоза составляют 128,4 млн. тг. в год, что значительно превышает расходы на электроэнергию у электровоза, равные 77,1 млн. тг. Дополнительной статьёй </w:t>
      </w:r>
      <w:r w:rsidR="00575E49"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xml:space="preserve"> для тепловоза является расход моторного масла, который достигает 36 млн. тг. в год, в то время как у электровоза данные расходы практически отсутствуют. </w:t>
      </w:r>
    </w:p>
    <w:p w14:paraId="0341E657" w14:textId="5896BC91" w:rsidR="00BC6F9A" w:rsidRPr="009B0645" w:rsidRDefault="00575E49" w:rsidP="00BC6F9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Расходы</w:t>
      </w:r>
      <w:r w:rsidR="00BC6F9A" w:rsidRPr="009B0645">
        <w:rPr>
          <w:rFonts w:ascii="Times New Roman" w:hAnsi="Times New Roman" w:cs="Times New Roman"/>
          <w:color w:val="000000"/>
          <w:sz w:val="28"/>
          <w:szCs w:val="28"/>
        </w:rPr>
        <w:t xml:space="preserve"> на техническое обслуживание и ремонт также существенно различаются: для тепловоза они составляют 49,3 млн. тг., тогда как для электровоза - всего 7,7 млн. тг., что обусловлено более высокой надёжностью и меньшей изнашиваемостью электрической тяги. В результате совокупные годовые эксплуатационные расходы тепловоза составляют 21</w:t>
      </w:r>
      <w:r w:rsidR="00026496" w:rsidRPr="009B0645">
        <w:rPr>
          <w:rFonts w:ascii="Times New Roman" w:hAnsi="Times New Roman" w:cs="Times New Roman"/>
          <w:color w:val="000000"/>
          <w:sz w:val="28"/>
          <w:szCs w:val="28"/>
        </w:rPr>
        <w:t>4</w:t>
      </w:r>
      <w:r w:rsidR="00BC6F9A" w:rsidRPr="009B0645">
        <w:rPr>
          <w:rFonts w:ascii="Times New Roman" w:hAnsi="Times New Roman" w:cs="Times New Roman"/>
          <w:color w:val="000000"/>
          <w:sz w:val="28"/>
          <w:szCs w:val="28"/>
        </w:rPr>
        <w:t xml:space="preserve"> млн. тг., что более чем в 2,5 раза превышает аналогичный показатель для электровоза 8</w:t>
      </w:r>
      <w:r w:rsidR="00026496" w:rsidRPr="009B0645">
        <w:rPr>
          <w:rFonts w:ascii="Times New Roman" w:hAnsi="Times New Roman" w:cs="Times New Roman"/>
          <w:color w:val="000000"/>
          <w:sz w:val="28"/>
          <w:szCs w:val="28"/>
        </w:rPr>
        <w:t>5</w:t>
      </w:r>
      <w:r w:rsidR="00BC6F9A" w:rsidRPr="009B0645">
        <w:rPr>
          <w:rFonts w:ascii="Times New Roman" w:hAnsi="Times New Roman" w:cs="Times New Roman"/>
          <w:color w:val="000000"/>
          <w:sz w:val="28"/>
          <w:szCs w:val="28"/>
        </w:rPr>
        <w:t xml:space="preserve"> млн. тг. Расчёт экономического эффекта показал, что замена одного тепловоза на электровоз позволяет снизить эксплуатационные </w:t>
      </w:r>
      <w:r w:rsidRPr="009B0645">
        <w:rPr>
          <w:rFonts w:ascii="Times New Roman" w:hAnsi="Times New Roman" w:cs="Times New Roman"/>
          <w:color w:val="000000"/>
          <w:sz w:val="28"/>
          <w:szCs w:val="28"/>
        </w:rPr>
        <w:t>расходы</w:t>
      </w:r>
      <w:r w:rsidR="00BC6F9A" w:rsidRPr="009B0645">
        <w:rPr>
          <w:rFonts w:ascii="Times New Roman" w:hAnsi="Times New Roman" w:cs="Times New Roman"/>
          <w:color w:val="000000"/>
          <w:sz w:val="28"/>
          <w:szCs w:val="28"/>
        </w:rPr>
        <w:t xml:space="preserve"> на 12</w:t>
      </w:r>
      <w:r w:rsidR="00026496" w:rsidRPr="009B0645">
        <w:rPr>
          <w:rFonts w:ascii="Times New Roman" w:hAnsi="Times New Roman" w:cs="Times New Roman"/>
          <w:color w:val="000000"/>
          <w:sz w:val="28"/>
          <w:szCs w:val="28"/>
        </w:rPr>
        <w:t>9</w:t>
      </w:r>
      <w:r w:rsidR="00BC6F9A" w:rsidRPr="009B0645">
        <w:rPr>
          <w:rFonts w:ascii="Times New Roman" w:hAnsi="Times New Roman" w:cs="Times New Roman"/>
          <w:color w:val="000000"/>
          <w:sz w:val="28"/>
          <w:szCs w:val="28"/>
        </w:rPr>
        <w:t xml:space="preserve"> млн</w:t>
      </w:r>
      <w:r w:rsidR="00D013D1" w:rsidRPr="009B0645">
        <w:rPr>
          <w:rFonts w:ascii="Times New Roman" w:hAnsi="Times New Roman" w:cs="Times New Roman"/>
          <w:color w:val="000000"/>
          <w:sz w:val="28"/>
          <w:szCs w:val="28"/>
        </w:rPr>
        <w:t>.</w:t>
      </w:r>
      <w:r w:rsidR="00BC6F9A" w:rsidRPr="009B0645">
        <w:rPr>
          <w:rFonts w:ascii="Times New Roman" w:hAnsi="Times New Roman" w:cs="Times New Roman"/>
          <w:color w:val="000000"/>
          <w:sz w:val="28"/>
          <w:szCs w:val="28"/>
        </w:rPr>
        <w:t xml:space="preserve"> т</w:t>
      </w:r>
      <w:r w:rsidR="00D013D1" w:rsidRPr="009B0645">
        <w:rPr>
          <w:rFonts w:ascii="Times New Roman" w:hAnsi="Times New Roman" w:cs="Times New Roman"/>
          <w:color w:val="000000"/>
          <w:sz w:val="28"/>
          <w:szCs w:val="28"/>
        </w:rPr>
        <w:t>г.</w:t>
      </w:r>
      <w:r w:rsidR="00BC6F9A" w:rsidRPr="009B0645">
        <w:rPr>
          <w:rFonts w:ascii="Times New Roman" w:hAnsi="Times New Roman" w:cs="Times New Roman"/>
          <w:color w:val="000000"/>
          <w:sz w:val="28"/>
          <w:szCs w:val="28"/>
        </w:rPr>
        <w:t xml:space="preserve"> в год.</w:t>
      </w:r>
    </w:p>
    <w:p w14:paraId="5A36E0E9" w14:textId="77777777" w:rsidR="009B1766" w:rsidRPr="009B0645" w:rsidRDefault="00FC00AA" w:rsidP="000345F5">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Полученные результаты наглядно подтверждают более высокую экономическую эффективность электрической тяги по сравнению с тепловозной. Существенное снижение </w:t>
      </w:r>
      <w:r w:rsidR="00575E49"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xml:space="preserve"> достигается за счёт меньших расходов на энергоресурсы, отсутствия </w:t>
      </w:r>
      <w:r w:rsidR="00575E49"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xml:space="preserve"> на моторное масло и более низкой стоимости технического обслуживания. </w:t>
      </w:r>
    </w:p>
    <w:p w14:paraId="0C9428E0" w14:textId="77777777" w:rsidR="009B1766" w:rsidRPr="009B0645" w:rsidRDefault="00FC00AA" w:rsidP="000345F5">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Вместе с тем следует учитывать, что в условиях Республики Казахстан данный эффект не может быть реализован в полной мере, поскольку уровень электрификации железнодорожной сети составляет порядка 30%, тогда как около 70% линий по-прежнему обслуживается тепловозной тягой. Это объективно ограничивает возможности масштабного перехода на электрическую тягу в краткосрочной перспективе. </w:t>
      </w:r>
    </w:p>
    <w:p w14:paraId="621265FC" w14:textId="0FBDF8EF" w:rsidR="00851071" w:rsidRPr="009B0645" w:rsidRDefault="00FC00AA" w:rsidP="000345F5">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этой связи приоритетным направлением повышения экономической эффективности на текущем этапе является модернизация существующего парка тепловозов. Проведение модернизации позволяет снизить расход топлива, уменьшить затраты на техническое обслуживание и продлить срок службы локомотивов, что обеспечивает снижение эксплуатационных расходов и повышение эффективности функционирования локомотивного хозяйства в условиях ограниченной электрификации железнодорожной сети</w:t>
      </w:r>
      <w:r w:rsidR="000345F5"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w:t>
      </w:r>
      <w:r w:rsidR="002A3CA8" w:rsidRPr="009B0645">
        <w:rPr>
          <w:rFonts w:ascii="Times New Roman" w:hAnsi="Times New Roman" w:cs="Times New Roman"/>
          <w:color w:val="000000"/>
          <w:sz w:val="28"/>
          <w:szCs w:val="28"/>
        </w:rPr>
        <w:t>7</w:t>
      </w:r>
      <w:r w:rsidR="00C603C4" w:rsidRPr="009B0645">
        <w:rPr>
          <w:rFonts w:ascii="Times New Roman" w:hAnsi="Times New Roman" w:cs="Times New Roman"/>
          <w:color w:val="000000"/>
          <w:sz w:val="28"/>
          <w:szCs w:val="28"/>
        </w:rPr>
        <w:t>4</w:t>
      </w:r>
      <w:r w:rsidR="00851071" w:rsidRPr="009B0645">
        <w:rPr>
          <w:rFonts w:ascii="Times New Roman" w:hAnsi="Times New Roman" w:cs="Times New Roman"/>
          <w:color w:val="000000"/>
          <w:sz w:val="28"/>
          <w:szCs w:val="28"/>
        </w:rPr>
        <w:t>].</w:t>
      </w:r>
    </w:p>
    <w:p w14:paraId="2A205DB4" w14:textId="7FC4398F"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Далее рассмотрим часы простоя (сколько они были на ремонте)</w:t>
      </w:r>
      <w:r w:rsidR="00835108" w:rsidRPr="009B0645">
        <w:rPr>
          <w:rFonts w:ascii="Times New Roman" w:hAnsi="Times New Roman" w:cs="Times New Roman"/>
          <w:color w:val="000000"/>
          <w:sz w:val="28"/>
          <w:szCs w:val="28"/>
        </w:rPr>
        <w:t>.</w:t>
      </w:r>
    </w:p>
    <w:p w14:paraId="36B787A0"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Тепловоз серии 2ТЭ10М в количестве 1 ед. в год простоях стоит около 30% времени. </w:t>
      </w:r>
    </w:p>
    <w:p w14:paraId="39DAD8AC"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Электровоз серии ВЛ80С в количестве 1 ед. в год простоях стоит около 30% времени.</w:t>
      </w:r>
    </w:p>
    <w:p w14:paraId="1BB70645"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Время простоев:</w:t>
      </w:r>
    </w:p>
    <w:p w14:paraId="577838FE" w14:textId="61FD4929"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t × k                                                 (2</w:t>
      </w:r>
      <w:r w:rsidR="00F119DE"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w:t>
      </w:r>
    </w:p>
    <w:p w14:paraId="3A2F3D65"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41530C5B"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время простоев (ч)</w:t>
      </w:r>
    </w:p>
    <w:p w14:paraId="2A0DCF89"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t - общее время работы (ч)</w:t>
      </w:r>
    </w:p>
    <w:p w14:paraId="6EDF7164"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коэффициент простоев</w:t>
      </w:r>
    </w:p>
    <w:p w14:paraId="0D0DF321"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тепловоза 2ТЭ10М в количестве 1 ед.:</w:t>
      </w:r>
    </w:p>
    <w:p w14:paraId="6B34FEBF" w14:textId="046452D0"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 0,30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ч</w:t>
      </w:r>
    </w:p>
    <w:p w14:paraId="6B1DC358"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электровоза ВЛ80С в количестве 1 ед.:</w:t>
      </w:r>
    </w:p>
    <w:p w14:paraId="6FDBFEC7" w14:textId="33888E18"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 0,30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ч</w:t>
      </w:r>
    </w:p>
    <w:p w14:paraId="65CA0337"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Потери в деньгах (простои)</w:t>
      </w:r>
    </w:p>
    <w:p w14:paraId="11EA369D"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Формула:</w:t>
      </w:r>
    </w:p>
    <w:p w14:paraId="613DF282" w14:textId="2B2456D6"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w:t>
      </w: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proofErr w:type="spellStart"/>
      <w:r w:rsidRPr="009B0645">
        <w:rPr>
          <w:rFonts w:ascii="Times New Roman" w:hAnsi="Times New Roman" w:cs="Times New Roman"/>
          <w:color w:val="000000"/>
          <w:sz w:val="28"/>
          <w:szCs w:val="28"/>
        </w:rPr>
        <w:t>C_час</w:t>
      </w:r>
      <w:proofErr w:type="spellEnd"/>
      <w:r w:rsidRPr="009B0645">
        <w:rPr>
          <w:rFonts w:ascii="Times New Roman" w:hAnsi="Times New Roman" w:cs="Times New Roman"/>
          <w:color w:val="000000"/>
          <w:sz w:val="28"/>
          <w:szCs w:val="28"/>
        </w:rPr>
        <w:t xml:space="preserve">                                   (2</w:t>
      </w:r>
      <w:r w:rsidR="00F119DE"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rPr>
        <w:t>)</w:t>
      </w:r>
    </w:p>
    <w:p w14:paraId="208D5E63"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где:</w:t>
      </w:r>
    </w:p>
    <w:p w14:paraId="6A6ACACA"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потери от простоев (тг)</w:t>
      </w:r>
    </w:p>
    <w:p w14:paraId="1DF28485"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C_час</w:t>
      </w:r>
      <w:proofErr w:type="spellEnd"/>
      <w:r w:rsidRPr="009B0645">
        <w:rPr>
          <w:rFonts w:ascii="Times New Roman" w:hAnsi="Times New Roman" w:cs="Times New Roman"/>
          <w:color w:val="000000"/>
          <w:sz w:val="28"/>
          <w:szCs w:val="28"/>
        </w:rPr>
        <w:t xml:space="preserve"> - стоимость работы в час</w:t>
      </w:r>
    </w:p>
    <w:p w14:paraId="7BD2B3AF"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тепловоза 2ТЭ10М в количестве 1 ед.:</w:t>
      </w:r>
    </w:p>
    <w:p w14:paraId="5D444AD1" w14:textId="777E78F0"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009E2410" w:rsidRPr="009B0645">
        <w:rPr>
          <w:rFonts w:ascii="Times New Roman" w:hAnsi="Times New Roman" w:cs="Times New Roman"/>
          <w:color w:val="000000"/>
          <w:sz w:val="28"/>
          <w:szCs w:val="28"/>
        </w:rPr>
        <w:t>(т)</w:t>
      </w:r>
      <w:r w:rsidRPr="009B0645">
        <w:rPr>
          <w:rFonts w:ascii="Times New Roman" w:hAnsi="Times New Roman" w:cs="Times New Roman"/>
          <w:color w:val="000000"/>
          <w:sz w:val="28"/>
          <w:szCs w:val="28"/>
        </w:rPr>
        <w:t xml:space="preserve">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 120 000 = </w:t>
      </w:r>
      <w:r w:rsidR="00FF37B6" w:rsidRPr="009B0645">
        <w:rPr>
          <w:rFonts w:ascii="Times New Roman" w:hAnsi="Times New Roman" w:cs="Times New Roman"/>
          <w:color w:val="000000"/>
          <w:sz w:val="28"/>
          <w:szCs w:val="28"/>
        </w:rPr>
        <w:t>154 млн.</w:t>
      </w:r>
      <w:r w:rsidRPr="009B0645">
        <w:rPr>
          <w:rFonts w:ascii="Times New Roman" w:hAnsi="Times New Roman" w:cs="Times New Roman"/>
          <w:color w:val="000000"/>
          <w:sz w:val="28"/>
          <w:szCs w:val="28"/>
        </w:rPr>
        <w:t xml:space="preserve"> тг</w:t>
      </w:r>
      <w:r w:rsidR="00FF37B6" w:rsidRPr="009B0645">
        <w:rPr>
          <w:rFonts w:ascii="Times New Roman" w:hAnsi="Times New Roman" w:cs="Times New Roman"/>
          <w:color w:val="000000"/>
          <w:sz w:val="28"/>
          <w:szCs w:val="28"/>
        </w:rPr>
        <w:t>.</w:t>
      </w:r>
    </w:p>
    <w:p w14:paraId="1FF712B6"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электровоза ВЛ80С в количестве 1 ед.:</w:t>
      </w:r>
    </w:p>
    <w:p w14:paraId="6495A156" w14:textId="76B0AC6D" w:rsidR="00851071" w:rsidRPr="009B0645" w:rsidRDefault="00851071" w:rsidP="00FF37B6">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009E2410" w:rsidRPr="009B0645">
        <w:rPr>
          <w:rFonts w:ascii="Times New Roman" w:hAnsi="Times New Roman" w:cs="Times New Roman"/>
          <w:color w:val="000000"/>
          <w:sz w:val="28"/>
          <w:szCs w:val="28"/>
        </w:rPr>
        <w:t>(э)</w:t>
      </w:r>
      <w:r w:rsidRPr="009B0645">
        <w:rPr>
          <w:rFonts w:ascii="Times New Roman" w:hAnsi="Times New Roman" w:cs="Times New Roman"/>
          <w:color w:val="000000"/>
          <w:sz w:val="28"/>
          <w:szCs w:val="28"/>
        </w:rPr>
        <w:t xml:space="preserve"> = </w:t>
      </w:r>
      <w:r w:rsidR="00FF37B6" w:rsidRPr="009B0645">
        <w:rPr>
          <w:rFonts w:ascii="Times New Roman" w:hAnsi="Times New Roman" w:cs="Times New Roman"/>
          <w:color w:val="000000"/>
          <w:sz w:val="28"/>
          <w:szCs w:val="28"/>
        </w:rPr>
        <w:t>1286</w:t>
      </w:r>
      <w:r w:rsidRPr="009B0645">
        <w:rPr>
          <w:rFonts w:ascii="Times New Roman" w:hAnsi="Times New Roman" w:cs="Times New Roman"/>
          <w:color w:val="000000"/>
          <w:sz w:val="28"/>
          <w:szCs w:val="28"/>
        </w:rPr>
        <w:t xml:space="preserve"> × 60 000 = </w:t>
      </w:r>
      <w:r w:rsidR="00FF37B6" w:rsidRPr="009B0645">
        <w:rPr>
          <w:rFonts w:ascii="Times New Roman" w:hAnsi="Times New Roman" w:cs="Times New Roman"/>
          <w:color w:val="000000"/>
          <w:sz w:val="28"/>
          <w:szCs w:val="28"/>
        </w:rPr>
        <w:t>77 млн.</w:t>
      </w:r>
      <w:r w:rsidRPr="009B0645">
        <w:rPr>
          <w:rFonts w:ascii="Times New Roman" w:hAnsi="Times New Roman" w:cs="Times New Roman"/>
          <w:color w:val="000000"/>
          <w:sz w:val="28"/>
          <w:szCs w:val="28"/>
        </w:rPr>
        <w:t xml:space="preserve"> тг</w:t>
      </w:r>
      <w:r w:rsidR="00FF37B6" w:rsidRPr="009B0645">
        <w:rPr>
          <w:rFonts w:ascii="Times New Roman" w:hAnsi="Times New Roman" w:cs="Times New Roman"/>
          <w:color w:val="000000"/>
          <w:sz w:val="28"/>
          <w:szCs w:val="28"/>
        </w:rPr>
        <w:t>.</w:t>
      </w:r>
    </w:p>
    <w:p w14:paraId="1E51D6A1" w14:textId="7C5BBF2D" w:rsidR="00E36A15" w:rsidRPr="009B0645" w:rsidRDefault="00835108" w:rsidP="00E36A15">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Полученные </w:t>
      </w:r>
      <w:r w:rsidR="00886DC8" w:rsidRPr="009B0645">
        <w:rPr>
          <w:rFonts w:ascii="Times New Roman" w:hAnsi="Times New Roman" w:cs="Times New Roman"/>
          <w:color w:val="000000"/>
          <w:sz w:val="28"/>
          <w:szCs w:val="28"/>
        </w:rPr>
        <w:t>результаты</w:t>
      </w:r>
      <w:r w:rsidR="00E36A15" w:rsidRPr="009B0645">
        <w:rPr>
          <w:rFonts w:ascii="Times New Roman" w:hAnsi="Times New Roman" w:cs="Times New Roman"/>
          <w:color w:val="000000"/>
          <w:sz w:val="28"/>
          <w:szCs w:val="28"/>
        </w:rPr>
        <w:t xml:space="preserve"> показывают, что потери от простоев для 1 ед. тепловоза серии 2ТЭ10М составляют 154,3 млн. тг. в год, тогда как для 1 ед. электровоза серии ВЛ80С данный показатель значительно ниже - 77,1 млн. тг.</w:t>
      </w:r>
    </w:p>
    <w:p w14:paraId="44A39CFB" w14:textId="12A3078C" w:rsidR="00E36A15" w:rsidRPr="009B0645" w:rsidRDefault="00886DC8" w:rsidP="00E36A15">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t>Особое внимание следует уделить</w:t>
      </w:r>
      <w:r w:rsidR="00E36A15"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что</w:t>
      </w:r>
      <w:r w:rsidR="00E36A15" w:rsidRPr="009B0645">
        <w:rPr>
          <w:rFonts w:ascii="Times New Roman" w:hAnsi="Times New Roman" w:cs="Times New Roman"/>
          <w:color w:val="000000"/>
          <w:sz w:val="28"/>
          <w:szCs w:val="28"/>
        </w:rPr>
        <w:t xml:space="preserve"> уровень потерь от простоев у тепловозной тяги практически в 2 раза выше, что обусловлено более высокой стоимостью эксплуатации и меньшей надёжностью устаревших тепловозов. Это дополнительно подтверждает экономическую целесообразность модернизации тепловозного парка и развития более эффективных видов тяги с точки зрения снижения непроизводительных затрат.</w:t>
      </w:r>
      <w:r w:rsidR="001B67A3" w:rsidRPr="009B0645">
        <w:rPr>
          <w:rFonts w:ascii="Times New Roman" w:hAnsi="Times New Roman" w:cs="Times New Roman"/>
          <w:color w:val="000000"/>
          <w:sz w:val="28"/>
          <w:szCs w:val="28"/>
        </w:rPr>
        <w:t xml:space="preserve"> Далее посчитаем расходы по старым локомотивам по сроку эксплуатации</w:t>
      </w:r>
      <w:r w:rsidR="00181263" w:rsidRPr="009B0645">
        <w:rPr>
          <w:rFonts w:ascii="Times New Roman" w:hAnsi="Times New Roman" w:cs="Times New Roman"/>
          <w:color w:val="000000"/>
          <w:sz w:val="28"/>
          <w:szCs w:val="28"/>
        </w:rPr>
        <w:t>.</w:t>
      </w:r>
    </w:p>
    <w:p w14:paraId="375017FD" w14:textId="09D7FE56" w:rsidR="00181263" w:rsidRPr="009B0645" w:rsidRDefault="00181263" w:rsidP="00181263">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целях комплексной оценки экономической эффективности локомотивного хозяйства проведён расчёт эксплуатационных затрат по видам тяги (тепловозной и электрической) с учётом возрастной структуры локомотивного парка. Разделение локомотивов на группы А - 25-30 лет, Б - 10-25 лет, маневровые локомотивы позволяет более точно оценить влияние степени износа на уровень затрат.</w:t>
      </w:r>
    </w:p>
    <w:p w14:paraId="16B50520" w14:textId="1A18AF4A" w:rsidR="00181263" w:rsidRPr="009B0645" w:rsidRDefault="00181263" w:rsidP="00181263">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Расчёт выполнен по основным статьям эксплуатационных расходов, включающим затраты на энергоресурсы, техническое обслуживание и ремонт, оплату труда локомотивных бригад, а также прочие эксплуатационные расходы. Это позволяет определить структуру затрат и выявить наиболее затратные элементы в системе функционирования локомотивного хозяйства. В таблице </w:t>
      </w:r>
      <w:r w:rsidR="00F8015F" w:rsidRPr="009B0645">
        <w:rPr>
          <w:rFonts w:ascii="Times New Roman" w:hAnsi="Times New Roman" w:cs="Times New Roman"/>
          <w:color w:val="000000"/>
          <w:sz w:val="28"/>
          <w:szCs w:val="28"/>
        </w:rPr>
        <w:t>31</w:t>
      </w:r>
      <w:r w:rsidRPr="009B0645">
        <w:rPr>
          <w:rFonts w:ascii="Times New Roman" w:hAnsi="Times New Roman" w:cs="Times New Roman"/>
          <w:color w:val="000000"/>
          <w:sz w:val="28"/>
          <w:szCs w:val="28"/>
        </w:rPr>
        <w:t xml:space="preserve"> можно ознакомиться с оценкой эксплуатационных расходов в локомотивном парке по тяг</w:t>
      </w:r>
      <w:r w:rsidR="003C6D38" w:rsidRPr="009B0645">
        <w:rPr>
          <w:rFonts w:ascii="Times New Roman" w:hAnsi="Times New Roman" w:cs="Times New Roman"/>
          <w:color w:val="000000"/>
          <w:sz w:val="28"/>
          <w:szCs w:val="28"/>
        </w:rPr>
        <w:t>е</w:t>
      </w:r>
      <w:r w:rsidRPr="009B0645">
        <w:rPr>
          <w:rFonts w:ascii="Times New Roman" w:hAnsi="Times New Roman" w:cs="Times New Roman"/>
          <w:color w:val="000000"/>
          <w:sz w:val="28"/>
          <w:szCs w:val="28"/>
        </w:rPr>
        <w:t xml:space="preserve"> и по группам.</w:t>
      </w:r>
    </w:p>
    <w:p w14:paraId="2B6F57EA" w14:textId="77777777" w:rsidR="00957CB8" w:rsidRPr="009B0645" w:rsidRDefault="00957CB8" w:rsidP="00181263">
      <w:pPr>
        <w:shd w:val="clear" w:color="auto" w:fill="FFFFFF"/>
        <w:spacing w:after="0" w:line="240" w:lineRule="auto"/>
        <w:ind w:firstLine="708"/>
        <w:jc w:val="both"/>
        <w:rPr>
          <w:rFonts w:ascii="Times New Roman" w:hAnsi="Times New Roman" w:cs="Times New Roman"/>
          <w:color w:val="000000"/>
          <w:sz w:val="28"/>
          <w:szCs w:val="28"/>
        </w:rPr>
      </w:pPr>
    </w:p>
    <w:p w14:paraId="1880EA31" w14:textId="45C2DFD6" w:rsidR="00EA6DA2" w:rsidRPr="009B0645" w:rsidRDefault="00181263" w:rsidP="00181263">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F8015F" w:rsidRPr="009B0645">
        <w:rPr>
          <w:rFonts w:ascii="Times New Roman" w:hAnsi="Times New Roman" w:cs="Times New Roman"/>
          <w:color w:val="000000"/>
          <w:sz w:val="28"/>
          <w:szCs w:val="28"/>
        </w:rPr>
        <w:t>31</w:t>
      </w:r>
      <w:r w:rsidRPr="009B0645">
        <w:rPr>
          <w:rFonts w:ascii="Times New Roman" w:hAnsi="Times New Roman" w:cs="Times New Roman"/>
          <w:color w:val="000000"/>
          <w:sz w:val="28"/>
          <w:szCs w:val="28"/>
        </w:rPr>
        <w:t xml:space="preserve"> – Оценка эксплуатационных расходов локомотивного парка по видам тяги и сроку службы (по группам А, </w:t>
      </w:r>
      <w:r w:rsidR="00890498" w:rsidRPr="009B0645">
        <w:rPr>
          <w:rFonts w:ascii="Times New Roman" w:hAnsi="Times New Roman" w:cs="Times New Roman"/>
          <w:color w:val="000000"/>
          <w:sz w:val="28"/>
          <w:szCs w:val="28"/>
        </w:rPr>
        <w:t>В</w:t>
      </w:r>
      <w:r w:rsidRPr="009B0645">
        <w:rPr>
          <w:rFonts w:ascii="Times New Roman" w:hAnsi="Times New Roman" w:cs="Times New Roman"/>
          <w:color w:val="000000"/>
          <w:sz w:val="28"/>
          <w:szCs w:val="28"/>
        </w:rPr>
        <w:t xml:space="preserve"> и </w:t>
      </w:r>
      <w:r w:rsidR="004A70CD" w:rsidRPr="009B0645">
        <w:rPr>
          <w:rFonts w:ascii="Times New Roman" w:hAnsi="Times New Roman" w:cs="Times New Roman"/>
          <w:color w:val="000000"/>
          <w:sz w:val="28"/>
          <w:szCs w:val="28"/>
        </w:rPr>
        <w:t>М</w:t>
      </w:r>
      <w:r w:rsidRPr="009B0645">
        <w:rPr>
          <w:rFonts w:ascii="Times New Roman" w:hAnsi="Times New Roman" w:cs="Times New Roman"/>
          <w:color w:val="000000"/>
          <w:sz w:val="28"/>
          <w:szCs w:val="28"/>
        </w:rPr>
        <w:t>аневровым локомотивам)</w:t>
      </w:r>
    </w:p>
    <w:tbl>
      <w:tblPr>
        <w:tblStyle w:val="af4"/>
        <w:tblW w:w="0" w:type="auto"/>
        <w:tblLook w:val="04A0" w:firstRow="1" w:lastRow="0" w:firstColumn="1" w:lastColumn="0" w:noHBand="0" w:noVBand="1"/>
      </w:tblPr>
      <w:tblGrid>
        <w:gridCol w:w="534"/>
        <w:gridCol w:w="1588"/>
        <w:gridCol w:w="2501"/>
        <w:gridCol w:w="2501"/>
        <w:gridCol w:w="2504"/>
      </w:tblGrid>
      <w:tr w:rsidR="0025007B" w:rsidRPr="009B0645" w14:paraId="1F24C68A" w14:textId="134A0847" w:rsidTr="0025007B">
        <w:tc>
          <w:tcPr>
            <w:tcW w:w="534" w:type="dxa"/>
          </w:tcPr>
          <w:p w14:paraId="6E82D8EF" w14:textId="00CECC9D" w:rsidR="001B67A3" w:rsidRPr="009B0645" w:rsidRDefault="001B67A3"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1588" w:type="dxa"/>
          </w:tcPr>
          <w:p w14:paraId="2CC93BB1" w14:textId="160565B8" w:rsidR="001B67A3" w:rsidRPr="009B0645" w:rsidRDefault="001B67A3"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Виды локомотивов</w:t>
            </w:r>
          </w:p>
        </w:tc>
        <w:tc>
          <w:tcPr>
            <w:tcW w:w="2501" w:type="dxa"/>
          </w:tcPr>
          <w:p w14:paraId="3F03BA4F" w14:textId="3A5B1D27"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 xml:space="preserve">Группа А (25-30 лет) </w:t>
            </w:r>
          </w:p>
        </w:tc>
        <w:tc>
          <w:tcPr>
            <w:tcW w:w="2501" w:type="dxa"/>
          </w:tcPr>
          <w:p w14:paraId="0D0F4DB5" w14:textId="44373559"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 xml:space="preserve">Группа </w:t>
            </w:r>
            <w:r w:rsidR="00890498" w:rsidRPr="009B0645">
              <w:rPr>
                <w:rFonts w:ascii="Times New Roman" w:hAnsi="Times New Roman" w:cs="Times New Roman"/>
                <w:sz w:val="24"/>
                <w:szCs w:val="24"/>
              </w:rPr>
              <w:t>В</w:t>
            </w:r>
            <w:r w:rsidRPr="009B0645">
              <w:rPr>
                <w:rFonts w:ascii="Times New Roman" w:hAnsi="Times New Roman" w:cs="Times New Roman"/>
                <w:sz w:val="24"/>
                <w:szCs w:val="24"/>
              </w:rPr>
              <w:t xml:space="preserve"> (10-25 лет) </w:t>
            </w:r>
          </w:p>
        </w:tc>
        <w:tc>
          <w:tcPr>
            <w:tcW w:w="2504" w:type="dxa"/>
          </w:tcPr>
          <w:p w14:paraId="1A2C44F7" w14:textId="6F14185F"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Маневровые локомотивы</w:t>
            </w:r>
          </w:p>
        </w:tc>
      </w:tr>
      <w:tr w:rsidR="0025007B" w:rsidRPr="009B0645" w14:paraId="05267EBD" w14:textId="2F5E81E9" w:rsidTr="0025007B">
        <w:tc>
          <w:tcPr>
            <w:tcW w:w="534" w:type="dxa"/>
          </w:tcPr>
          <w:p w14:paraId="60E14EEF" w14:textId="188C46A1" w:rsidR="001B67A3" w:rsidRPr="009B0645" w:rsidRDefault="001B67A3"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1588" w:type="dxa"/>
          </w:tcPr>
          <w:p w14:paraId="3E9E0682" w14:textId="6C1C8E95" w:rsidR="001B67A3" w:rsidRPr="009B0645" w:rsidRDefault="00575E49"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2501" w:type="dxa"/>
          </w:tcPr>
          <w:p w14:paraId="4F6C8157" w14:textId="09A46F83"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483</w:t>
            </w:r>
          </w:p>
        </w:tc>
        <w:tc>
          <w:tcPr>
            <w:tcW w:w="2501" w:type="dxa"/>
          </w:tcPr>
          <w:p w14:paraId="10AAD7D3" w14:textId="0A359477"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281</w:t>
            </w:r>
          </w:p>
        </w:tc>
        <w:tc>
          <w:tcPr>
            <w:tcW w:w="2504" w:type="dxa"/>
          </w:tcPr>
          <w:p w14:paraId="57AA9ABD" w14:textId="70F7E307"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246</w:t>
            </w:r>
          </w:p>
        </w:tc>
      </w:tr>
      <w:tr w:rsidR="0025007B" w:rsidRPr="009B0645" w14:paraId="5D60A3B8" w14:textId="46FF2F5C" w:rsidTr="0025007B">
        <w:tc>
          <w:tcPr>
            <w:tcW w:w="534" w:type="dxa"/>
          </w:tcPr>
          <w:p w14:paraId="30D8DE45" w14:textId="587E4CAE" w:rsidR="001B67A3" w:rsidRPr="009B0645" w:rsidRDefault="001B67A3"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1588" w:type="dxa"/>
          </w:tcPr>
          <w:p w14:paraId="0AD3CD18" w14:textId="05E20340" w:rsidR="001B67A3" w:rsidRPr="009B0645" w:rsidRDefault="00575E49" w:rsidP="001B67A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2501" w:type="dxa"/>
          </w:tcPr>
          <w:p w14:paraId="7A6FC4E4" w14:textId="7C7F6504"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217</w:t>
            </w:r>
          </w:p>
        </w:tc>
        <w:tc>
          <w:tcPr>
            <w:tcW w:w="2501" w:type="dxa"/>
          </w:tcPr>
          <w:p w14:paraId="2CE1615B" w14:textId="1C6C8078"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123</w:t>
            </w:r>
          </w:p>
        </w:tc>
        <w:tc>
          <w:tcPr>
            <w:tcW w:w="2504" w:type="dxa"/>
          </w:tcPr>
          <w:p w14:paraId="46C8A913" w14:textId="70CD80BF" w:rsidR="001B67A3" w:rsidRPr="009B0645" w:rsidRDefault="001B67A3" w:rsidP="001B67A3">
            <w:pPr>
              <w:jc w:val="both"/>
              <w:rPr>
                <w:rFonts w:ascii="Times New Roman" w:hAnsi="Times New Roman" w:cs="Times New Roman"/>
                <w:color w:val="000000"/>
                <w:sz w:val="28"/>
                <w:szCs w:val="28"/>
              </w:rPr>
            </w:pPr>
            <w:r w:rsidRPr="009B0645">
              <w:rPr>
                <w:rFonts w:ascii="Times New Roman" w:hAnsi="Times New Roman" w:cs="Times New Roman"/>
                <w:sz w:val="24"/>
                <w:szCs w:val="24"/>
              </w:rPr>
              <w:t>116</w:t>
            </w:r>
          </w:p>
        </w:tc>
      </w:tr>
      <w:tr w:rsidR="00575E49" w:rsidRPr="009B0645" w14:paraId="2022E075" w14:textId="77777777" w:rsidTr="00A76465">
        <w:tc>
          <w:tcPr>
            <w:tcW w:w="9628" w:type="dxa"/>
            <w:gridSpan w:val="5"/>
          </w:tcPr>
          <w:p w14:paraId="73FBDB8F" w14:textId="00FEB086" w:rsidR="00575E49" w:rsidRPr="009B0645" w:rsidRDefault="002C2341" w:rsidP="00575E49">
            <w:pPr>
              <w:jc w:val="center"/>
              <w:rPr>
                <w:rFonts w:ascii="Times New Roman" w:hAnsi="Times New Roman" w:cs="Times New Roman"/>
                <w:sz w:val="24"/>
                <w:szCs w:val="24"/>
              </w:rPr>
            </w:pPr>
            <w:r w:rsidRPr="009B0645">
              <w:rPr>
                <w:rFonts w:ascii="Times New Roman" w:hAnsi="Times New Roman" w:cs="Times New Roman"/>
                <w:sz w:val="24"/>
                <w:szCs w:val="24"/>
              </w:rPr>
              <w:t xml:space="preserve">1. </w:t>
            </w:r>
            <w:r w:rsidR="00575E49" w:rsidRPr="009B0645">
              <w:rPr>
                <w:rFonts w:ascii="Times New Roman" w:hAnsi="Times New Roman" w:cs="Times New Roman"/>
                <w:sz w:val="24"/>
                <w:szCs w:val="24"/>
              </w:rPr>
              <w:t>Эксплуатационные расходы</w:t>
            </w:r>
            <w:r w:rsidR="00EA6DA2" w:rsidRPr="009B0645">
              <w:rPr>
                <w:rFonts w:ascii="Times New Roman" w:hAnsi="Times New Roman" w:cs="Times New Roman"/>
                <w:sz w:val="24"/>
                <w:szCs w:val="24"/>
              </w:rPr>
              <w:t xml:space="preserve"> дизельного топлива и электроэнергии</w:t>
            </w:r>
            <w:r w:rsidR="00575E49" w:rsidRPr="009B0645">
              <w:rPr>
                <w:rFonts w:ascii="Times New Roman" w:hAnsi="Times New Roman" w:cs="Times New Roman"/>
                <w:sz w:val="24"/>
                <w:szCs w:val="24"/>
              </w:rPr>
              <w:t xml:space="preserve"> по группам локомотивов</w:t>
            </w:r>
            <w:r w:rsidR="00AE3AFF" w:rsidRPr="009B0645">
              <w:rPr>
                <w:rFonts w:ascii="Times New Roman" w:hAnsi="Times New Roman" w:cs="Times New Roman"/>
                <w:sz w:val="24"/>
                <w:szCs w:val="24"/>
              </w:rPr>
              <w:t xml:space="preserve"> </w:t>
            </w:r>
          </w:p>
        </w:tc>
      </w:tr>
      <w:tr w:rsidR="00575E49" w:rsidRPr="009B0645" w14:paraId="1441E166" w14:textId="77777777" w:rsidTr="0025007B">
        <w:tc>
          <w:tcPr>
            <w:tcW w:w="534" w:type="dxa"/>
          </w:tcPr>
          <w:p w14:paraId="2616F9DC" w14:textId="22CF1306" w:rsidR="00575E49" w:rsidRPr="009B0645" w:rsidRDefault="00AE3AFF" w:rsidP="00575E49">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1588" w:type="dxa"/>
          </w:tcPr>
          <w:p w14:paraId="5A7C359A" w14:textId="537CA33F" w:rsidR="00575E49" w:rsidRPr="009B0645" w:rsidRDefault="00575E49" w:rsidP="00575E49">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2501" w:type="dxa"/>
          </w:tcPr>
          <w:p w14:paraId="74D70351" w14:textId="1BDDF372" w:rsidR="00575E49" w:rsidRPr="009B0645" w:rsidRDefault="001B15CB" w:rsidP="00575E49">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млн. тг.</w:t>
            </w:r>
          </w:p>
          <w:p w14:paraId="6A213620" w14:textId="4DE4D95E" w:rsidR="00AE3AFF" w:rsidRPr="009B0645" w:rsidRDefault="00AE3AFF" w:rsidP="00575E49">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(т)А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 483 = 103 млрд. тг.</w:t>
            </w:r>
          </w:p>
        </w:tc>
        <w:tc>
          <w:tcPr>
            <w:tcW w:w="2501" w:type="dxa"/>
          </w:tcPr>
          <w:p w14:paraId="11C321BC" w14:textId="50962182" w:rsidR="00575E49" w:rsidRPr="009B0645" w:rsidRDefault="001B15CB" w:rsidP="00575E49">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млн. тг.</w:t>
            </w:r>
          </w:p>
          <w:p w14:paraId="17265A05" w14:textId="308FD4EB" w:rsidR="00AE3AFF" w:rsidRPr="009B0645" w:rsidRDefault="00AE3AFF" w:rsidP="00575E49">
            <w:pPr>
              <w:jc w:val="both"/>
              <w:rPr>
                <w:rFonts w:ascii="Times New Roman" w:hAnsi="Times New Roman" w:cs="Times New Roman"/>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 xml:space="preserve">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 281 = 60 млрд. тг</w:t>
            </w:r>
          </w:p>
        </w:tc>
        <w:tc>
          <w:tcPr>
            <w:tcW w:w="2504" w:type="dxa"/>
          </w:tcPr>
          <w:p w14:paraId="3888F0E8" w14:textId="6FB46FB8" w:rsidR="00575E49" w:rsidRPr="009B0645" w:rsidRDefault="001B15CB" w:rsidP="00575E49">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млн. тг.</w:t>
            </w:r>
          </w:p>
          <w:p w14:paraId="355836FA" w14:textId="500B43F9" w:rsidR="00AE3AFF" w:rsidRPr="009B0645" w:rsidRDefault="00AE3AFF" w:rsidP="00575E49">
            <w:pPr>
              <w:jc w:val="both"/>
              <w:rPr>
                <w:rFonts w:ascii="Times New Roman" w:hAnsi="Times New Roman" w:cs="Times New Roman"/>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(т)М</w:t>
            </w:r>
            <w:r w:rsidR="00D013D1" w:rsidRPr="009B0645">
              <w:rPr>
                <w:rFonts w:ascii="Times New Roman" w:hAnsi="Times New Roman" w:cs="Times New Roman"/>
                <w:color w:val="000000"/>
                <w:sz w:val="24"/>
                <w:szCs w:val="24"/>
              </w:rPr>
              <w:t>л</w:t>
            </w:r>
            <w:r w:rsidRPr="009B0645">
              <w:rPr>
                <w:rFonts w:ascii="Times New Roman" w:hAnsi="Times New Roman" w:cs="Times New Roman"/>
                <w:color w:val="000000"/>
                <w:sz w:val="24"/>
                <w:szCs w:val="24"/>
              </w:rPr>
              <w:t xml:space="preserve"> = 21</w:t>
            </w:r>
            <w:r w:rsidR="00D013D1"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 xml:space="preserve"> * 246 = 5</w:t>
            </w:r>
            <w:r w:rsidR="00772891" w:rsidRPr="009B0645">
              <w:rPr>
                <w:rFonts w:ascii="Times New Roman" w:hAnsi="Times New Roman" w:cs="Times New Roman"/>
                <w:color w:val="000000"/>
                <w:sz w:val="24"/>
                <w:szCs w:val="24"/>
              </w:rPr>
              <w:t>3</w:t>
            </w:r>
            <w:r w:rsidRPr="009B0645">
              <w:rPr>
                <w:rFonts w:ascii="Times New Roman" w:hAnsi="Times New Roman" w:cs="Times New Roman"/>
                <w:color w:val="000000"/>
                <w:sz w:val="24"/>
                <w:szCs w:val="24"/>
              </w:rPr>
              <w:t xml:space="preserve"> млрд. тг</w:t>
            </w:r>
          </w:p>
        </w:tc>
      </w:tr>
      <w:tr w:rsidR="00E736EC" w:rsidRPr="009B0645" w14:paraId="5F370310" w14:textId="77777777" w:rsidTr="00581BFE">
        <w:tc>
          <w:tcPr>
            <w:tcW w:w="534" w:type="dxa"/>
          </w:tcPr>
          <w:p w14:paraId="21087CEC" w14:textId="77777777" w:rsidR="00E736EC" w:rsidRPr="009B0645" w:rsidRDefault="00E736EC"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1588" w:type="dxa"/>
          </w:tcPr>
          <w:p w14:paraId="5DAD20F4" w14:textId="77777777" w:rsidR="00E736EC" w:rsidRPr="009B0645" w:rsidRDefault="00E736EC"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2501" w:type="dxa"/>
          </w:tcPr>
          <w:p w14:paraId="55D62BD2" w14:textId="77777777"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 = 85 млн. тг.</w:t>
            </w:r>
          </w:p>
          <w:p w14:paraId="145C08CF" w14:textId="77777777"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(э)А = 85 * 217 = 18 млрд. тг.</w:t>
            </w:r>
          </w:p>
        </w:tc>
        <w:tc>
          <w:tcPr>
            <w:tcW w:w="2501" w:type="dxa"/>
          </w:tcPr>
          <w:p w14:paraId="29CAA7CB" w14:textId="77777777"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 = 85 млн. тг.</w:t>
            </w:r>
          </w:p>
          <w:p w14:paraId="5E93F23B" w14:textId="1B3A8204"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 xml:space="preserve"> = 85 * 123 = 10 млрд. тг.</w:t>
            </w:r>
          </w:p>
        </w:tc>
        <w:tc>
          <w:tcPr>
            <w:tcW w:w="2504" w:type="dxa"/>
          </w:tcPr>
          <w:p w14:paraId="6CC0B951" w14:textId="77777777"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 = 85 млн. тг.</w:t>
            </w:r>
          </w:p>
          <w:p w14:paraId="38924A3E" w14:textId="77777777" w:rsidR="00E736EC" w:rsidRPr="009B0645" w:rsidRDefault="00E736EC"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(э)МЛ = 85 * 116 = 9,9 млрд. тг.</w:t>
            </w:r>
          </w:p>
        </w:tc>
      </w:tr>
    </w:tbl>
    <w:p w14:paraId="50D99577" w14:textId="1FC85158" w:rsidR="00C02415" w:rsidRPr="009B0645" w:rsidRDefault="00C02415" w:rsidP="00FB1C9C">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Продолжение таблицы </w:t>
      </w:r>
      <w:r w:rsidR="00F8015F" w:rsidRPr="009B0645">
        <w:rPr>
          <w:rFonts w:ascii="Times New Roman" w:hAnsi="Times New Roman" w:cs="Times New Roman"/>
          <w:color w:val="000000"/>
          <w:sz w:val="28"/>
          <w:szCs w:val="28"/>
        </w:rPr>
        <w:t>31</w:t>
      </w:r>
    </w:p>
    <w:tbl>
      <w:tblPr>
        <w:tblStyle w:val="af4"/>
        <w:tblW w:w="0" w:type="auto"/>
        <w:tblLook w:val="04A0" w:firstRow="1" w:lastRow="0" w:firstColumn="1" w:lastColumn="0" w:noHBand="0" w:noVBand="1"/>
      </w:tblPr>
      <w:tblGrid>
        <w:gridCol w:w="534"/>
        <w:gridCol w:w="1588"/>
        <w:gridCol w:w="2501"/>
        <w:gridCol w:w="2501"/>
        <w:gridCol w:w="2504"/>
      </w:tblGrid>
      <w:tr w:rsidR="00C8157D" w:rsidRPr="009B0645" w14:paraId="53424133" w14:textId="77777777" w:rsidTr="00855FA0">
        <w:tc>
          <w:tcPr>
            <w:tcW w:w="9628" w:type="dxa"/>
            <w:gridSpan w:val="5"/>
          </w:tcPr>
          <w:p w14:paraId="5E93481C" w14:textId="77777777" w:rsidR="00C8157D" w:rsidRPr="009B0645" w:rsidRDefault="00C8157D" w:rsidP="00855FA0">
            <w:pPr>
              <w:jc w:val="center"/>
              <w:rPr>
                <w:rFonts w:ascii="Times New Roman" w:hAnsi="Times New Roman" w:cs="Times New Roman"/>
                <w:color w:val="000000"/>
                <w:sz w:val="24"/>
                <w:szCs w:val="24"/>
              </w:rPr>
            </w:pPr>
            <w:r w:rsidRPr="009B0645">
              <w:rPr>
                <w:rFonts w:ascii="Times New Roman" w:hAnsi="Times New Roman" w:cs="Times New Roman"/>
                <w:sz w:val="24"/>
                <w:szCs w:val="24"/>
              </w:rPr>
              <w:t>2. Эксплуатационные расходы технического обслуживания и ремонта по группам локомотивов</w:t>
            </w:r>
          </w:p>
        </w:tc>
      </w:tr>
      <w:tr w:rsidR="00C8157D" w:rsidRPr="009B0645" w14:paraId="17FEC0F7" w14:textId="77777777" w:rsidTr="00855FA0">
        <w:tc>
          <w:tcPr>
            <w:tcW w:w="534" w:type="dxa"/>
          </w:tcPr>
          <w:p w14:paraId="2FCC1200" w14:textId="77777777" w:rsidR="00C8157D" w:rsidRPr="009B0645" w:rsidRDefault="00C8157D"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1588" w:type="dxa"/>
          </w:tcPr>
          <w:p w14:paraId="42DB66FC" w14:textId="77777777" w:rsidR="00C8157D" w:rsidRPr="009B0645" w:rsidRDefault="00C8157D"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2501" w:type="dxa"/>
          </w:tcPr>
          <w:p w14:paraId="760ABB58"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 = 154 млн. тг.</w:t>
            </w:r>
          </w:p>
          <w:p w14:paraId="14C20B18"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(т)А = 154 * 483 = 74 млрд. тг.</w:t>
            </w:r>
          </w:p>
        </w:tc>
        <w:tc>
          <w:tcPr>
            <w:tcW w:w="2501" w:type="dxa"/>
          </w:tcPr>
          <w:p w14:paraId="73304F63"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 = 154 млн. тг.</w:t>
            </w:r>
          </w:p>
          <w:p w14:paraId="1F628799"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(т)В = 154 * 281 = 43 млрд. тг.</w:t>
            </w:r>
          </w:p>
        </w:tc>
        <w:tc>
          <w:tcPr>
            <w:tcW w:w="2504" w:type="dxa"/>
          </w:tcPr>
          <w:p w14:paraId="21F8AB29"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 = 154 млн. тг.</w:t>
            </w:r>
          </w:p>
          <w:p w14:paraId="5BCB0EAC" w14:textId="77777777" w:rsidR="00C8157D" w:rsidRPr="009B0645" w:rsidRDefault="00C8157D"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(т)Мл = 154 * 246 = 38 млрд. тг.</w:t>
            </w:r>
          </w:p>
        </w:tc>
      </w:tr>
      <w:tr w:rsidR="00890498" w:rsidRPr="009B0645" w14:paraId="2DA03FA2" w14:textId="77777777" w:rsidTr="00DF692B">
        <w:tc>
          <w:tcPr>
            <w:tcW w:w="534" w:type="dxa"/>
          </w:tcPr>
          <w:p w14:paraId="2530C971" w14:textId="77777777" w:rsidR="00890498" w:rsidRPr="009B0645" w:rsidRDefault="00890498"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1588" w:type="dxa"/>
          </w:tcPr>
          <w:p w14:paraId="5BACAA5F" w14:textId="77777777" w:rsidR="00890498" w:rsidRPr="009B0645" w:rsidRDefault="00890498"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2501" w:type="dxa"/>
          </w:tcPr>
          <w:p w14:paraId="0A10F2CE"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 = 77 млн. тг.</w:t>
            </w:r>
          </w:p>
          <w:p w14:paraId="473F78B7"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(э)А = 77 * 217 = 17 млрд. тг.</w:t>
            </w:r>
          </w:p>
        </w:tc>
        <w:tc>
          <w:tcPr>
            <w:tcW w:w="2501" w:type="dxa"/>
          </w:tcPr>
          <w:p w14:paraId="6906E0F1"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 = 77 млн. тг.</w:t>
            </w:r>
          </w:p>
          <w:p w14:paraId="47F05CEF" w14:textId="160FFA16"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(э)В = 77 * 123 = 9 млрд. тг.</w:t>
            </w:r>
          </w:p>
        </w:tc>
        <w:tc>
          <w:tcPr>
            <w:tcW w:w="2504" w:type="dxa"/>
          </w:tcPr>
          <w:p w14:paraId="6B2A1F6D"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 = 77 млн. тг.</w:t>
            </w:r>
          </w:p>
          <w:p w14:paraId="4A049A4C"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(э)Мл = 77 * 116 = 9 млрд. тг.</w:t>
            </w:r>
          </w:p>
        </w:tc>
      </w:tr>
      <w:tr w:rsidR="00890498" w:rsidRPr="009B0645" w14:paraId="1CD80D8D" w14:textId="77777777" w:rsidTr="00DF692B">
        <w:tc>
          <w:tcPr>
            <w:tcW w:w="9628" w:type="dxa"/>
            <w:gridSpan w:val="5"/>
          </w:tcPr>
          <w:p w14:paraId="77B60483" w14:textId="77777777" w:rsidR="00890498" w:rsidRPr="009B0645" w:rsidRDefault="00890498" w:rsidP="00DF692B">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 Эксплуатационные расходы по оплате труда локомотивным бригадам</w:t>
            </w:r>
          </w:p>
        </w:tc>
      </w:tr>
      <w:tr w:rsidR="00890498" w:rsidRPr="009B0645" w14:paraId="3EC1DA81" w14:textId="77777777" w:rsidTr="00DF692B">
        <w:tc>
          <w:tcPr>
            <w:tcW w:w="534" w:type="dxa"/>
          </w:tcPr>
          <w:p w14:paraId="278CACB8" w14:textId="77777777" w:rsidR="00890498" w:rsidRPr="009B0645" w:rsidRDefault="00890498"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1588" w:type="dxa"/>
          </w:tcPr>
          <w:p w14:paraId="5ACAE828" w14:textId="77777777" w:rsidR="00890498" w:rsidRPr="009B0645" w:rsidRDefault="00890498"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2501" w:type="dxa"/>
          </w:tcPr>
          <w:p w14:paraId="35393427"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 = 12 млн. тг. за 1 год зарплата 1 ед. машиниста.</w:t>
            </w:r>
          </w:p>
          <w:p w14:paraId="6E928C0A"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(т)А = 12 * 900 = 11 млрд. тг.</w:t>
            </w:r>
          </w:p>
        </w:tc>
        <w:tc>
          <w:tcPr>
            <w:tcW w:w="2501" w:type="dxa"/>
          </w:tcPr>
          <w:p w14:paraId="07134D9A"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 = 12 млн. тг. за 1 год зарплата 1 ед. машиниста.</w:t>
            </w:r>
          </w:p>
          <w:p w14:paraId="0A94CB11" w14:textId="76B739CD"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(т)В = 12 * 500 = 6 млрд. тг.</w:t>
            </w:r>
          </w:p>
        </w:tc>
        <w:tc>
          <w:tcPr>
            <w:tcW w:w="2504" w:type="dxa"/>
          </w:tcPr>
          <w:p w14:paraId="093EEE8C"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 = 12 млн. тг. за 1 год зарплата 1 ед. машиниста.</w:t>
            </w:r>
          </w:p>
          <w:p w14:paraId="4E521A25" w14:textId="77777777" w:rsidR="00890498" w:rsidRPr="009B0645" w:rsidRDefault="00890498" w:rsidP="00DF692B">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(т)Мл = 12 * 450 = 5,4 млрд. тг.</w:t>
            </w:r>
          </w:p>
        </w:tc>
      </w:tr>
      <w:tr w:rsidR="002866AA" w:rsidRPr="009B0645" w14:paraId="0B5A3222" w14:textId="77777777" w:rsidTr="0096705D">
        <w:tc>
          <w:tcPr>
            <w:tcW w:w="534" w:type="dxa"/>
          </w:tcPr>
          <w:p w14:paraId="43F3F694"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1588" w:type="dxa"/>
          </w:tcPr>
          <w:p w14:paraId="01475F04"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2501" w:type="dxa"/>
          </w:tcPr>
          <w:p w14:paraId="2A14C85D"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 = 12 млн. тг. за 1 год зарплата 1 ед. машиниста.</w:t>
            </w:r>
          </w:p>
          <w:p w14:paraId="7A575C31"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(э)А = 12 * 300 = 3,7 млрд. тг.</w:t>
            </w:r>
          </w:p>
        </w:tc>
        <w:tc>
          <w:tcPr>
            <w:tcW w:w="2501" w:type="dxa"/>
          </w:tcPr>
          <w:p w14:paraId="0478C94A"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 = 12 млн. тг. за 1 год зарплата 1 ед. машиниста.</w:t>
            </w:r>
          </w:p>
          <w:p w14:paraId="28CED2F5" w14:textId="797195C8"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 xml:space="preserve"> = 12 * 170 = 2 млрд. тг.</w:t>
            </w:r>
          </w:p>
        </w:tc>
        <w:tc>
          <w:tcPr>
            <w:tcW w:w="2504" w:type="dxa"/>
          </w:tcPr>
          <w:p w14:paraId="217FC7E3"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 = 12 млн. тг. за 1 год зарплата 1 ед. машиниста.</w:t>
            </w:r>
          </w:p>
          <w:p w14:paraId="3E2422DC"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(э)Мл = 12 * 140 = 1,6 млрд. тг.</w:t>
            </w:r>
          </w:p>
        </w:tc>
      </w:tr>
      <w:tr w:rsidR="002866AA" w:rsidRPr="009B0645" w14:paraId="64CE08AF" w14:textId="77777777" w:rsidTr="0096705D">
        <w:tc>
          <w:tcPr>
            <w:tcW w:w="9628" w:type="dxa"/>
            <w:gridSpan w:val="5"/>
          </w:tcPr>
          <w:p w14:paraId="1E41FE85"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 Эксплуатационные расходы по прочим эксплуатационным расходам (условный расчёт)</w:t>
            </w:r>
          </w:p>
        </w:tc>
      </w:tr>
      <w:tr w:rsidR="002866AA" w:rsidRPr="009B0645" w14:paraId="1A0FF5C9" w14:textId="77777777" w:rsidTr="0096705D">
        <w:tc>
          <w:tcPr>
            <w:tcW w:w="534" w:type="dxa"/>
          </w:tcPr>
          <w:p w14:paraId="4F300FA5"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1588" w:type="dxa"/>
          </w:tcPr>
          <w:p w14:paraId="01D50044"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2501" w:type="dxa"/>
          </w:tcPr>
          <w:p w14:paraId="6377E394"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 = 50 млн. тг.</w:t>
            </w:r>
          </w:p>
          <w:p w14:paraId="09628B6C"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(т)А = 50 * 483 = 24 млрд. тг.</w:t>
            </w:r>
          </w:p>
        </w:tc>
        <w:tc>
          <w:tcPr>
            <w:tcW w:w="2501" w:type="dxa"/>
          </w:tcPr>
          <w:p w14:paraId="248B72DF"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 = 50 млн. тг.</w:t>
            </w:r>
          </w:p>
          <w:p w14:paraId="14C2972D" w14:textId="38E034A8"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 xml:space="preserve"> = 50 * 281 = 14 млрд. тг.</w:t>
            </w:r>
          </w:p>
        </w:tc>
        <w:tc>
          <w:tcPr>
            <w:tcW w:w="2504" w:type="dxa"/>
          </w:tcPr>
          <w:p w14:paraId="082E5BBD"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 = 50 млн. тг.</w:t>
            </w:r>
          </w:p>
          <w:p w14:paraId="75821296"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(т)Мл = 50 * 246 = 12,3 млрд. тг.</w:t>
            </w:r>
          </w:p>
        </w:tc>
      </w:tr>
      <w:tr w:rsidR="002866AA" w:rsidRPr="009B0645" w14:paraId="50B20B8B" w14:textId="77777777" w:rsidTr="0096705D">
        <w:tc>
          <w:tcPr>
            <w:tcW w:w="534" w:type="dxa"/>
          </w:tcPr>
          <w:p w14:paraId="7154EC12"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1588" w:type="dxa"/>
          </w:tcPr>
          <w:p w14:paraId="61F15663"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2501" w:type="dxa"/>
          </w:tcPr>
          <w:p w14:paraId="028C0AE1"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 = 50 млн. тг.</w:t>
            </w:r>
          </w:p>
          <w:p w14:paraId="518A1754"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(э)А = 25 * 217 = 10 млрд.</w:t>
            </w:r>
          </w:p>
        </w:tc>
        <w:tc>
          <w:tcPr>
            <w:tcW w:w="2501" w:type="dxa"/>
          </w:tcPr>
          <w:p w14:paraId="39ADD732"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 = 50 млн. тг.</w:t>
            </w:r>
          </w:p>
          <w:p w14:paraId="5D25764C" w14:textId="140AC452"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 xml:space="preserve"> = 25 * 123 = 6 млрд.</w:t>
            </w:r>
          </w:p>
        </w:tc>
        <w:tc>
          <w:tcPr>
            <w:tcW w:w="2504" w:type="dxa"/>
          </w:tcPr>
          <w:p w14:paraId="01383959"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 = 50 млн. тг.</w:t>
            </w:r>
          </w:p>
          <w:p w14:paraId="64FCC8D9" w14:textId="77777777" w:rsidR="002866AA" w:rsidRPr="009B0645" w:rsidRDefault="002866AA" w:rsidP="0096705D">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(э)Мл = 25 * 116 = 6 млрд.</w:t>
            </w:r>
          </w:p>
        </w:tc>
      </w:tr>
      <w:tr w:rsidR="002866AA" w:rsidRPr="009B0645" w14:paraId="1BED098D" w14:textId="77777777" w:rsidTr="0096705D">
        <w:tc>
          <w:tcPr>
            <w:tcW w:w="534" w:type="dxa"/>
          </w:tcPr>
          <w:p w14:paraId="5971A936"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1588" w:type="dxa"/>
          </w:tcPr>
          <w:p w14:paraId="78757506"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тепловозам</w:t>
            </w:r>
          </w:p>
        </w:tc>
        <w:tc>
          <w:tcPr>
            <w:tcW w:w="2501" w:type="dxa"/>
          </w:tcPr>
          <w:p w14:paraId="4D176369"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общ(т)А = (3 + 5 + 7 + 9) = 103 + 74 + 11 + 24 = 212 млрд. тг.</w:t>
            </w:r>
          </w:p>
        </w:tc>
        <w:tc>
          <w:tcPr>
            <w:tcW w:w="2501" w:type="dxa"/>
          </w:tcPr>
          <w:p w14:paraId="154D9348" w14:textId="154DDEF4"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w:t>
            </w:r>
            <w:r w:rsidR="00890498" w:rsidRPr="009B0645">
              <w:rPr>
                <w:rFonts w:ascii="Times New Roman" w:hAnsi="Times New Roman" w:cs="Times New Roman"/>
                <w:sz w:val="24"/>
                <w:szCs w:val="24"/>
              </w:rPr>
              <w:t>В</w:t>
            </w:r>
            <w:r w:rsidRPr="009B0645">
              <w:rPr>
                <w:rFonts w:ascii="Times New Roman" w:hAnsi="Times New Roman" w:cs="Times New Roman"/>
                <w:sz w:val="24"/>
                <w:szCs w:val="24"/>
              </w:rPr>
              <w:t xml:space="preserve"> = (3 + 5 + 7 + 9) = 60 + 43 + 6 + 14 = 123 млрд. тг.</w:t>
            </w:r>
          </w:p>
        </w:tc>
        <w:tc>
          <w:tcPr>
            <w:tcW w:w="2504" w:type="dxa"/>
          </w:tcPr>
          <w:p w14:paraId="5C17E65B"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общ(т)Мл = (3 + 5 + 7 + 9) = 53 + 38 + 5,4 + 12,3 = 109 млрд. тг.</w:t>
            </w:r>
          </w:p>
        </w:tc>
      </w:tr>
      <w:tr w:rsidR="002866AA" w:rsidRPr="009B0645" w14:paraId="4C28C621" w14:textId="77777777" w:rsidTr="0096705D">
        <w:tc>
          <w:tcPr>
            <w:tcW w:w="534" w:type="dxa"/>
          </w:tcPr>
          <w:p w14:paraId="6F942D8D"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1588" w:type="dxa"/>
          </w:tcPr>
          <w:p w14:paraId="22A4776E"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электровозам</w:t>
            </w:r>
          </w:p>
        </w:tc>
        <w:tc>
          <w:tcPr>
            <w:tcW w:w="2501" w:type="dxa"/>
          </w:tcPr>
          <w:p w14:paraId="1A867E85"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общ(э)А = (4 + 6 + 8 + 10) = 18 + 17 + 3,7 + 10 = 45 млрд. тг.</w:t>
            </w:r>
          </w:p>
        </w:tc>
        <w:tc>
          <w:tcPr>
            <w:tcW w:w="2501" w:type="dxa"/>
          </w:tcPr>
          <w:p w14:paraId="34B079B3" w14:textId="2717FB8D"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w:t>
            </w:r>
            <w:r w:rsidR="00890498" w:rsidRPr="009B0645">
              <w:rPr>
                <w:rFonts w:ascii="Times New Roman" w:hAnsi="Times New Roman" w:cs="Times New Roman"/>
                <w:sz w:val="24"/>
                <w:szCs w:val="24"/>
              </w:rPr>
              <w:t>В</w:t>
            </w:r>
            <w:r w:rsidRPr="009B0645">
              <w:rPr>
                <w:rFonts w:ascii="Times New Roman" w:hAnsi="Times New Roman" w:cs="Times New Roman"/>
                <w:sz w:val="24"/>
                <w:szCs w:val="24"/>
              </w:rPr>
              <w:t xml:space="preserve"> = (4 + 6 + 8 + 10) = 10 + 9 + 2 + 6 = 27 млрд. тг.</w:t>
            </w:r>
          </w:p>
        </w:tc>
        <w:tc>
          <w:tcPr>
            <w:tcW w:w="2504" w:type="dxa"/>
          </w:tcPr>
          <w:p w14:paraId="7139A982"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общ(э)Мл = (4 + 6 + 8 + 10) = 9,9 + 9 + 1,6 + 6 = 26,5 млрд. тг.</w:t>
            </w:r>
          </w:p>
        </w:tc>
      </w:tr>
      <w:tr w:rsidR="002866AA" w:rsidRPr="009B0645" w14:paraId="1892C6AF" w14:textId="77777777" w:rsidTr="0096705D">
        <w:tc>
          <w:tcPr>
            <w:tcW w:w="2122" w:type="dxa"/>
            <w:gridSpan w:val="2"/>
          </w:tcPr>
          <w:p w14:paraId="5345BB06" w14:textId="28774020"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Итого общий по группам </w:t>
            </w:r>
            <w:proofErr w:type="spellStart"/>
            <w:r w:rsidRPr="009B0645">
              <w:rPr>
                <w:rFonts w:ascii="Times New Roman" w:hAnsi="Times New Roman" w:cs="Times New Roman"/>
                <w:color w:val="000000"/>
                <w:sz w:val="24"/>
                <w:szCs w:val="24"/>
              </w:rPr>
              <w:t>А,</w:t>
            </w:r>
            <w:r w:rsidR="00890498" w:rsidRPr="009B0645">
              <w:rPr>
                <w:rFonts w:ascii="Times New Roman" w:hAnsi="Times New Roman" w:cs="Times New Roman"/>
                <w:color w:val="000000"/>
                <w:sz w:val="24"/>
                <w:szCs w:val="24"/>
              </w:rPr>
              <w:t>В</w:t>
            </w:r>
            <w:r w:rsidRPr="009B0645">
              <w:rPr>
                <w:rFonts w:ascii="Times New Roman" w:hAnsi="Times New Roman" w:cs="Times New Roman"/>
                <w:color w:val="000000"/>
                <w:sz w:val="24"/>
                <w:szCs w:val="24"/>
              </w:rPr>
              <w:t>,Мл</w:t>
            </w:r>
            <w:proofErr w:type="spellEnd"/>
          </w:p>
        </w:tc>
        <w:tc>
          <w:tcPr>
            <w:tcW w:w="2501" w:type="dxa"/>
          </w:tcPr>
          <w:p w14:paraId="3524C99F"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общА</w:t>
            </w:r>
            <w:proofErr w:type="spellEnd"/>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общ(т)А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общ(э)А = 212 + 45 = 257 млрд. тг.</w:t>
            </w:r>
          </w:p>
        </w:tc>
        <w:tc>
          <w:tcPr>
            <w:tcW w:w="2501" w:type="dxa"/>
          </w:tcPr>
          <w:p w14:paraId="5F579693" w14:textId="4CE6B8F3"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w:t>
            </w:r>
            <w:r w:rsidR="00890498" w:rsidRPr="009B0645">
              <w:rPr>
                <w:rFonts w:ascii="Times New Roman" w:hAnsi="Times New Roman" w:cs="Times New Roman"/>
                <w:sz w:val="24"/>
                <w:szCs w:val="24"/>
              </w:rPr>
              <w:t>В</w:t>
            </w:r>
            <w:proofErr w:type="spellEnd"/>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w:t>
            </w:r>
            <w:r w:rsidR="00890498" w:rsidRPr="009B0645">
              <w:rPr>
                <w:rFonts w:ascii="Times New Roman" w:hAnsi="Times New Roman" w:cs="Times New Roman"/>
                <w:sz w:val="24"/>
                <w:szCs w:val="24"/>
              </w:rPr>
              <w:t>В</w:t>
            </w:r>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w:t>
            </w:r>
            <w:r w:rsidR="00890498" w:rsidRPr="009B0645">
              <w:rPr>
                <w:rFonts w:ascii="Times New Roman" w:hAnsi="Times New Roman" w:cs="Times New Roman"/>
                <w:sz w:val="24"/>
                <w:szCs w:val="24"/>
              </w:rPr>
              <w:t>В</w:t>
            </w:r>
            <w:r w:rsidRPr="009B0645">
              <w:rPr>
                <w:rFonts w:ascii="Times New Roman" w:hAnsi="Times New Roman" w:cs="Times New Roman"/>
                <w:sz w:val="24"/>
                <w:szCs w:val="24"/>
              </w:rPr>
              <w:t xml:space="preserve"> = 123 + 27 = 150 млрд. тг.</w:t>
            </w:r>
          </w:p>
        </w:tc>
        <w:tc>
          <w:tcPr>
            <w:tcW w:w="2504" w:type="dxa"/>
          </w:tcPr>
          <w:p w14:paraId="3E387FFC" w14:textId="77777777" w:rsidR="002866AA" w:rsidRPr="009B0645" w:rsidRDefault="002866AA" w:rsidP="0096705D">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общМл</w:t>
            </w:r>
            <w:proofErr w:type="spellEnd"/>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общ(т)Мл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общ(э)Мл = 109 + 26,5 = 135,5 млрд. тг.</w:t>
            </w:r>
          </w:p>
        </w:tc>
      </w:tr>
      <w:tr w:rsidR="002866AA" w:rsidRPr="009B0645" w14:paraId="41FBA691" w14:textId="77777777" w:rsidTr="0096705D">
        <w:tc>
          <w:tcPr>
            <w:tcW w:w="9628" w:type="dxa"/>
            <w:gridSpan w:val="5"/>
          </w:tcPr>
          <w:p w14:paraId="51DCDCC6" w14:textId="77777777" w:rsidR="002866AA" w:rsidRPr="009B0645" w:rsidRDefault="002866AA" w:rsidP="0096705D">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p w14:paraId="210E706C" w14:textId="77777777" w:rsidR="002866AA" w:rsidRPr="009B0645" w:rsidRDefault="002866AA" w:rsidP="0096705D">
            <w:pPr>
              <w:jc w:val="both"/>
              <w:rPr>
                <w:rFonts w:ascii="Times New Roman" w:hAnsi="Times New Roman" w:cs="Times New Roman"/>
                <w:sz w:val="24"/>
                <w:szCs w:val="24"/>
              </w:rPr>
            </w:pPr>
            <w:r w:rsidRPr="009B0645">
              <w:rPr>
                <w:rFonts w:ascii="Times New Roman" w:hAnsi="Times New Roman" w:cs="Times New Roman"/>
                <w:sz w:val="24"/>
                <w:szCs w:val="24"/>
              </w:rPr>
              <w:t>* Данные частично носят расчётный и условный характер.</w:t>
            </w:r>
          </w:p>
        </w:tc>
      </w:tr>
    </w:tbl>
    <w:p w14:paraId="148B6D7C" w14:textId="77777777" w:rsidR="002866AA" w:rsidRPr="009B0645" w:rsidRDefault="002866AA" w:rsidP="00FB1C9C">
      <w:pPr>
        <w:shd w:val="clear" w:color="auto" w:fill="FFFFFF"/>
        <w:spacing w:after="0" w:line="240" w:lineRule="auto"/>
        <w:jc w:val="both"/>
        <w:rPr>
          <w:rFonts w:ascii="Times New Roman" w:hAnsi="Times New Roman" w:cs="Times New Roman"/>
          <w:color w:val="000000"/>
          <w:sz w:val="16"/>
          <w:szCs w:val="16"/>
        </w:rPr>
      </w:pPr>
    </w:p>
    <w:p w14:paraId="386EC7BD" w14:textId="0288D61A" w:rsidR="00895B63" w:rsidRPr="009B0645" w:rsidRDefault="00EB0D65" w:rsidP="00895B63">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Анализ</w:t>
      </w:r>
      <w:r w:rsidR="00895B63" w:rsidRPr="009B0645">
        <w:rPr>
          <w:rFonts w:ascii="Times New Roman" w:hAnsi="Times New Roman" w:cs="Times New Roman"/>
          <w:color w:val="000000"/>
          <w:sz w:val="28"/>
          <w:szCs w:val="28"/>
        </w:rPr>
        <w:t xml:space="preserve"> проведённых расчётов показыва</w:t>
      </w:r>
      <w:r w:rsidRPr="009B0645">
        <w:rPr>
          <w:rFonts w:ascii="Times New Roman" w:hAnsi="Times New Roman" w:cs="Times New Roman"/>
          <w:color w:val="000000"/>
          <w:sz w:val="28"/>
          <w:szCs w:val="28"/>
        </w:rPr>
        <w:t>е</w:t>
      </w:r>
      <w:r w:rsidR="00895B63" w:rsidRPr="009B0645">
        <w:rPr>
          <w:rFonts w:ascii="Times New Roman" w:hAnsi="Times New Roman" w:cs="Times New Roman"/>
          <w:color w:val="000000"/>
          <w:sz w:val="28"/>
          <w:szCs w:val="28"/>
        </w:rPr>
        <w:t xml:space="preserve">т, что наибольший объём эксплуатационных расходов приходится на тепловозный парк, особенно в группе А (локомотивы со сроком службы 25-30 лет), где совокупные расходы достигают 212 млрд. тг. Это обусловлено высоким уровнем износа, увеличением затрат на топливо, ремонт и техническое обслуживание. В группе </w:t>
      </w:r>
      <w:r w:rsidR="00874B80" w:rsidRPr="009B0645">
        <w:rPr>
          <w:rFonts w:ascii="Times New Roman" w:hAnsi="Times New Roman" w:cs="Times New Roman"/>
          <w:color w:val="000000"/>
          <w:sz w:val="28"/>
          <w:szCs w:val="28"/>
        </w:rPr>
        <w:t>В</w:t>
      </w:r>
      <w:r w:rsidR="00895B63" w:rsidRPr="009B0645">
        <w:rPr>
          <w:rFonts w:ascii="Times New Roman" w:hAnsi="Times New Roman" w:cs="Times New Roman"/>
          <w:color w:val="000000"/>
          <w:sz w:val="28"/>
          <w:szCs w:val="28"/>
        </w:rPr>
        <w:t xml:space="preserve"> затраты на тепловозы </w:t>
      </w:r>
      <w:r w:rsidR="00895B63" w:rsidRPr="009B0645">
        <w:rPr>
          <w:rFonts w:ascii="Times New Roman" w:hAnsi="Times New Roman" w:cs="Times New Roman"/>
          <w:color w:val="000000"/>
          <w:sz w:val="28"/>
          <w:szCs w:val="28"/>
        </w:rPr>
        <w:lastRenderedPageBreak/>
        <w:t>также остаются значительными 123 млрд. тг., однако наблюдается их относительное снижение по сравнению со старшей возрастной группой. Аналогичная тенденция сохраняется и по маневровым локомотивам, где затраты составляют 109 млрд. тг.</w:t>
      </w:r>
    </w:p>
    <w:p w14:paraId="0CF17E9F" w14:textId="1415CED6" w:rsidR="00895B63" w:rsidRPr="009B0645" w:rsidRDefault="00991D0F" w:rsidP="00895B63">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Результаты свидетельствует</w:t>
      </w:r>
      <w:r w:rsidR="00895B6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что</w:t>
      </w:r>
      <w:r w:rsidR="00895B63" w:rsidRPr="009B0645">
        <w:rPr>
          <w:rFonts w:ascii="Times New Roman" w:hAnsi="Times New Roman" w:cs="Times New Roman"/>
          <w:color w:val="000000"/>
          <w:sz w:val="28"/>
          <w:szCs w:val="28"/>
        </w:rPr>
        <w:t xml:space="preserve"> эксплуатационные расходы электровозов существенно ниже по всем группам: 45 млрд. тг., в группе А, 27 млрд. тг., в группе </w:t>
      </w:r>
      <w:r w:rsidR="00874B80" w:rsidRPr="009B0645">
        <w:rPr>
          <w:rFonts w:ascii="Times New Roman" w:hAnsi="Times New Roman" w:cs="Times New Roman"/>
          <w:color w:val="000000"/>
          <w:sz w:val="28"/>
          <w:szCs w:val="28"/>
        </w:rPr>
        <w:t>В</w:t>
      </w:r>
      <w:r w:rsidR="00895B63" w:rsidRPr="009B0645">
        <w:rPr>
          <w:rFonts w:ascii="Times New Roman" w:hAnsi="Times New Roman" w:cs="Times New Roman"/>
          <w:color w:val="000000"/>
          <w:sz w:val="28"/>
          <w:szCs w:val="28"/>
        </w:rPr>
        <w:t xml:space="preserve"> и 26,5 млрд. тг. по маневровым локомотивам. Это подтверждает более высокую экономическую эффективность электрической тяги.</w:t>
      </w:r>
    </w:p>
    <w:p w14:paraId="439C6AC4" w14:textId="0B35AB62" w:rsidR="00895B63" w:rsidRPr="009B0645" w:rsidRDefault="00895B63" w:rsidP="00534F1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Общий объём эксплуатационных затрат по всем группам локомотивов составляет</w:t>
      </w:r>
      <w:r w:rsidR="003E6434" w:rsidRPr="009B0645">
        <w:rPr>
          <w:rFonts w:ascii="Times New Roman" w:hAnsi="Times New Roman" w:cs="Times New Roman"/>
          <w:color w:val="000000"/>
          <w:sz w:val="28"/>
          <w:szCs w:val="28"/>
        </w:rPr>
        <w:t xml:space="preserve"> </w:t>
      </w:r>
      <w:r w:rsidR="00534F11" w:rsidRPr="009B0645">
        <w:rPr>
          <w:rFonts w:ascii="Times New Roman" w:hAnsi="Times New Roman" w:cs="Times New Roman"/>
          <w:color w:val="000000"/>
          <w:sz w:val="28"/>
          <w:szCs w:val="28"/>
        </w:rPr>
        <w:t>542</w:t>
      </w:r>
      <w:r w:rsidRPr="009B0645">
        <w:rPr>
          <w:rFonts w:ascii="Times New Roman" w:hAnsi="Times New Roman" w:cs="Times New Roman"/>
          <w:color w:val="000000"/>
          <w:sz w:val="28"/>
          <w:szCs w:val="28"/>
        </w:rPr>
        <w:t xml:space="preserve"> млрд. тг. Полученные результаты свидетельствуют о прямой зависимости уровня затрат от степени износа локомотивного парка и типа тяги. Наибольшие затраты формируются в сегменте </w:t>
      </w:r>
      <w:r w:rsidR="00534F11" w:rsidRPr="009B0645">
        <w:rPr>
          <w:rFonts w:ascii="Times New Roman" w:hAnsi="Times New Roman" w:cs="Times New Roman"/>
          <w:color w:val="000000"/>
          <w:sz w:val="28"/>
          <w:szCs w:val="28"/>
        </w:rPr>
        <w:t>старых</w:t>
      </w:r>
      <w:r w:rsidRPr="009B0645">
        <w:rPr>
          <w:rFonts w:ascii="Times New Roman" w:hAnsi="Times New Roman" w:cs="Times New Roman"/>
          <w:color w:val="000000"/>
          <w:sz w:val="28"/>
          <w:szCs w:val="28"/>
        </w:rPr>
        <w:t xml:space="preserve"> тепловозов, что обосновывает необходимость их модернизации.</w:t>
      </w:r>
    </w:p>
    <w:p w14:paraId="0DEA9AEB" w14:textId="55C36E4C" w:rsidR="00E36A15" w:rsidRPr="009B0645" w:rsidRDefault="00991D0F" w:rsidP="007E6106">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Установлено</w:t>
      </w:r>
      <w:r w:rsidR="00895B63"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что </w:t>
      </w:r>
      <w:r w:rsidR="00895B63" w:rsidRPr="009B0645">
        <w:rPr>
          <w:rFonts w:ascii="Times New Roman" w:hAnsi="Times New Roman" w:cs="Times New Roman"/>
          <w:color w:val="000000"/>
          <w:sz w:val="28"/>
          <w:szCs w:val="28"/>
        </w:rPr>
        <w:t>снижение эксплуатационных расходов в локомотивном хозяйстве возможно прежде всего за счёт модернизации тепловозного парка и повышения доли более энергоэффективной электрической тяги, что позволит обеспечить рост общей экономической эффективности деятельности предприятия</w:t>
      </w:r>
      <w:r w:rsidR="00C60B80" w:rsidRPr="009B0645">
        <w:rPr>
          <w:rFonts w:ascii="Times New Roman" w:hAnsi="Times New Roman" w:cs="Times New Roman"/>
          <w:color w:val="000000"/>
          <w:sz w:val="28"/>
          <w:szCs w:val="28"/>
        </w:rPr>
        <w:t xml:space="preserve"> [</w:t>
      </w:r>
      <w:r w:rsidR="00787085" w:rsidRPr="009B0645">
        <w:rPr>
          <w:rFonts w:ascii="Times New Roman" w:hAnsi="Times New Roman" w:cs="Times New Roman"/>
          <w:color w:val="000000"/>
          <w:sz w:val="28"/>
          <w:szCs w:val="28"/>
        </w:rPr>
        <w:t>7</w:t>
      </w:r>
      <w:r w:rsidR="00C603C4" w:rsidRPr="009B0645">
        <w:rPr>
          <w:rFonts w:ascii="Times New Roman" w:hAnsi="Times New Roman" w:cs="Times New Roman"/>
          <w:color w:val="000000"/>
          <w:sz w:val="28"/>
          <w:szCs w:val="28"/>
        </w:rPr>
        <w:t>5</w:t>
      </w:r>
      <w:r w:rsidR="00C60B80" w:rsidRPr="009B0645">
        <w:rPr>
          <w:rFonts w:ascii="Times New Roman" w:hAnsi="Times New Roman" w:cs="Times New Roman"/>
          <w:color w:val="000000"/>
          <w:sz w:val="28"/>
          <w:szCs w:val="28"/>
        </w:rPr>
        <w:t>]</w:t>
      </w:r>
      <w:r w:rsidR="00895B63" w:rsidRPr="009B0645">
        <w:rPr>
          <w:rFonts w:ascii="Times New Roman" w:hAnsi="Times New Roman" w:cs="Times New Roman"/>
          <w:color w:val="000000"/>
          <w:sz w:val="28"/>
          <w:szCs w:val="28"/>
        </w:rPr>
        <w:t>.</w:t>
      </w:r>
    </w:p>
    <w:p w14:paraId="5B5B5C8C" w14:textId="388D8DCB"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модернизации выбраны тепловозы старой серии 2ТЭ10М в количестве </w:t>
      </w:r>
      <w:r w:rsidR="00D3638A"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ед. и электровозы старой серии ВЛ80С в количестве </w:t>
      </w:r>
      <w:r w:rsidR="00D3638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 ед. </w:t>
      </w:r>
    </w:p>
    <w:p w14:paraId="5AFA4DCF" w14:textId="09C3B3F8"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 Рассчитаем стоимость модернизации тепловоза старой серии 2ТЭ10М:</w:t>
      </w:r>
    </w:p>
    <w:p w14:paraId="4F87EE11" w14:textId="6D794A22"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1. Стоимость замены тягового двигателя тепловоза старой серии 2ТЭ10М за одну единицу составляет </w:t>
      </w:r>
      <w:r w:rsidR="007E6106" w:rsidRPr="009B0645">
        <w:rPr>
          <w:rFonts w:ascii="Times New Roman" w:hAnsi="Times New Roman" w:cs="Times New Roman"/>
          <w:color w:val="000000"/>
          <w:sz w:val="28"/>
          <w:szCs w:val="28"/>
        </w:rPr>
        <w:t>3</w:t>
      </w:r>
      <w:r w:rsidR="00397D98"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w:t>
      </w:r>
      <w:r w:rsidR="007E6106" w:rsidRPr="009B0645">
        <w:rPr>
          <w:rFonts w:ascii="Times New Roman" w:hAnsi="Times New Roman" w:cs="Times New Roman"/>
          <w:color w:val="000000"/>
          <w:sz w:val="28"/>
          <w:szCs w:val="28"/>
        </w:rPr>
        <w:t>млн. тг.</w:t>
      </w:r>
      <w:r w:rsidRPr="009B0645">
        <w:rPr>
          <w:rFonts w:ascii="Times New Roman" w:hAnsi="Times New Roman" w:cs="Times New Roman"/>
          <w:color w:val="000000"/>
          <w:sz w:val="28"/>
          <w:szCs w:val="28"/>
        </w:rPr>
        <w:t xml:space="preserve"> При модернизации </w:t>
      </w:r>
      <w:r w:rsidR="00D3638A"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тепловозов совокупные затраты составят </w:t>
      </w:r>
      <w:r w:rsidR="00D3638A" w:rsidRPr="009B0645">
        <w:rPr>
          <w:rFonts w:ascii="Times New Roman" w:hAnsi="Times New Roman" w:cs="Times New Roman"/>
          <w:color w:val="000000"/>
          <w:sz w:val="28"/>
          <w:szCs w:val="28"/>
        </w:rPr>
        <w:t>2,</w:t>
      </w:r>
      <w:r w:rsidR="00397D98"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мл</w:t>
      </w:r>
      <w:r w:rsidR="00D3638A"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тенге. Данная технология модернизации уже была реализована у тепловозов партнёра - международной компании </w:t>
      </w:r>
      <w:proofErr w:type="spellStart"/>
      <w:r w:rsidRPr="009B0645">
        <w:rPr>
          <w:rFonts w:ascii="Times New Roman" w:hAnsi="Times New Roman" w:cs="Times New Roman"/>
          <w:color w:val="000000"/>
          <w:sz w:val="28"/>
          <w:szCs w:val="28"/>
        </w:rPr>
        <w:t>Wabtec</w:t>
      </w:r>
      <w:proofErr w:type="spellEnd"/>
      <w:r w:rsidRPr="009B0645">
        <w:rPr>
          <w:rFonts w:ascii="Times New Roman" w:hAnsi="Times New Roman" w:cs="Times New Roman"/>
          <w:color w:val="000000"/>
          <w:sz w:val="28"/>
          <w:szCs w:val="28"/>
        </w:rPr>
        <w:t xml:space="preserve"> (США). За счёт замены тягового двигателя возможно снижение расхода дизельного топлива и затрат на техническом обслуживании. Предполагаемое снижение составит до </w:t>
      </w:r>
      <w:r w:rsidR="00A22170"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0 %.</w:t>
      </w:r>
    </w:p>
    <w:p w14:paraId="2CC4E349" w14:textId="528FD475"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2. Стоимость внедрение системы телеметрии тепловоза старой серии 2ТЭ10М за 1 ед. составит </w:t>
      </w:r>
      <w:r w:rsidR="00397D98"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млн. тг. Всего за </w:t>
      </w:r>
      <w:r w:rsidR="00D3638A"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тепловозов расходы составят </w:t>
      </w:r>
      <w:r w:rsidR="00397D98" w:rsidRPr="009B0645">
        <w:rPr>
          <w:rFonts w:ascii="Times New Roman" w:hAnsi="Times New Roman" w:cs="Times New Roman"/>
          <w:color w:val="000000"/>
          <w:sz w:val="28"/>
          <w:szCs w:val="28"/>
        </w:rPr>
        <w:t>350</w:t>
      </w:r>
      <w:r w:rsidRPr="009B0645">
        <w:rPr>
          <w:rFonts w:ascii="Times New Roman" w:hAnsi="Times New Roman" w:cs="Times New Roman"/>
          <w:color w:val="000000"/>
          <w:sz w:val="28"/>
          <w:szCs w:val="28"/>
        </w:rPr>
        <w:t xml:space="preserve"> млн. тг. За счет внедрения телеметрии возможно снижение внеплановых простоев до </w:t>
      </w:r>
      <w:r w:rsidR="00A22170"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0%.</w:t>
      </w:r>
    </w:p>
    <w:p w14:paraId="18502A95" w14:textId="7C49961D"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3. Стоимость замены силовой электроники тепловоза старой серии 2ТЭ10М за 1 ед. составит </w:t>
      </w:r>
      <w:r w:rsidR="007E6106" w:rsidRPr="009B0645">
        <w:rPr>
          <w:rFonts w:ascii="Times New Roman" w:hAnsi="Times New Roman" w:cs="Times New Roman"/>
          <w:color w:val="000000"/>
          <w:sz w:val="28"/>
          <w:szCs w:val="28"/>
        </w:rPr>
        <w:t>1</w:t>
      </w:r>
      <w:r w:rsidR="00397D98"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млн.</w:t>
      </w:r>
      <w:r w:rsidR="007E6106"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тг. Всего за </w:t>
      </w:r>
      <w:r w:rsidR="004750A0"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тепловозов расходы составят </w:t>
      </w:r>
      <w:r w:rsidR="00397D98"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 xml:space="preserve"> мл</w:t>
      </w:r>
      <w:r w:rsidR="00397D98"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По предварительной оценке, замена силовой электроники может обеспечить повышение коэффициента полезного действия (КПД) до 15%. </w:t>
      </w:r>
    </w:p>
    <w:p w14:paraId="1AE799D7" w14:textId="77777777" w:rsidR="00045B91" w:rsidRPr="009B0645" w:rsidRDefault="00851071" w:rsidP="0050243A">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color w:val="000000"/>
          <w:sz w:val="28"/>
          <w:szCs w:val="28"/>
        </w:rPr>
        <w:t xml:space="preserve">4. </w:t>
      </w:r>
      <w:r w:rsidRPr="009B0645">
        <w:rPr>
          <w:rFonts w:ascii="Times New Roman" w:hAnsi="Times New Roman" w:cs="Times New Roman"/>
          <w:bCs/>
          <w:color w:val="000000"/>
          <w:sz w:val="28"/>
          <w:szCs w:val="28"/>
        </w:rPr>
        <w:t>Предприяти</w:t>
      </w:r>
      <w:r w:rsidR="0050243A" w:rsidRPr="009B0645">
        <w:rPr>
          <w:rFonts w:ascii="Times New Roman" w:hAnsi="Times New Roman" w:cs="Times New Roman"/>
          <w:bCs/>
          <w:color w:val="000000"/>
          <w:sz w:val="28"/>
          <w:szCs w:val="28"/>
        </w:rPr>
        <w:t>ю</w:t>
      </w:r>
      <w:r w:rsidRPr="009B0645">
        <w:rPr>
          <w:rFonts w:ascii="Times New Roman" w:hAnsi="Times New Roman" w:cs="Times New Roman"/>
          <w:bCs/>
          <w:color w:val="000000"/>
          <w:sz w:val="28"/>
          <w:szCs w:val="28"/>
        </w:rPr>
        <w:t xml:space="preserve"> ТОО «</w:t>
      </w:r>
      <w:r w:rsidR="0050243A" w:rsidRPr="009B0645">
        <w:rPr>
          <w:rFonts w:ascii="Times New Roman" w:hAnsi="Times New Roman" w:cs="Times New Roman"/>
          <w:bCs/>
          <w:color w:val="000000"/>
          <w:sz w:val="28"/>
          <w:szCs w:val="28"/>
        </w:rPr>
        <w:t>КТЖ-Грузовые перевозки</w:t>
      </w:r>
      <w:r w:rsidRPr="009B0645">
        <w:rPr>
          <w:rFonts w:ascii="Times New Roman" w:hAnsi="Times New Roman" w:cs="Times New Roman"/>
          <w:bCs/>
          <w:color w:val="000000"/>
          <w:sz w:val="28"/>
          <w:szCs w:val="28"/>
        </w:rPr>
        <w:t>» нужно внедрить систему лубрикации для экономии расходов. Самыми быстро истощающимися</w:t>
      </w:r>
      <w:r w:rsidR="00045B91" w:rsidRPr="009B0645">
        <w:rPr>
          <w:rFonts w:ascii="Times New Roman" w:hAnsi="Times New Roman" w:cs="Times New Roman"/>
          <w:bCs/>
          <w:color w:val="000000"/>
          <w:sz w:val="28"/>
          <w:szCs w:val="28"/>
        </w:rPr>
        <w:t xml:space="preserve"> в локомотивах</w:t>
      </w:r>
      <w:r w:rsidRPr="009B0645">
        <w:rPr>
          <w:rFonts w:ascii="Times New Roman" w:hAnsi="Times New Roman" w:cs="Times New Roman"/>
          <w:bCs/>
          <w:color w:val="000000"/>
          <w:sz w:val="28"/>
          <w:szCs w:val="28"/>
        </w:rPr>
        <w:t xml:space="preserve"> являются колёсные пары и колодки к нему. На данный момент все локомотивы заправляются песком и при любом торможении песок сыпется на колёсную пару и во взаимодействии с рельсом дает эффект торможения, а также сильно замедляют торможение масса поезда и скорость следования.  </w:t>
      </w:r>
    </w:p>
    <w:p w14:paraId="5F61E134" w14:textId="27686FBD" w:rsidR="00045B91" w:rsidRPr="009B0645" w:rsidRDefault="00851071" w:rsidP="0050243A">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При массе от 4000 до 6000 тонн грузовой поезд при любых торможениях в зависимости от скорости следования может пройти дистанцию до полной </w:t>
      </w:r>
      <w:r w:rsidRPr="009B0645">
        <w:rPr>
          <w:rFonts w:ascii="Times New Roman" w:hAnsi="Times New Roman" w:cs="Times New Roman"/>
          <w:bCs/>
          <w:color w:val="000000"/>
          <w:sz w:val="28"/>
          <w:szCs w:val="28"/>
        </w:rPr>
        <w:lastRenderedPageBreak/>
        <w:t>остановки от 300 метро</w:t>
      </w:r>
      <w:r w:rsidR="00AC45ED" w:rsidRPr="009B0645">
        <w:rPr>
          <w:rFonts w:ascii="Times New Roman" w:hAnsi="Times New Roman" w:cs="Times New Roman"/>
          <w:bCs/>
          <w:color w:val="000000"/>
          <w:sz w:val="28"/>
          <w:szCs w:val="28"/>
        </w:rPr>
        <w:t>в</w:t>
      </w:r>
      <w:r w:rsidRPr="009B0645">
        <w:rPr>
          <w:rFonts w:ascii="Times New Roman" w:hAnsi="Times New Roman" w:cs="Times New Roman"/>
          <w:bCs/>
          <w:color w:val="000000"/>
          <w:sz w:val="28"/>
          <w:szCs w:val="28"/>
        </w:rPr>
        <w:t xml:space="preserve"> до 1 км. дороги. В таких случаях </w:t>
      </w:r>
      <w:r w:rsidR="00045B91" w:rsidRPr="009B0645">
        <w:rPr>
          <w:rFonts w:ascii="Times New Roman" w:hAnsi="Times New Roman" w:cs="Times New Roman"/>
          <w:bCs/>
          <w:color w:val="000000"/>
          <w:sz w:val="28"/>
          <w:szCs w:val="28"/>
        </w:rPr>
        <w:t>из-за трения колеса и колодки сокращаются.</w:t>
      </w:r>
      <w:r w:rsidRPr="009B0645">
        <w:rPr>
          <w:rFonts w:ascii="Times New Roman" w:hAnsi="Times New Roman" w:cs="Times New Roman"/>
          <w:bCs/>
          <w:color w:val="000000"/>
          <w:sz w:val="28"/>
          <w:szCs w:val="28"/>
        </w:rPr>
        <w:t xml:space="preserve"> Для того чтобы увеличить срок службы колёсных пар и колодок </w:t>
      </w:r>
      <w:r w:rsidR="00045B91" w:rsidRPr="009B0645">
        <w:rPr>
          <w:rFonts w:ascii="Times New Roman" w:hAnsi="Times New Roman" w:cs="Times New Roman"/>
          <w:bCs/>
          <w:color w:val="000000"/>
          <w:sz w:val="28"/>
          <w:szCs w:val="28"/>
        </w:rPr>
        <w:t>предприятию необходимо заменить песок на смазочный материал лубрикант и результатом будет увеличение работоспособности колодок в 3 раза и устойчивость рельса в 4 раза.</w:t>
      </w:r>
    </w:p>
    <w:p w14:paraId="6F0E0E12" w14:textId="3C3FD8D9"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bCs/>
          <w:color w:val="000000"/>
          <w:sz w:val="28"/>
          <w:szCs w:val="28"/>
        </w:rPr>
        <w:t xml:space="preserve">Отдельные результаты исследования были опубликованы в научной статье автора (Тұрсынбекұлы, 2025), посвящённой вопросам использования смазочного материала лубрикации для увеличения срока службы колёсных пар </w:t>
      </w:r>
      <w:r w:rsidRPr="009B0645">
        <w:rPr>
          <w:rFonts w:ascii="Times New Roman" w:hAnsi="Times New Roman" w:cs="Times New Roman"/>
          <w:sz w:val="28"/>
          <w:szCs w:val="28"/>
        </w:rPr>
        <w:t>[</w:t>
      </w:r>
      <w:r w:rsidR="00C15A95" w:rsidRPr="009B0645">
        <w:rPr>
          <w:rFonts w:ascii="Times New Roman" w:hAnsi="Times New Roman" w:cs="Times New Roman"/>
          <w:sz w:val="28"/>
          <w:szCs w:val="28"/>
        </w:rPr>
        <w:t>7</w:t>
      </w:r>
      <w:r w:rsidR="00C603C4" w:rsidRPr="009B0645">
        <w:rPr>
          <w:rFonts w:ascii="Times New Roman" w:hAnsi="Times New Roman" w:cs="Times New Roman"/>
          <w:sz w:val="28"/>
          <w:szCs w:val="28"/>
        </w:rPr>
        <w:t>6</w:t>
      </w:r>
      <w:r w:rsidRPr="009B0645">
        <w:rPr>
          <w:rFonts w:ascii="Times New Roman" w:hAnsi="Times New Roman" w:cs="Times New Roman"/>
          <w:sz w:val="28"/>
          <w:szCs w:val="28"/>
        </w:rPr>
        <w:t>].</w:t>
      </w:r>
    </w:p>
    <w:p w14:paraId="093EBBB5" w14:textId="0C0DB594"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t>Предприятия ТОО «КТЖ-Грузовые перевозки» на данный момент для обточки колёсных пар по фактическому состоянию отправляет на техническое обслуживани</w:t>
      </w:r>
      <w:r w:rsidR="00AC45ED" w:rsidRPr="009B0645">
        <w:rPr>
          <w:rFonts w:ascii="Times New Roman" w:hAnsi="Times New Roman" w:cs="Times New Roman"/>
          <w:sz w:val="28"/>
          <w:szCs w:val="28"/>
        </w:rPr>
        <w:t>е</w:t>
      </w:r>
      <w:r w:rsidRPr="009B0645">
        <w:rPr>
          <w:rFonts w:ascii="Times New Roman" w:hAnsi="Times New Roman" w:cs="Times New Roman"/>
          <w:sz w:val="28"/>
          <w:szCs w:val="28"/>
        </w:rPr>
        <w:t xml:space="preserve"> локомотив</w:t>
      </w:r>
      <w:r w:rsidR="00AC45ED" w:rsidRPr="009B0645">
        <w:rPr>
          <w:rFonts w:ascii="Times New Roman" w:hAnsi="Times New Roman" w:cs="Times New Roman"/>
          <w:sz w:val="28"/>
          <w:szCs w:val="28"/>
        </w:rPr>
        <w:t>ы</w:t>
      </w:r>
      <w:r w:rsidRPr="009B0645">
        <w:rPr>
          <w:rFonts w:ascii="Times New Roman" w:hAnsi="Times New Roman" w:cs="Times New Roman"/>
          <w:sz w:val="28"/>
          <w:szCs w:val="28"/>
        </w:rPr>
        <w:t xml:space="preserve"> старой серии (тепловозы старой серии 2ТЭ10М и электровозы старой серии ВЛ80С). </w:t>
      </w:r>
    </w:p>
    <w:p w14:paraId="18DD058D" w14:textId="77777777" w:rsidR="00002007"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Для расчета возьмем грузовой тепловоз в количестве 1 ед. старой серии 2ТЭ10М двухсекционный. Средний пробег тепловоза в год составляет </w:t>
      </w:r>
      <w:r w:rsidR="007E6106" w:rsidRPr="009B0645">
        <w:rPr>
          <w:rFonts w:ascii="Times New Roman" w:hAnsi="Times New Roman" w:cs="Times New Roman"/>
          <w:sz w:val="28"/>
          <w:szCs w:val="28"/>
        </w:rPr>
        <w:t>90 000</w:t>
      </w:r>
      <w:r w:rsidRPr="009B0645">
        <w:rPr>
          <w:rFonts w:ascii="Times New Roman" w:hAnsi="Times New Roman" w:cs="Times New Roman"/>
          <w:sz w:val="28"/>
          <w:szCs w:val="28"/>
        </w:rPr>
        <w:t xml:space="preserve"> км. Расход смазочного материала на </w:t>
      </w:r>
      <w:r w:rsidR="00A14041" w:rsidRPr="009B0645">
        <w:rPr>
          <w:rFonts w:ascii="Times New Roman" w:hAnsi="Times New Roman" w:cs="Times New Roman"/>
          <w:sz w:val="28"/>
          <w:szCs w:val="28"/>
        </w:rPr>
        <w:t>250</w:t>
      </w:r>
      <w:r w:rsidRPr="009B0645">
        <w:rPr>
          <w:rFonts w:ascii="Times New Roman" w:hAnsi="Times New Roman" w:cs="Times New Roman"/>
          <w:sz w:val="28"/>
          <w:szCs w:val="28"/>
        </w:rPr>
        <w:t xml:space="preserve"> км составит </w:t>
      </w:r>
      <w:r w:rsidR="00F2585D" w:rsidRPr="009B0645">
        <w:rPr>
          <w:rFonts w:ascii="Times New Roman" w:hAnsi="Times New Roman" w:cs="Times New Roman"/>
          <w:sz w:val="28"/>
          <w:szCs w:val="28"/>
        </w:rPr>
        <w:t>10</w:t>
      </w:r>
      <w:r w:rsidRPr="009B0645">
        <w:rPr>
          <w:rFonts w:ascii="Times New Roman" w:hAnsi="Times New Roman" w:cs="Times New Roman"/>
          <w:sz w:val="28"/>
          <w:szCs w:val="28"/>
        </w:rPr>
        <w:t xml:space="preserve"> </w:t>
      </w:r>
      <w:r w:rsidR="007E6106" w:rsidRPr="009B0645">
        <w:rPr>
          <w:rFonts w:ascii="Times New Roman" w:hAnsi="Times New Roman" w:cs="Times New Roman"/>
          <w:sz w:val="28"/>
          <w:szCs w:val="28"/>
        </w:rPr>
        <w:t>литров</w:t>
      </w:r>
      <w:r w:rsidRPr="009B0645">
        <w:rPr>
          <w:rFonts w:ascii="Times New Roman" w:hAnsi="Times New Roman" w:cs="Times New Roman"/>
          <w:sz w:val="28"/>
          <w:szCs w:val="28"/>
        </w:rPr>
        <w:t>. Стоимость 1 литра лубриканта 4000 тенге. Стоимость обточки в количестве 1 ед. колёсной пары составляет 200000 тенге. Предполагается снижение износа колёсных пар при использовании лубриканта до 35%.</w:t>
      </w:r>
      <w:r w:rsidR="00FF4A97" w:rsidRPr="009B0645">
        <w:rPr>
          <w:rFonts w:ascii="Times New Roman" w:hAnsi="Times New Roman" w:cs="Times New Roman"/>
          <w:sz w:val="28"/>
          <w:szCs w:val="28"/>
        </w:rPr>
        <w:t xml:space="preserve"> </w:t>
      </w:r>
    </w:p>
    <w:p w14:paraId="69CA4E32" w14:textId="76960290" w:rsidR="00002007" w:rsidRPr="009B0645" w:rsidRDefault="00FF4A97"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Стоимость одной колесной пары составляет 3 млн. тг., а еще тормозные колодки на одну колесную пару необходимо 4 штуки и их стоимость составляет 20 000 тенге за 1 ед. На 1 ед. тепловоза необходимо 12-колёсных пар и 48 тормозных колодок</w:t>
      </w:r>
      <w:r w:rsidR="00002007" w:rsidRPr="009B0645">
        <w:rPr>
          <w:rFonts w:ascii="Times New Roman" w:hAnsi="Times New Roman" w:cs="Times New Roman"/>
          <w:sz w:val="28"/>
          <w:szCs w:val="28"/>
        </w:rPr>
        <w:t xml:space="preserve"> и в сумме</w:t>
      </w:r>
      <w:r w:rsidR="00EE100E" w:rsidRPr="009B0645">
        <w:rPr>
          <w:rFonts w:ascii="Times New Roman" w:hAnsi="Times New Roman" w:cs="Times New Roman"/>
          <w:sz w:val="28"/>
          <w:szCs w:val="28"/>
        </w:rPr>
        <w:t xml:space="preserve"> составляет</w:t>
      </w:r>
      <w:r w:rsidR="00002007" w:rsidRPr="009B0645">
        <w:rPr>
          <w:rFonts w:ascii="Times New Roman" w:hAnsi="Times New Roman" w:cs="Times New Roman"/>
          <w:sz w:val="28"/>
          <w:szCs w:val="28"/>
        </w:rPr>
        <w:t xml:space="preserve"> 37 млн. тг.</w:t>
      </w:r>
      <w:r w:rsidRPr="009B0645">
        <w:rPr>
          <w:rFonts w:ascii="Times New Roman" w:hAnsi="Times New Roman" w:cs="Times New Roman"/>
          <w:sz w:val="28"/>
          <w:szCs w:val="28"/>
        </w:rPr>
        <w:t xml:space="preserve"> </w:t>
      </w:r>
    </w:p>
    <w:p w14:paraId="46B3C946" w14:textId="51B9F477" w:rsidR="00851071" w:rsidRPr="009B0645" w:rsidRDefault="00002007"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Годовые расходы </w:t>
      </w:r>
      <w:r w:rsidR="00FF4A97" w:rsidRPr="009B0645">
        <w:rPr>
          <w:rFonts w:ascii="Times New Roman" w:hAnsi="Times New Roman" w:cs="Times New Roman"/>
          <w:sz w:val="28"/>
          <w:szCs w:val="28"/>
        </w:rPr>
        <w:t xml:space="preserve">за </w:t>
      </w:r>
      <w:r w:rsidRPr="009B0645">
        <w:rPr>
          <w:rFonts w:ascii="Times New Roman" w:hAnsi="Times New Roman" w:cs="Times New Roman"/>
          <w:sz w:val="28"/>
          <w:szCs w:val="28"/>
        </w:rPr>
        <w:t>70 ед. составит: 37  млн. тг. × 70 ед. = 2,6 млрд. тг.</w:t>
      </w:r>
      <w:r w:rsidR="00FF4A97" w:rsidRPr="009B0645">
        <w:rPr>
          <w:rFonts w:ascii="Times New Roman" w:hAnsi="Times New Roman" w:cs="Times New Roman"/>
          <w:sz w:val="28"/>
          <w:szCs w:val="28"/>
        </w:rPr>
        <w:t xml:space="preserve"> </w:t>
      </w:r>
    </w:p>
    <w:p w14:paraId="7A3D56F2" w14:textId="57C8918A"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Расход смазки на один тепловоз 2ТЭ10М двухсекционный в год составит: </w:t>
      </w:r>
      <w:r w:rsidR="007E6106" w:rsidRPr="009B0645">
        <w:rPr>
          <w:rFonts w:ascii="Times New Roman" w:hAnsi="Times New Roman" w:cs="Times New Roman"/>
          <w:sz w:val="28"/>
          <w:szCs w:val="28"/>
        </w:rPr>
        <w:t xml:space="preserve">90 </w:t>
      </w:r>
      <w:r w:rsidRPr="009B0645">
        <w:rPr>
          <w:rFonts w:ascii="Times New Roman" w:hAnsi="Times New Roman" w:cs="Times New Roman"/>
          <w:sz w:val="28"/>
          <w:szCs w:val="28"/>
        </w:rPr>
        <w:t>000 км ÷ 2</w:t>
      </w:r>
      <w:r w:rsidR="007E6106" w:rsidRPr="009B0645">
        <w:rPr>
          <w:rFonts w:ascii="Times New Roman" w:hAnsi="Times New Roman" w:cs="Times New Roman"/>
          <w:sz w:val="28"/>
          <w:szCs w:val="28"/>
        </w:rPr>
        <w:t>50</w:t>
      </w:r>
      <w:r w:rsidRPr="009B0645">
        <w:rPr>
          <w:rFonts w:ascii="Times New Roman" w:hAnsi="Times New Roman" w:cs="Times New Roman"/>
          <w:sz w:val="28"/>
          <w:szCs w:val="28"/>
        </w:rPr>
        <w:t xml:space="preserve"> × </w:t>
      </w:r>
      <w:r w:rsidR="00255E80" w:rsidRPr="009B0645">
        <w:rPr>
          <w:rFonts w:ascii="Times New Roman" w:hAnsi="Times New Roman" w:cs="Times New Roman"/>
          <w:sz w:val="28"/>
          <w:szCs w:val="28"/>
        </w:rPr>
        <w:t>1</w:t>
      </w:r>
      <w:r w:rsidR="00F2585D" w:rsidRPr="009B0645">
        <w:rPr>
          <w:rFonts w:ascii="Times New Roman" w:hAnsi="Times New Roman" w:cs="Times New Roman"/>
          <w:sz w:val="28"/>
          <w:szCs w:val="28"/>
        </w:rPr>
        <w:t>0</w:t>
      </w:r>
      <w:r w:rsidRPr="009B0645">
        <w:rPr>
          <w:rFonts w:ascii="Times New Roman" w:hAnsi="Times New Roman" w:cs="Times New Roman"/>
          <w:sz w:val="28"/>
          <w:szCs w:val="28"/>
        </w:rPr>
        <w:t xml:space="preserve"> л = </w:t>
      </w:r>
      <w:r w:rsidR="00255E80" w:rsidRPr="009B0645">
        <w:rPr>
          <w:rFonts w:ascii="Times New Roman" w:hAnsi="Times New Roman" w:cs="Times New Roman"/>
          <w:sz w:val="28"/>
          <w:szCs w:val="28"/>
        </w:rPr>
        <w:t>3</w:t>
      </w:r>
      <w:r w:rsidR="00F2585D" w:rsidRPr="009B0645">
        <w:rPr>
          <w:rFonts w:ascii="Times New Roman" w:hAnsi="Times New Roman" w:cs="Times New Roman"/>
          <w:sz w:val="28"/>
          <w:szCs w:val="28"/>
        </w:rPr>
        <w:t xml:space="preserve"> </w:t>
      </w:r>
      <w:r w:rsidR="00255E80" w:rsidRPr="009B0645">
        <w:rPr>
          <w:rFonts w:ascii="Times New Roman" w:hAnsi="Times New Roman" w:cs="Times New Roman"/>
          <w:sz w:val="28"/>
          <w:szCs w:val="28"/>
        </w:rPr>
        <w:t>60</w:t>
      </w:r>
      <w:r w:rsidR="00F2585D" w:rsidRPr="009B0645">
        <w:rPr>
          <w:rFonts w:ascii="Times New Roman" w:hAnsi="Times New Roman" w:cs="Times New Roman"/>
          <w:sz w:val="28"/>
          <w:szCs w:val="28"/>
        </w:rPr>
        <w:t>0</w:t>
      </w:r>
      <w:r w:rsidRPr="009B0645">
        <w:rPr>
          <w:rFonts w:ascii="Times New Roman" w:hAnsi="Times New Roman" w:cs="Times New Roman"/>
          <w:sz w:val="28"/>
          <w:szCs w:val="28"/>
        </w:rPr>
        <w:t xml:space="preserve"> л.</w:t>
      </w:r>
    </w:p>
    <w:p w14:paraId="1E3D7DEC" w14:textId="1199740E"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Стоимость смазки на один тепловоз 2ТЭ10М двухсекционный в год составит: </w:t>
      </w:r>
      <w:r w:rsidR="00255E80" w:rsidRPr="009B0645">
        <w:rPr>
          <w:rFonts w:ascii="Times New Roman" w:hAnsi="Times New Roman" w:cs="Times New Roman"/>
          <w:sz w:val="28"/>
          <w:szCs w:val="28"/>
        </w:rPr>
        <w:t>3</w:t>
      </w:r>
      <w:r w:rsidR="00F2585D" w:rsidRPr="009B0645">
        <w:rPr>
          <w:rFonts w:ascii="Times New Roman" w:hAnsi="Times New Roman" w:cs="Times New Roman"/>
          <w:sz w:val="28"/>
          <w:szCs w:val="28"/>
        </w:rPr>
        <w:t xml:space="preserve"> </w:t>
      </w:r>
      <w:r w:rsidR="00255E80" w:rsidRPr="009B0645">
        <w:rPr>
          <w:rFonts w:ascii="Times New Roman" w:hAnsi="Times New Roman" w:cs="Times New Roman"/>
          <w:sz w:val="28"/>
          <w:szCs w:val="28"/>
        </w:rPr>
        <w:t>60</w:t>
      </w:r>
      <w:r w:rsidR="00F2585D" w:rsidRPr="009B0645">
        <w:rPr>
          <w:rFonts w:ascii="Times New Roman" w:hAnsi="Times New Roman" w:cs="Times New Roman"/>
          <w:sz w:val="28"/>
          <w:szCs w:val="28"/>
        </w:rPr>
        <w:t>0</w:t>
      </w:r>
      <w:r w:rsidRPr="009B0645">
        <w:rPr>
          <w:rFonts w:ascii="Times New Roman" w:hAnsi="Times New Roman" w:cs="Times New Roman"/>
          <w:sz w:val="28"/>
          <w:szCs w:val="28"/>
        </w:rPr>
        <w:t xml:space="preserve"> л × 4 000 тг = 1</w:t>
      </w:r>
      <w:r w:rsidR="00F2585D" w:rsidRPr="009B0645">
        <w:rPr>
          <w:rFonts w:ascii="Times New Roman" w:hAnsi="Times New Roman" w:cs="Times New Roman"/>
          <w:sz w:val="28"/>
          <w:szCs w:val="28"/>
        </w:rPr>
        <w:t>4,4</w:t>
      </w:r>
      <w:r w:rsidR="001C7B43" w:rsidRPr="009B0645">
        <w:rPr>
          <w:rFonts w:ascii="Times New Roman" w:hAnsi="Times New Roman" w:cs="Times New Roman"/>
          <w:sz w:val="28"/>
          <w:szCs w:val="28"/>
        </w:rPr>
        <w:t xml:space="preserve"> мл</w:t>
      </w:r>
      <w:r w:rsidR="00255E80" w:rsidRPr="009B0645">
        <w:rPr>
          <w:rFonts w:ascii="Times New Roman" w:hAnsi="Times New Roman" w:cs="Times New Roman"/>
          <w:sz w:val="28"/>
          <w:szCs w:val="28"/>
        </w:rPr>
        <w:t>н</w:t>
      </w:r>
      <w:r w:rsidR="001C7B43" w:rsidRPr="009B0645">
        <w:rPr>
          <w:rFonts w:ascii="Times New Roman" w:hAnsi="Times New Roman" w:cs="Times New Roman"/>
          <w:sz w:val="28"/>
          <w:szCs w:val="28"/>
        </w:rPr>
        <w:t>.</w:t>
      </w:r>
      <w:r w:rsidRPr="009B0645">
        <w:rPr>
          <w:rFonts w:ascii="Times New Roman" w:hAnsi="Times New Roman" w:cs="Times New Roman"/>
          <w:sz w:val="28"/>
          <w:szCs w:val="28"/>
        </w:rPr>
        <w:t xml:space="preserve"> тг. Годовые расходы на </w:t>
      </w:r>
      <w:r w:rsidR="008D5BE8" w:rsidRPr="009B0645">
        <w:rPr>
          <w:rFonts w:ascii="Times New Roman" w:hAnsi="Times New Roman" w:cs="Times New Roman"/>
          <w:sz w:val="28"/>
          <w:szCs w:val="28"/>
        </w:rPr>
        <w:t>7</w:t>
      </w:r>
      <w:r w:rsidRPr="009B0645">
        <w:rPr>
          <w:rFonts w:ascii="Times New Roman" w:hAnsi="Times New Roman" w:cs="Times New Roman"/>
          <w:sz w:val="28"/>
          <w:szCs w:val="28"/>
        </w:rPr>
        <w:t>0 локомотивов составит: 1</w:t>
      </w:r>
      <w:r w:rsidR="00F2585D" w:rsidRPr="009B0645">
        <w:rPr>
          <w:rFonts w:ascii="Times New Roman" w:hAnsi="Times New Roman" w:cs="Times New Roman"/>
          <w:sz w:val="28"/>
          <w:szCs w:val="28"/>
        </w:rPr>
        <w:t>4,4</w:t>
      </w:r>
      <w:r w:rsidRPr="009B0645">
        <w:rPr>
          <w:rFonts w:ascii="Times New Roman" w:hAnsi="Times New Roman" w:cs="Times New Roman"/>
          <w:sz w:val="28"/>
          <w:szCs w:val="28"/>
        </w:rPr>
        <w:t xml:space="preserve"> × </w:t>
      </w:r>
      <w:r w:rsidR="008D5BE8" w:rsidRPr="009B0645">
        <w:rPr>
          <w:rFonts w:ascii="Times New Roman" w:hAnsi="Times New Roman" w:cs="Times New Roman"/>
          <w:sz w:val="28"/>
          <w:szCs w:val="28"/>
        </w:rPr>
        <w:t>7</w:t>
      </w:r>
      <w:r w:rsidRPr="009B0645">
        <w:rPr>
          <w:rFonts w:ascii="Times New Roman" w:hAnsi="Times New Roman" w:cs="Times New Roman"/>
          <w:sz w:val="28"/>
          <w:szCs w:val="28"/>
        </w:rPr>
        <w:t xml:space="preserve">0 = </w:t>
      </w:r>
      <w:r w:rsidR="008D5BE8" w:rsidRPr="009B0645">
        <w:rPr>
          <w:rFonts w:ascii="Times New Roman" w:hAnsi="Times New Roman" w:cs="Times New Roman"/>
          <w:sz w:val="28"/>
          <w:szCs w:val="28"/>
        </w:rPr>
        <w:t>1</w:t>
      </w:r>
      <w:r w:rsidR="001C7B43" w:rsidRPr="009B0645">
        <w:rPr>
          <w:rFonts w:ascii="Times New Roman" w:hAnsi="Times New Roman" w:cs="Times New Roman"/>
          <w:sz w:val="28"/>
          <w:szCs w:val="28"/>
        </w:rPr>
        <w:t xml:space="preserve"> мл</w:t>
      </w:r>
      <w:r w:rsidR="008D5BE8" w:rsidRPr="009B0645">
        <w:rPr>
          <w:rFonts w:ascii="Times New Roman" w:hAnsi="Times New Roman" w:cs="Times New Roman"/>
          <w:sz w:val="28"/>
          <w:szCs w:val="28"/>
        </w:rPr>
        <w:t>рд.</w:t>
      </w:r>
      <w:r w:rsidRPr="009B0645">
        <w:rPr>
          <w:rFonts w:ascii="Times New Roman" w:hAnsi="Times New Roman" w:cs="Times New Roman"/>
          <w:sz w:val="28"/>
          <w:szCs w:val="28"/>
        </w:rPr>
        <w:t xml:space="preserve"> тг.</w:t>
      </w:r>
    </w:p>
    <w:p w14:paraId="381491E3" w14:textId="275BEA1E"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Обточка колёсных пар выполняется один или несколько раз в год (по фактическому состоянию). Стоимость обточки на один тепловоз 2ТЭ10М двухсекционный в год составит: 12-колесных пар × 200 000 тг = 2</w:t>
      </w:r>
      <w:r w:rsidR="00FD5D0E" w:rsidRPr="009B0645">
        <w:rPr>
          <w:rFonts w:ascii="Times New Roman" w:hAnsi="Times New Roman" w:cs="Times New Roman"/>
          <w:sz w:val="28"/>
          <w:szCs w:val="28"/>
        </w:rPr>
        <w:t>,</w:t>
      </w:r>
      <w:r w:rsidRPr="009B0645">
        <w:rPr>
          <w:rFonts w:ascii="Times New Roman" w:hAnsi="Times New Roman" w:cs="Times New Roman"/>
          <w:sz w:val="28"/>
          <w:szCs w:val="28"/>
        </w:rPr>
        <w:t>4</w:t>
      </w:r>
      <w:r w:rsidR="00FD5D0E" w:rsidRPr="009B0645">
        <w:rPr>
          <w:rFonts w:ascii="Times New Roman" w:hAnsi="Times New Roman" w:cs="Times New Roman"/>
          <w:sz w:val="28"/>
          <w:szCs w:val="28"/>
        </w:rPr>
        <w:t xml:space="preserve"> млн.</w:t>
      </w:r>
      <w:r w:rsidRPr="009B0645">
        <w:rPr>
          <w:rFonts w:ascii="Times New Roman" w:hAnsi="Times New Roman" w:cs="Times New Roman"/>
          <w:sz w:val="28"/>
          <w:szCs w:val="28"/>
        </w:rPr>
        <w:t xml:space="preserve"> тг.</w:t>
      </w:r>
    </w:p>
    <w:p w14:paraId="082D926D" w14:textId="2DDCE979"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Итоговая модернизация для тепловозов старой серии 2ТЭ10М в количестве </w:t>
      </w:r>
      <w:r w:rsidR="008D7703"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ед. составит </w:t>
      </w:r>
      <w:r w:rsidR="00A22170" w:rsidRPr="009B0645">
        <w:rPr>
          <w:rFonts w:ascii="Times New Roman" w:hAnsi="Times New Roman" w:cs="Times New Roman"/>
          <w:color w:val="000000"/>
          <w:sz w:val="28"/>
          <w:szCs w:val="28"/>
        </w:rPr>
        <w:t>4,7</w:t>
      </w:r>
      <w:r w:rsidRPr="009B0645">
        <w:rPr>
          <w:rFonts w:ascii="Times New Roman" w:hAnsi="Times New Roman" w:cs="Times New Roman"/>
          <w:color w:val="000000"/>
          <w:sz w:val="28"/>
          <w:szCs w:val="28"/>
        </w:rPr>
        <w:t xml:space="preserve"> мл</w:t>
      </w:r>
      <w:r w:rsidR="003F4828"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w:t>
      </w:r>
      <w:r w:rsidR="00430CCA" w:rsidRPr="009B0645">
        <w:rPr>
          <w:rFonts w:ascii="Times New Roman" w:hAnsi="Times New Roman" w:cs="Times New Roman"/>
          <w:color w:val="000000"/>
          <w:sz w:val="28"/>
          <w:szCs w:val="28"/>
        </w:rPr>
        <w:t>2,</w:t>
      </w:r>
      <w:r w:rsidR="00397D98"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мл</w:t>
      </w:r>
      <w:r w:rsidR="00430CCA"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 </w:t>
      </w:r>
      <w:r w:rsidR="00397D98" w:rsidRPr="009B0645">
        <w:rPr>
          <w:rFonts w:ascii="Times New Roman" w:hAnsi="Times New Roman" w:cs="Times New Roman"/>
          <w:color w:val="000000"/>
          <w:sz w:val="28"/>
          <w:szCs w:val="28"/>
        </w:rPr>
        <w:t>350</w:t>
      </w:r>
      <w:r w:rsidRPr="009B0645">
        <w:rPr>
          <w:rFonts w:ascii="Times New Roman" w:hAnsi="Times New Roman" w:cs="Times New Roman"/>
          <w:color w:val="000000"/>
          <w:sz w:val="28"/>
          <w:szCs w:val="28"/>
        </w:rPr>
        <w:t xml:space="preserve"> млн. тг. + </w:t>
      </w:r>
      <w:r w:rsidR="00397D98"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 xml:space="preserve"> мл</w:t>
      </w:r>
      <w:r w:rsidR="00397D98"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 </w:t>
      </w:r>
      <w:r w:rsidR="00430CCA"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 xml:space="preserve"> мл</w:t>
      </w:r>
      <w:r w:rsidR="00430CCA"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w:t>
      </w:r>
    </w:p>
    <w:p w14:paraId="575714B9"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2. Рассчитаем стоимость последовательной модернизации электровоза старой серии ВЛ80С:</w:t>
      </w:r>
    </w:p>
    <w:p w14:paraId="42C2CEBB" w14:textId="2806D9C9"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 Стоимость замен</w:t>
      </w:r>
      <w:r w:rsidR="0076489E" w:rsidRPr="009B0645">
        <w:rPr>
          <w:rFonts w:ascii="Times New Roman" w:hAnsi="Times New Roman" w:cs="Times New Roman"/>
          <w:color w:val="000000"/>
          <w:sz w:val="28"/>
          <w:szCs w:val="28"/>
        </w:rPr>
        <w:t>ы</w:t>
      </w:r>
      <w:r w:rsidRPr="009B0645">
        <w:rPr>
          <w:rFonts w:ascii="Times New Roman" w:hAnsi="Times New Roman" w:cs="Times New Roman"/>
          <w:color w:val="000000"/>
          <w:sz w:val="28"/>
          <w:szCs w:val="28"/>
        </w:rPr>
        <w:t xml:space="preserve"> тягов</w:t>
      </w:r>
      <w:r w:rsidR="0076489E" w:rsidRPr="009B0645">
        <w:rPr>
          <w:rFonts w:ascii="Times New Roman" w:hAnsi="Times New Roman" w:cs="Times New Roman"/>
          <w:color w:val="000000"/>
          <w:sz w:val="28"/>
          <w:szCs w:val="28"/>
        </w:rPr>
        <w:t xml:space="preserve">ых электродвигателей электровоза </w:t>
      </w:r>
      <w:r w:rsidRPr="009B0645">
        <w:rPr>
          <w:rFonts w:ascii="Times New Roman" w:hAnsi="Times New Roman" w:cs="Times New Roman"/>
          <w:color w:val="000000"/>
          <w:sz w:val="28"/>
          <w:szCs w:val="28"/>
        </w:rPr>
        <w:t xml:space="preserve">старой серии ВЛ80С за 1 ед. составит </w:t>
      </w:r>
      <w:r w:rsidR="00A22170" w:rsidRPr="009B0645">
        <w:rPr>
          <w:rFonts w:ascii="Times New Roman" w:hAnsi="Times New Roman" w:cs="Times New Roman"/>
          <w:color w:val="000000"/>
          <w:sz w:val="28"/>
          <w:szCs w:val="28"/>
        </w:rPr>
        <w:t>2</w:t>
      </w:r>
      <w:r w:rsidR="0076489E"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млн. тенге. Всего за </w:t>
      </w:r>
      <w:r w:rsidR="00430CC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 электровозов расходы составят </w:t>
      </w:r>
      <w:r w:rsidR="00A22170" w:rsidRPr="009B0645">
        <w:rPr>
          <w:rFonts w:ascii="Times New Roman" w:hAnsi="Times New Roman" w:cs="Times New Roman"/>
          <w:color w:val="000000"/>
          <w:sz w:val="28"/>
          <w:szCs w:val="28"/>
        </w:rPr>
        <w:t>6</w:t>
      </w:r>
      <w:r w:rsidR="0076489E" w:rsidRPr="009B0645">
        <w:rPr>
          <w:rFonts w:ascii="Times New Roman" w:hAnsi="Times New Roman" w:cs="Times New Roman"/>
          <w:color w:val="000000"/>
          <w:sz w:val="28"/>
          <w:szCs w:val="28"/>
        </w:rPr>
        <w:t>00</w:t>
      </w:r>
      <w:r w:rsidRPr="009B0645">
        <w:rPr>
          <w:rFonts w:ascii="Times New Roman" w:hAnsi="Times New Roman" w:cs="Times New Roman"/>
          <w:color w:val="000000"/>
          <w:sz w:val="28"/>
          <w:szCs w:val="28"/>
        </w:rPr>
        <w:t xml:space="preserve"> млн. тенге. Данная технология модернизации уже была реализована у электровозов партнёра - международной компании </w:t>
      </w:r>
      <w:r w:rsidRPr="009B0645">
        <w:rPr>
          <w:rFonts w:ascii="Times New Roman" w:hAnsi="Times New Roman" w:cs="Times New Roman"/>
          <w:color w:val="000000"/>
          <w:sz w:val="28"/>
          <w:szCs w:val="28"/>
          <w:lang w:val="en-US"/>
        </w:rPr>
        <w:t>Alstom</w:t>
      </w:r>
      <w:r w:rsidRPr="009B0645">
        <w:rPr>
          <w:rFonts w:ascii="Times New Roman" w:hAnsi="Times New Roman" w:cs="Times New Roman"/>
          <w:color w:val="000000"/>
          <w:sz w:val="28"/>
          <w:szCs w:val="28"/>
        </w:rPr>
        <w:t xml:space="preserve"> (Франция). За счёт замены тягового двигателя возможно снижение расхода электроэнергии и затрат на техническом обслуживании. Предполагаемое снижение составит до </w:t>
      </w:r>
      <w:r w:rsidR="00A22170"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0 %.</w:t>
      </w:r>
    </w:p>
    <w:p w14:paraId="4681A763" w14:textId="3C3DCD75"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2. Стоимость внедрение системы телеметрии электровоза старой серии ВЛ80С за 1 ед. составит </w:t>
      </w:r>
      <w:r w:rsidR="00A22170" w:rsidRPr="009B0645">
        <w:rPr>
          <w:rFonts w:ascii="Times New Roman" w:hAnsi="Times New Roman" w:cs="Times New Roman"/>
          <w:color w:val="000000"/>
          <w:sz w:val="28"/>
          <w:szCs w:val="28"/>
        </w:rPr>
        <w:t>10</w:t>
      </w:r>
      <w:r w:rsidRPr="009B0645">
        <w:rPr>
          <w:rFonts w:ascii="Times New Roman" w:hAnsi="Times New Roman" w:cs="Times New Roman"/>
          <w:color w:val="000000"/>
          <w:sz w:val="28"/>
          <w:szCs w:val="28"/>
        </w:rPr>
        <w:t xml:space="preserve"> млн.</w:t>
      </w:r>
      <w:r w:rsidR="00961FE1"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тг. Всего за </w:t>
      </w:r>
      <w:r w:rsidR="00430CC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 электровозов расходы составят </w:t>
      </w:r>
      <w:r w:rsidR="00A22170" w:rsidRPr="009B0645">
        <w:rPr>
          <w:rFonts w:ascii="Times New Roman" w:hAnsi="Times New Roman" w:cs="Times New Roman"/>
          <w:color w:val="000000"/>
          <w:sz w:val="28"/>
          <w:szCs w:val="28"/>
        </w:rPr>
        <w:lastRenderedPageBreak/>
        <w:t>300</w:t>
      </w:r>
      <w:r w:rsidRPr="009B0645">
        <w:rPr>
          <w:rFonts w:ascii="Times New Roman" w:hAnsi="Times New Roman" w:cs="Times New Roman"/>
          <w:color w:val="000000"/>
          <w:sz w:val="28"/>
          <w:szCs w:val="28"/>
        </w:rPr>
        <w:t xml:space="preserve"> млн. тг. За счет внедрения телеметрии возможно снижение внеплановых простоев до </w:t>
      </w:r>
      <w:r w:rsidR="00A22170"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0%.</w:t>
      </w:r>
    </w:p>
    <w:p w14:paraId="76FF576E" w14:textId="6B9593A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3. Стоимость замены силовой электроники электровоза старой серии ВЛ80С за 1 ед. составит </w:t>
      </w:r>
      <w:r w:rsidR="00961FE1" w:rsidRPr="009B0645">
        <w:rPr>
          <w:rFonts w:ascii="Times New Roman" w:hAnsi="Times New Roman" w:cs="Times New Roman"/>
          <w:color w:val="000000"/>
          <w:sz w:val="28"/>
          <w:szCs w:val="28"/>
        </w:rPr>
        <w:t>20</w:t>
      </w:r>
      <w:r w:rsidRPr="009B0645">
        <w:rPr>
          <w:rFonts w:ascii="Times New Roman" w:hAnsi="Times New Roman" w:cs="Times New Roman"/>
          <w:color w:val="000000"/>
          <w:sz w:val="28"/>
          <w:szCs w:val="28"/>
        </w:rPr>
        <w:t xml:space="preserve"> млн.</w:t>
      </w:r>
      <w:r w:rsidR="00961FE1"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тг. Всего за </w:t>
      </w:r>
      <w:r w:rsidR="00430CC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 тепловозов расходы составят </w:t>
      </w:r>
      <w:r w:rsidR="00430CCA" w:rsidRPr="009B0645">
        <w:rPr>
          <w:rFonts w:ascii="Times New Roman" w:hAnsi="Times New Roman" w:cs="Times New Roman"/>
          <w:color w:val="000000"/>
          <w:sz w:val="28"/>
          <w:szCs w:val="28"/>
        </w:rPr>
        <w:t>6</w:t>
      </w:r>
      <w:r w:rsidR="00961FE1" w:rsidRPr="009B0645">
        <w:rPr>
          <w:rFonts w:ascii="Times New Roman" w:hAnsi="Times New Roman" w:cs="Times New Roman"/>
          <w:color w:val="000000"/>
          <w:sz w:val="28"/>
          <w:szCs w:val="28"/>
        </w:rPr>
        <w:t>00</w:t>
      </w:r>
      <w:r w:rsidRPr="009B0645">
        <w:rPr>
          <w:rFonts w:ascii="Times New Roman" w:hAnsi="Times New Roman" w:cs="Times New Roman"/>
          <w:color w:val="000000"/>
          <w:sz w:val="28"/>
          <w:szCs w:val="28"/>
        </w:rPr>
        <w:t xml:space="preserve"> млн. тг. По предварительной оценке, замена силовой электроники может обеспечить повышение коэффициента полезного действия (КПД) до 15%. </w:t>
      </w:r>
    </w:p>
    <w:p w14:paraId="51C4AC11" w14:textId="77777777" w:rsidR="00EE100E"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color w:val="000000"/>
          <w:sz w:val="28"/>
          <w:szCs w:val="28"/>
        </w:rPr>
        <w:t xml:space="preserve">4. </w:t>
      </w:r>
      <w:r w:rsidRPr="009B0645">
        <w:rPr>
          <w:rFonts w:ascii="Times New Roman" w:hAnsi="Times New Roman" w:cs="Times New Roman"/>
          <w:sz w:val="28"/>
          <w:szCs w:val="28"/>
        </w:rPr>
        <w:t xml:space="preserve">Для расчета возьмем грузовой электровоз в количестве 1 ед. старой серии ВЛ80С двухсекционный. Средний пробег электровоза в год составляет </w:t>
      </w:r>
      <w:r w:rsidR="00961FE1" w:rsidRPr="009B0645">
        <w:rPr>
          <w:rFonts w:ascii="Times New Roman" w:hAnsi="Times New Roman" w:cs="Times New Roman"/>
          <w:sz w:val="28"/>
          <w:szCs w:val="28"/>
        </w:rPr>
        <w:t xml:space="preserve">90 </w:t>
      </w:r>
      <w:r w:rsidRPr="009B0645">
        <w:rPr>
          <w:rFonts w:ascii="Times New Roman" w:hAnsi="Times New Roman" w:cs="Times New Roman"/>
          <w:sz w:val="28"/>
          <w:szCs w:val="28"/>
        </w:rPr>
        <w:t>000 км. Расход смазочного материала на 2</w:t>
      </w:r>
      <w:r w:rsidR="00F2585D" w:rsidRPr="009B0645">
        <w:rPr>
          <w:rFonts w:ascii="Times New Roman" w:hAnsi="Times New Roman" w:cs="Times New Roman"/>
          <w:sz w:val="28"/>
          <w:szCs w:val="28"/>
        </w:rPr>
        <w:t>50</w:t>
      </w:r>
      <w:r w:rsidRPr="009B0645">
        <w:rPr>
          <w:rFonts w:ascii="Times New Roman" w:hAnsi="Times New Roman" w:cs="Times New Roman"/>
          <w:sz w:val="28"/>
          <w:szCs w:val="28"/>
        </w:rPr>
        <w:t xml:space="preserve"> км составит </w:t>
      </w:r>
      <w:r w:rsidR="00F2585D" w:rsidRPr="009B0645">
        <w:rPr>
          <w:rFonts w:ascii="Times New Roman" w:hAnsi="Times New Roman" w:cs="Times New Roman"/>
          <w:sz w:val="28"/>
          <w:szCs w:val="28"/>
        </w:rPr>
        <w:t>5</w:t>
      </w:r>
      <w:r w:rsidRPr="009B0645">
        <w:rPr>
          <w:rFonts w:ascii="Times New Roman" w:hAnsi="Times New Roman" w:cs="Times New Roman"/>
          <w:sz w:val="28"/>
          <w:szCs w:val="28"/>
        </w:rPr>
        <w:t xml:space="preserve"> </w:t>
      </w:r>
      <w:r w:rsidR="002A1093" w:rsidRPr="009B0645">
        <w:rPr>
          <w:rFonts w:ascii="Times New Roman" w:hAnsi="Times New Roman" w:cs="Times New Roman"/>
          <w:sz w:val="28"/>
          <w:szCs w:val="28"/>
        </w:rPr>
        <w:t>литров</w:t>
      </w:r>
      <w:r w:rsidRPr="009B0645">
        <w:rPr>
          <w:rFonts w:ascii="Times New Roman" w:hAnsi="Times New Roman" w:cs="Times New Roman"/>
          <w:sz w:val="28"/>
          <w:szCs w:val="28"/>
        </w:rPr>
        <w:t>. Стоимость 1 литра лубриканта 4000 тенге. Стоимость обточки в количестве 1 ед. колёсной пары составляет 200000 тенге. Предполагается снижение износа колёсных пар при использовании лубриканта до 35%.</w:t>
      </w:r>
      <w:r w:rsidR="00147AF1" w:rsidRPr="009B0645">
        <w:rPr>
          <w:rFonts w:ascii="Times New Roman" w:hAnsi="Times New Roman" w:cs="Times New Roman"/>
          <w:sz w:val="28"/>
          <w:szCs w:val="28"/>
        </w:rPr>
        <w:t xml:space="preserve"> </w:t>
      </w:r>
    </w:p>
    <w:p w14:paraId="3CCA0854" w14:textId="73D11E7B" w:rsidR="00851071" w:rsidRPr="009B0645" w:rsidRDefault="00147AF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электровозам так же, как и в тепловозах закупаются и обновляются колесные пары и тормозные колодки. Отличие в том, что для электровоза необходимо 8-колёсных пар и 32 тормозных колодок и он обходится предприятию намного дешевле чем тепловоз</w:t>
      </w:r>
      <w:r w:rsidR="00EE100E" w:rsidRPr="009B0645">
        <w:rPr>
          <w:rFonts w:ascii="Times New Roman" w:hAnsi="Times New Roman" w:cs="Times New Roman"/>
          <w:sz w:val="28"/>
          <w:szCs w:val="28"/>
        </w:rPr>
        <w:t xml:space="preserve"> и в сумме составляет 25 млн. тг.</w:t>
      </w:r>
    </w:p>
    <w:p w14:paraId="5369E40A" w14:textId="5603AE1F" w:rsidR="00EE100E" w:rsidRPr="009B0645" w:rsidRDefault="00EE100E"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Годовые расходы за 30 ед. составит: 25 млн. тг. × 30 ед. = 750 млн. тг.</w:t>
      </w:r>
    </w:p>
    <w:p w14:paraId="2DAE519D"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Расход смазки на один электровоз ВЛ80С двухсекционный в год составит:</w:t>
      </w:r>
    </w:p>
    <w:p w14:paraId="137DB85F" w14:textId="0EB46D9D" w:rsidR="00851071" w:rsidRPr="009B0645" w:rsidRDefault="00851071" w:rsidP="00851071">
      <w:pPr>
        <w:shd w:val="clear" w:color="auto" w:fill="FFFFFF"/>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00F2585D" w:rsidRPr="009B0645">
        <w:rPr>
          <w:rFonts w:ascii="Times New Roman" w:hAnsi="Times New Roman" w:cs="Times New Roman"/>
          <w:sz w:val="28"/>
          <w:szCs w:val="28"/>
        </w:rPr>
        <w:t xml:space="preserve">90 </w:t>
      </w:r>
      <w:r w:rsidRPr="009B0645">
        <w:rPr>
          <w:rFonts w:ascii="Times New Roman" w:hAnsi="Times New Roman" w:cs="Times New Roman"/>
          <w:sz w:val="28"/>
          <w:szCs w:val="28"/>
        </w:rPr>
        <w:t>000 км ÷ 2</w:t>
      </w:r>
      <w:r w:rsidR="00F2585D" w:rsidRPr="009B0645">
        <w:rPr>
          <w:rFonts w:ascii="Times New Roman" w:hAnsi="Times New Roman" w:cs="Times New Roman"/>
          <w:sz w:val="28"/>
          <w:szCs w:val="28"/>
        </w:rPr>
        <w:t>5</w:t>
      </w:r>
      <w:r w:rsidRPr="009B0645">
        <w:rPr>
          <w:rFonts w:ascii="Times New Roman" w:hAnsi="Times New Roman" w:cs="Times New Roman"/>
          <w:sz w:val="28"/>
          <w:szCs w:val="28"/>
        </w:rPr>
        <w:t xml:space="preserve">0 × </w:t>
      </w:r>
      <w:r w:rsidR="002A1093" w:rsidRPr="009B0645">
        <w:rPr>
          <w:rFonts w:ascii="Times New Roman" w:hAnsi="Times New Roman" w:cs="Times New Roman"/>
          <w:sz w:val="28"/>
          <w:szCs w:val="28"/>
        </w:rPr>
        <w:t>5</w:t>
      </w:r>
      <w:r w:rsidRPr="009B0645">
        <w:rPr>
          <w:rFonts w:ascii="Times New Roman" w:hAnsi="Times New Roman" w:cs="Times New Roman"/>
          <w:sz w:val="28"/>
          <w:szCs w:val="28"/>
        </w:rPr>
        <w:t xml:space="preserve"> л = </w:t>
      </w:r>
      <w:r w:rsidR="002A1093" w:rsidRPr="009B0645">
        <w:rPr>
          <w:rFonts w:ascii="Times New Roman" w:hAnsi="Times New Roman" w:cs="Times New Roman"/>
          <w:sz w:val="28"/>
          <w:szCs w:val="28"/>
        </w:rPr>
        <w:t>1 800</w:t>
      </w:r>
      <w:r w:rsidRPr="009B0645">
        <w:rPr>
          <w:rFonts w:ascii="Times New Roman" w:hAnsi="Times New Roman" w:cs="Times New Roman"/>
          <w:sz w:val="28"/>
          <w:szCs w:val="28"/>
        </w:rPr>
        <w:t xml:space="preserve"> л.</w:t>
      </w:r>
    </w:p>
    <w:p w14:paraId="5916E12A" w14:textId="7D351588"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Стоимость смазки на один электровоз ВЛ80С двухсекционный в год составит: </w:t>
      </w:r>
      <w:r w:rsidR="002A1093" w:rsidRPr="009B0645">
        <w:rPr>
          <w:rFonts w:ascii="Times New Roman" w:hAnsi="Times New Roman" w:cs="Times New Roman"/>
          <w:sz w:val="28"/>
          <w:szCs w:val="28"/>
        </w:rPr>
        <w:t>1 800</w:t>
      </w:r>
      <w:r w:rsidRPr="009B0645">
        <w:rPr>
          <w:rFonts w:ascii="Times New Roman" w:hAnsi="Times New Roman" w:cs="Times New Roman"/>
          <w:sz w:val="28"/>
          <w:szCs w:val="28"/>
        </w:rPr>
        <w:t xml:space="preserve"> л × 4 000 тг = </w:t>
      </w:r>
      <w:r w:rsidR="002A1093" w:rsidRPr="009B0645">
        <w:rPr>
          <w:rFonts w:ascii="Times New Roman" w:hAnsi="Times New Roman" w:cs="Times New Roman"/>
          <w:sz w:val="28"/>
          <w:szCs w:val="28"/>
        </w:rPr>
        <w:t>7,2 млн.</w:t>
      </w:r>
      <w:r w:rsidRPr="009B0645">
        <w:rPr>
          <w:rFonts w:ascii="Times New Roman" w:hAnsi="Times New Roman" w:cs="Times New Roman"/>
          <w:sz w:val="28"/>
          <w:szCs w:val="28"/>
        </w:rPr>
        <w:t xml:space="preserve"> тг. Годовые расходы на </w:t>
      </w:r>
      <w:r w:rsidR="00C87530" w:rsidRPr="009B0645">
        <w:rPr>
          <w:rFonts w:ascii="Times New Roman" w:hAnsi="Times New Roman" w:cs="Times New Roman"/>
          <w:sz w:val="28"/>
          <w:szCs w:val="28"/>
        </w:rPr>
        <w:t>3</w:t>
      </w:r>
      <w:r w:rsidRPr="009B0645">
        <w:rPr>
          <w:rFonts w:ascii="Times New Roman" w:hAnsi="Times New Roman" w:cs="Times New Roman"/>
          <w:sz w:val="28"/>
          <w:szCs w:val="28"/>
        </w:rPr>
        <w:t xml:space="preserve">0 локомотивов составит: </w:t>
      </w:r>
      <w:r w:rsidR="002A1093" w:rsidRPr="009B0645">
        <w:rPr>
          <w:rFonts w:ascii="Times New Roman" w:hAnsi="Times New Roman" w:cs="Times New Roman"/>
          <w:sz w:val="28"/>
          <w:szCs w:val="28"/>
        </w:rPr>
        <w:t>7,2</w:t>
      </w:r>
      <w:r w:rsidRPr="009B0645">
        <w:rPr>
          <w:rFonts w:ascii="Times New Roman" w:hAnsi="Times New Roman" w:cs="Times New Roman"/>
          <w:sz w:val="28"/>
          <w:szCs w:val="28"/>
        </w:rPr>
        <w:t xml:space="preserve"> × </w:t>
      </w:r>
      <w:r w:rsidR="00430CCA" w:rsidRPr="009B0645">
        <w:rPr>
          <w:rFonts w:ascii="Times New Roman" w:hAnsi="Times New Roman" w:cs="Times New Roman"/>
          <w:sz w:val="28"/>
          <w:szCs w:val="28"/>
        </w:rPr>
        <w:t>3</w:t>
      </w:r>
      <w:r w:rsidRPr="009B0645">
        <w:rPr>
          <w:rFonts w:ascii="Times New Roman" w:hAnsi="Times New Roman" w:cs="Times New Roman"/>
          <w:sz w:val="28"/>
          <w:szCs w:val="28"/>
        </w:rPr>
        <w:t xml:space="preserve">0 = </w:t>
      </w:r>
      <w:r w:rsidR="00430CCA" w:rsidRPr="009B0645">
        <w:rPr>
          <w:rFonts w:ascii="Times New Roman" w:hAnsi="Times New Roman" w:cs="Times New Roman"/>
          <w:sz w:val="28"/>
          <w:szCs w:val="28"/>
        </w:rPr>
        <w:t>216</w:t>
      </w:r>
      <w:r w:rsidR="002A1093" w:rsidRPr="009B0645">
        <w:rPr>
          <w:rFonts w:ascii="Times New Roman" w:hAnsi="Times New Roman" w:cs="Times New Roman"/>
          <w:sz w:val="28"/>
          <w:szCs w:val="28"/>
        </w:rPr>
        <w:t xml:space="preserve"> млн.</w:t>
      </w:r>
      <w:r w:rsidRPr="009B0645">
        <w:rPr>
          <w:rFonts w:ascii="Times New Roman" w:hAnsi="Times New Roman" w:cs="Times New Roman"/>
          <w:sz w:val="28"/>
          <w:szCs w:val="28"/>
        </w:rPr>
        <w:t xml:space="preserve"> тг.</w:t>
      </w:r>
    </w:p>
    <w:p w14:paraId="5DC8DB21" w14:textId="09D932D3" w:rsidR="00851071" w:rsidRPr="009B0645" w:rsidRDefault="00851071" w:rsidP="00851071">
      <w:pPr>
        <w:shd w:val="clear" w:color="auto" w:fill="FFFFFF"/>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Обточка колёсных пар выполняется один или несколько раз в год (по фактическому состоянию). Стоимость обточки на один электровоз ВЛ80С двухсекционный в год составит: 8-колесных пар × 200 000 тг = 1</w:t>
      </w:r>
      <w:r w:rsidR="00FD5D0E" w:rsidRPr="009B0645">
        <w:rPr>
          <w:rFonts w:ascii="Times New Roman" w:hAnsi="Times New Roman" w:cs="Times New Roman"/>
          <w:sz w:val="28"/>
          <w:szCs w:val="28"/>
        </w:rPr>
        <w:t>,6 млн.</w:t>
      </w:r>
      <w:r w:rsidRPr="009B0645">
        <w:rPr>
          <w:rFonts w:ascii="Times New Roman" w:hAnsi="Times New Roman" w:cs="Times New Roman"/>
          <w:sz w:val="28"/>
          <w:szCs w:val="28"/>
        </w:rPr>
        <w:t xml:space="preserve"> тг.</w:t>
      </w:r>
    </w:p>
    <w:p w14:paraId="7D8B56C7" w14:textId="395E98EC"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Итоговая модернизация для электровозов старой серии ВЛ80С в количестве </w:t>
      </w:r>
      <w:r w:rsidR="008D7703"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 ед. составит </w:t>
      </w:r>
      <w:r w:rsidR="00430CCA" w:rsidRPr="009B0645">
        <w:rPr>
          <w:rFonts w:ascii="Times New Roman" w:hAnsi="Times New Roman" w:cs="Times New Roman"/>
          <w:color w:val="000000"/>
          <w:sz w:val="28"/>
          <w:szCs w:val="28"/>
        </w:rPr>
        <w:t>1,</w:t>
      </w:r>
      <w:r w:rsidR="00A22170"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мл</w:t>
      </w:r>
      <w:r w:rsidR="00430CCA"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w:t>
      </w:r>
      <w:r w:rsidR="00A22170" w:rsidRPr="009B0645">
        <w:rPr>
          <w:rFonts w:ascii="Times New Roman" w:hAnsi="Times New Roman" w:cs="Times New Roman"/>
          <w:color w:val="000000"/>
          <w:sz w:val="28"/>
          <w:szCs w:val="28"/>
        </w:rPr>
        <w:t>6</w:t>
      </w:r>
      <w:r w:rsidR="00063847" w:rsidRPr="009B0645">
        <w:rPr>
          <w:rFonts w:ascii="Times New Roman" w:hAnsi="Times New Roman" w:cs="Times New Roman"/>
          <w:color w:val="000000"/>
          <w:sz w:val="28"/>
          <w:szCs w:val="28"/>
        </w:rPr>
        <w:t>00</w:t>
      </w:r>
      <w:r w:rsidRPr="009B0645">
        <w:rPr>
          <w:rFonts w:ascii="Times New Roman" w:hAnsi="Times New Roman" w:cs="Times New Roman"/>
          <w:color w:val="000000"/>
          <w:sz w:val="28"/>
          <w:szCs w:val="28"/>
        </w:rPr>
        <w:t xml:space="preserve"> млн. тг. + </w:t>
      </w:r>
      <w:r w:rsidR="00A22170" w:rsidRPr="009B0645">
        <w:rPr>
          <w:rFonts w:ascii="Times New Roman" w:hAnsi="Times New Roman" w:cs="Times New Roman"/>
          <w:color w:val="000000"/>
          <w:sz w:val="28"/>
          <w:szCs w:val="28"/>
        </w:rPr>
        <w:t>30</w:t>
      </w:r>
      <w:r w:rsidR="00430CCA"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млн. тг. + </w:t>
      </w:r>
      <w:r w:rsidR="00430CCA" w:rsidRPr="009B0645">
        <w:rPr>
          <w:rFonts w:ascii="Times New Roman" w:hAnsi="Times New Roman" w:cs="Times New Roman"/>
          <w:color w:val="000000"/>
          <w:sz w:val="28"/>
          <w:szCs w:val="28"/>
        </w:rPr>
        <w:t>6</w:t>
      </w:r>
      <w:r w:rsidR="00063847" w:rsidRPr="009B0645">
        <w:rPr>
          <w:rFonts w:ascii="Times New Roman" w:hAnsi="Times New Roman" w:cs="Times New Roman"/>
          <w:color w:val="000000"/>
          <w:sz w:val="28"/>
          <w:szCs w:val="28"/>
        </w:rPr>
        <w:t>00</w:t>
      </w:r>
      <w:r w:rsidRPr="009B0645">
        <w:rPr>
          <w:rFonts w:ascii="Times New Roman" w:hAnsi="Times New Roman" w:cs="Times New Roman"/>
          <w:color w:val="000000"/>
          <w:sz w:val="28"/>
          <w:szCs w:val="28"/>
        </w:rPr>
        <w:t xml:space="preserve"> млн. тг. + </w:t>
      </w:r>
      <w:r w:rsidR="00430CCA" w:rsidRPr="009B0645">
        <w:rPr>
          <w:rFonts w:ascii="Times New Roman" w:hAnsi="Times New Roman" w:cs="Times New Roman"/>
          <w:color w:val="000000"/>
          <w:sz w:val="28"/>
          <w:szCs w:val="28"/>
        </w:rPr>
        <w:t>216</w:t>
      </w:r>
      <w:r w:rsidRPr="009B0645">
        <w:rPr>
          <w:rFonts w:ascii="Times New Roman" w:hAnsi="Times New Roman" w:cs="Times New Roman"/>
          <w:color w:val="000000"/>
          <w:sz w:val="28"/>
          <w:szCs w:val="28"/>
        </w:rPr>
        <w:t xml:space="preserve"> млн. тг.). </w:t>
      </w:r>
    </w:p>
    <w:p w14:paraId="658D0FAB" w14:textId="215436EF"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sz w:val="28"/>
          <w:szCs w:val="28"/>
        </w:rPr>
        <w:t>Капитальные затраты</w:t>
      </w:r>
      <w:r w:rsidRPr="009B0645">
        <w:rPr>
          <w:rFonts w:ascii="Times New Roman" w:hAnsi="Times New Roman" w:cs="Times New Roman"/>
          <w:color w:val="000000"/>
          <w:sz w:val="28"/>
          <w:szCs w:val="28"/>
        </w:rPr>
        <w:t xml:space="preserve"> (CAPEX) на модернизацию по локомотивам в количестве </w:t>
      </w:r>
      <w:r w:rsidR="004B2870" w:rsidRPr="009B0645">
        <w:rPr>
          <w:rFonts w:ascii="Times New Roman" w:hAnsi="Times New Roman" w:cs="Times New Roman"/>
          <w:color w:val="000000"/>
          <w:sz w:val="28"/>
          <w:szCs w:val="28"/>
        </w:rPr>
        <w:t>100</w:t>
      </w:r>
      <w:r w:rsidRPr="009B0645">
        <w:rPr>
          <w:rFonts w:ascii="Times New Roman" w:hAnsi="Times New Roman" w:cs="Times New Roman"/>
          <w:color w:val="000000"/>
          <w:sz w:val="28"/>
          <w:szCs w:val="28"/>
        </w:rPr>
        <w:t xml:space="preserve"> ед. (тепловоз старой серии 2ТЭ10М </w:t>
      </w:r>
      <w:r w:rsidR="00430CCA"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0 ед. и электровоз старой серии ВЛ80С </w:t>
      </w:r>
      <w:r w:rsidR="00430CC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0 ед.) составляет</w:t>
      </w:r>
      <w:r w:rsidR="00293510" w:rsidRPr="009B0645">
        <w:rPr>
          <w:rFonts w:ascii="Times New Roman" w:hAnsi="Times New Roman" w:cs="Times New Roman"/>
          <w:color w:val="000000"/>
          <w:sz w:val="28"/>
          <w:szCs w:val="28"/>
        </w:rPr>
        <w:t xml:space="preserve"> (4,7 + 1,7) =</w:t>
      </w:r>
      <w:r w:rsidRPr="009B0645">
        <w:rPr>
          <w:rFonts w:ascii="Times New Roman" w:hAnsi="Times New Roman" w:cs="Times New Roman"/>
          <w:color w:val="000000"/>
          <w:sz w:val="28"/>
          <w:szCs w:val="28"/>
        </w:rPr>
        <w:t xml:space="preserve"> </w:t>
      </w:r>
      <w:r w:rsidR="00BB35BF" w:rsidRPr="009B0645">
        <w:rPr>
          <w:rFonts w:ascii="Times New Roman" w:hAnsi="Times New Roman" w:cs="Times New Roman"/>
          <w:color w:val="000000"/>
          <w:sz w:val="28"/>
          <w:szCs w:val="28"/>
        </w:rPr>
        <w:t>6</w:t>
      </w:r>
      <w:r w:rsidR="00E21067" w:rsidRPr="009B0645">
        <w:rPr>
          <w:rFonts w:ascii="Times New Roman" w:hAnsi="Times New Roman" w:cs="Times New Roman"/>
          <w:color w:val="000000"/>
          <w:sz w:val="28"/>
          <w:szCs w:val="28"/>
        </w:rPr>
        <w:t>,</w:t>
      </w:r>
      <w:r w:rsidR="00BB35B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мл</w:t>
      </w:r>
      <w:r w:rsidR="00E21067"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xml:space="preserve"> тг. В таблице </w:t>
      </w:r>
      <w:r w:rsidR="00F8015F" w:rsidRPr="009B0645">
        <w:rPr>
          <w:rFonts w:ascii="Times New Roman" w:hAnsi="Times New Roman" w:cs="Times New Roman"/>
          <w:color w:val="000000"/>
          <w:sz w:val="28"/>
          <w:szCs w:val="28"/>
        </w:rPr>
        <w:t>32</w:t>
      </w:r>
      <w:r w:rsidRPr="009B0645">
        <w:rPr>
          <w:rFonts w:ascii="Times New Roman" w:hAnsi="Times New Roman" w:cs="Times New Roman"/>
          <w:color w:val="000000"/>
          <w:sz w:val="28"/>
          <w:szCs w:val="28"/>
        </w:rPr>
        <w:t xml:space="preserve"> предоставлен сравнительный анализ до и после модернизации.</w:t>
      </w:r>
    </w:p>
    <w:p w14:paraId="4BBE013A" w14:textId="77777777" w:rsidR="005144A6" w:rsidRPr="009B0645" w:rsidRDefault="005144A6" w:rsidP="00851071">
      <w:pPr>
        <w:shd w:val="clear" w:color="auto" w:fill="FFFFFF"/>
        <w:spacing w:after="0" w:line="240" w:lineRule="auto"/>
        <w:ind w:firstLine="708"/>
        <w:jc w:val="both"/>
        <w:rPr>
          <w:rFonts w:ascii="Times New Roman" w:hAnsi="Times New Roman" w:cs="Times New Roman"/>
          <w:color w:val="000000"/>
          <w:sz w:val="28"/>
          <w:szCs w:val="28"/>
        </w:rPr>
      </w:pPr>
    </w:p>
    <w:p w14:paraId="437EB6CB" w14:textId="3D7DFD5F"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В таблице </w:t>
      </w:r>
      <w:r w:rsidR="00F8015F" w:rsidRPr="009B0645">
        <w:rPr>
          <w:rFonts w:ascii="Times New Roman" w:hAnsi="Times New Roman" w:cs="Times New Roman"/>
          <w:color w:val="000000"/>
          <w:sz w:val="28"/>
          <w:szCs w:val="28"/>
        </w:rPr>
        <w:t>32</w:t>
      </w:r>
      <w:r w:rsidRPr="009B0645">
        <w:rPr>
          <w:rFonts w:ascii="Times New Roman" w:hAnsi="Times New Roman" w:cs="Times New Roman"/>
          <w:color w:val="000000"/>
          <w:sz w:val="28"/>
          <w:szCs w:val="28"/>
        </w:rPr>
        <w:t xml:space="preserve"> – Сравнительный анализ эксплуатационных расходов локомотивов до и после модернизации</w:t>
      </w:r>
    </w:p>
    <w:tbl>
      <w:tblPr>
        <w:tblStyle w:val="af4"/>
        <w:tblW w:w="0" w:type="auto"/>
        <w:tblLook w:val="04A0" w:firstRow="1" w:lastRow="0" w:firstColumn="1" w:lastColumn="0" w:noHBand="0" w:noVBand="1"/>
      </w:tblPr>
      <w:tblGrid>
        <w:gridCol w:w="445"/>
        <w:gridCol w:w="4512"/>
        <w:gridCol w:w="1701"/>
        <w:gridCol w:w="1701"/>
        <w:gridCol w:w="1269"/>
      </w:tblGrid>
      <w:tr w:rsidR="00851071" w:rsidRPr="009B0645" w14:paraId="7A3B92BC" w14:textId="77777777" w:rsidTr="005B05BC">
        <w:tc>
          <w:tcPr>
            <w:tcW w:w="445" w:type="dxa"/>
          </w:tcPr>
          <w:p w14:paraId="6F3753F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4512" w:type="dxa"/>
            <w:vAlign w:val="center"/>
          </w:tcPr>
          <w:p w14:paraId="389E5E1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w:t>
            </w:r>
          </w:p>
        </w:tc>
        <w:tc>
          <w:tcPr>
            <w:tcW w:w="1701" w:type="dxa"/>
            <w:vAlign w:val="center"/>
          </w:tcPr>
          <w:p w14:paraId="2E8B728A" w14:textId="77777777" w:rsidR="00851071" w:rsidRPr="009B0645" w:rsidRDefault="00851071"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 модернизации</w:t>
            </w:r>
          </w:p>
        </w:tc>
        <w:tc>
          <w:tcPr>
            <w:tcW w:w="1701" w:type="dxa"/>
            <w:vAlign w:val="center"/>
          </w:tcPr>
          <w:p w14:paraId="36B5F319" w14:textId="77777777" w:rsidR="00851071" w:rsidRPr="009B0645" w:rsidRDefault="00851071"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После модернизации</w:t>
            </w:r>
          </w:p>
        </w:tc>
        <w:tc>
          <w:tcPr>
            <w:tcW w:w="1269" w:type="dxa"/>
            <w:vAlign w:val="center"/>
          </w:tcPr>
          <w:p w14:paraId="7D3BCD30" w14:textId="77777777" w:rsidR="00851071" w:rsidRPr="009B0645" w:rsidRDefault="00851071"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Экономия</w:t>
            </w:r>
          </w:p>
        </w:tc>
      </w:tr>
      <w:tr w:rsidR="00851071" w:rsidRPr="009B0645" w14:paraId="7646A897" w14:textId="77777777" w:rsidTr="00606A4A">
        <w:tc>
          <w:tcPr>
            <w:tcW w:w="9628" w:type="dxa"/>
            <w:gridSpan w:val="5"/>
          </w:tcPr>
          <w:p w14:paraId="5A793081" w14:textId="5A827518" w:rsidR="00851071" w:rsidRPr="009B0645" w:rsidRDefault="00851071"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Старый тепловоз 2ТЭ10М в количестве </w:t>
            </w:r>
            <w:r w:rsidR="00D3638A" w:rsidRPr="009B0645">
              <w:rPr>
                <w:rFonts w:ascii="Times New Roman" w:hAnsi="Times New Roman" w:cs="Times New Roman"/>
                <w:color w:val="000000"/>
                <w:sz w:val="24"/>
                <w:szCs w:val="24"/>
              </w:rPr>
              <w:t>7</w:t>
            </w:r>
            <w:r w:rsidRPr="009B0645">
              <w:rPr>
                <w:rFonts w:ascii="Times New Roman" w:hAnsi="Times New Roman" w:cs="Times New Roman"/>
                <w:color w:val="000000"/>
                <w:sz w:val="24"/>
                <w:szCs w:val="24"/>
              </w:rPr>
              <w:t>0 шт.</w:t>
            </w:r>
          </w:p>
        </w:tc>
      </w:tr>
      <w:tr w:rsidR="00851071" w:rsidRPr="009B0645" w14:paraId="01238AF4" w14:textId="77777777" w:rsidTr="005B05BC">
        <w:tc>
          <w:tcPr>
            <w:tcW w:w="445" w:type="dxa"/>
          </w:tcPr>
          <w:p w14:paraId="0FBE9FF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4512" w:type="dxa"/>
          </w:tcPr>
          <w:p w14:paraId="1F0CA5EC" w14:textId="730AF000"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Расходы на дизельное топливо </w:t>
            </w:r>
            <w:r w:rsidR="00B97851" w:rsidRPr="009B0645">
              <w:rPr>
                <w:rFonts w:ascii="Times New Roman" w:hAnsi="Times New Roman" w:cs="Times New Roman"/>
                <w:color w:val="000000"/>
                <w:sz w:val="24"/>
                <w:szCs w:val="24"/>
              </w:rPr>
              <w:t>в млрд. тг.</w:t>
            </w:r>
          </w:p>
        </w:tc>
        <w:tc>
          <w:tcPr>
            <w:tcW w:w="1701" w:type="dxa"/>
          </w:tcPr>
          <w:p w14:paraId="43460F9F" w14:textId="3DEF629C" w:rsidR="00851071" w:rsidRPr="009B0645" w:rsidRDefault="00866930"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15</w:t>
            </w:r>
          </w:p>
        </w:tc>
        <w:tc>
          <w:tcPr>
            <w:tcW w:w="1701" w:type="dxa"/>
          </w:tcPr>
          <w:p w14:paraId="71D22C23" w14:textId="23A6DE8E" w:rsidR="00851071" w:rsidRPr="009B0645" w:rsidRDefault="00183EEB"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r w:rsidR="00A22170" w:rsidRPr="009B0645">
              <w:rPr>
                <w:rFonts w:ascii="Times New Roman" w:hAnsi="Times New Roman" w:cs="Times New Roman"/>
                <w:color w:val="000000"/>
                <w:sz w:val="24"/>
                <w:szCs w:val="24"/>
              </w:rPr>
              <w:t>3,5</w:t>
            </w:r>
          </w:p>
        </w:tc>
        <w:tc>
          <w:tcPr>
            <w:tcW w:w="1269" w:type="dxa"/>
          </w:tcPr>
          <w:p w14:paraId="26F431B4" w14:textId="53B4A5EE" w:rsidR="00851071" w:rsidRPr="009B0645" w:rsidRDefault="00A22170"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1,5</w:t>
            </w:r>
          </w:p>
        </w:tc>
      </w:tr>
      <w:tr w:rsidR="00851071" w:rsidRPr="009B0645" w14:paraId="6ABB612A" w14:textId="77777777" w:rsidTr="005B05BC">
        <w:tc>
          <w:tcPr>
            <w:tcW w:w="445" w:type="dxa"/>
          </w:tcPr>
          <w:p w14:paraId="4B966DD5"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4512" w:type="dxa"/>
          </w:tcPr>
          <w:p w14:paraId="65007140" w14:textId="3FD40175"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Уменьшение простоев в локомотивах</w:t>
            </w:r>
            <w:r w:rsidR="00B97851" w:rsidRPr="009B0645">
              <w:rPr>
                <w:rFonts w:ascii="Times New Roman" w:hAnsi="Times New Roman" w:cs="Times New Roman"/>
                <w:color w:val="000000"/>
                <w:sz w:val="24"/>
                <w:szCs w:val="24"/>
              </w:rPr>
              <w:t xml:space="preserve"> в млрд. тг.</w:t>
            </w:r>
          </w:p>
        </w:tc>
        <w:tc>
          <w:tcPr>
            <w:tcW w:w="1701" w:type="dxa"/>
          </w:tcPr>
          <w:p w14:paraId="5D0586A1" w14:textId="544E8C14" w:rsidR="00851071" w:rsidRPr="009B0645" w:rsidRDefault="00866930"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1701" w:type="dxa"/>
          </w:tcPr>
          <w:p w14:paraId="380ABB49" w14:textId="6460B554" w:rsidR="00851071" w:rsidRPr="009B0645" w:rsidRDefault="00A22170"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9,9</w:t>
            </w:r>
          </w:p>
        </w:tc>
        <w:tc>
          <w:tcPr>
            <w:tcW w:w="1269" w:type="dxa"/>
          </w:tcPr>
          <w:p w14:paraId="0EBFAF79" w14:textId="6D193E17" w:rsidR="00851071" w:rsidRPr="009B0645" w:rsidRDefault="00A22170"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r w:rsidR="00183EEB"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1</w:t>
            </w:r>
          </w:p>
        </w:tc>
      </w:tr>
      <w:tr w:rsidR="00851071" w:rsidRPr="009B0645" w14:paraId="7E1979F8" w14:textId="77777777" w:rsidTr="005B05BC">
        <w:tc>
          <w:tcPr>
            <w:tcW w:w="445" w:type="dxa"/>
          </w:tcPr>
          <w:p w14:paraId="4C365FA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4512" w:type="dxa"/>
          </w:tcPr>
          <w:p w14:paraId="5CFF9A19" w14:textId="31480B86" w:rsidR="00851071" w:rsidRPr="009B0645" w:rsidRDefault="00FC0ABD" w:rsidP="00606A4A">
            <w:pPr>
              <w:jc w:val="both"/>
              <w:rPr>
                <w:rFonts w:ascii="Times New Roman" w:hAnsi="Times New Roman" w:cs="Times New Roman"/>
                <w:sz w:val="24"/>
                <w:szCs w:val="24"/>
              </w:rPr>
            </w:pPr>
            <w:r w:rsidRPr="009B0645">
              <w:rPr>
                <w:rFonts w:ascii="Times New Roman" w:hAnsi="Times New Roman" w:cs="Times New Roman"/>
                <w:sz w:val="24"/>
                <w:szCs w:val="24"/>
              </w:rPr>
              <w:t>Расходы по колёсным парам и тормозным колодкам в млрд. тг.</w:t>
            </w:r>
          </w:p>
        </w:tc>
        <w:tc>
          <w:tcPr>
            <w:tcW w:w="1701" w:type="dxa"/>
          </w:tcPr>
          <w:p w14:paraId="54C79F86" w14:textId="563E8FFA" w:rsidR="00851071" w:rsidRPr="009B0645" w:rsidRDefault="00FC0ABD"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2,6</w:t>
            </w:r>
          </w:p>
        </w:tc>
        <w:tc>
          <w:tcPr>
            <w:tcW w:w="1701" w:type="dxa"/>
          </w:tcPr>
          <w:p w14:paraId="093FCDD8" w14:textId="1326EC0E" w:rsidR="00851071" w:rsidRPr="009B0645" w:rsidRDefault="0037672E"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r w:rsidR="00FC0ABD" w:rsidRPr="009B0645">
              <w:rPr>
                <w:rFonts w:ascii="Times New Roman" w:hAnsi="Times New Roman" w:cs="Times New Roman"/>
                <w:color w:val="000000"/>
                <w:sz w:val="24"/>
                <w:szCs w:val="24"/>
              </w:rPr>
              <w:t>,7</w:t>
            </w:r>
          </w:p>
        </w:tc>
        <w:tc>
          <w:tcPr>
            <w:tcW w:w="1269" w:type="dxa"/>
          </w:tcPr>
          <w:p w14:paraId="6FC89C1A" w14:textId="5FE1AF6C" w:rsidR="00851071" w:rsidRPr="009B0645" w:rsidRDefault="00FC0ABD" w:rsidP="00DD10E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0,9</w:t>
            </w:r>
          </w:p>
        </w:tc>
      </w:tr>
      <w:tr w:rsidR="00BA053F" w:rsidRPr="009B0645" w14:paraId="3D738827" w14:textId="77777777" w:rsidTr="00581BFE">
        <w:tc>
          <w:tcPr>
            <w:tcW w:w="9628" w:type="dxa"/>
            <w:gridSpan w:val="5"/>
          </w:tcPr>
          <w:p w14:paraId="3D493B45" w14:textId="77777777" w:rsidR="00BA053F" w:rsidRPr="009B0645" w:rsidRDefault="00BA053F"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Старый электровоз ВЛ80С в количестве 30 шт.</w:t>
            </w:r>
          </w:p>
        </w:tc>
      </w:tr>
      <w:tr w:rsidR="00BA053F" w:rsidRPr="009B0645" w14:paraId="28E5F4AF" w14:textId="77777777" w:rsidTr="005B05BC">
        <w:tc>
          <w:tcPr>
            <w:tcW w:w="445" w:type="dxa"/>
          </w:tcPr>
          <w:p w14:paraId="143B21F4" w14:textId="77777777" w:rsidR="00BA053F" w:rsidRPr="009B0645" w:rsidRDefault="00BA053F"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4512" w:type="dxa"/>
          </w:tcPr>
          <w:p w14:paraId="3B9242B1" w14:textId="77777777" w:rsidR="00BA053F" w:rsidRPr="009B0645" w:rsidRDefault="00BA053F"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 на электроэнергию млрд. тг.</w:t>
            </w:r>
          </w:p>
        </w:tc>
        <w:tc>
          <w:tcPr>
            <w:tcW w:w="1701" w:type="dxa"/>
          </w:tcPr>
          <w:p w14:paraId="75154ADA" w14:textId="77777777" w:rsidR="00BA053F" w:rsidRPr="009B0645" w:rsidRDefault="00BA053F"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2,5</w:t>
            </w:r>
          </w:p>
        </w:tc>
        <w:tc>
          <w:tcPr>
            <w:tcW w:w="1701" w:type="dxa"/>
          </w:tcPr>
          <w:p w14:paraId="4CE58322" w14:textId="77777777" w:rsidR="00BA053F" w:rsidRPr="009B0645" w:rsidRDefault="00BA053F"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2,25</w:t>
            </w:r>
          </w:p>
        </w:tc>
        <w:tc>
          <w:tcPr>
            <w:tcW w:w="1269" w:type="dxa"/>
          </w:tcPr>
          <w:p w14:paraId="1BE48599" w14:textId="77777777" w:rsidR="00BA053F" w:rsidRPr="009B0645" w:rsidRDefault="00BA053F"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250</w:t>
            </w:r>
          </w:p>
        </w:tc>
      </w:tr>
    </w:tbl>
    <w:p w14:paraId="1C557AB7" w14:textId="79472D40" w:rsidR="00B83CDE" w:rsidRPr="009B0645" w:rsidRDefault="00B83CDE" w:rsidP="00B83CDE">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Продолжение таблицы 32</w:t>
      </w:r>
    </w:p>
    <w:tbl>
      <w:tblPr>
        <w:tblStyle w:val="af4"/>
        <w:tblW w:w="0" w:type="auto"/>
        <w:tblLook w:val="04A0" w:firstRow="1" w:lastRow="0" w:firstColumn="1" w:lastColumn="0" w:noHBand="0" w:noVBand="1"/>
      </w:tblPr>
      <w:tblGrid>
        <w:gridCol w:w="445"/>
        <w:gridCol w:w="4512"/>
        <w:gridCol w:w="1701"/>
        <w:gridCol w:w="1701"/>
        <w:gridCol w:w="1269"/>
      </w:tblGrid>
      <w:tr w:rsidR="00B83CDE" w:rsidRPr="009B0645" w14:paraId="62238C9F" w14:textId="77777777" w:rsidTr="00855FA0">
        <w:tc>
          <w:tcPr>
            <w:tcW w:w="445" w:type="dxa"/>
          </w:tcPr>
          <w:p w14:paraId="6C50D29A" w14:textId="77777777" w:rsidR="00B83CDE" w:rsidRPr="009B0645" w:rsidRDefault="00B83CDE"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4512" w:type="dxa"/>
          </w:tcPr>
          <w:p w14:paraId="73AC3D40" w14:textId="77777777" w:rsidR="00B83CDE" w:rsidRPr="009B0645" w:rsidRDefault="00B83CDE" w:rsidP="00855FA0">
            <w:pPr>
              <w:jc w:val="both"/>
              <w:rPr>
                <w:rFonts w:ascii="Times New Roman" w:hAnsi="Times New Roman" w:cs="Times New Roman"/>
                <w:sz w:val="24"/>
                <w:szCs w:val="24"/>
              </w:rPr>
            </w:pPr>
            <w:r w:rsidRPr="009B0645">
              <w:rPr>
                <w:rFonts w:ascii="Times New Roman" w:hAnsi="Times New Roman" w:cs="Times New Roman"/>
                <w:color w:val="000000"/>
                <w:sz w:val="24"/>
                <w:szCs w:val="24"/>
              </w:rPr>
              <w:t>Уменьшение простоев в локомотивах млрд. тг.</w:t>
            </w:r>
          </w:p>
        </w:tc>
        <w:tc>
          <w:tcPr>
            <w:tcW w:w="1701" w:type="dxa"/>
          </w:tcPr>
          <w:p w14:paraId="31B6C240"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2,3</w:t>
            </w:r>
          </w:p>
        </w:tc>
        <w:tc>
          <w:tcPr>
            <w:tcW w:w="1701" w:type="dxa"/>
          </w:tcPr>
          <w:p w14:paraId="4B46F0C9"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2,07</w:t>
            </w:r>
          </w:p>
        </w:tc>
        <w:tc>
          <w:tcPr>
            <w:tcW w:w="1269" w:type="dxa"/>
          </w:tcPr>
          <w:p w14:paraId="7B901932"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230</w:t>
            </w:r>
          </w:p>
        </w:tc>
      </w:tr>
      <w:tr w:rsidR="00B83CDE" w:rsidRPr="009B0645" w14:paraId="23F9816F" w14:textId="77777777" w:rsidTr="00855FA0">
        <w:tc>
          <w:tcPr>
            <w:tcW w:w="445" w:type="dxa"/>
          </w:tcPr>
          <w:p w14:paraId="08D69A8A" w14:textId="77777777" w:rsidR="00B83CDE" w:rsidRPr="009B0645" w:rsidRDefault="00B83CDE"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4512" w:type="dxa"/>
          </w:tcPr>
          <w:p w14:paraId="2BF34D64" w14:textId="77777777" w:rsidR="00B83CDE" w:rsidRPr="009B0645" w:rsidRDefault="00B83CDE" w:rsidP="00855FA0">
            <w:pPr>
              <w:jc w:val="both"/>
              <w:rPr>
                <w:rFonts w:ascii="Times New Roman" w:hAnsi="Times New Roman" w:cs="Times New Roman"/>
                <w:sz w:val="24"/>
                <w:szCs w:val="24"/>
              </w:rPr>
            </w:pPr>
            <w:r w:rsidRPr="009B0645">
              <w:rPr>
                <w:rFonts w:ascii="Times New Roman" w:hAnsi="Times New Roman" w:cs="Times New Roman"/>
                <w:sz w:val="24"/>
                <w:szCs w:val="24"/>
              </w:rPr>
              <w:t>Расходы по колёсным парам и тормозным колодкам в млн. тг</w:t>
            </w:r>
          </w:p>
        </w:tc>
        <w:tc>
          <w:tcPr>
            <w:tcW w:w="1701" w:type="dxa"/>
          </w:tcPr>
          <w:p w14:paraId="2FECC414"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750</w:t>
            </w:r>
          </w:p>
        </w:tc>
        <w:tc>
          <w:tcPr>
            <w:tcW w:w="1701" w:type="dxa"/>
          </w:tcPr>
          <w:p w14:paraId="292B096F"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490</w:t>
            </w:r>
          </w:p>
        </w:tc>
        <w:tc>
          <w:tcPr>
            <w:tcW w:w="1269" w:type="dxa"/>
          </w:tcPr>
          <w:p w14:paraId="7315BCD1"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260</w:t>
            </w:r>
          </w:p>
        </w:tc>
      </w:tr>
      <w:tr w:rsidR="00B83CDE" w:rsidRPr="009B0645" w14:paraId="06039378" w14:textId="77777777" w:rsidTr="00855FA0">
        <w:tc>
          <w:tcPr>
            <w:tcW w:w="4957" w:type="dxa"/>
            <w:gridSpan w:val="2"/>
          </w:tcPr>
          <w:p w14:paraId="35E73B31" w14:textId="77777777" w:rsidR="00B83CDE" w:rsidRPr="009B0645" w:rsidRDefault="00B83CDE" w:rsidP="00855FA0">
            <w:pPr>
              <w:jc w:val="both"/>
              <w:rPr>
                <w:rFonts w:ascii="Times New Roman" w:hAnsi="Times New Roman" w:cs="Times New Roman"/>
                <w:sz w:val="24"/>
                <w:szCs w:val="24"/>
              </w:rPr>
            </w:pPr>
            <w:r w:rsidRPr="009B0645">
              <w:rPr>
                <w:rFonts w:ascii="Times New Roman" w:hAnsi="Times New Roman" w:cs="Times New Roman"/>
                <w:sz w:val="24"/>
                <w:szCs w:val="24"/>
              </w:rPr>
              <w:t>Итого расходы</w:t>
            </w:r>
          </w:p>
        </w:tc>
        <w:tc>
          <w:tcPr>
            <w:tcW w:w="1701" w:type="dxa"/>
          </w:tcPr>
          <w:p w14:paraId="02D6A5AA"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34,1</w:t>
            </w:r>
          </w:p>
        </w:tc>
        <w:tc>
          <w:tcPr>
            <w:tcW w:w="1701" w:type="dxa"/>
          </w:tcPr>
          <w:p w14:paraId="7F9E1C95"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29,9</w:t>
            </w:r>
          </w:p>
        </w:tc>
        <w:tc>
          <w:tcPr>
            <w:tcW w:w="1269" w:type="dxa"/>
          </w:tcPr>
          <w:p w14:paraId="6FBB7850" w14:textId="77777777" w:rsidR="00B83CDE" w:rsidRPr="009B0645" w:rsidRDefault="00B83CDE"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4,2</w:t>
            </w:r>
          </w:p>
        </w:tc>
      </w:tr>
      <w:tr w:rsidR="00B83CDE" w:rsidRPr="009B0645" w14:paraId="0EFCE5C3" w14:textId="77777777" w:rsidTr="00855FA0">
        <w:tc>
          <w:tcPr>
            <w:tcW w:w="9628" w:type="dxa"/>
            <w:gridSpan w:val="5"/>
          </w:tcPr>
          <w:p w14:paraId="523D268E" w14:textId="77777777" w:rsidR="00B83CDE" w:rsidRPr="009B0645" w:rsidRDefault="00B83CDE" w:rsidP="00855FA0">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составлено автором по данным ТОО «КТЖ-Грузовые перевозки»</w:t>
            </w:r>
          </w:p>
        </w:tc>
      </w:tr>
    </w:tbl>
    <w:p w14:paraId="5001B385" w14:textId="77777777" w:rsidR="00B83CDE" w:rsidRPr="009B0645" w:rsidRDefault="00B83CDE" w:rsidP="003306D7">
      <w:pPr>
        <w:shd w:val="clear" w:color="auto" w:fill="FFFFFF"/>
        <w:spacing w:after="0" w:line="240" w:lineRule="auto"/>
        <w:ind w:firstLine="708"/>
        <w:jc w:val="both"/>
        <w:rPr>
          <w:rFonts w:ascii="Times New Roman" w:hAnsi="Times New Roman" w:cs="Times New Roman"/>
          <w:color w:val="000000"/>
          <w:sz w:val="28"/>
          <w:szCs w:val="28"/>
        </w:rPr>
      </w:pPr>
    </w:p>
    <w:p w14:paraId="43FC6818" w14:textId="59689629" w:rsidR="00FB1C9C" w:rsidRPr="009B0645" w:rsidRDefault="00134F65" w:rsidP="003306D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 результатам анализа, представленного в таблице</w:t>
      </w:r>
      <w:r w:rsidR="00545F3F" w:rsidRPr="009B0645">
        <w:rPr>
          <w:rFonts w:ascii="Times New Roman" w:hAnsi="Times New Roman" w:cs="Times New Roman"/>
          <w:color w:val="000000"/>
          <w:sz w:val="28"/>
          <w:szCs w:val="28"/>
        </w:rPr>
        <w:t xml:space="preserve"> </w:t>
      </w:r>
      <w:r w:rsidR="00F8015F" w:rsidRPr="009B0645">
        <w:rPr>
          <w:rFonts w:ascii="Times New Roman" w:hAnsi="Times New Roman" w:cs="Times New Roman"/>
          <w:color w:val="000000"/>
          <w:sz w:val="28"/>
          <w:szCs w:val="28"/>
        </w:rPr>
        <w:t>32</w:t>
      </w:r>
      <w:r w:rsidRPr="009B0645">
        <w:rPr>
          <w:rFonts w:ascii="Times New Roman" w:hAnsi="Times New Roman" w:cs="Times New Roman"/>
          <w:color w:val="000000"/>
          <w:sz w:val="28"/>
          <w:szCs w:val="28"/>
        </w:rPr>
        <w:t xml:space="preserve">, установлено, что после модернизации локомотивного парка наблюдается снижение эксплуатационных затрат по всем ключевым статьям как для тепловозов серии 2ТЭ10М, так и для электровозов ВЛ80С. Наиболее значительное сокращение затрат достигается по расходам на дизельное топливо и электроэнергию, а также по снижению простоев локомотивов и затрат </w:t>
      </w:r>
      <w:r w:rsidR="00545F3F" w:rsidRPr="009B0645">
        <w:rPr>
          <w:rFonts w:ascii="Times New Roman" w:hAnsi="Times New Roman" w:cs="Times New Roman"/>
          <w:color w:val="000000"/>
          <w:sz w:val="28"/>
          <w:szCs w:val="28"/>
        </w:rPr>
        <w:t>по</w:t>
      </w:r>
      <w:r w:rsidRPr="009B0645">
        <w:rPr>
          <w:rFonts w:ascii="Times New Roman" w:hAnsi="Times New Roman" w:cs="Times New Roman"/>
          <w:color w:val="000000"/>
          <w:sz w:val="28"/>
          <w:szCs w:val="28"/>
        </w:rPr>
        <w:t xml:space="preserve"> колёсны</w:t>
      </w:r>
      <w:r w:rsidR="00545F3F" w:rsidRPr="009B0645">
        <w:rPr>
          <w:rFonts w:ascii="Times New Roman" w:hAnsi="Times New Roman" w:cs="Times New Roman"/>
          <w:color w:val="000000"/>
          <w:sz w:val="28"/>
          <w:szCs w:val="28"/>
        </w:rPr>
        <w:t>м</w:t>
      </w:r>
      <w:r w:rsidRPr="009B0645">
        <w:rPr>
          <w:rFonts w:ascii="Times New Roman" w:hAnsi="Times New Roman" w:cs="Times New Roman"/>
          <w:color w:val="000000"/>
          <w:sz w:val="28"/>
          <w:szCs w:val="28"/>
        </w:rPr>
        <w:t xml:space="preserve"> пар</w:t>
      </w:r>
      <w:r w:rsidR="00545F3F" w:rsidRPr="009B0645">
        <w:rPr>
          <w:rFonts w:ascii="Times New Roman" w:hAnsi="Times New Roman" w:cs="Times New Roman"/>
          <w:color w:val="000000"/>
          <w:sz w:val="28"/>
          <w:szCs w:val="28"/>
        </w:rPr>
        <w:t>ам</w:t>
      </w:r>
      <w:r w:rsidRPr="009B0645">
        <w:rPr>
          <w:rFonts w:ascii="Times New Roman" w:hAnsi="Times New Roman" w:cs="Times New Roman"/>
          <w:color w:val="000000"/>
          <w:sz w:val="28"/>
          <w:szCs w:val="28"/>
        </w:rPr>
        <w:t>. В совокупности общая величина эксплуатационных расходов уменьшается с 3</w:t>
      </w:r>
      <w:r w:rsidR="00545F3F" w:rsidRPr="009B0645">
        <w:rPr>
          <w:rFonts w:ascii="Times New Roman" w:hAnsi="Times New Roman" w:cs="Times New Roman"/>
          <w:color w:val="000000"/>
          <w:sz w:val="28"/>
          <w:szCs w:val="28"/>
        </w:rPr>
        <w:t>4,1</w:t>
      </w:r>
      <w:r w:rsidRPr="009B0645">
        <w:rPr>
          <w:rFonts w:ascii="Times New Roman" w:hAnsi="Times New Roman" w:cs="Times New Roman"/>
          <w:color w:val="000000"/>
          <w:sz w:val="28"/>
          <w:szCs w:val="28"/>
        </w:rPr>
        <w:t xml:space="preserve"> млрд. тг. до 2</w:t>
      </w:r>
      <w:r w:rsidR="00545F3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w:t>
      </w:r>
      <w:r w:rsidR="00545F3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 xml:space="preserve"> млрд. тг., что обеспечивает годовую экономию в размере </w:t>
      </w:r>
      <w:r w:rsidR="00545F3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,2 млрд. тг. Данный результат свидетельствует о повышении эффективности использования локомотивного парка, снижении операционных издержек и подтверждает экономическую целесообразность проведения модернизации.</w:t>
      </w:r>
    </w:p>
    <w:p w14:paraId="51941A23" w14:textId="0363C384" w:rsidR="00A47097" w:rsidRPr="009B0645" w:rsidRDefault="00A47097" w:rsidP="00A4709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Далее, на основе выявленного снижения эксплуатационных затрат, выполняется количественная оценка экономического эффекта модернизации локомотивного парка. В качестве базового показателя принимается годовая экономия затрат, определяемая как разница между расходами до и после модернизации. Полученное значение используется для расчёта показателей экономической эффективности инвестиций, включая коэффициент эффективности и срок окупаемости проекта, что позволяет перейти от качественного анализа к количественной оценке целесообразности внедрения мероприятий</w:t>
      </w:r>
      <w:r w:rsidR="00CE4FEA" w:rsidRPr="009B0645">
        <w:rPr>
          <w:rFonts w:ascii="Times New Roman" w:hAnsi="Times New Roman" w:cs="Times New Roman"/>
          <w:color w:val="000000"/>
          <w:sz w:val="28"/>
          <w:szCs w:val="28"/>
        </w:rPr>
        <w:t xml:space="preserve"> [</w:t>
      </w:r>
      <w:r w:rsidR="00C15A95" w:rsidRPr="009B0645">
        <w:rPr>
          <w:rFonts w:ascii="Times New Roman" w:hAnsi="Times New Roman" w:cs="Times New Roman"/>
          <w:color w:val="000000"/>
          <w:sz w:val="28"/>
          <w:szCs w:val="28"/>
        </w:rPr>
        <w:t>7</w:t>
      </w:r>
      <w:r w:rsidR="00310971" w:rsidRPr="009B0645">
        <w:rPr>
          <w:rFonts w:ascii="Times New Roman" w:hAnsi="Times New Roman" w:cs="Times New Roman"/>
          <w:color w:val="000000"/>
          <w:sz w:val="28"/>
          <w:szCs w:val="28"/>
        </w:rPr>
        <w:t>7</w:t>
      </w:r>
      <w:r w:rsidR="00CE4FEA"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w:t>
      </w:r>
    </w:p>
    <w:p w14:paraId="709220D2" w14:textId="192BE4FC" w:rsidR="003306D7" w:rsidRPr="009B0645" w:rsidRDefault="00AC2380" w:rsidP="003306D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w:t>
      </w:r>
      <w:r w:rsidR="003306D7" w:rsidRPr="009B0645">
        <w:rPr>
          <w:rFonts w:ascii="Times New Roman" w:hAnsi="Times New Roman" w:cs="Times New Roman"/>
          <w:color w:val="000000"/>
          <w:sz w:val="28"/>
          <w:szCs w:val="28"/>
        </w:rPr>
        <w:t xml:space="preserve">. </w:t>
      </w:r>
      <w:r w:rsidR="00BB35BF" w:rsidRPr="009B0645">
        <w:rPr>
          <w:rFonts w:ascii="Times New Roman" w:hAnsi="Times New Roman" w:cs="Times New Roman"/>
          <w:color w:val="000000"/>
          <w:sz w:val="28"/>
          <w:szCs w:val="28"/>
        </w:rPr>
        <w:t>Расчёт</w:t>
      </w:r>
      <w:r w:rsidR="003306D7" w:rsidRPr="009B0645">
        <w:rPr>
          <w:rFonts w:ascii="Times New Roman" w:hAnsi="Times New Roman" w:cs="Times New Roman"/>
          <w:color w:val="000000"/>
          <w:sz w:val="28"/>
          <w:szCs w:val="28"/>
        </w:rPr>
        <w:t xml:space="preserve"> экономи</w:t>
      </w:r>
      <w:r w:rsidR="00BB35BF" w:rsidRPr="009B0645">
        <w:rPr>
          <w:rFonts w:ascii="Times New Roman" w:hAnsi="Times New Roman" w:cs="Times New Roman"/>
          <w:color w:val="000000"/>
          <w:sz w:val="28"/>
          <w:szCs w:val="28"/>
        </w:rPr>
        <w:t>и</w:t>
      </w:r>
      <w:r w:rsidR="003306D7" w:rsidRPr="009B0645">
        <w:rPr>
          <w:rFonts w:ascii="Times New Roman" w:hAnsi="Times New Roman" w:cs="Times New Roman"/>
          <w:color w:val="000000"/>
          <w:sz w:val="28"/>
          <w:szCs w:val="28"/>
        </w:rPr>
        <w:t xml:space="preserve"> затрат</w:t>
      </w:r>
      <w:r w:rsidR="00BB35BF" w:rsidRPr="009B0645">
        <w:rPr>
          <w:rFonts w:ascii="Times New Roman" w:hAnsi="Times New Roman" w:cs="Times New Roman"/>
          <w:color w:val="000000"/>
          <w:sz w:val="28"/>
          <w:szCs w:val="28"/>
        </w:rPr>
        <w:t>.</w:t>
      </w:r>
    </w:p>
    <w:p w14:paraId="31021ABE" w14:textId="021FAD85" w:rsidR="003306D7" w:rsidRPr="009B0645" w:rsidRDefault="00104C54" w:rsidP="003306D7">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Δ</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до</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после</m:t>
              </m:r>
            </m:sub>
          </m:sSub>
          <m:r>
            <w:rPr>
              <w:rFonts w:ascii="Cambria Math" w:hAnsi="Cambria Math" w:cs="Times New Roman"/>
              <w:color w:val="000000"/>
              <w:sz w:val="28"/>
              <w:szCs w:val="28"/>
            </w:rPr>
            <m:t xml:space="preserve">                                                  (29)</m:t>
          </m:r>
        </m:oMath>
      </m:oMathPara>
    </w:p>
    <w:p w14:paraId="38C8A7A4" w14:textId="77777777" w:rsidR="003306D7" w:rsidRPr="009B0645" w:rsidRDefault="003306D7" w:rsidP="003306D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04D41666" w14:textId="33687C94" w:rsidR="003306D7" w:rsidRPr="009B0645" w:rsidRDefault="003306D7" w:rsidP="00303E9F">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С</w:t>
      </w:r>
      <w:r w:rsidRPr="009B0645">
        <w:rPr>
          <w:rFonts w:ascii="Times New Roman" w:hAnsi="Times New Roman" w:cs="Times New Roman"/>
          <w:color w:val="000000"/>
          <w:sz w:val="28"/>
          <w:szCs w:val="28"/>
          <w:vertAlign w:val="subscript"/>
        </w:rPr>
        <w:t>до</w:t>
      </w:r>
      <w:proofErr w:type="spellEnd"/>
      <w:r w:rsidRPr="009B0645">
        <w:rPr>
          <w:rFonts w:ascii="Times New Roman" w:hAnsi="Times New Roman" w:cs="Times New Roman"/>
          <w:color w:val="000000"/>
          <w:sz w:val="28"/>
          <w:szCs w:val="28"/>
        </w:rPr>
        <w:t xml:space="preserve"> - расходы до модернизации </w:t>
      </w:r>
    </w:p>
    <w:p w14:paraId="576BF609" w14:textId="2C100EEB" w:rsidR="003306D7" w:rsidRPr="009B0645" w:rsidRDefault="003306D7" w:rsidP="00303E9F">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С</w:t>
      </w:r>
      <w:r w:rsidRPr="009B0645">
        <w:rPr>
          <w:rFonts w:ascii="Times New Roman" w:hAnsi="Times New Roman" w:cs="Times New Roman"/>
          <w:color w:val="000000"/>
          <w:sz w:val="28"/>
          <w:szCs w:val="28"/>
          <w:vertAlign w:val="subscript"/>
        </w:rPr>
        <w:t>после</w:t>
      </w:r>
      <w:proofErr w:type="spellEnd"/>
      <w:r w:rsidRPr="009B0645">
        <w:rPr>
          <w:rFonts w:ascii="Times New Roman" w:hAnsi="Times New Roman" w:cs="Times New Roman"/>
          <w:color w:val="000000"/>
          <w:sz w:val="28"/>
          <w:szCs w:val="28"/>
        </w:rPr>
        <w:t xml:space="preserve"> - расходы после модернизации</w:t>
      </w:r>
    </w:p>
    <w:p w14:paraId="6C869025" w14:textId="121599EE" w:rsidR="00A47097" w:rsidRPr="009B0645" w:rsidRDefault="00A47097" w:rsidP="00A4709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Дополнительно следует отметить, что данный показатель отражает прямой экономический эффект от снижения эксплуатационных расходов и служит основой для дальнейших расчётов эффективности инвестиционных вложений в модернизацию локомотивного парка.</w:t>
      </w:r>
    </w:p>
    <w:p w14:paraId="5F6027D3" w14:textId="545CC5E4" w:rsidR="00AC2380" w:rsidRPr="009B0645" w:rsidRDefault="00BB35BF" w:rsidP="00496405">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3</w:t>
      </w:r>
      <w:r w:rsidR="00545F3F" w:rsidRPr="009B0645">
        <w:rPr>
          <w:rFonts w:ascii="Times New Roman" w:hAnsi="Times New Roman" w:cs="Times New Roman"/>
          <w:color w:val="000000"/>
          <w:sz w:val="28"/>
          <w:szCs w:val="28"/>
        </w:rPr>
        <w:t>4,1</w:t>
      </w:r>
      <w:r w:rsidRPr="009B0645">
        <w:rPr>
          <w:rFonts w:ascii="Times New Roman" w:hAnsi="Times New Roman" w:cs="Times New Roman"/>
          <w:color w:val="000000"/>
          <w:sz w:val="28"/>
          <w:szCs w:val="28"/>
        </w:rPr>
        <w:t xml:space="preserve"> </w:t>
      </w:r>
      <w:r w:rsidR="009121A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2</w:t>
      </w:r>
      <w:r w:rsidR="00545F3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w:t>
      </w:r>
      <w:r w:rsidR="00545F3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 xml:space="preserve"> = </w:t>
      </w:r>
      <w:r w:rsidR="00545F3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,2 млрд. тг.</w:t>
      </w:r>
      <w:r w:rsidR="00AC2380" w:rsidRPr="009B0645">
        <w:rPr>
          <w:rFonts w:ascii="Times New Roman" w:hAnsi="Times New Roman" w:cs="Times New Roman"/>
          <w:color w:val="000000"/>
          <w:sz w:val="28"/>
          <w:szCs w:val="28"/>
        </w:rPr>
        <w:t xml:space="preserve"> </w:t>
      </w:r>
    </w:p>
    <w:p w14:paraId="41365E16" w14:textId="541FB60F" w:rsidR="00AC2380" w:rsidRPr="009B0645" w:rsidRDefault="00AC2380" w:rsidP="00AC238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2. </w:t>
      </w:r>
      <w:r w:rsidR="00FF679A" w:rsidRPr="009B0645">
        <w:rPr>
          <w:rFonts w:ascii="Times New Roman" w:hAnsi="Times New Roman" w:cs="Times New Roman"/>
          <w:color w:val="000000"/>
          <w:sz w:val="28"/>
          <w:szCs w:val="28"/>
        </w:rPr>
        <w:t>Экономическая эффективность по снижению затрат</w:t>
      </w:r>
      <w:r w:rsidRPr="009B0645">
        <w:rPr>
          <w:rFonts w:ascii="Times New Roman" w:hAnsi="Times New Roman" w:cs="Times New Roman"/>
          <w:color w:val="000000"/>
          <w:sz w:val="28"/>
          <w:szCs w:val="28"/>
        </w:rPr>
        <w:t>:</w:t>
      </w:r>
    </w:p>
    <w:p w14:paraId="5DC45831" w14:textId="74B4DB48" w:rsidR="00AC2380" w:rsidRPr="009B0645" w:rsidRDefault="00AC2380" w:rsidP="00AC2380">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E</m:t>
          </m:r>
          <m:r>
            <w:rPr>
              <w:rFonts w:ascii="Cambria Math" w:hAnsi="Cambria Math" w:cs="Times New Roman"/>
              <w:color w:val="000000"/>
              <w:sz w:val="28"/>
              <w:szCs w:val="28"/>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ΔC</m:t>
              </m:r>
              <m:r>
                <m:rPr>
                  <m:sty m:val="p"/>
                </m:rPr>
                <w:rPr>
                  <w:rFonts w:ascii="Cambria Math" w:hAnsi="Cambria Math" w:cs="Times New Roman"/>
                  <w:color w:val="000000"/>
                  <w:sz w:val="28"/>
                  <w:szCs w:val="28"/>
                  <w:vertAlign w:val="subscript"/>
                </w:rPr>
                <m:t>год</m:t>
              </m:r>
            </m:num>
            <m:den>
              <m:r>
                <m:rPr>
                  <m:nor/>
                </m:rPr>
                <w:rPr>
                  <w:rFonts w:ascii="Times New Roman" w:hAnsi="Times New Roman" w:cs="Times New Roman"/>
                  <w:color w:val="000000"/>
                  <w:sz w:val="28"/>
                  <w:szCs w:val="28"/>
                </w:rPr>
                <m:t>К</m:t>
              </m:r>
            </m:den>
          </m:f>
          <m:r>
            <w:rPr>
              <w:rFonts w:ascii="Cambria Math" w:hAnsi="Cambria Math" w:cs="Times New Roman"/>
              <w:color w:val="000000"/>
              <w:sz w:val="28"/>
              <w:szCs w:val="28"/>
            </w:rPr>
            <m:t xml:space="preserve">                                                            (30)</m:t>
          </m:r>
        </m:oMath>
      </m:oMathPara>
    </w:p>
    <w:p w14:paraId="02329173" w14:textId="6DC9184A" w:rsidR="00FF679A" w:rsidRPr="009B0645" w:rsidRDefault="00AC2380" w:rsidP="00FF679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69028B51" w14:textId="2F863A60" w:rsidR="00FF679A" w:rsidRPr="009B0645" w:rsidRDefault="00FF679A" w:rsidP="00FF679A">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E - коэффициент экономической эффективности инвестиций; </w:t>
      </w:r>
    </w:p>
    <w:p w14:paraId="21A79884" w14:textId="2C75A7D0" w:rsidR="00FF679A" w:rsidRPr="009B0645" w:rsidRDefault="00FF679A" w:rsidP="00FF679A">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годовая экономия эксплуатационных затрат, тг; </w:t>
      </w:r>
    </w:p>
    <w:p w14:paraId="3592D4A0" w14:textId="5C951E5A" w:rsidR="00FF679A" w:rsidRPr="009B0645" w:rsidRDefault="00FF679A" w:rsidP="00FF679A">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капитальные вложения в модернизацию локомотивов, тг.</w:t>
      </w:r>
    </w:p>
    <w:p w14:paraId="09425C03" w14:textId="194C40DC" w:rsidR="00496405" w:rsidRPr="009B0645" w:rsidRDefault="00496405" w:rsidP="00496405">
      <w:pPr>
        <w:shd w:val="clear" w:color="auto" w:fill="FFFFFF"/>
        <w:spacing w:after="0" w:line="240" w:lineRule="auto"/>
        <w:ind w:left="720"/>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Е = </w:t>
      </w:r>
      <w:r w:rsidR="00545F3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,2 / 6,4 = 0,</w:t>
      </w:r>
      <w:r w:rsidR="00545F3F" w:rsidRPr="009B0645">
        <w:rPr>
          <w:rFonts w:ascii="Times New Roman" w:hAnsi="Times New Roman" w:cs="Times New Roman"/>
          <w:color w:val="000000"/>
          <w:sz w:val="28"/>
          <w:szCs w:val="28"/>
        </w:rPr>
        <w:t>65</w:t>
      </w:r>
      <w:r w:rsidRPr="009B0645">
        <w:rPr>
          <w:rFonts w:ascii="Times New Roman" w:hAnsi="Times New Roman" w:cs="Times New Roman"/>
          <w:color w:val="000000"/>
          <w:sz w:val="28"/>
          <w:szCs w:val="28"/>
        </w:rPr>
        <w:t xml:space="preserve"> = </w:t>
      </w:r>
      <w:r w:rsidR="00545F3F" w:rsidRPr="009B0645">
        <w:rPr>
          <w:rFonts w:ascii="Times New Roman" w:hAnsi="Times New Roman" w:cs="Times New Roman"/>
          <w:color w:val="000000"/>
          <w:sz w:val="28"/>
          <w:szCs w:val="28"/>
        </w:rPr>
        <w:t>65</w:t>
      </w:r>
      <w:r w:rsidRPr="009B0645">
        <w:rPr>
          <w:rFonts w:ascii="Times New Roman" w:hAnsi="Times New Roman" w:cs="Times New Roman"/>
          <w:color w:val="000000"/>
          <w:sz w:val="28"/>
          <w:szCs w:val="28"/>
        </w:rPr>
        <w:t>%</w:t>
      </w:r>
    </w:p>
    <w:p w14:paraId="373B1863" w14:textId="0B1726C1" w:rsidR="00496405" w:rsidRPr="009B0645" w:rsidRDefault="00496405" w:rsidP="00496405">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3. Срок окупаемости:</w:t>
      </w:r>
    </w:p>
    <w:p w14:paraId="0497D68C" w14:textId="03BDFA63" w:rsidR="00496405" w:rsidRPr="009B0645" w:rsidRDefault="00104C54" w:rsidP="00496405">
      <w:pPr>
        <w:shd w:val="clear" w:color="auto" w:fill="FFFFFF"/>
        <w:spacing w:after="0" w:line="240" w:lineRule="auto"/>
        <w:ind w:left="720"/>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год</m:t>
                  </m:r>
                </m:sub>
              </m:sSub>
            </m:den>
          </m:f>
          <m:r>
            <w:rPr>
              <w:rFonts w:ascii="Cambria Math" w:hAnsi="Cambria Math" w:cs="Times New Roman"/>
              <w:color w:val="000000"/>
              <w:sz w:val="28"/>
              <w:szCs w:val="28"/>
            </w:rPr>
            <m:t xml:space="preserve">                                                           (31)</m:t>
          </m:r>
        </m:oMath>
      </m:oMathPara>
    </w:p>
    <w:p w14:paraId="500E6597" w14:textId="77777777" w:rsidR="00496405" w:rsidRPr="009B0645" w:rsidRDefault="00496405" w:rsidP="00496405">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535C3C8D" w14:textId="42BC7B08" w:rsidR="00496405" w:rsidRPr="009B0645" w:rsidRDefault="00496405" w:rsidP="00496405">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T - срок окупаемости, лет; </w:t>
      </w:r>
    </w:p>
    <w:p w14:paraId="148BE03E" w14:textId="53C8BFA4" w:rsidR="00496405" w:rsidRPr="009B0645" w:rsidRDefault="00496405" w:rsidP="00496405">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K - инвестиции в модернизацию, тг; </w:t>
      </w:r>
    </w:p>
    <w:p w14:paraId="55265708" w14:textId="29B368E0" w:rsidR="00496405" w:rsidRPr="009B0645" w:rsidRDefault="00496405" w:rsidP="00496405">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годовая экономия эксплуатационных затрат.</w:t>
      </w:r>
    </w:p>
    <w:p w14:paraId="27A99FF7" w14:textId="77C4EC69" w:rsidR="00496405" w:rsidRPr="009B0645" w:rsidRDefault="00496405" w:rsidP="00496405">
      <w:pPr>
        <w:shd w:val="clear" w:color="auto" w:fill="FFFFFF"/>
        <w:spacing w:after="0" w:line="240" w:lineRule="auto"/>
        <w:ind w:left="720"/>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 = 6,4 / </w:t>
      </w:r>
      <w:r w:rsidR="00545F3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,2 = </w:t>
      </w:r>
      <w:r w:rsidR="00545F3F" w:rsidRPr="009B0645">
        <w:rPr>
          <w:rFonts w:ascii="Times New Roman" w:hAnsi="Times New Roman" w:cs="Times New Roman"/>
          <w:color w:val="000000"/>
          <w:sz w:val="28"/>
          <w:szCs w:val="28"/>
        </w:rPr>
        <w:t>1,5</w:t>
      </w:r>
      <w:r w:rsidRPr="009B0645">
        <w:rPr>
          <w:rFonts w:ascii="Times New Roman" w:hAnsi="Times New Roman" w:cs="Times New Roman"/>
          <w:color w:val="000000"/>
          <w:sz w:val="28"/>
          <w:szCs w:val="28"/>
        </w:rPr>
        <w:t xml:space="preserve"> года.</w:t>
      </w:r>
    </w:p>
    <w:p w14:paraId="34E52052" w14:textId="77777777"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 учётом того, что внедрение мероприятий по модернизации локомотивного парка осуществляется поэтапно и сопровождается организационными и технологическими ограничениями, фактический объём реализуемой экономии эксплуатационных затрат может отличаться от расчётного значения. В этой связи для повышения достоверности оценки вводится корректирующий коэффициент реализации эффекта (α), учитывающий степень внедрения мероприятий и полноту достижения ожидаемого результата.</w:t>
      </w:r>
    </w:p>
    <w:p w14:paraId="5515CB7F" w14:textId="77777777"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Фактическая величина годовой экономии затрат определяется по формуле:</w:t>
      </w:r>
    </w:p>
    <w:p w14:paraId="402C9B95" w14:textId="42D96818" w:rsidR="003266BE" w:rsidRPr="009B0645" w:rsidRDefault="00104C54" w:rsidP="003266BE">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×α                                                (32)</m:t>
          </m:r>
        </m:oMath>
      </m:oMathPara>
    </w:p>
    <w:p w14:paraId="0F32FE61" w14:textId="77777777" w:rsidR="00DF6B6C"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4703EC70" w14:textId="3B685F58" w:rsidR="00DF6B6C"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реал</w:t>
      </w:r>
      <w:proofErr w:type="spellEnd"/>
      <w:r w:rsidRPr="009B0645">
        <w:rPr>
          <w:rFonts w:ascii="Times New Roman" w:hAnsi="Times New Roman" w:cs="Times New Roman"/>
          <w:color w:val="000000"/>
          <w:sz w:val="28"/>
          <w:szCs w:val="28"/>
        </w:rPr>
        <w:t xml:space="preserve"> </w:t>
      </w:r>
      <w:r w:rsidR="008B5E94"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фактическая (скорректированная) годовая экономия эксплуатационных затрат, тг;</w:t>
      </w:r>
    </w:p>
    <w:p w14:paraId="01D5B946" w14:textId="63018A68" w:rsidR="00DF6B6C" w:rsidRPr="009B0645" w:rsidRDefault="00DF6B6C" w:rsidP="003266B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003266BE" w:rsidRPr="009B0645">
        <w:rPr>
          <w:rFonts w:ascii="Times New Roman" w:hAnsi="Times New Roman" w:cs="Times New Roman"/>
          <w:color w:val="000000"/>
          <w:sz w:val="28"/>
          <w:szCs w:val="28"/>
        </w:rPr>
        <w:t xml:space="preserve"> </w:t>
      </w:r>
      <w:r w:rsidR="008B5E94" w:rsidRPr="009B0645">
        <w:rPr>
          <w:rFonts w:ascii="Times New Roman" w:hAnsi="Times New Roman" w:cs="Times New Roman"/>
          <w:color w:val="000000"/>
          <w:sz w:val="28"/>
          <w:szCs w:val="28"/>
        </w:rPr>
        <w:t>-</w:t>
      </w:r>
      <w:r w:rsidR="003266BE" w:rsidRPr="009B0645">
        <w:rPr>
          <w:rFonts w:ascii="Times New Roman" w:hAnsi="Times New Roman" w:cs="Times New Roman"/>
          <w:color w:val="000000"/>
          <w:sz w:val="28"/>
          <w:szCs w:val="28"/>
        </w:rPr>
        <w:t xml:space="preserve"> расчётная годовая экономия эксплуатационных затрат, тг;</w:t>
      </w:r>
    </w:p>
    <w:p w14:paraId="0A5971CF" w14:textId="0523AEBE"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α </w:t>
      </w:r>
      <w:r w:rsidR="008B5E94"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коэффициент реализации эффекта.</w:t>
      </w:r>
    </w:p>
    <w:p w14:paraId="45938076" w14:textId="03849799" w:rsidR="00DF6B6C" w:rsidRPr="009B0645" w:rsidRDefault="00DF6B6C" w:rsidP="00DF6B6C">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Значение коэффициента принято в диапазоне 0,1</w:t>
      </w:r>
      <w:r w:rsidR="005652A7"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-0,30, что соответствует практике оценки инвестиционных проектов в транспортной отрасли. В рамках данного исследования принято значение α = 0,</w:t>
      </w:r>
      <w:r w:rsidR="00705B9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w:t>
      </w:r>
      <w:r w:rsidR="00705B9A"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0%).</w:t>
      </w:r>
    </w:p>
    <w:p w14:paraId="246FBB0A" w14:textId="2669D816"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фактическая годовая экономия составит:</w:t>
      </w:r>
    </w:p>
    <w:p w14:paraId="3C244F57" w14:textId="72C16AE4" w:rsidR="003266BE" w:rsidRPr="009B0645" w:rsidRDefault="003266BE" w:rsidP="00136FFC">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4,2</m:t>
          </m:r>
          <m:r>
            <w:rPr>
              <w:rFonts w:ascii="Cambria Math" w:hAnsi="Cambria Math" w:cs="Times New Roman"/>
              <w:color w:val="000000"/>
              <w:sz w:val="28"/>
              <w:szCs w:val="28"/>
            </w:rPr>
            <m:t>×</m:t>
          </m:r>
          <m:r>
            <m:rPr>
              <m:sty m:val="p"/>
            </m:rPr>
            <w:rPr>
              <w:rFonts w:ascii="Cambria Math" w:hAnsi="Cambria Math" w:cs="Times New Roman"/>
              <w:color w:val="000000"/>
              <w:sz w:val="28"/>
              <w:szCs w:val="28"/>
            </w:rPr>
            <m:t>0,3</m:t>
          </m:r>
          <m:r>
            <w:rPr>
              <w:rFonts w:ascii="Cambria Math" w:hAnsi="Cambria Math" w:cs="Times New Roman"/>
              <w:color w:val="000000"/>
              <w:sz w:val="28"/>
              <w:szCs w:val="28"/>
            </w:rPr>
            <m:t>=</m:t>
          </m:r>
          <m:r>
            <m:rPr>
              <m:sty m:val="p"/>
            </m:rPr>
            <w:rPr>
              <w:rFonts w:ascii="Cambria Math" w:hAnsi="Cambria Math" w:cs="Times New Roman"/>
              <w:color w:val="000000"/>
              <w:sz w:val="28"/>
              <w:szCs w:val="28"/>
            </w:rPr>
            <m:t>1,26</m:t>
          </m:r>
          <m:r>
            <m:rPr>
              <m:nor/>
            </m:rPr>
            <w:rPr>
              <w:rFonts w:ascii="Times New Roman" w:hAnsi="Times New Roman" w:cs="Times New Roman"/>
              <w:color w:val="000000"/>
              <w:sz w:val="28"/>
              <w:szCs w:val="28"/>
            </w:rPr>
            <m:t xml:space="preserve"> млрд</m:t>
          </m:r>
          <m:r>
            <m:rPr>
              <m:nor/>
            </m:rPr>
            <w:rPr>
              <w:rFonts w:ascii="Cambria Math" w:hAnsi="Times New Roman" w:cs="Times New Roman"/>
              <w:color w:val="000000"/>
              <w:sz w:val="28"/>
              <w:szCs w:val="28"/>
            </w:rPr>
            <m:t>.</m:t>
          </m:r>
          <m:r>
            <m:rPr>
              <m:nor/>
            </m:rPr>
            <w:rPr>
              <w:rFonts w:ascii="Times New Roman" w:hAnsi="Times New Roman" w:cs="Times New Roman"/>
              <w:color w:val="000000"/>
              <w:sz w:val="28"/>
              <w:szCs w:val="28"/>
            </w:rPr>
            <m:t xml:space="preserve"> тг</m:t>
          </m:r>
          <m:r>
            <m:rPr>
              <m:nor/>
            </m:rPr>
            <w:rPr>
              <w:rFonts w:ascii="Cambria Math" w:hAnsi="Times New Roman" w:cs="Times New Roman"/>
              <w:color w:val="000000"/>
              <w:sz w:val="28"/>
              <w:szCs w:val="28"/>
            </w:rPr>
            <m:t>.</m:t>
          </m:r>
        </m:oMath>
      </m:oMathPara>
    </w:p>
    <w:p w14:paraId="5804A07C" w14:textId="77777777"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 учётом скорректированной величины годовой экономии эксплуатационных затрат срок окупаемости инвестиций определяется по формуле:</w:t>
      </w:r>
    </w:p>
    <w:p w14:paraId="448D93C2" w14:textId="757FC8C4" w:rsidR="003266BE" w:rsidRPr="009B0645" w:rsidRDefault="00104C54" w:rsidP="003266BE">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den>
          </m:f>
          <m:r>
            <w:rPr>
              <w:rFonts w:ascii="Cambria Math" w:hAnsi="Cambria Math" w:cs="Times New Roman"/>
              <w:color w:val="000000"/>
              <w:sz w:val="28"/>
              <w:szCs w:val="28"/>
            </w:rPr>
            <m:t xml:space="preserve">                                                   (33)</m:t>
          </m:r>
        </m:oMath>
      </m:oMathPara>
    </w:p>
    <w:p w14:paraId="73281954" w14:textId="77777777" w:rsidR="00136FFC"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584D5E06" w14:textId="39628AE9" w:rsidR="00136FFC"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T </w:t>
      </w:r>
      <w:r w:rsidR="00136FFC"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срок окупаемости инвестиций, лет;</w:t>
      </w:r>
    </w:p>
    <w:p w14:paraId="4330F3A1" w14:textId="6C9B87CB" w:rsidR="00136FFC"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K </w:t>
      </w:r>
      <w:r w:rsidR="00136FFC"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капитальные вложения в модернизацию локомотивов, тг;</w:t>
      </w:r>
    </w:p>
    <w:p w14:paraId="066A43BC" w14:textId="4C3A6217"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реал</w:t>
      </w:r>
      <w:proofErr w:type="spellEnd"/>
      <w:r w:rsidR="00136FFC"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 фактическая (скорректированная) годовая экономия эксплуатационных затрат, тг.</w:t>
      </w:r>
    </w:p>
    <w:p w14:paraId="35B53700" w14:textId="77777777"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Подставляя значения, получим:</w:t>
      </w:r>
    </w:p>
    <w:p w14:paraId="040BBB38" w14:textId="17911949" w:rsidR="003266BE" w:rsidRPr="009B0645" w:rsidRDefault="003266BE" w:rsidP="003266BE">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6,4</m:t>
              </m:r>
            </m:num>
            <m:den>
              <m:r>
                <m:rPr>
                  <m:sty m:val="p"/>
                </m:rPr>
                <w:rPr>
                  <w:rFonts w:ascii="Cambria Math" w:hAnsi="Cambria Math" w:cs="Times New Roman"/>
                  <w:color w:val="000000"/>
                  <w:sz w:val="28"/>
                  <w:szCs w:val="28"/>
                </w:rPr>
                <m:t>1,26</m:t>
              </m:r>
            </m:den>
          </m:f>
          <m:r>
            <w:rPr>
              <w:rFonts w:ascii="Cambria Math" w:hAnsi="Cambria Math" w:cs="Times New Roman"/>
              <w:color w:val="000000"/>
              <w:sz w:val="28"/>
              <w:szCs w:val="28"/>
            </w:rPr>
            <m:t>=5</m:t>
          </m:r>
          <m:r>
            <m:rPr>
              <m:nor/>
            </m:rPr>
            <w:rPr>
              <w:rFonts w:ascii="Times New Roman" w:hAnsi="Times New Roman" w:cs="Times New Roman"/>
              <w:color w:val="000000"/>
              <w:sz w:val="28"/>
              <w:szCs w:val="28"/>
            </w:rPr>
            <m:t xml:space="preserve"> лет</m:t>
          </m:r>
        </m:oMath>
      </m:oMathPara>
    </w:p>
    <w:p w14:paraId="44A70A9D" w14:textId="1E6EAD19" w:rsidR="002E53F2" w:rsidRPr="009B0645" w:rsidRDefault="003266BE" w:rsidP="00167C26">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Таким образом, с учётом корректирующего коэффициента и поэтапного внедрения мероприятий срок окупаемости инвестиций в модернизацию </w:t>
      </w:r>
      <w:r w:rsidRPr="009B0645">
        <w:rPr>
          <w:rFonts w:ascii="Times New Roman" w:hAnsi="Times New Roman" w:cs="Times New Roman"/>
          <w:color w:val="000000"/>
          <w:sz w:val="28"/>
          <w:szCs w:val="28"/>
        </w:rPr>
        <w:lastRenderedPageBreak/>
        <w:t xml:space="preserve">локомотивного парка составляет порядка </w:t>
      </w:r>
      <w:r w:rsidR="00F939D5"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лет, что отражает более реалистичную оценку инвестиционной эффективности проекта в условиях практической эксплуатации.</w:t>
      </w:r>
      <w:r w:rsidR="00167C26"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 xml:space="preserve">Далее в таблице </w:t>
      </w:r>
      <w:r w:rsidR="002866AA" w:rsidRPr="009B0645">
        <w:rPr>
          <w:rFonts w:ascii="Times New Roman" w:hAnsi="Times New Roman" w:cs="Times New Roman"/>
          <w:color w:val="000000"/>
          <w:sz w:val="28"/>
          <w:szCs w:val="28"/>
        </w:rPr>
        <w:t>3</w:t>
      </w:r>
      <w:r w:rsidR="00F8015F" w:rsidRPr="009B0645">
        <w:rPr>
          <w:rFonts w:ascii="Times New Roman" w:hAnsi="Times New Roman" w:cs="Times New Roman"/>
          <w:color w:val="000000"/>
          <w:sz w:val="28"/>
          <w:szCs w:val="28"/>
        </w:rPr>
        <w:t>3</w:t>
      </w:r>
      <w:r w:rsidR="00851071" w:rsidRPr="009B0645">
        <w:rPr>
          <w:rFonts w:ascii="Times New Roman" w:hAnsi="Times New Roman" w:cs="Times New Roman"/>
          <w:color w:val="000000"/>
          <w:sz w:val="28"/>
          <w:szCs w:val="28"/>
        </w:rPr>
        <w:t xml:space="preserve"> показано сравнение</w:t>
      </w:r>
      <w:r w:rsidR="00311C3E" w:rsidRPr="009B0645">
        <w:rPr>
          <w:rFonts w:ascii="Times New Roman" w:hAnsi="Times New Roman" w:cs="Times New Roman"/>
          <w:color w:val="000000"/>
          <w:sz w:val="28"/>
          <w:szCs w:val="28"/>
        </w:rPr>
        <w:t xml:space="preserve"> инвестиционной оценки вариантов обновления.</w:t>
      </w:r>
      <w:r w:rsidR="00851071" w:rsidRPr="009B0645">
        <w:rPr>
          <w:rFonts w:ascii="Times New Roman" w:hAnsi="Times New Roman" w:cs="Times New Roman"/>
          <w:color w:val="000000"/>
          <w:sz w:val="28"/>
          <w:szCs w:val="28"/>
        </w:rPr>
        <w:t xml:space="preserve"> </w:t>
      </w:r>
    </w:p>
    <w:p w14:paraId="56581B77" w14:textId="77777777" w:rsidR="006A19A1" w:rsidRPr="009B0645" w:rsidRDefault="006A19A1" w:rsidP="00942564">
      <w:pPr>
        <w:shd w:val="clear" w:color="auto" w:fill="FFFFFF"/>
        <w:spacing w:after="0" w:line="240" w:lineRule="auto"/>
        <w:jc w:val="both"/>
        <w:rPr>
          <w:rFonts w:ascii="Times New Roman" w:hAnsi="Times New Roman" w:cs="Times New Roman"/>
          <w:color w:val="000000"/>
          <w:sz w:val="28"/>
          <w:szCs w:val="28"/>
        </w:rPr>
      </w:pPr>
    </w:p>
    <w:p w14:paraId="1C2E0B2B" w14:textId="1259A403"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2866AA" w:rsidRPr="009B0645">
        <w:rPr>
          <w:rFonts w:ascii="Times New Roman" w:hAnsi="Times New Roman" w:cs="Times New Roman"/>
          <w:color w:val="000000"/>
          <w:sz w:val="28"/>
          <w:szCs w:val="28"/>
        </w:rPr>
        <w:t>3</w:t>
      </w:r>
      <w:r w:rsidR="00F8015F"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 </w:t>
      </w:r>
      <w:r w:rsidR="00311C3E" w:rsidRPr="009B0645">
        <w:rPr>
          <w:rFonts w:ascii="Times New Roman" w:hAnsi="Times New Roman" w:cs="Times New Roman"/>
          <w:color w:val="000000"/>
          <w:sz w:val="28"/>
          <w:szCs w:val="28"/>
        </w:rPr>
        <w:t>Сравнительная инвестиционная оценка вариантов обновления локомотивного парка</w:t>
      </w:r>
    </w:p>
    <w:tbl>
      <w:tblPr>
        <w:tblStyle w:val="af4"/>
        <w:tblW w:w="0" w:type="auto"/>
        <w:tblLook w:val="04A0" w:firstRow="1" w:lastRow="0" w:firstColumn="1" w:lastColumn="0" w:noHBand="0" w:noVBand="1"/>
      </w:tblPr>
      <w:tblGrid>
        <w:gridCol w:w="562"/>
        <w:gridCol w:w="3149"/>
        <w:gridCol w:w="1882"/>
        <w:gridCol w:w="2123"/>
        <w:gridCol w:w="1912"/>
      </w:tblGrid>
      <w:tr w:rsidR="00851071" w:rsidRPr="009B0645" w14:paraId="4192FB46" w14:textId="77777777" w:rsidTr="00606A4A">
        <w:tc>
          <w:tcPr>
            <w:tcW w:w="562" w:type="dxa"/>
          </w:tcPr>
          <w:p w14:paraId="2D6F3CD3"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3149" w:type="dxa"/>
            <w:vAlign w:val="center"/>
          </w:tcPr>
          <w:p w14:paraId="1F7D3A14" w14:textId="0BA3906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Вариант</w:t>
            </w:r>
            <w:r w:rsidR="00B2521F" w:rsidRPr="009B0645">
              <w:rPr>
                <w:rFonts w:ascii="Times New Roman" w:hAnsi="Times New Roman" w:cs="Times New Roman"/>
                <w:color w:val="000000"/>
                <w:sz w:val="24"/>
                <w:szCs w:val="24"/>
              </w:rPr>
              <w:t>ы</w:t>
            </w:r>
          </w:p>
        </w:tc>
        <w:tc>
          <w:tcPr>
            <w:tcW w:w="1882" w:type="dxa"/>
            <w:vAlign w:val="center"/>
          </w:tcPr>
          <w:p w14:paraId="2229D96C"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CAPEX (Капитальные затраты)</w:t>
            </w:r>
          </w:p>
        </w:tc>
        <w:tc>
          <w:tcPr>
            <w:tcW w:w="2123" w:type="dxa"/>
            <w:vAlign w:val="center"/>
          </w:tcPr>
          <w:p w14:paraId="3A86DB0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Преимущества</w:t>
            </w:r>
          </w:p>
        </w:tc>
        <w:tc>
          <w:tcPr>
            <w:tcW w:w="1912" w:type="dxa"/>
            <w:vAlign w:val="center"/>
          </w:tcPr>
          <w:p w14:paraId="628C75E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Недостатки</w:t>
            </w:r>
          </w:p>
        </w:tc>
      </w:tr>
      <w:tr w:rsidR="0093700B" w:rsidRPr="009B0645" w14:paraId="106985F9" w14:textId="77777777" w:rsidTr="00F60604">
        <w:tc>
          <w:tcPr>
            <w:tcW w:w="562" w:type="dxa"/>
          </w:tcPr>
          <w:p w14:paraId="05A486C0" w14:textId="77777777" w:rsidR="0093700B" w:rsidRPr="009B0645" w:rsidRDefault="0093700B"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3149" w:type="dxa"/>
          </w:tcPr>
          <w:p w14:paraId="13D237DD" w14:textId="77777777" w:rsidR="0093700B" w:rsidRPr="009B0645" w:rsidRDefault="0093700B"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Покупка 1 ед. нового электровоза KZ8A (Франция) в млрд. тг.</w:t>
            </w:r>
          </w:p>
        </w:tc>
        <w:tc>
          <w:tcPr>
            <w:tcW w:w="1882" w:type="dxa"/>
          </w:tcPr>
          <w:p w14:paraId="02B5D109" w14:textId="77777777" w:rsidR="0093700B" w:rsidRPr="009B0645" w:rsidRDefault="0093700B" w:rsidP="00F60604">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2123" w:type="dxa"/>
          </w:tcPr>
          <w:p w14:paraId="1420FF25" w14:textId="77777777" w:rsidR="0093700B" w:rsidRPr="009B0645" w:rsidRDefault="0093700B" w:rsidP="00F60604">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Высокая доставка тяжелых грузов от 8000 – до 10000 т.</w:t>
            </w:r>
          </w:p>
        </w:tc>
        <w:tc>
          <w:tcPr>
            <w:tcW w:w="1912" w:type="dxa"/>
          </w:tcPr>
          <w:p w14:paraId="50E8DCC0" w14:textId="77777777" w:rsidR="0093700B" w:rsidRPr="009B0645" w:rsidRDefault="0093700B" w:rsidP="00F60604">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Высокая стоимость</w:t>
            </w:r>
          </w:p>
        </w:tc>
      </w:tr>
      <w:tr w:rsidR="002866AA" w:rsidRPr="009B0645" w14:paraId="29A3B619" w14:textId="77777777" w:rsidTr="0096705D">
        <w:tc>
          <w:tcPr>
            <w:tcW w:w="562" w:type="dxa"/>
          </w:tcPr>
          <w:p w14:paraId="3EE4BC7F"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3149" w:type="dxa"/>
          </w:tcPr>
          <w:p w14:paraId="68201DCA"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Покупка 1 ед. нового тепловоза ТЭ33А (США) в млрд. тг.</w:t>
            </w:r>
          </w:p>
        </w:tc>
        <w:tc>
          <w:tcPr>
            <w:tcW w:w="1882" w:type="dxa"/>
          </w:tcPr>
          <w:p w14:paraId="3323BD6D"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1,8</w:t>
            </w:r>
          </w:p>
        </w:tc>
        <w:tc>
          <w:tcPr>
            <w:tcW w:w="2123" w:type="dxa"/>
          </w:tcPr>
          <w:p w14:paraId="7D26DFC7"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Низкий расход топлива</w:t>
            </w:r>
          </w:p>
        </w:tc>
        <w:tc>
          <w:tcPr>
            <w:tcW w:w="1912" w:type="dxa"/>
          </w:tcPr>
          <w:p w14:paraId="5763C5AF"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Дорогой сервис</w:t>
            </w:r>
          </w:p>
        </w:tc>
      </w:tr>
      <w:tr w:rsidR="002866AA" w:rsidRPr="009B0645" w14:paraId="0C975B0D" w14:textId="77777777" w:rsidTr="0096705D">
        <w:tc>
          <w:tcPr>
            <w:tcW w:w="562" w:type="dxa"/>
          </w:tcPr>
          <w:p w14:paraId="088DA9AA"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3149" w:type="dxa"/>
          </w:tcPr>
          <w:p w14:paraId="3DB2844C"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Покупка 1 ед. нового тепловоза </w:t>
            </w:r>
            <w:r w:rsidRPr="009B0645">
              <w:rPr>
                <w:rFonts w:ascii="Times New Roman" w:hAnsi="Times New Roman" w:cs="Times New Roman"/>
                <w:sz w:val="24"/>
                <w:szCs w:val="24"/>
              </w:rPr>
              <w:t>2ТЭ25КМ (РФ) в млрд. тг.</w:t>
            </w:r>
          </w:p>
        </w:tc>
        <w:tc>
          <w:tcPr>
            <w:tcW w:w="1882" w:type="dxa"/>
          </w:tcPr>
          <w:p w14:paraId="048A3187"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1,8</w:t>
            </w:r>
          </w:p>
        </w:tc>
        <w:tc>
          <w:tcPr>
            <w:tcW w:w="2123" w:type="dxa"/>
          </w:tcPr>
          <w:p w14:paraId="449ABA52"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Низкий расход топлива</w:t>
            </w:r>
          </w:p>
        </w:tc>
        <w:tc>
          <w:tcPr>
            <w:tcW w:w="1912" w:type="dxa"/>
          </w:tcPr>
          <w:p w14:paraId="7EEAB10E"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Дорогой сервис</w:t>
            </w:r>
          </w:p>
        </w:tc>
      </w:tr>
      <w:tr w:rsidR="002866AA" w:rsidRPr="009B0645" w14:paraId="3067D136" w14:textId="77777777" w:rsidTr="0096705D">
        <w:tc>
          <w:tcPr>
            <w:tcW w:w="562" w:type="dxa"/>
          </w:tcPr>
          <w:p w14:paraId="258CCA08"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3149" w:type="dxa"/>
            <w:vAlign w:val="center"/>
          </w:tcPr>
          <w:p w14:paraId="252F5340"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Покупка 1 ед. нового тепловоза ТЭ36А (КНР) в </w:t>
            </w:r>
            <w:proofErr w:type="spellStart"/>
            <w:r w:rsidRPr="009B0645">
              <w:rPr>
                <w:rFonts w:ascii="Times New Roman" w:hAnsi="Times New Roman" w:cs="Times New Roman"/>
                <w:color w:val="000000"/>
                <w:sz w:val="24"/>
                <w:szCs w:val="24"/>
              </w:rPr>
              <w:t>млрд.тг</w:t>
            </w:r>
            <w:proofErr w:type="spellEnd"/>
            <w:r w:rsidRPr="009B0645">
              <w:rPr>
                <w:rFonts w:ascii="Times New Roman" w:hAnsi="Times New Roman" w:cs="Times New Roman"/>
                <w:color w:val="000000"/>
                <w:sz w:val="24"/>
                <w:szCs w:val="24"/>
              </w:rPr>
              <w:t>.</w:t>
            </w:r>
          </w:p>
        </w:tc>
        <w:tc>
          <w:tcPr>
            <w:tcW w:w="1882" w:type="dxa"/>
          </w:tcPr>
          <w:p w14:paraId="23997686"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1,8</w:t>
            </w:r>
          </w:p>
        </w:tc>
        <w:tc>
          <w:tcPr>
            <w:tcW w:w="2123" w:type="dxa"/>
          </w:tcPr>
          <w:p w14:paraId="5164B5F7"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Низкий расход топлива</w:t>
            </w:r>
          </w:p>
        </w:tc>
        <w:tc>
          <w:tcPr>
            <w:tcW w:w="1912" w:type="dxa"/>
          </w:tcPr>
          <w:p w14:paraId="1FA5A2EB"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Дорогой сервис</w:t>
            </w:r>
          </w:p>
        </w:tc>
      </w:tr>
      <w:tr w:rsidR="002866AA" w:rsidRPr="009B0645" w14:paraId="3B026AEC" w14:textId="77777777" w:rsidTr="0096705D">
        <w:tc>
          <w:tcPr>
            <w:tcW w:w="562" w:type="dxa"/>
          </w:tcPr>
          <w:p w14:paraId="19D1D52B"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3149" w:type="dxa"/>
          </w:tcPr>
          <w:p w14:paraId="21EB9037"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Модернизация 1 ед. старого тепловоза серии 2ТЭ10М в млн. тг.</w:t>
            </w:r>
          </w:p>
        </w:tc>
        <w:tc>
          <w:tcPr>
            <w:tcW w:w="1882" w:type="dxa"/>
          </w:tcPr>
          <w:p w14:paraId="65084D4B"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67,1</w:t>
            </w:r>
          </w:p>
        </w:tc>
        <w:tc>
          <w:tcPr>
            <w:tcW w:w="2123" w:type="dxa"/>
          </w:tcPr>
          <w:p w14:paraId="0A8A22BF"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Постепенный эффект, дёшево</w:t>
            </w:r>
          </w:p>
        </w:tc>
        <w:tc>
          <w:tcPr>
            <w:tcW w:w="1912" w:type="dxa"/>
          </w:tcPr>
          <w:p w14:paraId="7063AD76"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Ресурс ограничен</w:t>
            </w:r>
          </w:p>
        </w:tc>
      </w:tr>
      <w:tr w:rsidR="002866AA" w:rsidRPr="009B0645" w14:paraId="113F7BBD" w14:textId="77777777" w:rsidTr="0096705D">
        <w:tc>
          <w:tcPr>
            <w:tcW w:w="562" w:type="dxa"/>
          </w:tcPr>
          <w:p w14:paraId="66CCBEAB"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3149" w:type="dxa"/>
          </w:tcPr>
          <w:p w14:paraId="57BB8547" w14:textId="77777777" w:rsidR="002866AA" w:rsidRPr="009B0645" w:rsidRDefault="002866AA"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Модернизация 1 ед. старого электровоза серии ВЛ80С в млн. тг.</w:t>
            </w:r>
          </w:p>
        </w:tc>
        <w:tc>
          <w:tcPr>
            <w:tcW w:w="1882" w:type="dxa"/>
          </w:tcPr>
          <w:p w14:paraId="4FF4E8DB"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56,6</w:t>
            </w:r>
          </w:p>
        </w:tc>
        <w:tc>
          <w:tcPr>
            <w:tcW w:w="2123" w:type="dxa"/>
          </w:tcPr>
          <w:p w14:paraId="01960143"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Постепенный эффект, дёшево</w:t>
            </w:r>
          </w:p>
        </w:tc>
        <w:tc>
          <w:tcPr>
            <w:tcW w:w="1912" w:type="dxa"/>
          </w:tcPr>
          <w:p w14:paraId="72BB29CC" w14:textId="77777777" w:rsidR="002866AA" w:rsidRPr="009B0645" w:rsidRDefault="002866AA" w:rsidP="0096705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Ресурс ограничен</w:t>
            </w:r>
          </w:p>
        </w:tc>
      </w:tr>
      <w:tr w:rsidR="002866AA" w:rsidRPr="009B0645" w14:paraId="3C645E52" w14:textId="77777777" w:rsidTr="0096705D">
        <w:tc>
          <w:tcPr>
            <w:tcW w:w="9628" w:type="dxa"/>
            <w:gridSpan w:val="5"/>
          </w:tcPr>
          <w:p w14:paraId="4B7AADA5" w14:textId="77777777" w:rsidR="002866AA" w:rsidRPr="009B0645" w:rsidRDefault="002866AA" w:rsidP="0096705D">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27673EE6" w14:textId="77777777" w:rsidR="002866AA" w:rsidRPr="009B0645" w:rsidRDefault="002866AA" w:rsidP="0093700B">
      <w:pPr>
        <w:shd w:val="clear" w:color="auto" w:fill="FFFFFF"/>
        <w:spacing w:after="0" w:line="240" w:lineRule="auto"/>
        <w:jc w:val="both"/>
        <w:rPr>
          <w:rFonts w:ascii="Times New Roman" w:hAnsi="Times New Roman" w:cs="Times New Roman"/>
          <w:color w:val="000000"/>
          <w:sz w:val="28"/>
          <w:szCs w:val="28"/>
        </w:rPr>
      </w:pPr>
    </w:p>
    <w:p w14:paraId="15FCFE18" w14:textId="16854B7B" w:rsidR="00851071" w:rsidRPr="009B0645" w:rsidRDefault="00851071" w:rsidP="0085107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Каждый из рассмотренных вариантов имеет свои сильные и слабые стороны и подходит для разных стратегических целей. Покупка новых электровозов KZ8A (Франция) обеспечивает максимальную надёжность и эффективность при перевозке тяжелых грузов (минимальный расход на сервис), однако требует самых высоких капитальных вложений</w:t>
      </w:r>
      <w:r w:rsidR="006620D5" w:rsidRPr="009B0645">
        <w:rPr>
          <w:rFonts w:ascii="Times New Roman" w:hAnsi="Times New Roman" w:cs="Times New Roman"/>
          <w:color w:val="000000"/>
          <w:sz w:val="28"/>
          <w:szCs w:val="28"/>
        </w:rPr>
        <w:t xml:space="preserve"> [</w:t>
      </w:r>
      <w:r w:rsidR="00C15A95" w:rsidRPr="009B0645">
        <w:rPr>
          <w:rFonts w:ascii="Times New Roman" w:hAnsi="Times New Roman" w:cs="Times New Roman"/>
          <w:color w:val="000000"/>
          <w:sz w:val="28"/>
          <w:szCs w:val="28"/>
        </w:rPr>
        <w:t>7</w:t>
      </w:r>
      <w:r w:rsidR="00310971" w:rsidRPr="009B0645">
        <w:rPr>
          <w:rFonts w:ascii="Times New Roman" w:hAnsi="Times New Roman" w:cs="Times New Roman"/>
          <w:color w:val="000000"/>
          <w:sz w:val="28"/>
          <w:szCs w:val="28"/>
        </w:rPr>
        <w:t>8</w:t>
      </w:r>
      <w:r w:rsidR="006620D5"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Покупка новых тепловозов ТЭ33А (США), 2ТЭ25КМ (РФ), ТЭ36А (КНР) обходится немного дешевле и даёт преимущество в виде низкого расхода топлива, но имеет дорогой сервис (заправка дизельного топлива, заправка масла и проверка всех датчиков). Модернизация старого тепловоза 2ТЭ10М и старого электровоза ВЛ80С - самый бюджетный вариант с </w:t>
      </w:r>
      <w:r w:rsidR="00311C3E" w:rsidRPr="009B0645">
        <w:rPr>
          <w:rFonts w:ascii="Times New Roman" w:hAnsi="Times New Roman" w:cs="Times New Roman"/>
          <w:color w:val="000000"/>
          <w:sz w:val="28"/>
          <w:szCs w:val="28"/>
        </w:rPr>
        <w:t>нарастающим</w:t>
      </w:r>
      <w:r w:rsidRPr="009B0645">
        <w:rPr>
          <w:rFonts w:ascii="Times New Roman" w:hAnsi="Times New Roman" w:cs="Times New Roman"/>
          <w:color w:val="000000"/>
          <w:sz w:val="28"/>
          <w:szCs w:val="28"/>
        </w:rPr>
        <w:t xml:space="preserve"> эффектом, однако ресурс</w:t>
      </w:r>
      <w:r w:rsidR="00311C3E" w:rsidRPr="009B0645">
        <w:rPr>
          <w:rFonts w:ascii="Times New Roman" w:hAnsi="Times New Roman" w:cs="Times New Roman"/>
          <w:color w:val="000000"/>
          <w:sz w:val="28"/>
          <w:szCs w:val="28"/>
        </w:rPr>
        <w:t>ы</w:t>
      </w:r>
      <w:r w:rsidRPr="009B0645">
        <w:rPr>
          <w:rFonts w:ascii="Times New Roman" w:hAnsi="Times New Roman" w:cs="Times New Roman"/>
          <w:color w:val="000000"/>
          <w:sz w:val="28"/>
          <w:szCs w:val="28"/>
        </w:rPr>
        <w:t xml:space="preserve"> таких машин ограничен</w:t>
      </w:r>
      <w:r w:rsidR="00311C3E" w:rsidRPr="009B0645">
        <w:rPr>
          <w:rFonts w:ascii="Times New Roman" w:hAnsi="Times New Roman" w:cs="Times New Roman"/>
          <w:color w:val="000000"/>
          <w:sz w:val="28"/>
          <w:szCs w:val="28"/>
        </w:rPr>
        <w:t>ы и нужно решать вопросы с комплектующими.</w:t>
      </w:r>
    </w:p>
    <w:p w14:paraId="25ACA707" w14:textId="77777777" w:rsidR="00851071" w:rsidRPr="009B0645" w:rsidRDefault="00851071" w:rsidP="0085107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Таким образом, выбор оптимального варианта зависит от приоритетов: </w:t>
      </w:r>
    </w:p>
    <w:p w14:paraId="6B9075E2" w14:textId="77777777" w:rsidR="00851071" w:rsidRPr="009B0645" w:rsidRDefault="00851071" w:rsidP="0085107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если нужны долговечность и надёжность - предпочтительны новые электровозы KZ8A;</w:t>
      </w:r>
    </w:p>
    <w:p w14:paraId="20073DBD" w14:textId="77777777" w:rsidR="00851071" w:rsidRPr="009B0645" w:rsidRDefault="00851071" w:rsidP="0085107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если важна экономичность эксплуатации, то новый тепловоз ТЭ33А; </w:t>
      </w:r>
    </w:p>
    <w:p w14:paraId="50D83F05" w14:textId="7E94FEE7" w:rsidR="00851071" w:rsidRPr="009B0645" w:rsidRDefault="00851071" w:rsidP="00851071">
      <w:pPr>
        <w:shd w:val="clear" w:color="auto" w:fill="FFFFFF"/>
        <w:spacing w:after="0" w:line="240" w:lineRule="auto"/>
        <w:ind w:firstLine="709"/>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 если требуется минимальные капитальные затраты (CAPEX) и </w:t>
      </w:r>
      <w:r w:rsidR="00311C3E" w:rsidRPr="009B0645">
        <w:rPr>
          <w:rFonts w:ascii="Times New Roman" w:hAnsi="Times New Roman" w:cs="Times New Roman"/>
          <w:color w:val="000000"/>
          <w:sz w:val="28"/>
          <w:szCs w:val="28"/>
        </w:rPr>
        <w:t>нарастающий</w:t>
      </w:r>
      <w:r w:rsidRPr="009B0645">
        <w:rPr>
          <w:rFonts w:ascii="Times New Roman" w:hAnsi="Times New Roman" w:cs="Times New Roman"/>
          <w:color w:val="000000"/>
          <w:sz w:val="28"/>
          <w:szCs w:val="28"/>
        </w:rPr>
        <w:t xml:space="preserve"> результат, то модернизация старых локомотивов существующего парка.</w:t>
      </w:r>
    </w:p>
    <w:p w14:paraId="12F687F9" w14:textId="558BA834"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Обновление грузовых тепловозов серии ТЭ33А началось с 2009 года при участии международной компании </w:t>
      </w:r>
      <w:proofErr w:type="spellStart"/>
      <w:r w:rsidRPr="009B0645">
        <w:rPr>
          <w:rFonts w:ascii="Times New Roman" w:hAnsi="Times New Roman" w:cs="Times New Roman"/>
          <w:sz w:val="28"/>
          <w:szCs w:val="28"/>
        </w:rPr>
        <w:t>Wabtec</w:t>
      </w:r>
      <w:proofErr w:type="spellEnd"/>
      <w:r w:rsidRPr="009B0645">
        <w:rPr>
          <w:rFonts w:ascii="Times New Roman" w:hAnsi="Times New Roman" w:cs="Times New Roman"/>
          <w:sz w:val="28"/>
          <w:szCs w:val="28"/>
        </w:rPr>
        <w:t xml:space="preserve"> (США)</w:t>
      </w:r>
      <w:r w:rsidRPr="009B0645">
        <w:rPr>
          <w:rFonts w:ascii="Times New Roman" w:hAnsi="Times New Roman" w:cs="Times New Roman"/>
          <w:color w:val="000000"/>
          <w:sz w:val="28"/>
          <w:szCs w:val="28"/>
        </w:rPr>
        <w:t xml:space="preserve"> и данный тепловоз собирается в локомотивосборочном заводе г. Астан</w:t>
      </w:r>
      <w:r w:rsidR="00E7690E" w:rsidRPr="009B0645">
        <w:rPr>
          <w:rFonts w:ascii="Times New Roman" w:hAnsi="Times New Roman" w:cs="Times New Roman"/>
          <w:color w:val="000000"/>
          <w:sz w:val="28"/>
          <w:szCs w:val="28"/>
        </w:rPr>
        <w:t>а</w:t>
      </w:r>
      <w:r w:rsidRPr="009B0645">
        <w:rPr>
          <w:rFonts w:ascii="Times New Roman" w:hAnsi="Times New Roman" w:cs="Times New Roman"/>
          <w:color w:val="000000"/>
          <w:sz w:val="28"/>
          <w:szCs w:val="28"/>
        </w:rPr>
        <w:t xml:space="preserve">, а вот обновление грузовых электровозов серии KZ8A началось с 2012 года при участии международной компании </w:t>
      </w:r>
      <w:r w:rsidRPr="009B0645">
        <w:rPr>
          <w:rFonts w:ascii="Times New Roman" w:hAnsi="Times New Roman" w:cs="Times New Roman"/>
          <w:color w:val="000000"/>
          <w:sz w:val="28"/>
          <w:szCs w:val="28"/>
          <w:lang w:val="en-US"/>
        </w:rPr>
        <w:t>Alstom</w:t>
      </w:r>
      <w:r w:rsidRPr="009B0645">
        <w:rPr>
          <w:rFonts w:ascii="Times New Roman" w:hAnsi="Times New Roman" w:cs="Times New Roman"/>
          <w:color w:val="000000"/>
          <w:sz w:val="28"/>
          <w:szCs w:val="28"/>
          <w:lang w:val="kk-KZ"/>
        </w:rPr>
        <w:t xml:space="preserve"> (</w:t>
      </w:r>
      <w:r w:rsidRPr="009B0645">
        <w:rPr>
          <w:rFonts w:ascii="Times New Roman" w:hAnsi="Times New Roman" w:cs="Times New Roman"/>
          <w:color w:val="000000"/>
          <w:sz w:val="28"/>
          <w:szCs w:val="28"/>
        </w:rPr>
        <w:t>Франция</w:t>
      </w:r>
      <w:r w:rsidRPr="009B0645">
        <w:rPr>
          <w:rFonts w:ascii="Times New Roman" w:hAnsi="Times New Roman" w:cs="Times New Roman"/>
          <w:color w:val="000000"/>
          <w:sz w:val="28"/>
          <w:szCs w:val="28"/>
          <w:lang w:val="kk-KZ"/>
        </w:rPr>
        <w:t>) и даный электровоз собирается</w:t>
      </w:r>
      <w:r w:rsidRPr="009B0645">
        <w:rPr>
          <w:rFonts w:ascii="Times New Roman" w:hAnsi="Times New Roman" w:cs="Times New Roman"/>
          <w:color w:val="000000"/>
          <w:sz w:val="28"/>
          <w:szCs w:val="28"/>
        </w:rPr>
        <w:t xml:space="preserve"> в </w:t>
      </w:r>
      <w:proofErr w:type="spellStart"/>
      <w:r w:rsidRPr="009B0645">
        <w:rPr>
          <w:rFonts w:ascii="Times New Roman" w:hAnsi="Times New Roman" w:cs="Times New Roman"/>
          <w:color w:val="000000"/>
          <w:sz w:val="28"/>
          <w:szCs w:val="28"/>
        </w:rPr>
        <w:t>электровозосборочном</w:t>
      </w:r>
      <w:proofErr w:type="spellEnd"/>
      <w:r w:rsidRPr="009B0645">
        <w:rPr>
          <w:rFonts w:ascii="Times New Roman" w:hAnsi="Times New Roman" w:cs="Times New Roman"/>
          <w:color w:val="000000"/>
          <w:sz w:val="28"/>
          <w:szCs w:val="28"/>
        </w:rPr>
        <w:t xml:space="preserve"> заводе г. Астан</w:t>
      </w:r>
      <w:r w:rsidR="00E7690E" w:rsidRPr="009B0645">
        <w:rPr>
          <w:rFonts w:ascii="Times New Roman" w:hAnsi="Times New Roman" w:cs="Times New Roman"/>
          <w:color w:val="000000"/>
          <w:sz w:val="28"/>
          <w:szCs w:val="28"/>
        </w:rPr>
        <w:t>а</w:t>
      </w:r>
      <w:r w:rsidRPr="009B0645">
        <w:rPr>
          <w:rFonts w:ascii="Times New Roman" w:hAnsi="Times New Roman" w:cs="Times New Roman"/>
          <w:color w:val="000000"/>
          <w:sz w:val="28"/>
          <w:szCs w:val="28"/>
        </w:rPr>
        <w:t xml:space="preserve">. В условиях развития железнодорожного транспорта тепловозы и электровозы должны постоянно совершенствоваться путем внедрения современных технических решений, направленных на повышение энергоэффективности, надежности и экономической эффективности их эксплуатации. Далее рассмотрим модернизацию и для современных локомотивов (тепловоз ТЭ33А, электровоз </w:t>
      </w:r>
      <w:r w:rsidRPr="009B0645">
        <w:rPr>
          <w:rFonts w:ascii="Times New Roman" w:hAnsi="Times New Roman" w:cs="Times New Roman"/>
          <w:color w:val="000000"/>
          <w:sz w:val="28"/>
          <w:szCs w:val="28"/>
          <w:lang w:val="en-US"/>
        </w:rPr>
        <w:t>KZ</w:t>
      </w:r>
      <w:r w:rsidRPr="009B0645">
        <w:rPr>
          <w:rFonts w:ascii="Times New Roman" w:hAnsi="Times New Roman" w:cs="Times New Roman"/>
          <w:color w:val="000000"/>
          <w:sz w:val="28"/>
          <w:szCs w:val="28"/>
        </w:rPr>
        <w:t>8А) первых поколени</w:t>
      </w:r>
      <w:r w:rsidR="00E7690E" w:rsidRPr="009B0645">
        <w:rPr>
          <w:rFonts w:ascii="Times New Roman" w:hAnsi="Times New Roman" w:cs="Times New Roman"/>
          <w:color w:val="000000"/>
          <w:sz w:val="28"/>
          <w:szCs w:val="28"/>
        </w:rPr>
        <w:t>й</w:t>
      </w:r>
      <w:r w:rsidRPr="009B0645">
        <w:rPr>
          <w:rFonts w:ascii="Times New Roman" w:hAnsi="Times New Roman" w:cs="Times New Roman"/>
          <w:color w:val="000000"/>
          <w:sz w:val="28"/>
          <w:szCs w:val="28"/>
        </w:rPr>
        <w:t xml:space="preserve"> (выпуск с 2009 - по 202</w:t>
      </w:r>
      <w:r w:rsidR="001127A7"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 xml:space="preserve">). В таблице </w:t>
      </w:r>
      <w:r w:rsidR="00B91487" w:rsidRPr="009B0645">
        <w:rPr>
          <w:rFonts w:ascii="Times New Roman" w:hAnsi="Times New Roman" w:cs="Times New Roman"/>
          <w:color w:val="000000"/>
          <w:sz w:val="28"/>
          <w:szCs w:val="28"/>
        </w:rPr>
        <w:t>3</w:t>
      </w:r>
      <w:r w:rsidR="00F8015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можно увидеть технические данные по современным локомотивам.</w:t>
      </w:r>
    </w:p>
    <w:p w14:paraId="16CB172D" w14:textId="643D17F6" w:rsidR="00851071" w:rsidRPr="009B0645" w:rsidRDefault="007A38BE" w:rsidP="007A38BE">
      <w:pPr>
        <w:shd w:val="clear" w:color="auto" w:fill="FFFFFF"/>
        <w:tabs>
          <w:tab w:val="left" w:pos="945"/>
        </w:tabs>
        <w:spacing w:after="0" w:line="240" w:lineRule="auto"/>
        <w:jc w:val="both"/>
        <w:rPr>
          <w:rFonts w:ascii="Times New Roman" w:hAnsi="Times New Roman" w:cs="Times New Roman"/>
          <w:color w:val="000000"/>
          <w:sz w:val="16"/>
          <w:szCs w:val="16"/>
        </w:rPr>
      </w:pPr>
      <w:r w:rsidRPr="009B0645">
        <w:rPr>
          <w:rFonts w:ascii="Times New Roman" w:hAnsi="Times New Roman" w:cs="Times New Roman"/>
          <w:color w:val="000000"/>
          <w:sz w:val="28"/>
          <w:szCs w:val="28"/>
        </w:rPr>
        <w:tab/>
      </w:r>
    </w:p>
    <w:p w14:paraId="0844EA46" w14:textId="21E70A1A"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B91487" w:rsidRPr="009B0645">
        <w:rPr>
          <w:rFonts w:ascii="Times New Roman" w:hAnsi="Times New Roman" w:cs="Times New Roman"/>
          <w:color w:val="000000"/>
          <w:sz w:val="28"/>
          <w:szCs w:val="28"/>
        </w:rPr>
        <w:t>3</w:t>
      </w:r>
      <w:r w:rsidR="00F8015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 Технические данные современных локомотивов</w:t>
      </w:r>
    </w:p>
    <w:tbl>
      <w:tblPr>
        <w:tblStyle w:val="af4"/>
        <w:tblW w:w="9776" w:type="dxa"/>
        <w:tblLook w:val="04A0" w:firstRow="1" w:lastRow="0" w:firstColumn="1" w:lastColumn="0" w:noHBand="0" w:noVBand="1"/>
      </w:tblPr>
      <w:tblGrid>
        <w:gridCol w:w="493"/>
        <w:gridCol w:w="2621"/>
        <w:gridCol w:w="3232"/>
        <w:gridCol w:w="3430"/>
      </w:tblGrid>
      <w:tr w:rsidR="00851071" w:rsidRPr="009B0645" w14:paraId="7ADF3E93" w14:textId="77777777" w:rsidTr="007A38BE">
        <w:tc>
          <w:tcPr>
            <w:tcW w:w="493" w:type="dxa"/>
          </w:tcPr>
          <w:p w14:paraId="56DC398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2621" w:type="dxa"/>
          </w:tcPr>
          <w:p w14:paraId="5996B49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Наименование</w:t>
            </w:r>
          </w:p>
        </w:tc>
        <w:tc>
          <w:tcPr>
            <w:tcW w:w="3232" w:type="dxa"/>
          </w:tcPr>
          <w:p w14:paraId="059A336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Современный тепловоз серии ТЭ33А</w:t>
            </w:r>
          </w:p>
        </w:tc>
        <w:tc>
          <w:tcPr>
            <w:tcW w:w="3430" w:type="dxa"/>
          </w:tcPr>
          <w:p w14:paraId="07B30BFB"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Современный электровоз серии </w:t>
            </w:r>
            <w:r w:rsidRPr="009B0645">
              <w:rPr>
                <w:rFonts w:ascii="Times New Roman" w:hAnsi="Times New Roman" w:cs="Times New Roman"/>
                <w:color w:val="000000"/>
                <w:sz w:val="24"/>
                <w:szCs w:val="24"/>
                <w:lang w:val="en-US"/>
              </w:rPr>
              <w:t>KZ</w:t>
            </w:r>
            <w:r w:rsidRPr="009B0645">
              <w:rPr>
                <w:rFonts w:ascii="Times New Roman" w:hAnsi="Times New Roman" w:cs="Times New Roman"/>
                <w:color w:val="000000"/>
                <w:sz w:val="24"/>
                <w:szCs w:val="24"/>
              </w:rPr>
              <w:t>8А</w:t>
            </w:r>
          </w:p>
        </w:tc>
      </w:tr>
      <w:tr w:rsidR="00851071" w:rsidRPr="009B0645" w14:paraId="35FBDA33" w14:textId="77777777" w:rsidTr="007A38BE">
        <w:tc>
          <w:tcPr>
            <w:tcW w:w="493" w:type="dxa"/>
          </w:tcPr>
          <w:p w14:paraId="6170758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2621" w:type="dxa"/>
          </w:tcPr>
          <w:p w14:paraId="325A8EA5"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Тип двигателя</w:t>
            </w:r>
          </w:p>
        </w:tc>
        <w:tc>
          <w:tcPr>
            <w:tcW w:w="3232" w:type="dxa"/>
          </w:tcPr>
          <w:p w14:paraId="571F2369"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Дизельный</w:t>
            </w:r>
          </w:p>
        </w:tc>
        <w:tc>
          <w:tcPr>
            <w:tcW w:w="3430" w:type="dxa"/>
          </w:tcPr>
          <w:p w14:paraId="609E5A5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Электрический</w:t>
            </w:r>
          </w:p>
        </w:tc>
      </w:tr>
      <w:tr w:rsidR="00851071" w:rsidRPr="009B0645" w14:paraId="1D31C839" w14:textId="77777777" w:rsidTr="007A38BE">
        <w:tc>
          <w:tcPr>
            <w:tcW w:w="493" w:type="dxa"/>
          </w:tcPr>
          <w:p w14:paraId="19EEAB4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2621" w:type="dxa"/>
          </w:tcPr>
          <w:p w14:paraId="742D609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Мощность</w:t>
            </w:r>
          </w:p>
        </w:tc>
        <w:tc>
          <w:tcPr>
            <w:tcW w:w="3232" w:type="dxa"/>
          </w:tcPr>
          <w:p w14:paraId="0BE04C1E"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4564 л.с.</w:t>
            </w:r>
          </w:p>
        </w:tc>
        <w:tc>
          <w:tcPr>
            <w:tcW w:w="3430" w:type="dxa"/>
          </w:tcPr>
          <w:p w14:paraId="36D4CFB9"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8580 </w:t>
            </w:r>
            <w:proofErr w:type="spellStart"/>
            <w:r w:rsidRPr="009B0645">
              <w:rPr>
                <w:rFonts w:ascii="Times New Roman" w:hAnsi="Times New Roman" w:cs="Times New Roman"/>
                <w:color w:val="000000"/>
                <w:sz w:val="24"/>
                <w:szCs w:val="24"/>
              </w:rPr>
              <w:t>кВт·ч</w:t>
            </w:r>
            <w:proofErr w:type="spellEnd"/>
          </w:p>
        </w:tc>
      </w:tr>
      <w:tr w:rsidR="00851071" w:rsidRPr="009B0645" w14:paraId="4DA19259" w14:textId="77777777" w:rsidTr="007A38BE">
        <w:tc>
          <w:tcPr>
            <w:tcW w:w="493" w:type="dxa"/>
          </w:tcPr>
          <w:p w14:paraId="19DAE849"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2621" w:type="dxa"/>
          </w:tcPr>
          <w:p w14:paraId="7E0DE71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 энергии</w:t>
            </w:r>
          </w:p>
        </w:tc>
        <w:tc>
          <w:tcPr>
            <w:tcW w:w="3232" w:type="dxa"/>
          </w:tcPr>
          <w:p w14:paraId="76688FB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330 л/ч топлива</w:t>
            </w:r>
          </w:p>
        </w:tc>
        <w:tc>
          <w:tcPr>
            <w:tcW w:w="3430" w:type="dxa"/>
          </w:tcPr>
          <w:p w14:paraId="245E384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7600 </w:t>
            </w:r>
            <w:proofErr w:type="spellStart"/>
            <w:r w:rsidRPr="009B0645">
              <w:rPr>
                <w:rFonts w:ascii="Times New Roman" w:hAnsi="Times New Roman" w:cs="Times New Roman"/>
                <w:color w:val="000000"/>
                <w:sz w:val="24"/>
                <w:szCs w:val="24"/>
              </w:rPr>
              <w:t>кВт·ч</w:t>
            </w:r>
            <w:proofErr w:type="spellEnd"/>
          </w:p>
        </w:tc>
      </w:tr>
      <w:tr w:rsidR="00851071" w:rsidRPr="009B0645" w14:paraId="747CC1BC" w14:textId="77777777" w:rsidTr="007A38BE">
        <w:tc>
          <w:tcPr>
            <w:tcW w:w="493" w:type="dxa"/>
          </w:tcPr>
          <w:p w14:paraId="4A782DA8"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2621" w:type="dxa"/>
          </w:tcPr>
          <w:p w14:paraId="7F7C714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 масла</w:t>
            </w:r>
          </w:p>
        </w:tc>
        <w:tc>
          <w:tcPr>
            <w:tcW w:w="3232" w:type="dxa"/>
          </w:tcPr>
          <w:p w14:paraId="6411A1AE"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 л/ч</w:t>
            </w:r>
          </w:p>
        </w:tc>
        <w:tc>
          <w:tcPr>
            <w:tcW w:w="3430" w:type="dxa"/>
          </w:tcPr>
          <w:p w14:paraId="13746CC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почти отсутствует</w:t>
            </w:r>
          </w:p>
        </w:tc>
      </w:tr>
      <w:tr w:rsidR="00851071" w:rsidRPr="009B0645" w14:paraId="5D9AB32B" w14:textId="77777777" w:rsidTr="007A38BE">
        <w:tc>
          <w:tcPr>
            <w:tcW w:w="493" w:type="dxa"/>
          </w:tcPr>
          <w:p w14:paraId="71214E24"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2621" w:type="dxa"/>
          </w:tcPr>
          <w:p w14:paraId="25BFBD3B"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топлива/энергии</w:t>
            </w:r>
          </w:p>
        </w:tc>
        <w:tc>
          <w:tcPr>
            <w:tcW w:w="3232" w:type="dxa"/>
          </w:tcPr>
          <w:p w14:paraId="47CB478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250 тг/л</w:t>
            </w:r>
          </w:p>
        </w:tc>
        <w:tc>
          <w:tcPr>
            <w:tcW w:w="3430" w:type="dxa"/>
          </w:tcPr>
          <w:p w14:paraId="5C84616E"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 тг/</w:t>
            </w:r>
            <w:proofErr w:type="spellStart"/>
            <w:r w:rsidRPr="009B0645">
              <w:rPr>
                <w:rFonts w:ascii="Times New Roman" w:hAnsi="Times New Roman" w:cs="Times New Roman"/>
                <w:color w:val="000000"/>
                <w:sz w:val="24"/>
                <w:szCs w:val="24"/>
              </w:rPr>
              <w:t>кВт·ч</w:t>
            </w:r>
            <w:proofErr w:type="spellEnd"/>
          </w:p>
        </w:tc>
      </w:tr>
      <w:tr w:rsidR="00851071" w:rsidRPr="009B0645" w14:paraId="0A2B5060" w14:textId="77777777" w:rsidTr="007A38BE">
        <w:tc>
          <w:tcPr>
            <w:tcW w:w="493" w:type="dxa"/>
          </w:tcPr>
          <w:p w14:paraId="12D85C47"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2621" w:type="dxa"/>
          </w:tcPr>
          <w:p w14:paraId="1158D99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в час</w:t>
            </w:r>
          </w:p>
        </w:tc>
        <w:tc>
          <w:tcPr>
            <w:tcW w:w="3232" w:type="dxa"/>
          </w:tcPr>
          <w:p w14:paraId="18A09934"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330 × 250 = 82 500 тг</w:t>
            </w:r>
          </w:p>
        </w:tc>
        <w:tc>
          <w:tcPr>
            <w:tcW w:w="3430" w:type="dxa"/>
          </w:tcPr>
          <w:p w14:paraId="64221277"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7600 × 10 = 76 000 тг</w:t>
            </w:r>
          </w:p>
        </w:tc>
      </w:tr>
      <w:tr w:rsidR="00851071" w:rsidRPr="009B0645" w14:paraId="55C04A92" w14:textId="77777777" w:rsidTr="007A38BE">
        <w:tc>
          <w:tcPr>
            <w:tcW w:w="493" w:type="dxa"/>
          </w:tcPr>
          <w:p w14:paraId="3AB730FE"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2621" w:type="dxa"/>
          </w:tcPr>
          <w:p w14:paraId="20DF4A0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Обслуживание</w:t>
            </w:r>
          </w:p>
        </w:tc>
        <w:tc>
          <w:tcPr>
            <w:tcW w:w="3232" w:type="dxa"/>
          </w:tcPr>
          <w:p w14:paraId="3126D803"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дорогое</w:t>
            </w:r>
          </w:p>
        </w:tc>
        <w:tc>
          <w:tcPr>
            <w:tcW w:w="3430" w:type="dxa"/>
          </w:tcPr>
          <w:p w14:paraId="3A39C827"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дешевле</w:t>
            </w:r>
          </w:p>
        </w:tc>
      </w:tr>
      <w:tr w:rsidR="00851071" w:rsidRPr="009B0645" w14:paraId="21237CF8" w14:textId="77777777" w:rsidTr="00606A4A">
        <w:tc>
          <w:tcPr>
            <w:tcW w:w="9776" w:type="dxa"/>
            <w:gridSpan w:val="4"/>
          </w:tcPr>
          <w:p w14:paraId="4CF9AB0A" w14:textId="2279B799" w:rsidR="00851071" w:rsidRPr="009B0645" w:rsidRDefault="00B91D2B"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Средний годовой пробег 1 тепловоза и электровоза составляет 480 000 км. (</w:t>
            </w:r>
            <w:r w:rsidR="00A7651C" w:rsidRPr="009B0645">
              <w:rPr>
                <w:rFonts w:ascii="Times New Roman" w:hAnsi="Times New Roman" w:cs="Times New Roman"/>
                <w:color w:val="000000"/>
                <w:sz w:val="24"/>
                <w:szCs w:val="24"/>
              </w:rPr>
              <w:t>Перевозка груза</w:t>
            </w:r>
            <w:r w:rsidRPr="009B0645">
              <w:rPr>
                <w:rFonts w:ascii="Times New Roman" w:hAnsi="Times New Roman" w:cs="Times New Roman"/>
                <w:color w:val="000000"/>
                <w:sz w:val="24"/>
                <w:szCs w:val="24"/>
              </w:rPr>
              <w:t xml:space="preserve"> и обратн</w:t>
            </w:r>
            <w:r w:rsidR="00A7651C" w:rsidRPr="009B0645">
              <w:rPr>
                <w:rFonts w:ascii="Times New Roman" w:hAnsi="Times New Roman" w:cs="Times New Roman"/>
                <w:color w:val="000000"/>
                <w:sz w:val="24"/>
                <w:szCs w:val="24"/>
              </w:rPr>
              <w:t>ая перевозка</w:t>
            </w:r>
            <w:r w:rsidRPr="009B0645">
              <w:rPr>
                <w:rFonts w:ascii="Times New Roman" w:hAnsi="Times New Roman" w:cs="Times New Roman"/>
                <w:color w:val="000000"/>
                <w:sz w:val="24"/>
                <w:szCs w:val="24"/>
              </w:rPr>
              <w:t xml:space="preserve"> </w:t>
            </w:r>
            <w:r w:rsidR="00A7651C" w:rsidRPr="009B0645">
              <w:rPr>
                <w:rFonts w:ascii="Times New Roman" w:hAnsi="Times New Roman" w:cs="Times New Roman"/>
                <w:color w:val="000000"/>
                <w:sz w:val="24"/>
                <w:szCs w:val="24"/>
              </w:rPr>
              <w:t>до</w:t>
            </w:r>
            <w:r w:rsidRPr="009B0645">
              <w:rPr>
                <w:rFonts w:ascii="Times New Roman" w:hAnsi="Times New Roman" w:cs="Times New Roman"/>
                <w:color w:val="000000"/>
                <w:sz w:val="24"/>
                <w:szCs w:val="24"/>
              </w:rPr>
              <w:t xml:space="preserve"> парк</w:t>
            </w:r>
            <w:r w:rsidR="00A7651C" w:rsidRPr="009B0645">
              <w:rPr>
                <w:rFonts w:ascii="Times New Roman" w:hAnsi="Times New Roman" w:cs="Times New Roman"/>
                <w:color w:val="000000"/>
                <w:sz w:val="24"/>
                <w:szCs w:val="24"/>
              </w:rPr>
              <w:t>а</w:t>
            </w:r>
            <w:r w:rsidRPr="009B0645">
              <w:rPr>
                <w:rFonts w:ascii="Times New Roman" w:hAnsi="Times New Roman" w:cs="Times New Roman"/>
                <w:color w:val="000000"/>
                <w:sz w:val="24"/>
                <w:szCs w:val="24"/>
              </w:rPr>
              <w:t xml:space="preserve"> по 800 км</w:t>
            </w:r>
            <w:r w:rsidR="007179B6" w:rsidRPr="009B0645">
              <w:rPr>
                <w:rFonts w:ascii="Times New Roman" w:hAnsi="Times New Roman" w:cs="Times New Roman"/>
                <w:color w:val="000000"/>
                <w:sz w:val="24"/>
                <w:szCs w:val="24"/>
              </w:rPr>
              <w:t xml:space="preserve"> каждый.</w:t>
            </w:r>
            <w:r w:rsidRPr="009B0645">
              <w:rPr>
                <w:rFonts w:ascii="Times New Roman" w:hAnsi="Times New Roman" w:cs="Times New Roman"/>
                <w:color w:val="000000"/>
                <w:sz w:val="24"/>
                <w:szCs w:val="24"/>
              </w:rPr>
              <w:t xml:space="preserve"> 1600 * 300 дней работы в году)</w:t>
            </w:r>
          </w:p>
        </w:tc>
      </w:tr>
      <w:tr w:rsidR="00326CEF" w:rsidRPr="009B0645" w14:paraId="2AE1077D" w14:textId="77777777" w:rsidTr="007A38BE">
        <w:tc>
          <w:tcPr>
            <w:tcW w:w="493" w:type="dxa"/>
          </w:tcPr>
          <w:p w14:paraId="697E03DE" w14:textId="77777777"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2621" w:type="dxa"/>
            <w:vAlign w:val="center"/>
          </w:tcPr>
          <w:p w14:paraId="22674A52" w14:textId="6B873632"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 топлива/энергии при скорости 85 км/ч</w:t>
            </w:r>
          </w:p>
        </w:tc>
        <w:tc>
          <w:tcPr>
            <w:tcW w:w="3232" w:type="dxa"/>
          </w:tcPr>
          <w:p w14:paraId="6F9AEA20" w14:textId="11416817"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330 / 85 * 480 000 = 1 824 000 л</w:t>
            </w:r>
          </w:p>
        </w:tc>
        <w:tc>
          <w:tcPr>
            <w:tcW w:w="3430" w:type="dxa"/>
          </w:tcPr>
          <w:p w14:paraId="2514D2A0" w14:textId="1C5E074C"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7600 / 85 * 480 000 = 42 912 000 </w:t>
            </w:r>
            <w:proofErr w:type="spellStart"/>
            <w:r w:rsidRPr="009B0645">
              <w:rPr>
                <w:rFonts w:ascii="Times New Roman" w:hAnsi="Times New Roman" w:cs="Times New Roman"/>
                <w:color w:val="000000"/>
                <w:sz w:val="24"/>
                <w:szCs w:val="24"/>
              </w:rPr>
              <w:t>кВт·ч</w:t>
            </w:r>
            <w:proofErr w:type="spellEnd"/>
          </w:p>
        </w:tc>
      </w:tr>
      <w:tr w:rsidR="00326CEF" w:rsidRPr="009B0645" w14:paraId="1ED1AED1" w14:textId="77777777" w:rsidTr="007A38BE">
        <w:tc>
          <w:tcPr>
            <w:tcW w:w="493" w:type="dxa"/>
          </w:tcPr>
          <w:p w14:paraId="15E90534" w14:textId="77777777"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2621" w:type="dxa"/>
            <w:vAlign w:val="center"/>
          </w:tcPr>
          <w:p w14:paraId="2779579C" w14:textId="7E7443C1"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топлива/энергии</w:t>
            </w:r>
          </w:p>
        </w:tc>
        <w:tc>
          <w:tcPr>
            <w:tcW w:w="3232" w:type="dxa"/>
          </w:tcPr>
          <w:p w14:paraId="7522CC97" w14:textId="39A8D537"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1 824 000 × 250 = 456 млн. тг.</w:t>
            </w:r>
          </w:p>
        </w:tc>
        <w:tc>
          <w:tcPr>
            <w:tcW w:w="3430" w:type="dxa"/>
          </w:tcPr>
          <w:p w14:paraId="530FC3A7" w14:textId="1D086F88"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42 912 000 × 10 = 429 млн. тг.</w:t>
            </w:r>
          </w:p>
        </w:tc>
      </w:tr>
      <w:tr w:rsidR="00326CEF" w:rsidRPr="009B0645" w14:paraId="2F4BD55C" w14:textId="77777777" w:rsidTr="007A38BE">
        <w:tc>
          <w:tcPr>
            <w:tcW w:w="493" w:type="dxa"/>
          </w:tcPr>
          <w:p w14:paraId="6D2C56E6" w14:textId="77777777"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2621" w:type="dxa"/>
          </w:tcPr>
          <w:p w14:paraId="590EA0A0" w14:textId="4FDBB7FF" w:rsidR="00326CEF" w:rsidRPr="009B0645" w:rsidRDefault="00326CEF" w:rsidP="00326CEF">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Время работы локомотива (часы)</w:t>
            </w:r>
          </w:p>
        </w:tc>
        <w:tc>
          <w:tcPr>
            <w:tcW w:w="3232" w:type="dxa"/>
          </w:tcPr>
          <w:p w14:paraId="213509B2" w14:textId="77777777" w:rsidR="00326CEF" w:rsidRPr="009B0645" w:rsidRDefault="00326CEF" w:rsidP="00326CEF">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t = L / V</w:t>
            </w:r>
          </w:p>
          <w:p w14:paraId="0AC1B6E7" w14:textId="74767551" w:rsidR="00326CEF" w:rsidRPr="009B0645" w:rsidRDefault="00326CEF" w:rsidP="00326CEF">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480 000 / 85 = 5647</w:t>
            </w:r>
          </w:p>
        </w:tc>
        <w:tc>
          <w:tcPr>
            <w:tcW w:w="3430" w:type="dxa"/>
          </w:tcPr>
          <w:p w14:paraId="4492691A" w14:textId="77777777" w:rsidR="00326CEF" w:rsidRPr="009B0645" w:rsidRDefault="00326CEF" w:rsidP="00326CEF">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t = L / V</w:t>
            </w:r>
          </w:p>
          <w:p w14:paraId="3FD6D23A" w14:textId="5133F403" w:rsidR="00326CEF" w:rsidRPr="009B0645" w:rsidRDefault="00326CEF" w:rsidP="00326CEF">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480 000 / 85 = 5647</w:t>
            </w:r>
          </w:p>
        </w:tc>
      </w:tr>
      <w:tr w:rsidR="00283315" w:rsidRPr="009B0645" w14:paraId="59700972" w14:textId="77777777" w:rsidTr="007A38BE">
        <w:tc>
          <w:tcPr>
            <w:tcW w:w="493" w:type="dxa"/>
          </w:tcPr>
          <w:p w14:paraId="4A6DE44B"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2621" w:type="dxa"/>
          </w:tcPr>
          <w:p w14:paraId="74DBEAA2"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 масла</w:t>
            </w:r>
          </w:p>
        </w:tc>
        <w:tc>
          <w:tcPr>
            <w:tcW w:w="3232" w:type="dxa"/>
          </w:tcPr>
          <w:p w14:paraId="33C53D71" w14:textId="77777777" w:rsidR="00283315" w:rsidRPr="009B0645" w:rsidRDefault="00283315" w:rsidP="00F60604">
            <w:pPr>
              <w:shd w:val="clear" w:color="auto" w:fill="FFFFFF"/>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R_масло</w:t>
            </w:r>
            <w:proofErr w:type="spellEnd"/>
            <w:r w:rsidRPr="009B0645">
              <w:rPr>
                <w:rFonts w:ascii="Times New Roman" w:hAnsi="Times New Roman" w:cs="Times New Roman"/>
                <w:color w:val="000000"/>
                <w:sz w:val="24"/>
                <w:szCs w:val="24"/>
              </w:rPr>
              <w:t xml:space="preserve"> = M × t</w:t>
            </w:r>
          </w:p>
          <w:p w14:paraId="30D2E3CE"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 × 5647 = 62 117 л</w:t>
            </w:r>
          </w:p>
        </w:tc>
        <w:tc>
          <w:tcPr>
            <w:tcW w:w="3430" w:type="dxa"/>
          </w:tcPr>
          <w:p w14:paraId="257A21D1"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Нет расходов по маслу</w:t>
            </w:r>
          </w:p>
        </w:tc>
      </w:tr>
      <w:tr w:rsidR="00283315" w:rsidRPr="009B0645" w14:paraId="6ED882D2" w14:textId="77777777" w:rsidTr="007A38BE">
        <w:tc>
          <w:tcPr>
            <w:tcW w:w="493" w:type="dxa"/>
          </w:tcPr>
          <w:p w14:paraId="3A272EEF"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2621" w:type="dxa"/>
          </w:tcPr>
          <w:p w14:paraId="0C405C79"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Стоимость масла</w:t>
            </w:r>
          </w:p>
        </w:tc>
        <w:tc>
          <w:tcPr>
            <w:tcW w:w="3232" w:type="dxa"/>
          </w:tcPr>
          <w:p w14:paraId="1C2832AD" w14:textId="77777777" w:rsidR="00283315" w:rsidRPr="009B0645" w:rsidRDefault="00283315" w:rsidP="00F60604">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R_масло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C_ед</w:t>
            </w:r>
            <w:proofErr w:type="spellEnd"/>
            <w:r w:rsidRPr="009B0645">
              <w:rPr>
                <w:rFonts w:ascii="Times New Roman" w:hAnsi="Times New Roman" w:cs="Times New Roman"/>
                <w:color w:val="000000"/>
                <w:sz w:val="24"/>
                <w:szCs w:val="24"/>
              </w:rPr>
              <w:t xml:space="preserve"> масла</w:t>
            </w:r>
          </w:p>
          <w:p w14:paraId="4D2CCA79" w14:textId="77777777" w:rsidR="00283315" w:rsidRPr="009B0645" w:rsidRDefault="00283315" w:rsidP="00F60604">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62 117 × 2000 = 124 млн. тг.</w:t>
            </w:r>
          </w:p>
        </w:tc>
        <w:tc>
          <w:tcPr>
            <w:tcW w:w="3430" w:type="dxa"/>
          </w:tcPr>
          <w:p w14:paraId="4A606391"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Нет расходов по маслу</w:t>
            </w:r>
          </w:p>
        </w:tc>
      </w:tr>
      <w:tr w:rsidR="00283315" w:rsidRPr="009B0645" w14:paraId="3C6A5FDA" w14:textId="77777777" w:rsidTr="007A38BE">
        <w:tc>
          <w:tcPr>
            <w:tcW w:w="493" w:type="dxa"/>
          </w:tcPr>
          <w:p w14:paraId="031FA7A1" w14:textId="77777777" w:rsidR="00283315" w:rsidRPr="009B0645" w:rsidRDefault="00283315"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13</w:t>
            </w:r>
          </w:p>
        </w:tc>
        <w:tc>
          <w:tcPr>
            <w:tcW w:w="2621" w:type="dxa"/>
          </w:tcPr>
          <w:p w14:paraId="706E9058" w14:textId="77777777" w:rsidR="00283315" w:rsidRPr="009B0645" w:rsidRDefault="00283315"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тепловоза/электровоза</w:t>
            </w:r>
          </w:p>
        </w:tc>
        <w:tc>
          <w:tcPr>
            <w:tcW w:w="3232" w:type="dxa"/>
          </w:tcPr>
          <w:p w14:paraId="5CA47D66" w14:textId="77777777" w:rsidR="00283315" w:rsidRPr="009B0645" w:rsidRDefault="00283315" w:rsidP="00F60604">
            <w:pPr>
              <w:shd w:val="clear" w:color="auto" w:fill="FFFFFF"/>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 0,2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w:t>
            </w:r>
          </w:p>
          <w:p w14:paraId="2D6BA585" w14:textId="77777777" w:rsidR="00283315" w:rsidRPr="009B0645" w:rsidRDefault="00283315" w:rsidP="00F60604">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0,2 × (456 + 124) = 116 млн. тг.</w:t>
            </w:r>
          </w:p>
        </w:tc>
        <w:tc>
          <w:tcPr>
            <w:tcW w:w="3430" w:type="dxa"/>
          </w:tcPr>
          <w:p w14:paraId="15B9B5A3" w14:textId="77777777" w:rsidR="00283315" w:rsidRPr="009B0645" w:rsidRDefault="00283315" w:rsidP="00F60604">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C_обслуживание</w:t>
            </w:r>
            <w:proofErr w:type="spellEnd"/>
            <w:r w:rsidRPr="009B0645">
              <w:rPr>
                <w:rFonts w:ascii="Times New Roman" w:hAnsi="Times New Roman" w:cs="Times New Roman"/>
                <w:color w:val="000000"/>
                <w:sz w:val="24"/>
                <w:szCs w:val="24"/>
              </w:rPr>
              <w:t xml:space="preserve"> = 0,1 × </w:t>
            </w:r>
            <w:proofErr w:type="spellStart"/>
            <w:r w:rsidRPr="009B0645">
              <w:rPr>
                <w:rFonts w:ascii="Times New Roman" w:hAnsi="Times New Roman" w:cs="Times New Roman"/>
                <w:color w:val="000000"/>
                <w:sz w:val="24"/>
                <w:szCs w:val="24"/>
              </w:rPr>
              <w:t>C_эн</w:t>
            </w:r>
            <w:proofErr w:type="spellEnd"/>
            <w:r w:rsidRPr="009B0645">
              <w:rPr>
                <w:rFonts w:ascii="Times New Roman" w:hAnsi="Times New Roman" w:cs="Times New Roman"/>
                <w:color w:val="000000"/>
                <w:sz w:val="24"/>
                <w:szCs w:val="24"/>
              </w:rPr>
              <w:t xml:space="preserve"> </w:t>
            </w:r>
          </w:p>
          <w:p w14:paraId="1079EB49" w14:textId="77777777" w:rsidR="00283315" w:rsidRPr="009B0645" w:rsidRDefault="00283315" w:rsidP="00F60604">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0,1 × 429 = 43 млн. тг.</w:t>
            </w:r>
          </w:p>
          <w:p w14:paraId="3044046C" w14:textId="77777777" w:rsidR="00283315" w:rsidRPr="009B0645" w:rsidRDefault="00283315" w:rsidP="00F60604">
            <w:pPr>
              <w:jc w:val="both"/>
              <w:rPr>
                <w:rFonts w:ascii="Times New Roman" w:hAnsi="Times New Roman" w:cs="Times New Roman"/>
                <w:color w:val="000000"/>
                <w:sz w:val="24"/>
                <w:szCs w:val="24"/>
              </w:rPr>
            </w:pPr>
          </w:p>
        </w:tc>
      </w:tr>
      <w:tr w:rsidR="00942564" w:rsidRPr="009B0645" w14:paraId="78AC7A4C" w14:textId="77777777" w:rsidTr="00581BFE">
        <w:tc>
          <w:tcPr>
            <w:tcW w:w="493" w:type="dxa"/>
          </w:tcPr>
          <w:p w14:paraId="5DC2E15C" w14:textId="77777777" w:rsidR="00942564" w:rsidRPr="009B0645" w:rsidRDefault="00942564"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w:t>
            </w:r>
          </w:p>
        </w:tc>
        <w:tc>
          <w:tcPr>
            <w:tcW w:w="2621" w:type="dxa"/>
          </w:tcPr>
          <w:p w14:paraId="184C7F49" w14:textId="77777777" w:rsidR="00942564" w:rsidRPr="009B0645" w:rsidRDefault="00942564"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Итоговые годовые расходы по каждому локомотиву</w:t>
            </w:r>
          </w:p>
        </w:tc>
        <w:tc>
          <w:tcPr>
            <w:tcW w:w="3232" w:type="dxa"/>
          </w:tcPr>
          <w:p w14:paraId="49BBC678" w14:textId="77777777" w:rsidR="00942564" w:rsidRPr="009B0645" w:rsidRDefault="00942564" w:rsidP="00581BFE">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C_обслуживание</w:t>
            </w:r>
            <w:proofErr w:type="spellEnd"/>
          </w:p>
          <w:p w14:paraId="43B9D737" w14:textId="77777777" w:rsidR="00942564" w:rsidRPr="009B0645" w:rsidRDefault="00942564" w:rsidP="00581BFE">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456 + 124 + 116 = 696 млн. тг.</w:t>
            </w:r>
          </w:p>
        </w:tc>
        <w:tc>
          <w:tcPr>
            <w:tcW w:w="3430" w:type="dxa"/>
          </w:tcPr>
          <w:p w14:paraId="4B8228DB" w14:textId="77777777" w:rsidR="00942564" w:rsidRPr="009B0645" w:rsidRDefault="00942564" w:rsidP="00581BFE">
            <w:pPr>
              <w:shd w:val="clear" w:color="auto" w:fill="FFFFFF"/>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C_топл</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C_масло</w:t>
            </w:r>
            <w:proofErr w:type="spellEnd"/>
            <w:r w:rsidRPr="009B0645">
              <w:rPr>
                <w:rFonts w:ascii="Times New Roman" w:hAnsi="Times New Roman" w:cs="Times New Roman"/>
                <w:color w:val="000000"/>
                <w:sz w:val="24"/>
                <w:szCs w:val="24"/>
              </w:rPr>
              <w:t xml:space="preserve"> + </w:t>
            </w:r>
            <w:proofErr w:type="spellStart"/>
            <w:r w:rsidRPr="009B0645">
              <w:rPr>
                <w:rFonts w:ascii="Times New Roman" w:hAnsi="Times New Roman" w:cs="Times New Roman"/>
                <w:color w:val="000000"/>
                <w:sz w:val="24"/>
                <w:szCs w:val="24"/>
              </w:rPr>
              <w:t>C_обслуживание</w:t>
            </w:r>
            <w:proofErr w:type="spellEnd"/>
          </w:p>
          <w:p w14:paraId="5B662529" w14:textId="77777777" w:rsidR="00942564" w:rsidRPr="009B0645" w:rsidRDefault="00942564" w:rsidP="00581BFE">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429 + 0 + 43 = 472 млн. тг.</w:t>
            </w:r>
          </w:p>
        </w:tc>
      </w:tr>
    </w:tbl>
    <w:p w14:paraId="6B1D4A93" w14:textId="445D083F" w:rsidR="00942564" w:rsidRPr="009B0645" w:rsidRDefault="00310971" w:rsidP="00942564">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Продолжение таблицы 34</w:t>
      </w:r>
    </w:p>
    <w:tbl>
      <w:tblPr>
        <w:tblStyle w:val="af4"/>
        <w:tblW w:w="9776" w:type="dxa"/>
        <w:tblLook w:val="04A0" w:firstRow="1" w:lastRow="0" w:firstColumn="1" w:lastColumn="0" w:noHBand="0" w:noVBand="1"/>
      </w:tblPr>
      <w:tblGrid>
        <w:gridCol w:w="493"/>
        <w:gridCol w:w="2621"/>
        <w:gridCol w:w="6662"/>
      </w:tblGrid>
      <w:tr w:rsidR="00310971" w:rsidRPr="009B0645" w14:paraId="4396E71F" w14:textId="77777777" w:rsidTr="00855FA0">
        <w:tc>
          <w:tcPr>
            <w:tcW w:w="493" w:type="dxa"/>
          </w:tcPr>
          <w:p w14:paraId="3E1904E0" w14:textId="77777777" w:rsidR="00310971" w:rsidRPr="009B0645" w:rsidRDefault="00310971"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15</w:t>
            </w:r>
          </w:p>
        </w:tc>
        <w:tc>
          <w:tcPr>
            <w:tcW w:w="2621" w:type="dxa"/>
          </w:tcPr>
          <w:p w14:paraId="60DCD03A" w14:textId="77777777" w:rsidR="00310971" w:rsidRPr="009B0645" w:rsidRDefault="00310971"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Экономический эффект для предприятия</w:t>
            </w:r>
          </w:p>
        </w:tc>
        <w:tc>
          <w:tcPr>
            <w:tcW w:w="6662" w:type="dxa"/>
          </w:tcPr>
          <w:p w14:paraId="122D2C85" w14:textId="77777777" w:rsidR="00310971" w:rsidRPr="009B0645" w:rsidRDefault="00310971" w:rsidP="00855FA0">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ΔC = </w:t>
            </w: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 xml:space="preserve">(т) - </w:t>
            </w: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w:t>
            </w:r>
          </w:p>
          <w:p w14:paraId="6A11AFEC" w14:textId="77777777" w:rsidR="00310971" w:rsidRPr="009B0645" w:rsidRDefault="00310971" w:rsidP="00855FA0">
            <w:pPr>
              <w:shd w:val="clear" w:color="auto" w:fill="FFFFFF"/>
              <w:rPr>
                <w:rFonts w:ascii="Times New Roman" w:hAnsi="Times New Roman" w:cs="Times New Roman"/>
                <w:color w:val="000000"/>
                <w:sz w:val="24"/>
                <w:szCs w:val="24"/>
              </w:rPr>
            </w:pPr>
            <w:r w:rsidRPr="009B0645">
              <w:rPr>
                <w:rFonts w:ascii="Times New Roman" w:hAnsi="Times New Roman" w:cs="Times New Roman"/>
                <w:color w:val="000000"/>
                <w:sz w:val="24"/>
                <w:szCs w:val="24"/>
              </w:rPr>
              <w:t>ΔC = 696 – 472 = 224 млн. тг.</w:t>
            </w:r>
          </w:p>
        </w:tc>
      </w:tr>
      <w:tr w:rsidR="00310971" w:rsidRPr="009B0645" w14:paraId="3A1E65BA" w14:textId="77777777" w:rsidTr="00855FA0">
        <w:tc>
          <w:tcPr>
            <w:tcW w:w="9776" w:type="dxa"/>
            <w:gridSpan w:val="3"/>
          </w:tcPr>
          <w:p w14:paraId="0F2D69CE" w14:textId="77777777" w:rsidR="00310971" w:rsidRPr="009B0645" w:rsidRDefault="00310971" w:rsidP="00855FA0">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p w14:paraId="5C40B9A2" w14:textId="77777777" w:rsidR="00310971" w:rsidRPr="009B0645" w:rsidRDefault="00310971"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Стоимость 1 литра масла для тепловозов на рынке Казахстана 2000 тенге.</w:t>
            </w:r>
          </w:p>
        </w:tc>
      </w:tr>
    </w:tbl>
    <w:p w14:paraId="49CC4FAA" w14:textId="77777777" w:rsidR="00310971" w:rsidRPr="009B0645" w:rsidRDefault="00310971" w:rsidP="00942564">
      <w:pPr>
        <w:shd w:val="clear" w:color="auto" w:fill="FFFFFF"/>
        <w:spacing w:after="0" w:line="240" w:lineRule="auto"/>
        <w:jc w:val="both"/>
        <w:rPr>
          <w:rFonts w:ascii="Times New Roman" w:hAnsi="Times New Roman" w:cs="Times New Roman"/>
          <w:color w:val="000000"/>
          <w:sz w:val="28"/>
          <w:szCs w:val="28"/>
        </w:rPr>
      </w:pPr>
    </w:p>
    <w:p w14:paraId="377DDD68" w14:textId="6A1F35F3" w:rsidR="00326CEF" w:rsidRPr="009B0645" w:rsidRDefault="00326CEF" w:rsidP="00326CE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Проведённый сравнительный анализ эксплуатационных расходов современных локомотивов показывает, что даже при использовании более технологичных моделей сохраняется существенное преимущество электрической тяги над тепловозной. Годовые эксплуатационные расходы современного тепловоза серии ТЭ33А составляют 696 млн тг., тогда как по электровозу серии KZ8А - 472 млн тг</w:t>
      </w:r>
      <w:r w:rsidR="00AC7DAE" w:rsidRPr="009B0645">
        <w:rPr>
          <w:rFonts w:ascii="Times New Roman" w:hAnsi="Times New Roman" w:cs="Times New Roman"/>
          <w:color w:val="000000"/>
          <w:sz w:val="28"/>
          <w:szCs w:val="28"/>
        </w:rPr>
        <w:t xml:space="preserve">, и </w:t>
      </w:r>
      <w:r w:rsidRPr="009B0645">
        <w:rPr>
          <w:rFonts w:ascii="Times New Roman" w:hAnsi="Times New Roman" w:cs="Times New Roman"/>
          <w:color w:val="000000"/>
          <w:sz w:val="28"/>
          <w:szCs w:val="28"/>
        </w:rPr>
        <w:t>экономия электрической тяги достигает 224 млн тг. на один локомотив в год.</w:t>
      </w:r>
    </w:p>
    <w:p w14:paraId="186459DD" w14:textId="77777777" w:rsidR="000D4923" w:rsidRPr="009B0645" w:rsidRDefault="00326CEF" w:rsidP="00326CE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Основными факторами формирования разницы являются более высокая стоимость дизельного топлива, наличие дополнительных затрат на масло, а также более высокая доля расходов на техническое обслуживание тепловозов. В то же время электровозы характеризуются более низкими эксплуатационными затратами за счёт отсутствия затрат на масло и меньшей стоимости обслуживания. </w:t>
      </w:r>
    </w:p>
    <w:p w14:paraId="0DB7DFE5" w14:textId="17CC6C53" w:rsidR="00326CEF" w:rsidRPr="009B0645" w:rsidRDefault="00326CEF" w:rsidP="00326CE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Полученные результаты подтверждают, что внедрение современных электровозов является более экономически эффективным направлением развития локомотивного хозяйства. Однако с учётом того, что значительная часть железнодорожной сети Казахстана остаётся неэлектрифицированной, использование тепловозной тяги сохраняет свою актуальность.</w:t>
      </w:r>
    </w:p>
    <w:p w14:paraId="621508DD" w14:textId="1C9A61A4" w:rsidR="00326CEF" w:rsidRPr="009B0645" w:rsidRDefault="00326CEF" w:rsidP="00326CE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этих условиях приоритетным направлением становится модернизация тепловозов с целью снижения их эксплуатационных затрат, а также поэтапное развитие электрификации железнодорожной инфраструктуры, что в совокупности обеспечит повышение общей экономической эффективности функционирования локомотивного хозяйства</w:t>
      </w:r>
      <w:r w:rsidR="00D0475B" w:rsidRPr="009B0645">
        <w:rPr>
          <w:rFonts w:ascii="Times New Roman" w:hAnsi="Times New Roman" w:cs="Times New Roman"/>
          <w:color w:val="000000"/>
          <w:sz w:val="28"/>
          <w:szCs w:val="28"/>
        </w:rPr>
        <w:t xml:space="preserve"> [</w:t>
      </w:r>
      <w:r w:rsidR="00107EB4" w:rsidRPr="009B0645">
        <w:rPr>
          <w:rFonts w:ascii="Times New Roman" w:hAnsi="Times New Roman" w:cs="Times New Roman"/>
          <w:color w:val="000000"/>
          <w:sz w:val="28"/>
          <w:szCs w:val="28"/>
        </w:rPr>
        <w:t>7</w:t>
      </w:r>
      <w:r w:rsidR="00F81B1C" w:rsidRPr="009B0645">
        <w:rPr>
          <w:rFonts w:ascii="Times New Roman" w:hAnsi="Times New Roman" w:cs="Times New Roman"/>
          <w:color w:val="000000"/>
          <w:sz w:val="28"/>
          <w:szCs w:val="28"/>
        </w:rPr>
        <w:t>9</w:t>
      </w:r>
      <w:r w:rsidR="00D0475B"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w:t>
      </w:r>
    </w:p>
    <w:p w14:paraId="339CE32E" w14:textId="6C828FD4"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Далее рассмотрим часы простоя (сколько они были на ремонте)</w:t>
      </w:r>
      <w:r w:rsidR="00E0114D" w:rsidRPr="009B0645">
        <w:rPr>
          <w:rFonts w:ascii="Times New Roman" w:hAnsi="Times New Roman" w:cs="Times New Roman"/>
          <w:color w:val="000000"/>
          <w:sz w:val="28"/>
          <w:szCs w:val="28"/>
        </w:rPr>
        <w:t>.</w:t>
      </w:r>
    </w:p>
    <w:p w14:paraId="24C42751"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Тепловоз серии ТЭ33А в количестве 1 ед. в год простоях стоит около 5% времени. </w:t>
      </w:r>
    </w:p>
    <w:p w14:paraId="14250C78"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Электровоз серии </w:t>
      </w:r>
      <w:r w:rsidRPr="009B0645">
        <w:rPr>
          <w:rFonts w:ascii="Times New Roman" w:hAnsi="Times New Roman" w:cs="Times New Roman"/>
          <w:color w:val="000000"/>
          <w:sz w:val="28"/>
          <w:szCs w:val="28"/>
          <w:lang w:val="en-US"/>
        </w:rPr>
        <w:t>KZ</w:t>
      </w:r>
      <w:r w:rsidRPr="009B0645">
        <w:rPr>
          <w:rFonts w:ascii="Times New Roman" w:hAnsi="Times New Roman" w:cs="Times New Roman"/>
          <w:color w:val="000000"/>
          <w:sz w:val="28"/>
          <w:szCs w:val="28"/>
        </w:rPr>
        <w:t>8А в количестве 1 ед. в год простоях стоит около 5% времени.</w:t>
      </w:r>
    </w:p>
    <w:p w14:paraId="6C5C1A5A"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Время простоев:</w:t>
      </w:r>
    </w:p>
    <w:p w14:paraId="246BE8D5" w14:textId="14D60440"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t × k                                                 (</w:t>
      </w:r>
      <w:r w:rsidR="00104C54" w:rsidRPr="009B0645">
        <w:rPr>
          <w:rFonts w:ascii="Times New Roman" w:hAnsi="Times New Roman" w:cs="Times New Roman"/>
          <w:color w:val="000000"/>
          <w:sz w:val="28"/>
          <w:szCs w:val="28"/>
        </w:rPr>
        <w:t>3</w:t>
      </w:r>
      <w:r w:rsidR="00F119DE"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w:t>
      </w:r>
    </w:p>
    <w:p w14:paraId="5ACFE9DA"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754B2C0E"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время простоев (ч)</w:t>
      </w:r>
    </w:p>
    <w:p w14:paraId="5FE60973"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t - общее время работы (ч)</w:t>
      </w:r>
    </w:p>
    <w:p w14:paraId="17055E11"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коэффициент простоев</w:t>
      </w:r>
    </w:p>
    <w:p w14:paraId="43F66B1F"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тепловоза ТЭ33А в количестве 1 ед.:</w:t>
      </w:r>
    </w:p>
    <w:p w14:paraId="5F785FE6" w14:textId="32E8A57E"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r w:rsidR="00625865" w:rsidRPr="009B0645">
        <w:rPr>
          <w:rFonts w:ascii="Times New Roman" w:hAnsi="Times New Roman" w:cs="Times New Roman"/>
          <w:color w:val="000000"/>
          <w:sz w:val="28"/>
          <w:szCs w:val="28"/>
        </w:rPr>
        <w:t>5647</w:t>
      </w:r>
      <w:r w:rsidRPr="009B0645">
        <w:rPr>
          <w:rFonts w:ascii="Times New Roman" w:hAnsi="Times New Roman" w:cs="Times New Roman"/>
          <w:color w:val="000000"/>
          <w:sz w:val="28"/>
          <w:szCs w:val="28"/>
        </w:rPr>
        <w:t xml:space="preserve"> × 0,05 = </w:t>
      </w:r>
      <w:r w:rsidR="00625865" w:rsidRPr="009B0645">
        <w:rPr>
          <w:rFonts w:ascii="Times New Roman" w:hAnsi="Times New Roman" w:cs="Times New Roman"/>
          <w:color w:val="000000"/>
          <w:sz w:val="28"/>
          <w:szCs w:val="28"/>
        </w:rPr>
        <w:t>282</w:t>
      </w:r>
      <w:r w:rsidRPr="009B0645">
        <w:rPr>
          <w:rFonts w:ascii="Times New Roman" w:hAnsi="Times New Roman" w:cs="Times New Roman"/>
          <w:color w:val="000000"/>
          <w:sz w:val="28"/>
          <w:szCs w:val="28"/>
        </w:rPr>
        <w:t>,</w:t>
      </w:r>
      <w:r w:rsidR="00625865"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ч</w:t>
      </w:r>
    </w:p>
    <w:p w14:paraId="2803DA04"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электровоза </w:t>
      </w:r>
      <w:r w:rsidRPr="009B0645">
        <w:rPr>
          <w:rFonts w:ascii="Times New Roman" w:hAnsi="Times New Roman" w:cs="Times New Roman"/>
          <w:color w:val="000000"/>
          <w:sz w:val="28"/>
          <w:szCs w:val="28"/>
          <w:lang w:val="en-US"/>
        </w:rPr>
        <w:t>KZ</w:t>
      </w:r>
      <w:r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lang w:val="en-US"/>
        </w:rPr>
        <w:t>A</w:t>
      </w:r>
      <w:r w:rsidRPr="009B0645">
        <w:rPr>
          <w:rFonts w:ascii="Times New Roman" w:hAnsi="Times New Roman" w:cs="Times New Roman"/>
          <w:color w:val="000000"/>
          <w:sz w:val="28"/>
          <w:szCs w:val="28"/>
        </w:rPr>
        <w:t xml:space="preserve"> в количестве 1 ед.:</w:t>
      </w:r>
    </w:p>
    <w:p w14:paraId="36CF8EAA" w14:textId="67576957"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r w:rsidR="00625865" w:rsidRPr="009B0645">
        <w:rPr>
          <w:rFonts w:ascii="Times New Roman" w:hAnsi="Times New Roman" w:cs="Times New Roman"/>
          <w:color w:val="000000"/>
          <w:sz w:val="28"/>
          <w:szCs w:val="28"/>
        </w:rPr>
        <w:t>5647</w:t>
      </w:r>
      <w:r w:rsidRPr="009B0645">
        <w:rPr>
          <w:rFonts w:ascii="Times New Roman" w:hAnsi="Times New Roman" w:cs="Times New Roman"/>
          <w:color w:val="000000"/>
          <w:sz w:val="28"/>
          <w:szCs w:val="28"/>
        </w:rPr>
        <w:t xml:space="preserve"> × 0,05 = </w:t>
      </w:r>
      <w:r w:rsidR="00625865" w:rsidRPr="009B0645">
        <w:rPr>
          <w:rFonts w:ascii="Times New Roman" w:hAnsi="Times New Roman" w:cs="Times New Roman"/>
          <w:color w:val="000000"/>
          <w:sz w:val="28"/>
          <w:szCs w:val="28"/>
        </w:rPr>
        <w:t>282,3</w:t>
      </w:r>
      <w:r w:rsidRPr="009B0645">
        <w:rPr>
          <w:rFonts w:ascii="Times New Roman" w:hAnsi="Times New Roman" w:cs="Times New Roman"/>
          <w:color w:val="000000"/>
          <w:sz w:val="28"/>
          <w:szCs w:val="28"/>
        </w:rPr>
        <w:t xml:space="preserve"> ч</w:t>
      </w:r>
    </w:p>
    <w:p w14:paraId="53A0E6F9"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Потери в деньгах (простои)</w:t>
      </w:r>
    </w:p>
    <w:p w14:paraId="5EC9C8C7"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Формула:</w:t>
      </w:r>
    </w:p>
    <w:p w14:paraId="7E2870D3" w14:textId="1CB03AEC"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w:t>
      </w:r>
      <w:proofErr w:type="spellStart"/>
      <w:r w:rsidRPr="009B0645">
        <w:rPr>
          <w:rFonts w:ascii="Times New Roman" w:hAnsi="Times New Roman" w:cs="Times New Roman"/>
          <w:color w:val="000000"/>
          <w:sz w:val="28"/>
          <w:szCs w:val="28"/>
        </w:rPr>
        <w:t>t_пр</w:t>
      </w:r>
      <w:proofErr w:type="spellEnd"/>
      <w:r w:rsidRPr="009B0645">
        <w:rPr>
          <w:rFonts w:ascii="Times New Roman" w:hAnsi="Times New Roman" w:cs="Times New Roman"/>
          <w:color w:val="000000"/>
          <w:sz w:val="28"/>
          <w:szCs w:val="28"/>
        </w:rPr>
        <w:t xml:space="preserve"> × </w:t>
      </w:r>
      <w:proofErr w:type="spellStart"/>
      <w:r w:rsidRPr="009B0645">
        <w:rPr>
          <w:rFonts w:ascii="Times New Roman" w:hAnsi="Times New Roman" w:cs="Times New Roman"/>
          <w:color w:val="000000"/>
          <w:sz w:val="28"/>
          <w:szCs w:val="28"/>
        </w:rPr>
        <w:t>C_час</w:t>
      </w:r>
      <w:proofErr w:type="spellEnd"/>
      <w:r w:rsidRPr="009B0645">
        <w:rPr>
          <w:rFonts w:ascii="Times New Roman" w:hAnsi="Times New Roman" w:cs="Times New Roman"/>
          <w:color w:val="000000"/>
          <w:sz w:val="28"/>
          <w:szCs w:val="28"/>
        </w:rPr>
        <w:t xml:space="preserve">                                     (</w:t>
      </w:r>
      <w:r w:rsidR="00104C54" w:rsidRPr="009B0645">
        <w:rPr>
          <w:rFonts w:ascii="Times New Roman" w:hAnsi="Times New Roman" w:cs="Times New Roman"/>
          <w:color w:val="000000"/>
          <w:sz w:val="28"/>
          <w:szCs w:val="28"/>
        </w:rPr>
        <w:t>3</w:t>
      </w:r>
      <w:r w:rsidR="00F119DE"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w:t>
      </w:r>
    </w:p>
    <w:p w14:paraId="707D5C7D"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145221C5"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потери от простоев (тг)</w:t>
      </w:r>
    </w:p>
    <w:p w14:paraId="2DE64DDF"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C_час</w:t>
      </w:r>
      <w:proofErr w:type="spellEnd"/>
      <w:r w:rsidRPr="009B0645">
        <w:rPr>
          <w:rFonts w:ascii="Times New Roman" w:hAnsi="Times New Roman" w:cs="Times New Roman"/>
          <w:color w:val="000000"/>
          <w:sz w:val="28"/>
          <w:szCs w:val="28"/>
        </w:rPr>
        <w:t xml:space="preserve"> - стоимость работы в час</w:t>
      </w:r>
    </w:p>
    <w:p w14:paraId="77462C8A"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тепловоза ТЭ33А в количестве 1 ед.:</w:t>
      </w:r>
    </w:p>
    <w:p w14:paraId="5A27A3BD" w14:textId="68415E8E"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w:t>
      </w:r>
      <w:r w:rsidR="00625865" w:rsidRPr="009B0645">
        <w:rPr>
          <w:rFonts w:ascii="Times New Roman" w:hAnsi="Times New Roman" w:cs="Times New Roman"/>
          <w:color w:val="000000"/>
          <w:sz w:val="28"/>
          <w:szCs w:val="28"/>
        </w:rPr>
        <w:t>282,3</w:t>
      </w:r>
      <w:r w:rsidRPr="009B0645">
        <w:rPr>
          <w:rFonts w:ascii="Times New Roman" w:hAnsi="Times New Roman" w:cs="Times New Roman"/>
          <w:color w:val="000000"/>
          <w:sz w:val="28"/>
          <w:szCs w:val="28"/>
        </w:rPr>
        <w:t xml:space="preserve"> × 82 500 = </w:t>
      </w:r>
      <w:r w:rsidR="00F41566" w:rsidRPr="009B0645">
        <w:rPr>
          <w:rFonts w:ascii="Times New Roman" w:hAnsi="Times New Roman" w:cs="Times New Roman"/>
          <w:color w:val="000000"/>
          <w:sz w:val="28"/>
          <w:szCs w:val="28"/>
        </w:rPr>
        <w:t>23,2 млн.</w:t>
      </w:r>
      <w:r w:rsidRPr="009B0645">
        <w:rPr>
          <w:rFonts w:ascii="Times New Roman" w:hAnsi="Times New Roman" w:cs="Times New Roman"/>
          <w:color w:val="000000"/>
          <w:sz w:val="28"/>
          <w:szCs w:val="28"/>
        </w:rPr>
        <w:t xml:space="preserve"> тг.</w:t>
      </w:r>
    </w:p>
    <w:p w14:paraId="3DC1825F" w14:textId="7777777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электровоза </w:t>
      </w:r>
      <w:r w:rsidRPr="009B0645">
        <w:rPr>
          <w:rFonts w:ascii="Times New Roman" w:hAnsi="Times New Roman" w:cs="Times New Roman"/>
          <w:color w:val="000000"/>
          <w:sz w:val="28"/>
          <w:szCs w:val="28"/>
          <w:lang w:val="en-US"/>
        </w:rPr>
        <w:t>KZ</w:t>
      </w:r>
      <w:r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lang w:val="en-US"/>
        </w:rPr>
        <w:t>A</w:t>
      </w:r>
      <w:r w:rsidRPr="009B0645">
        <w:rPr>
          <w:rFonts w:ascii="Times New Roman" w:hAnsi="Times New Roman" w:cs="Times New Roman"/>
          <w:color w:val="000000"/>
          <w:sz w:val="28"/>
          <w:szCs w:val="28"/>
        </w:rPr>
        <w:t xml:space="preserve"> в количестве 1 ед.:</w:t>
      </w:r>
    </w:p>
    <w:p w14:paraId="43B341E4" w14:textId="19E379AC" w:rsidR="00851071" w:rsidRPr="009B0645" w:rsidRDefault="00851071" w:rsidP="00851071">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C_пр</w:t>
      </w:r>
      <w:proofErr w:type="spellEnd"/>
      <w:r w:rsidRPr="009B0645">
        <w:rPr>
          <w:rFonts w:ascii="Times New Roman" w:hAnsi="Times New Roman" w:cs="Times New Roman"/>
          <w:color w:val="000000"/>
          <w:sz w:val="28"/>
          <w:szCs w:val="28"/>
        </w:rPr>
        <w:t xml:space="preserve"> = </w:t>
      </w:r>
      <w:r w:rsidR="00625865" w:rsidRPr="009B0645">
        <w:rPr>
          <w:rFonts w:ascii="Times New Roman" w:hAnsi="Times New Roman" w:cs="Times New Roman"/>
          <w:color w:val="000000"/>
          <w:sz w:val="28"/>
          <w:szCs w:val="28"/>
        </w:rPr>
        <w:t>282,3</w:t>
      </w:r>
      <w:r w:rsidRPr="009B0645">
        <w:rPr>
          <w:rFonts w:ascii="Times New Roman" w:hAnsi="Times New Roman" w:cs="Times New Roman"/>
          <w:color w:val="000000"/>
          <w:sz w:val="28"/>
          <w:szCs w:val="28"/>
        </w:rPr>
        <w:t xml:space="preserve"> × 76 000 = </w:t>
      </w:r>
      <w:r w:rsidR="00F41566" w:rsidRPr="009B0645">
        <w:rPr>
          <w:rFonts w:ascii="Times New Roman" w:hAnsi="Times New Roman" w:cs="Times New Roman"/>
          <w:color w:val="000000"/>
          <w:sz w:val="28"/>
          <w:szCs w:val="28"/>
        </w:rPr>
        <w:t>21,4 млн.</w:t>
      </w:r>
      <w:r w:rsidRPr="009B0645">
        <w:rPr>
          <w:rFonts w:ascii="Times New Roman" w:hAnsi="Times New Roman" w:cs="Times New Roman"/>
          <w:color w:val="000000"/>
          <w:sz w:val="28"/>
          <w:szCs w:val="28"/>
        </w:rPr>
        <w:t xml:space="preserve"> тг.</w:t>
      </w:r>
    </w:p>
    <w:p w14:paraId="2275E2B9" w14:textId="2CD0E713" w:rsidR="007E593E" w:rsidRPr="009B0645" w:rsidRDefault="007E593E" w:rsidP="007E593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Проведённые расчёты показывают, что при одинаковом уровне простоев 5% от общего времени работы продолжительность простоев для современных локомотивов составляет 282,3 часа в год.</w:t>
      </w:r>
    </w:p>
    <w:p w14:paraId="121E4ECF" w14:textId="77777777" w:rsidR="003A095A" w:rsidRPr="009B0645" w:rsidRDefault="007E593E" w:rsidP="003A095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денежном выражении потери от простоев для тепловоза серии ТЭ33А достигают 23,2 млн тг., тогда как для электровоза серии KZ8А - 21,4 млн тг. в год.</w:t>
      </w:r>
      <w:r w:rsidR="003A095A"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Несмотря на одинаковую продолжительность простоев, более высокие почасовые эксплуатационные затраты тепловоза обуславливают большие финансовые потери по сравнению с электровозом.</w:t>
      </w:r>
    </w:p>
    <w:p w14:paraId="2382B5A3" w14:textId="1286C83F" w:rsidR="00EC694C" w:rsidRPr="009B0645" w:rsidRDefault="007E593E" w:rsidP="003A095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Полученные результаты свидетельствуют о том, что снижение времени простоев является важным резервом повышения экономической эффективности локомотивного хозяйства, а внедрение современных технологий (в том числе телеметрии и предиктивной диагностики) позволяет минимизировать данные потери и повысить эффективность использования локомотивного парка.</w:t>
      </w:r>
      <w:r w:rsidR="00EC694C" w:rsidRPr="009B0645">
        <w:rPr>
          <w:rFonts w:ascii="Times New Roman" w:hAnsi="Times New Roman" w:cs="Times New Roman"/>
          <w:color w:val="000000"/>
          <w:sz w:val="28"/>
          <w:szCs w:val="28"/>
        </w:rPr>
        <w:t xml:space="preserve"> В таблице 3</w:t>
      </w:r>
      <w:r w:rsidR="00F8015F" w:rsidRPr="009B0645">
        <w:rPr>
          <w:rFonts w:ascii="Times New Roman" w:hAnsi="Times New Roman" w:cs="Times New Roman"/>
          <w:color w:val="000000"/>
          <w:sz w:val="28"/>
          <w:szCs w:val="28"/>
        </w:rPr>
        <w:t>5</w:t>
      </w:r>
      <w:r w:rsidR="00EC694C" w:rsidRPr="009B0645">
        <w:rPr>
          <w:rFonts w:ascii="Times New Roman" w:hAnsi="Times New Roman" w:cs="Times New Roman"/>
          <w:color w:val="000000"/>
          <w:sz w:val="28"/>
          <w:szCs w:val="28"/>
        </w:rPr>
        <w:t xml:space="preserve"> </w:t>
      </w:r>
      <w:r w:rsidR="00CA4668" w:rsidRPr="009B0645">
        <w:rPr>
          <w:rFonts w:ascii="Times New Roman" w:hAnsi="Times New Roman" w:cs="Times New Roman"/>
          <w:color w:val="000000"/>
          <w:sz w:val="28"/>
          <w:szCs w:val="28"/>
        </w:rPr>
        <w:t>наблюдается</w:t>
      </w:r>
      <w:r w:rsidR="00EC694C" w:rsidRPr="009B0645">
        <w:rPr>
          <w:rFonts w:ascii="Times New Roman" w:hAnsi="Times New Roman" w:cs="Times New Roman"/>
          <w:color w:val="000000"/>
          <w:sz w:val="28"/>
          <w:szCs w:val="28"/>
        </w:rPr>
        <w:t xml:space="preserve"> оценк</w:t>
      </w:r>
      <w:r w:rsidR="009671B0" w:rsidRPr="009B0645">
        <w:rPr>
          <w:rFonts w:ascii="Times New Roman" w:hAnsi="Times New Roman" w:cs="Times New Roman"/>
          <w:color w:val="000000"/>
          <w:sz w:val="28"/>
          <w:szCs w:val="28"/>
        </w:rPr>
        <w:t>а</w:t>
      </w:r>
      <w:r w:rsidR="00EC694C" w:rsidRPr="009B0645">
        <w:rPr>
          <w:rFonts w:ascii="Times New Roman" w:hAnsi="Times New Roman" w:cs="Times New Roman"/>
          <w:color w:val="000000"/>
          <w:sz w:val="28"/>
          <w:szCs w:val="28"/>
        </w:rPr>
        <w:t xml:space="preserve"> эксплуатационных расходов локомотивного парка по видам тяги и сроку службы (по группе В новые локомотивы).</w:t>
      </w:r>
    </w:p>
    <w:p w14:paraId="0933FDF4" w14:textId="77777777" w:rsidR="00BD457F" w:rsidRPr="009B0645" w:rsidRDefault="00BD457F" w:rsidP="00D0475B">
      <w:pPr>
        <w:shd w:val="clear" w:color="auto" w:fill="FFFFFF"/>
        <w:spacing w:after="0" w:line="240" w:lineRule="auto"/>
        <w:ind w:firstLine="708"/>
        <w:jc w:val="both"/>
        <w:rPr>
          <w:rFonts w:ascii="Times New Roman" w:hAnsi="Times New Roman" w:cs="Times New Roman"/>
          <w:color w:val="000000"/>
          <w:sz w:val="24"/>
          <w:szCs w:val="24"/>
        </w:rPr>
      </w:pPr>
    </w:p>
    <w:p w14:paraId="46A96242" w14:textId="03E43BD6" w:rsidR="00957CB8" w:rsidRPr="009B0645" w:rsidRDefault="00957CB8" w:rsidP="00957CB8">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3A095A" w:rsidRPr="009B0645">
        <w:rPr>
          <w:rFonts w:ascii="Times New Roman" w:hAnsi="Times New Roman" w:cs="Times New Roman"/>
          <w:color w:val="000000"/>
          <w:sz w:val="28"/>
          <w:szCs w:val="28"/>
        </w:rPr>
        <w:t>3</w:t>
      </w:r>
      <w:r w:rsidR="00F8015F"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 Оценка эксплуатационных расходов локомотивного парка по видам тяги и сроку службы (по групп</w:t>
      </w:r>
      <w:r w:rsidR="00EC694C" w:rsidRPr="009B0645">
        <w:rPr>
          <w:rFonts w:ascii="Times New Roman" w:hAnsi="Times New Roman" w:cs="Times New Roman"/>
          <w:color w:val="000000"/>
          <w:sz w:val="28"/>
          <w:szCs w:val="28"/>
        </w:rPr>
        <w:t>е</w:t>
      </w:r>
      <w:r w:rsidRPr="009B0645">
        <w:rPr>
          <w:rFonts w:ascii="Times New Roman" w:hAnsi="Times New Roman" w:cs="Times New Roman"/>
          <w:color w:val="000000"/>
          <w:sz w:val="28"/>
          <w:szCs w:val="28"/>
        </w:rPr>
        <w:t xml:space="preserve"> </w:t>
      </w:r>
      <w:r w:rsidR="006A19A1" w:rsidRPr="009B0645">
        <w:rPr>
          <w:rFonts w:ascii="Times New Roman" w:hAnsi="Times New Roman" w:cs="Times New Roman"/>
          <w:color w:val="000000"/>
          <w:sz w:val="28"/>
          <w:szCs w:val="28"/>
        </w:rPr>
        <w:t>С</w:t>
      </w:r>
      <w:r w:rsidR="00EC694C" w:rsidRPr="009B0645">
        <w:rPr>
          <w:rFonts w:ascii="Times New Roman" w:hAnsi="Times New Roman" w:cs="Times New Roman"/>
          <w:color w:val="000000"/>
          <w:sz w:val="28"/>
          <w:szCs w:val="28"/>
        </w:rPr>
        <w:t xml:space="preserve"> новые локомотивы</w:t>
      </w:r>
      <w:r w:rsidRPr="009B0645">
        <w:rPr>
          <w:rFonts w:ascii="Times New Roman" w:hAnsi="Times New Roman" w:cs="Times New Roman"/>
          <w:color w:val="000000"/>
          <w:sz w:val="28"/>
          <w:szCs w:val="28"/>
        </w:rPr>
        <w:t>)</w:t>
      </w:r>
    </w:p>
    <w:tbl>
      <w:tblPr>
        <w:tblStyle w:val="af4"/>
        <w:tblW w:w="0" w:type="auto"/>
        <w:tblLook w:val="04A0" w:firstRow="1" w:lastRow="0" w:firstColumn="1" w:lastColumn="0" w:noHBand="0" w:noVBand="1"/>
      </w:tblPr>
      <w:tblGrid>
        <w:gridCol w:w="534"/>
        <w:gridCol w:w="2722"/>
        <w:gridCol w:w="6372"/>
      </w:tblGrid>
      <w:tr w:rsidR="00C6069C" w:rsidRPr="009B0645" w14:paraId="45C74FA4" w14:textId="77777777" w:rsidTr="00D13775">
        <w:tc>
          <w:tcPr>
            <w:tcW w:w="534" w:type="dxa"/>
          </w:tcPr>
          <w:p w14:paraId="6B2B6959"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2722" w:type="dxa"/>
          </w:tcPr>
          <w:p w14:paraId="7B756055"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Виды локомотивов</w:t>
            </w:r>
          </w:p>
        </w:tc>
        <w:tc>
          <w:tcPr>
            <w:tcW w:w="6372" w:type="dxa"/>
          </w:tcPr>
          <w:p w14:paraId="18B3D38C" w14:textId="5CCD9A13" w:rsidR="00C6069C" w:rsidRPr="009B0645" w:rsidRDefault="00C6069C" w:rsidP="00C6069C">
            <w:pPr>
              <w:jc w:val="both"/>
              <w:rPr>
                <w:rFonts w:ascii="Times New Roman" w:hAnsi="Times New Roman" w:cs="Times New Roman"/>
                <w:color w:val="000000"/>
                <w:sz w:val="28"/>
                <w:szCs w:val="28"/>
              </w:rPr>
            </w:pPr>
            <w:r w:rsidRPr="009B0645">
              <w:rPr>
                <w:rFonts w:ascii="Times New Roman" w:hAnsi="Times New Roman" w:cs="Times New Roman"/>
                <w:sz w:val="24"/>
                <w:szCs w:val="24"/>
              </w:rPr>
              <w:t xml:space="preserve">Группа </w:t>
            </w:r>
            <w:r w:rsidR="006A19A1" w:rsidRPr="009B0645">
              <w:rPr>
                <w:rFonts w:ascii="Times New Roman" w:hAnsi="Times New Roman" w:cs="Times New Roman"/>
                <w:sz w:val="24"/>
                <w:szCs w:val="24"/>
              </w:rPr>
              <w:t>С</w:t>
            </w:r>
            <w:r w:rsidRPr="009B0645">
              <w:rPr>
                <w:rFonts w:ascii="Times New Roman" w:hAnsi="Times New Roman" w:cs="Times New Roman"/>
                <w:sz w:val="24"/>
                <w:szCs w:val="24"/>
              </w:rPr>
              <w:t xml:space="preserve"> (0-10 лет) </w:t>
            </w:r>
          </w:p>
        </w:tc>
      </w:tr>
      <w:tr w:rsidR="00C6069C" w:rsidRPr="009B0645" w14:paraId="452531E8" w14:textId="77777777" w:rsidTr="00D13775">
        <w:tc>
          <w:tcPr>
            <w:tcW w:w="534" w:type="dxa"/>
          </w:tcPr>
          <w:p w14:paraId="0A471FBF"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2722" w:type="dxa"/>
          </w:tcPr>
          <w:p w14:paraId="65999BB4"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6372" w:type="dxa"/>
          </w:tcPr>
          <w:p w14:paraId="31A940BC" w14:textId="674F1414" w:rsidR="00C6069C" w:rsidRPr="009B0645" w:rsidRDefault="00C6069C" w:rsidP="00C6069C">
            <w:pPr>
              <w:jc w:val="both"/>
              <w:rPr>
                <w:rFonts w:ascii="Times New Roman" w:hAnsi="Times New Roman" w:cs="Times New Roman"/>
                <w:color w:val="000000"/>
                <w:sz w:val="28"/>
                <w:szCs w:val="28"/>
              </w:rPr>
            </w:pPr>
            <w:r w:rsidRPr="009B0645">
              <w:rPr>
                <w:rFonts w:ascii="Times New Roman" w:hAnsi="Times New Roman" w:cs="Times New Roman"/>
                <w:sz w:val="24"/>
                <w:szCs w:val="24"/>
              </w:rPr>
              <w:t>251</w:t>
            </w:r>
          </w:p>
        </w:tc>
      </w:tr>
      <w:tr w:rsidR="00C6069C" w:rsidRPr="009B0645" w14:paraId="39BFA7F6" w14:textId="77777777" w:rsidTr="00D13775">
        <w:tc>
          <w:tcPr>
            <w:tcW w:w="534" w:type="dxa"/>
          </w:tcPr>
          <w:p w14:paraId="3EF8614E"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2722" w:type="dxa"/>
          </w:tcPr>
          <w:p w14:paraId="59B9C6E0" w14:textId="77777777" w:rsidR="00C6069C" w:rsidRPr="009B0645" w:rsidRDefault="00C6069C" w:rsidP="00C6069C">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6372" w:type="dxa"/>
          </w:tcPr>
          <w:p w14:paraId="734F06AA" w14:textId="353C8279" w:rsidR="00C6069C" w:rsidRPr="009B0645" w:rsidRDefault="00C6069C" w:rsidP="00C6069C">
            <w:pPr>
              <w:jc w:val="both"/>
              <w:rPr>
                <w:rFonts w:ascii="Times New Roman" w:hAnsi="Times New Roman" w:cs="Times New Roman"/>
                <w:color w:val="000000"/>
                <w:sz w:val="28"/>
                <w:szCs w:val="28"/>
              </w:rPr>
            </w:pPr>
            <w:r w:rsidRPr="009B0645">
              <w:rPr>
                <w:rFonts w:ascii="Times New Roman" w:hAnsi="Times New Roman" w:cs="Times New Roman"/>
                <w:sz w:val="24"/>
                <w:szCs w:val="24"/>
              </w:rPr>
              <w:t>61</w:t>
            </w:r>
          </w:p>
        </w:tc>
      </w:tr>
      <w:tr w:rsidR="00A61A30" w:rsidRPr="009B0645" w14:paraId="208A4706" w14:textId="77777777" w:rsidTr="00F60604">
        <w:tc>
          <w:tcPr>
            <w:tcW w:w="9628" w:type="dxa"/>
            <w:gridSpan w:val="3"/>
          </w:tcPr>
          <w:p w14:paraId="444830F0" w14:textId="77777777" w:rsidR="00A61A30" w:rsidRPr="009B0645" w:rsidRDefault="00A61A30" w:rsidP="00F60604">
            <w:pPr>
              <w:jc w:val="center"/>
              <w:rPr>
                <w:rFonts w:ascii="Times New Roman" w:hAnsi="Times New Roman" w:cs="Times New Roman"/>
                <w:sz w:val="24"/>
                <w:szCs w:val="24"/>
              </w:rPr>
            </w:pPr>
            <w:r w:rsidRPr="009B0645">
              <w:rPr>
                <w:rFonts w:ascii="Times New Roman" w:hAnsi="Times New Roman" w:cs="Times New Roman"/>
                <w:sz w:val="24"/>
                <w:szCs w:val="24"/>
              </w:rPr>
              <w:t xml:space="preserve">1. Эксплуатационные расходы дизельного топлива и электроэнергии по группам локомотивов </w:t>
            </w:r>
          </w:p>
        </w:tc>
      </w:tr>
      <w:tr w:rsidR="00A61A30" w:rsidRPr="009B0645" w14:paraId="0D189EE5" w14:textId="77777777" w:rsidTr="00F60604">
        <w:tc>
          <w:tcPr>
            <w:tcW w:w="534" w:type="dxa"/>
          </w:tcPr>
          <w:p w14:paraId="73D370DE"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2722" w:type="dxa"/>
          </w:tcPr>
          <w:p w14:paraId="119DDDA0"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6372" w:type="dxa"/>
          </w:tcPr>
          <w:p w14:paraId="704C0908" w14:textId="77777777"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 = 696 млн. тг.</w:t>
            </w:r>
          </w:p>
          <w:p w14:paraId="300363CE" w14:textId="550F402C" w:rsidR="00A61A30" w:rsidRPr="009B0645" w:rsidRDefault="00A61A30" w:rsidP="00F60604">
            <w:pPr>
              <w:jc w:val="both"/>
              <w:rPr>
                <w:rFonts w:ascii="Times New Roman" w:hAnsi="Times New Roman" w:cs="Times New Roman"/>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(т)</w:t>
            </w:r>
            <w:r w:rsidR="006A19A1" w:rsidRPr="009B0645">
              <w:rPr>
                <w:rFonts w:ascii="Times New Roman" w:hAnsi="Times New Roman" w:cs="Times New Roman"/>
                <w:color w:val="000000"/>
                <w:sz w:val="24"/>
                <w:szCs w:val="24"/>
              </w:rPr>
              <w:t>С</w:t>
            </w:r>
            <w:r w:rsidRPr="009B0645">
              <w:rPr>
                <w:rFonts w:ascii="Times New Roman" w:hAnsi="Times New Roman" w:cs="Times New Roman"/>
                <w:color w:val="000000"/>
                <w:sz w:val="24"/>
                <w:szCs w:val="24"/>
              </w:rPr>
              <w:t xml:space="preserve"> = 696 * 251 = 175 млрд. тг.</w:t>
            </w:r>
          </w:p>
        </w:tc>
      </w:tr>
      <w:tr w:rsidR="00A61A30" w:rsidRPr="009B0645" w14:paraId="19551920" w14:textId="77777777" w:rsidTr="00F60604">
        <w:tc>
          <w:tcPr>
            <w:tcW w:w="534" w:type="dxa"/>
          </w:tcPr>
          <w:p w14:paraId="04946E7E"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2722" w:type="dxa"/>
          </w:tcPr>
          <w:p w14:paraId="4D5F8D32"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6372" w:type="dxa"/>
          </w:tcPr>
          <w:p w14:paraId="65B8A48F" w14:textId="77777777"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 = 472 млн. тг.</w:t>
            </w:r>
          </w:p>
          <w:p w14:paraId="778DE347" w14:textId="22E4D32B" w:rsidR="00A61A30" w:rsidRPr="009B0645" w:rsidRDefault="00A61A30" w:rsidP="00F60604">
            <w:pPr>
              <w:jc w:val="both"/>
              <w:rPr>
                <w:rFonts w:ascii="Times New Roman" w:hAnsi="Times New Roman" w:cs="Times New Roman"/>
                <w:sz w:val="24"/>
                <w:szCs w:val="24"/>
              </w:rPr>
            </w:pPr>
            <w:proofErr w:type="spellStart"/>
            <w:r w:rsidRPr="009B0645">
              <w:rPr>
                <w:rFonts w:ascii="Times New Roman" w:hAnsi="Times New Roman" w:cs="Times New Roman"/>
                <w:color w:val="000000"/>
                <w:sz w:val="24"/>
                <w:szCs w:val="24"/>
              </w:rPr>
              <w:t>C_год</w:t>
            </w:r>
            <w:proofErr w:type="spellEnd"/>
            <w:r w:rsidRPr="009B0645">
              <w:rPr>
                <w:rFonts w:ascii="Times New Roman" w:hAnsi="Times New Roman" w:cs="Times New Roman"/>
                <w:color w:val="000000"/>
                <w:sz w:val="24"/>
                <w:szCs w:val="24"/>
              </w:rPr>
              <w:t>(э)</w:t>
            </w:r>
            <w:r w:rsidR="006A19A1" w:rsidRPr="009B0645">
              <w:rPr>
                <w:rFonts w:ascii="Times New Roman" w:hAnsi="Times New Roman" w:cs="Times New Roman"/>
                <w:color w:val="000000"/>
                <w:sz w:val="24"/>
                <w:szCs w:val="24"/>
              </w:rPr>
              <w:t>С</w:t>
            </w:r>
            <w:r w:rsidRPr="009B0645">
              <w:rPr>
                <w:rFonts w:ascii="Times New Roman" w:hAnsi="Times New Roman" w:cs="Times New Roman"/>
                <w:color w:val="000000"/>
                <w:sz w:val="24"/>
                <w:szCs w:val="24"/>
              </w:rPr>
              <w:t xml:space="preserve"> = 85 * 61 = 29 млрд. тг.</w:t>
            </w:r>
          </w:p>
        </w:tc>
      </w:tr>
      <w:tr w:rsidR="00A61A30" w:rsidRPr="009B0645" w14:paraId="68FB6A90" w14:textId="77777777" w:rsidTr="00F60604">
        <w:tc>
          <w:tcPr>
            <w:tcW w:w="9628" w:type="dxa"/>
            <w:gridSpan w:val="3"/>
          </w:tcPr>
          <w:p w14:paraId="70B19DB0" w14:textId="77777777" w:rsidR="00A61A30" w:rsidRPr="009B0645" w:rsidRDefault="00A61A30" w:rsidP="00F60604">
            <w:pPr>
              <w:jc w:val="center"/>
              <w:rPr>
                <w:rFonts w:ascii="Times New Roman" w:hAnsi="Times New Roman" w:cs="Times New Roman"/>
                <w:color w:val="000000"/>
                <w:sz w:val="24"/>
                <w:szCs w:val="24"/>
              </w:rPr>
            </w:pPr>
            <w:r w:rsidRPr="009B0645">
              <w:rPr>
                <w:rFonts w:ascii="Times New Roman" w:hAnsi="Times New Roman" w:cs="Times New Roman"/>
                <w:sz w:val="24"/>
                <w:szCs w:val="24"/>
              </w:rPr>
              <w:t>2. Эксплуатационные расходы технического обслуживания и ремонта по группам локомотивов</w:t>
            </w:r>
          </w:p>
        </w:tc>
      </w:tr>
      <w:tr w:rsidR="00A61A30" w:rsidRPr="009B0645" w14:paraId="36A3614B" w14:textId="77777777" w:rsidTr="00F60604">
        <w:tc>
          <w:tcPr>
            <w:tcW w:w="534" w:type="dxa"/>
          </w:tcPr>
          <w:p w14:paraId="1033F972"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2722" w:type="dxa"/>
          </w:tcPr>
          <w:p w14:paraId="34F549CE"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6372" w:type="dxa"/>
          </w:tcPr>
          <w:p w14:paraId="411D30F0" w14:textId="77777777"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 = 23,2 млн. тг.</w:t>
            </w:r>
          </w:p>
          <w:p w14:paraId="17EB3D82" w14:textId="0AC5AED4"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(т)</w:t>
            </w:r>
            <w:r w:rsidR="006A19A1" w:rsidRPr="009B0645">
              <w:rPr>
                <w:rFonts w:ascii="Times New Roman" w:hAnsi="Times New Roman" w:cs="Times New Roman"/>
                <w:color w:val="000000"/>
                <w:sz w:val="24"/>
                <w:szCs w:val="24"/>
              </w:rPr>
              <w:t>С</w:t>
            </w:r>
            <w:r w:rsidRPr="009B0645">
              <w:rPr>
                <w:rFonts w:ascii="Times New Roman" w:hAnsi="Times New Roman" w:cs="Times New Roman"/>
                <w:color w:val="000000"/>
                <w:sz w:val="24"/>
                <w:szCs w:val="24"/>
              </w:rPr>
              <w:t xml:space="preserve"> = 23,2 * 251 = 5,8 млрд. тг.</w:t>
            </w:r>
          </w:p>
        </w:tc>
      </w:tr>
      <w:tr w:rsidR="00A61A30" w:rsidRPr="009B0645" w14:paraId="6A75CAAB" w14:textId="77777777" w:rsidTr="00F60604">
        <w:tc>
          <w:tcPr>
            <w:tcW w:w="534" w:type="dxa"/>
          </w:tcPr>
          <w:p w14:paraId="34D85582"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2722" w:type="dxa"/>
          </w:tcPr>
          <w:p w14:paraId="6A553F34" w14:textId="77777777" w:rsidR="00A61A30" w:rsidRPr="009B0645" w:rsidRDefault="00A61A30" w:rsidP="00F6060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6372" w:type="dxa"/>
          </w:tcPr>
          <w:p w14:paraId="6366AC11" w14:textId="77777777"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 = 21,4 млн. тг.</w:t>
            </w:r>
          </w:p>
          <w:p w14:paraId="74E403E1" w14:textId="4B13BCD8" w:rsidR="00A61A30" w:rsidRPr="009B0645" w:rsidRDefault="00A61A30" w:rsidP="00F6060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C_пр</w:t>
            </w:r>
            <w:proofErr w:type="spellEnd"/>
            <w:r w:rsidRPr="009B0645">
              <w:rPr>
                <w:rFonts w:ascii="Times New Roman" w:hAnsi="Times New Roman" w:cs="Times New Roman"/>
                <w:color w:val="000000"/>
                <w:sz w:val="24"/>
                <w:szCs w:val="24"/>
              </w:rPr>
              <w:t>(э)</w:t>
            </w:r>
            <w:r w:rsidR="006A19A1" w:rsidRPr="009B0645">
              <w:rPr>
                <w:rFonts w:ascii="Times New Roman" w:hAnsi="Times New Roman" w:cs="Times New Roman"/>
                <w:color w:val="000000"/>
                <w:sz w:val="24"/>
                <w:szCs w:val="24"/>
              </w:rPr>
              <w:t>С</w:t>
            </w:r>
            <w:r w:rsidRPr="009B0645">
              <w:rPr>
                <w:rFonts w:ascii="Times New Roman" w:hAnsi="Times New Roman" w:cs="Times New Roman"/>
                <w:color w:val="000000"/>
                <w:sz w:val="24"/>
                <w:szCs w:val="24"/>
              </w:rPr>
              <w:t xml:space="preserve"> = 21,4 * 61 = 1,3 млрд. тг.</w:t>
            </w:r>
          </w:p>
        </w:tc>
      </w:tr>
      <w:tr w:rsidR="003C23C9" w:rsidRPr="009B0645" w14:paraId="4566914E" w14:textId="77777777" w:rsidTr="00581BFE">
        <w:tc>
          <w:tcPr>
            <w:tcW w:w="9628" w:type="dxa"/>
            <w:gridSpan w:val="3"/>
          </w:tcPr>
          <w:p w14:paraId="44427A9C" w14:textId="77777777" w:rsidR="003C23C9" w:rsidRPr="009B0645" w:rsidRDefault="003C23C9"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 Эксплуатационные расходы по оплате труда локомотивным бригадам</w:t>
            </w:r>
          </w:p>
        </w:tc>
      </w:tr>
      <w:tr w:rsidR="003C23C9" w:rsidRPr="009B0645" w14:paraId="4A16F84B" w14:textId="77777777" w:rsidTr="00581BFE">
        <w:tc>
          <w:tcPr>
            <w:tcW w:w="534" w:type="dxa"/>
          </w:tcPr>
          <w:p w14:paraId="0AE146FD" w14:textId="77777777" w:rsidR="003C23C9" w:rsidRPr="009B0645" w:rsidRDefault="003C23C9"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2722" w:type="dxa"/>
          </w:tcPr>
          <w:p w14:paraId="7F6D0FBA" w14:textId="77777777" w:rsidR="003C23C9" w:rsidRPr="009B0645" w:rsidRDefault="003C23C9"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6372" w:type="dxa"/>
          </w:tcPr>
          <w:p w14:paraId="16015F23" w14:textId="77777777" w:rsidR="003C23C9" w:rsidRPr="009B0645" w:rsidRDefault="003C23C9"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 = 12 млн. тг. за 1 год зарплата 1 ед. машиниста.</w:t>
            </w:r>
          </w:p>
          <w:p w14:paraId="4DAB9243" w14:textId="79B615A5" w:rsidR="003C23C9" w:rsidRPr="009B0645" w:rsidRDefault="003C23C9" w:rsidP="00581BFE">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(т)</w:t>
            </w:r>
            <w:r w:rsidR="006A19A1" w:rsidRPr="009B0645">
              <w:rPr>
                <w:rFonts w:ascii="Times New Roman" w:hAnsi="Times New Roman" w:cs="Times New Roman"/>
                <w:color w:val="000000"/>
                <w:sz w:val="24"/>
                <w:szCs w:val="24"/>
              </w:rPr>
              <w:t>С</w:t>
            </w:r>
            <w:r w:rsidRPr="009B0645">
              <w:rPr>
                <w:rFonts w:ascii="Times New Roman" w:hAnsi="Times New Roman" w:cs="Times New Roman"/>
                <w:color w:val="000000"/>
                <w:sz w:val="24"/>
                <w:szCs w:val="24"/>
              </w:rPr>
              <w:t xml:space="preserve"> = 12 * 251 = 3 млрд. тг.</w:t>
            </w:r>
          </w:p>
        </w:tc>
      </w:tr>
    </w:tbl>
    <w:p w14:paraId="4F5BF829" w14:textId="32AE5623" w:rsidR="008B3B2D" w:rsidRPr="009B0645" w:rsidRDefault="008B3B2D" w:rsidP="008B3B2D">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Продолжение таблицы 3</w:t>
      </w:r>
      <w:r w:rsidR="00F8015F" w:rsidRPr="009B0645">
        <w:rPr>
          <w:rFonts w:ascii="Times New Roman" w:hAnsi="Times New Roman" w:cs="Times New Roman"/>
          <w:color w:val="000000"/>
          <w:sz w:val="28"/>
          <w:szCs w:val="28"/>
        </w:rPr>
        <w:t>5</w:t>
      </w:r>
    </w:p>
    <w:tbl>
      <w:tblPr>
        <w:tblStyle w:val="af4"/>
        <w:tblW w:w="0" w:type="auto"/>
        <w:tblLook w:val="04A0" w:firstRow="1" w:lastRow="0" w:firstColumn="1" w:lastColumn="0" w:noHBand="0" w:noVBand="1"/>
      </w:tblPr>
      <w:tblGrid>
        <w:gridCol w:w="534"/>
        <w:gridCol w:w="2722"/>
        <w:gridCol w:w="6372"/>
      </w:tblGrid>
      <w:tr w:rsidR="00C17BD2" w:rsidRPr="009B0645" w14:paraId="595BDE00" w14:textId="77777777" w:rsidTr="00855FA0">
        <w:tc>
          <w:tcPr>
            <w:tcW w:w="534" w:type="dxa"/>
          </w:tcPr>
          <w:p w14:paraId="1747B8FF"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2722" w:type="dxa"/>
          </w:tcPr>
          <w:p w14:paraId="3590CDE1"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6372" w:type="dxa"/>
          </w:tcPr>
          <w:p w14:paraId="0F36EFE8"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 = 12 млн. тг. за 1 год зарплата 1 ед. машиниста.</w:t>
            </w:r>
          </w:p>
          <w:p w14:paraId="499E4F7A"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С_лрб</w:t>
            </w:r>
            <w:proofErr w:type="spellEnd"/>
            <w:r w:rsidRPr="009B0645">
              <w:rPr>
                <w:rFonts w:ascii="Times New Roman" w:hAnsi="Times New Roman" w:cs="Times New Roman"/>
                <w:color w:val="000000"/>
                <w:sz w:val="24"/>
                <w:szCs w:val="24"/>
              </w:rPr>
              <w:t>(э)С = 12 * 61 = 732 млн. тг.</w:t>
            </w:r>
          </w:p>
        </w:tc>
      </w:tr>
      <w:tr w:rsidR="00C17BD2" w:rsidRPr="009B0645" w14:paraId="7659FE29" w14:textId="77777777" w:rsidTr="00855FA0">
        <w:tc>
          <w:tcPr>
            <w:tcW w:w="9628" w:type="dxa"/>
            <w:gridSpan w:val="3"/>
          </w:tcPr>
          <w:p w14:paraId="3460884F" w14:textId="77777777" w:rsidR="00C17BD2" w:rsidRPr="009B0645" w:rsidRDefault="00C17BD2" w:rsidP="00855FA0">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 Эксплуатационные расходы по прочим эксплуатационным расходам (условный расчёт)</w:t>
            </w:r>
          </w:p>
        </w:tc>
      </w:tr>
      <w:tr w:rsidR="00C17BD2" w:rsidRPr="009B0645" w14:paraId="38D90FFE" w14:textId="77777777" w:rsidTr="00855FA0">
        <w:tc>
          <w:tcPr>
            <w:tcW w:w="534" w:type="dxa"/>
          </w:tcPr>
          <w:p w14:paraId="75786553"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2722" w:type="dxa"/>
          </w:tcPr>
          <w:p w14:paraId="26D419DD"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Тепловозы</w:t>
            </w:r>
          </w:p>
        </w:tc>
        <w:tc>
          <w:tcPr>
            <w:tcW w:w="6372" w:type="dxa"/>
          </w:tcPr>
          <w:p w14:paraId="31F0FEBD"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 = 30 млн. тг.</w:t>
            </w:r>
          </w:p>
          <w:p w14:paraId="05696F22"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(т)С = 30 * 251 = 7,5 млрд. тг.</w:t>
            </w:r>
          </w:p>
        </w:tc>
      </w:tr>
      <w:tr w:rsidR="00C17BD2" w:rsidRPr="009B0645" w14:paraId="2847D9B0" w14:textId="77777777" w:rsidTr="00855FA0">
        <w:tc>
          <w:tcPr>
            <w:tcW w:w="534" w:type="dxa"/>
          </w:tcPr>
          <w:p w14:paraId="7A47564A"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2722" w:type="dxa"/>
          </w:tcPr>
          <w:p w14:paraId="1DC65EFA"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Электровозы</w:t>
            </w:r>
          </w:p>
        </w:tc>
        <w:tc>
          <w:tcPr>
            <w:tcW w:w="6372" w:type="dxa"/>
          </w:tcPr>
          <w:p w14:paraId="5E366DAB"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 = 30 млн. тг.</w:t>
            </w:r>
          </w:p>
          <w:p w14:paraId="691A1295" w14:textId="77777777" w:rsidR="00C17BD2" w:rsidRPr="009B0645" w:rsidRDefault="00C17BD2" w:rsidP="00855FA0">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С_пэксп</w:t>
            </w:r>
            <w:proofErr w:type="spellEnd"/>
            <w:r w:rsidRPr="009B0645">
              <w:rPr>
                <w:rFonts w:ascii="Times New Roman" w:hAnsi="Times New Roman" w:cs="Times New Roman"/>
                <w:color w:val="000000"/>
                <w:sz w:val="24"/>
                <w:szCs w:val="24"/>
              </w:rPr>
              <w:t>(э)С = 30 * 61 = 1,8 млрд.</w:t>
            </w:r>
          </w:p>
        </w:tc>
      </w:tr>
      <w:tr w:rsidR="00C17BD2" w:rsidRPr="009B0645" w14:paraId="3FA0DC37" w14:textId="77777777" w:rsidTr="00855FA0">
        <w:tc>
          <w:tcPr>
            <w:tcW w:w="534" w:type="dxa"/>
          </w:tcPr>
          <w:p w14:paraId="6776FC91"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2722" w:type="dxa"/>
          </w:tcPr>
          <w:p w14:paraId="5AC43964"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тепловозам</w:t>
            </w:r>
          </w:p>
        </w:tc>
        <w:tc>
          <w:tcPr>
            <w:tcW w:w="6372" w:type="dxa"/>
          </w:tcPr>
          <w:p w14:paraId="34DA8EB1" w14:textId="77777777" w:rsidR="00C17BD2" w:rsidRPr="009B0645" w:rsidRDefault="00C17BD2" w:rsidP="00855FA0">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общ(т)С = (3 + 5 + 7 + 9) = 175 + 5,8 + 3 + 7,5 = 191,3 млрд. тг.</w:t>
            </w:r>
          </w:p>
        </w:tc>
      </w:tr>
      <w:tr w:rsidR="00C17BD2" w:rsidRPr="009B0645" w14:paraId="16E2A892" w14:textId="77777777" w:rsidTr="00855FA0">
        <w:tc>
          <w:tcPr>
            <w:tcW w:w="534" w:type="dxa"/>
          </w:tcPr>
          <w:p w14:paraId="192D0180"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2722" w:type="dxa"/>
          </w:tcPr>
          <w:p w14:paraId="6E9F44F8" w14:textId="77777777" w:rsidR="00C17BD2" w:rsidRPr="009B0645" w:rsidRDefault="00C17BD2"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электровозам</w:t>
            </w:r>
          </w:p>
        </w:tc>
        <w:tc>
          <w:tcPr>
            <w:tcW w:w="6372" w:type="dxa"/>
          </w:tcPr>
          <w:p w14:paraId="6F25C425" w14:textId="77777777" w:rsidR="00C17BD2" w:rsidRPr="009B0645" w:rsidRDefault="00C17BD2" w:rsidP="00855FA0">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общ(э)С = (4 + 6 + 8 + 10) = 29 + 1,3 + 732 + 1,8 = 6,7 млрд. тг.</w:t>
            </w:r>
          </w:p>
        </w:tc>
      </w:tr>
      <w:tr w:rsidR="008B3B2D" w:rsidRPr="009B0645" w14:paraId="4EDDFFB4" w14:textId="77777777" w:rsidTr="007B0239">
        <w:tc>
          <w:tcPr>
            <w:tcW w:w="3256" w:type="dxa"/>
            <w:gridSpan w:val="2"/>
          </w:tcPr>
          <w:p w14:paraId="002185DB" w14:textId="77777777" w:rsidR="008B3B2D" w:rsidRPr="009B0645" w:rsidRDefault="008B3B2D" w:rsidP="007B0239">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группе С</w:t>
            </w:r>
          </w:p>
        </w:tc>
        <w:tc>
          <w:tcPr>
            <w:tcW w:w="6372" w:type="dxa"/>
          </w:tcPr>
          <w:p w14:paraId="2118C8D9" w14:textId="77777777" w:rsidR="008B3B2D" w:rsidRPr="009B0645" w:rsidRDefault="008B3B2D" w:rsidP="007B0239">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общ(т)С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общ(э)С = 191,3 + 6,7 = 198 млрд. тг.</w:t>
            </w:r>
          </w:p>
        </w:tc>
      </w:tr>
      <w:tr w:rsidR="008B3B2D" w:rsidRPr="009B0645" w14:paraId="4E348AA8" w14:textId="77777777" w:rsidTr="007B0239">
        <w:tc>
          <w:tcPr>
            <w:tcW w:w="3256" w:type="dxa"/>
            <w:gridSpan w:val="2"/>
          </w:tcPr>
          <w:p w14:paraId="35A78092" w14:textId="77777777" w:rsidR="008B3B2D" w:rsidRPr="009B0645" w:rsidRDefault="008B3B2D" w:rsidP="007B0239">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по всему локомотивному парку</w:t>
            </w:r>
          </w:p>
        </w:tc>
        <w:tc>
          <w:tcPr>
            <w:tcW w:w="6372" w:type="dxa"/>
          </w:tcPr>
          <w:p w14:paraId="75FC3541" w14:textId="77777777" w:rsidR="008B3B2D" w:rsidRPr="009B0645" w:rsidRDefault="008B3B2D" w:rsidP="007B0239">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общ за весь парк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общА</w:t>
            </w:r>
            <w:proofErr w:type="spellEnd"/>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общВ</w:t>
            </w:r>
            <w:proofErr w:type="spellEnd"/>
            <w:r w:rsidRPr="009B0645">
              <w:rPr>
                <w:rFonts w:ascii="Times New Roman" w:hAnsi="Times New Roman" w:cs="Times New Roman"/>
                <w:sz w:val="24"/>
                <w:szCs w:val="24"/>
              </w:rPr>
              <w:t xml:space="preserve"> + </w:t>
            </w:r>
          </w:p>
          <w:p w14:paraId="6794051C" w14:textId="77777777" w:rsidR="008B3B2D" w:rsidRPr="009B0645" w:rsidRDefault="008B3B2D" w:rsidP="007B0239">
            <w:pPr>
              <w:jc w:val="both"/>
              <w:rPr>
                <w:rFonts w:ascii="Times New Roman" w:hAnsi="Times New Roman" w:cs="Times New Roman"/>
                <w:sz w:val="24"/>
                <w:szCs w:val="24"/>
              </w:rPr>
            </w:pP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общМл</w:t>
            </w:r>
            <w:proofErr w:type="spellEnd"/>
            <w:r w:rsidRPr="009B0645">
              <w:rPr>
                <w:rFonts w:ascii="Times New Roman" w:hAnsi="Times New Roman" w:cs="Times New Roman"/>
                <w:sz w:val="24"/>
                <w:szCs w:val="24"/>
              </w:rPr>
              <w:t xml:space="preserve"> + </w:t>
            </w:r>
            <w:proofErr w:type="spellStart"/>
            <w:r w:rsidRPr="009B0645">
              <w:rPr>
                <w:rFonts w:ascii="Times New Roman" w:hAnsi="Times New Roman" w:cs="Times New Roman"/>
                <w:sz w:val="24"/>
                <w:szCs w:val="24"/>
              </w:rPr>
              <w:t>С_эксп</w:t>
            </w:r>
            <w:proofErr w:type="spellEnd"/>
            <w:r w:rsidRPr="009B0645">
              <w:rPr>
                <w:rFonts w:ascii="Times New Roman" w:hAnsi="Times New Roman" w:cs="Times New Roman"/>
                <w:sz w:val="24"/>
                <w:szCs w:val="24"/>
              </w:rPr>
              <w:t xml:space="preserve"> </w:t>
            </w:r>
            <w:proofErr w:type="spellStart"/>
            <w:r w:rsidRPr="009B0645">
              <w:rPr>
                <w:rFonts w:ascii="Times New Roman" w:hAnsi="Times New Roman" w:cs="Times New Roman"/>
                <w:sz w:val="24"/>
                <w:szCs w:val="24"/>
              </w:rPr>
              <w:t>общС</w:t>
            </w:r>
            <w:proofErr w:type="spellEnd"/>
            <w:r w:rsidRPr="009B0645">
              <w:rPr>
                <w:rFonts w:ascii="Times New Roman" w:hAnsi="Times New Roman" w:cs="Times New Roman"/>
                <w:sz w:val="24"/>
                <w:szCs w:val="24"/>
              </w:rPr>
              <w:t xml:space="preserve"> =  257 + 150 + 135,5 + 198 = </w:t>
            </w:r>
          </w:p>
          <w:p w14:paraId="3494DECF" w14:textId="77777777" w:rsidR="008B3B2D" w:rsidRPr="009B0645" w:rsidRDefault="008B3B2D" w:rsidP="007B0239">
            <w:pPr>
              <w:jc w:val="both"/>
              <w:rPr>
                <w:rFonts w:ascii="Times New Roman" w:hAnsi="Times New Roman" w:cs="Times New Roman"/>
                <w:sz w:val="24"/>
                <w:szCs w:val="24"/>
              </w:rPr>
            </w:pPr>
            <w:r w:rsidRPr="009B0645">
              <w:rPr>
                <w:rFonts w:ascii="Times New Roman" w:hAnsi="Times New Roman" w:cs="Times New Roman"/>
                <w:sz w:val="24"/>
                <w:szCs w:val="24"/>
              </w:rPr>
              <w:t>740,5 млрд. тг.</w:t>
            </w:r>
          </w:p>
        </w:tc>
      </w:tr>
      <w:tr w:rsidR="008B3B2D" w:rsidRPr="009B0645" w14:paraId="7BBD2400" w14:textId="77777777" w:rsidTr="007B0239">
        <w:tc>
          <w:tcPr>
            <w:tcW w:w="9628" w:type="dxa"/>
            <w:gridSpan w:val="3"/>
          </w:tcPr>
          <w:p w14:paraId="50B8389B" w14:textId="77777777" w:rsidR="008B3B2D" w:rsidRPr="009B0645" w:rsidRDefault="008B3B2D" w:rsidP="007B0239">
            <w:pPr>
              <w:ind w:firstLine="709"/>
              <w:jc w:val="both"/>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p w14:paraId="46606986" w14:textId="77777777" w:rsidR="008B3B2D" w:rsidRPr="009B0645" w:rsidRDefault="008B3B2D" w:rsidP="007B0239">
            <w:pPr>
              <w:jc w:val="both"/>
              <w:rPr>
                <w:rFonts w:ascii="Times New Roman" w:hAnsi="Times New Roman" w:cs="Times New Roman"/>
                <w:sz w:val="24"/>
                <w:szCs w:val="24"/>
              </w:rPr>
            </w:pPr>
            <w:r w:rsidRPr="009B0645">
              <w:rPr>
                <w:rFonts w:ascii="Times New Roman" w:hAnsi="Times New Roman" w:cs="Times New Roman"/>
                <w:sz w:val="24"/>
                <w:szCs w:val="24"/>
              </w:rPr>
              <w:t>* Данные частично носят расчётный и условный характер.</w:t>
            </w:r>
          </w:p>
        </w:tc>
      </w:tr>
    </w:tbl>
    <w:p w14:paraId="40AE1173" w14:textId="77777777" w:rsidR="008B3B2D" w:rsidRPr="009B0645" w:rsidRDefault="008B3B2D" w:rsidP="008B3B2D">
      <w:pPr>
        <w:shd w:val="clear" w:color="auto" w:fill="FFFFFF"/>
        <w:spacing w:after="0" w:line="240" w:lineRule="auto"/>
        <w:jc w:val="both"/>
        <w:rPr>
          <w:rFonts w:ascii="Times New Roman" w:hAnsi="Times New Roman" w:cs="Times New Roman"/>
          <w:color w:val="000000"/>
          <w:sz w:val="28"/>
          <w:szCs w:val="28"/>
        </w:rPr>
      </w:pPr>
    </w:p>
    <w:p w14:paraId="1CF56896" w14:textId="68FEE7CA" w:rsidR="00832BA2" w:rsidRPr="009B0645" w:rsidRDefault="00832BA2" w:rsidP="00832BA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Проведённая оценка эксплуатационных расходов локомотивного парка по видам тяги в группе В (локомотивы со сроком службы 0-10 лет) позволяет сделать ряд обоснованных выводов о структуре затрат и экономической эффективности различных видов тяги.</w:t>
      </w:r>
    </w:p>
    <w:p w14:paraId="29958525" w14:textId="00866DA0" w:rsidR="00832BA2" w:rsidRPr="009B0645" w:rsidRDefault="00832BA2" w:rsidP="0060281B">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Установлено, что основную долю локомотивного парка в рассматриваемой группе составляют тепловозы 251 ед., тогда как количество электровозов значительно ниже 61 ед., что уже изначально влияет на распределение совокупных затрат.</w:t>
      </w:r>
      <w:r w:rsidR="0060281B"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Расчёты показали, что суммарные годовые эксплуатационные расходы по группе В составляют: по тепловозам - 191,3 млрд</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по электровозам - 6,7 млрд</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совокупно по группе - 198 млрд</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 Наибольший удельный вес в структуре затрат тепловозов занимают расходы на топливо, которые формируют основную часть эксплуатационных </w:t>
      </w:r>
      <w:r w:rsidR="0060281B" w:rsidRPr="009B0645">
        <w:rPr>
          <w:rFonts w:ascii="Times New Roman" w:hAnsi="Times New Roman" w:cs="Times New Roman"/>
          <w:color w:val="000000"/>
          <w:sz w:val="28"/>
          <w:szCs w:val="28"/>
        </w:rPr>
        <w:t>расходов</w:t>
      </w:r>
      <w:r w:rsidRPr="009B0645">
        <w:rPr>
          <w:rFonts w:ascii="Times New Roman" w:hAnsi="Times New Roman" w:cs="Times New Roman"/>
          <w:color w:val="000000"/>
          <w:sz w:val="28"/>
          <w:szCs w:val="28"/>
        </w:rPr>
        <w:t>. Дополнительно существенными являются затраты на техническое обслуживание, оплату труда локомотивных бригад и прочие эксплуатационные расходы.</w:t>
      </w:r>
    </w:p>
    <w:p w14:paraId="6FCB004B" w14:textId="2D978D47" w:rsidR="00832BA2" w:rsidRPr="009B0645" w:rsidRDefault="00832BA2" w:rsidP="0060281B">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то же время электровозы характеризуются значительно более низкими эксплуатационными затратами, что обусловлено более дешёвой стоимостью электроэнергии по сравнению с дизельным топливом, а также меньшими затратами на обслуживание и ремонт.</w:t>
      </w:r>
      <w:r w:rsidR="0060281B"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Несмотря на </w:t>
      </w:r>
      <w:r w:rsidR="0060281B" w:rsidRPr="009B0645">
        <w:rPr>
          <w:rFonts w:ascii="Times New Roman" w:hAnsi="Times New Roman" w:cs="Times New Roman"/>
          <w:color w:val="000000"/>
          <w:sz w:val="28"/>
          <w:szCs w:val="28"/>
        </w:rPr>
        <w:t>то,</w:t>
      </w:r>
      <w:r w:rsidRPr="009B0645">
        <w:rPr>
          <w:rFonts w:ascii="Times New Roman" w:hAnsi="Times New Roman" w:cs="Times New Roman"/>
          <w:color w:val="000000"/>
          <w:sz w:val="28"/>
          <w:szCs w:val="28"/>
        </w:rPr>
        <w:t xml:space="preserve"> что количество электровозов в группе В почти в 4 раза меньше, их совокупные расходы несоизмеримо ниже, что свидетельствует о более высокой экономической эффективности электрической тяги по сравнению с тепловозной.</w:t>
      </w:r>
    </w:p>
    <w:p w14:paraId="59D724DF" w14:textId="65938352" w:rsidR="00832BA2" w:rsidRPr="009B0645" w:rsidRDefault="00832BA2" w:rsidP="00832BA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целом по всему локомотивному парку годовые эксплуатационные расходы составляют 740,5 млрд</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1F6AB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при этом значительная часть затрат приходится на тепловозную тягу, что указывает на высокий потенциал снижения издержек за счёт дальнейшей электрификации железнодорожной сети и модернизации локомотивного парка.</w:t>
      </w:r>
    </w:p>
    <w:p w14:paraId="3172DD02" w14:textId="79A651DD" w:rsidR="0060281B" w:rsidRPr="009B0645" w:rsidRDefault="0060281B" w:rsidP="0060281B">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Особое значение в современных условиях приобретает модернизация </w:t>
      </w:r>
      <w:r w:rsidR="00E123A5" w:rsidRPr="009B0645">
        <w:rPr>
          <w:rFonts w:ascii="Times New Roman" w:hAnsi="Times New Roman" w:cs="Times New Roman"/>
          <w:color w:val="000000"/>
          <w:sz w:val="28"/>
          <w:szCs w:val="28"/>
        </w:rPr>
        <w:t>обновленных</w:t>
      </w:r>
      <w:r w:rsidRPr="009B0645">
        <w:rPr>
          <w:rFonts w:ascii="Times New Roman" w:hAnsi="Times New Roman" w:cs="Times New Roman"/>
          <w:color w:val="000000"/>
          <w:sz w:val="28"/>
          <w:szCs w:val="28"/>
        </w:rPr>
        <w:t xml:space="preserve"> локомотив</w:t>
      </w:r>
      <w:r w:rsidR="00E123A5" w:rsidRPr="009B0645">
        <w:rPr>
          <w:rFonts w:ascii="Times New Roman" w:hAnsi="Times New Roman" w:cs="Times New Roman"/>
          <w:color w:val="000000"/>
          <w:sz w:val="28"/>
          <w:szCs w:val="28"/>
        </w:rPr>
        <w:t>ов</w:t>
      </w:r>
      <w:r w:rsidRPr="009B0645">
        <w:rPr>
          <w:rFonts w:ascii="Times New Roman" w:hAnsi="Times New Roman" w:cs="Times New Roman"/>
          <w:color w:val="000000"/>
          <w:sz w:val="28"/>
          <w:szCs w:val="28"/>
        </w:rPr>
        <w:t xml:space="preserve"> перв</w:t>
      </w:r>
      <w:r w:rsidR="00E123A5" w:rsidRPr="009B0645">
        <w:rPr>
          <w:rFonts w:ascii="Times New Roman" w:hAnsi="Times New Roman" w:cs="Times New Roman"/>
          <w:color w:val="000000"/>
          <w:sz w:val="28"/>
          <w:szCs w:val="28"/>
        </w:rPr>
        <w:t>ого</w:t>
      </w:r>
      <w:r w:rsidRPr="009B0645">
        <w:rPr>
          <w:rFonts w:ascii="Times New Roman" w:hAnsi="Times New Roman" w:cs="Times New Roman"/>
          <w:color w:val="000000"/>
          <w:sz w:val="28"/>
          <w:szCs w:val="28"/>
        </w:rPr>
        <w:t xml:space="preserve"> поколен</w:t>
      </w:r>
      <w:r w:rsidR="00E123A5" w:rsidRPr="009B0645">
        <w:rPr>
          <w:rFonts w:ascii="Times New Roman" w:hAnsi="Times New Roman" w:cs="Times New Roman"/>
          <w:color w:val="000000"/>
          <w:sz w:val="28"/>
          <w:szCs w:val="28"/>
        </w:rPr>
        <w:t>ия</w:t>
      </w:r>
      <w:r w:rsidRPr="009B0645">
        <w:rPr>
          <w:rFonts w:ascii="Times New Roman" w:hAnsi="Times New Roman" w:cs="Times New Roman"/>
          <w:color w:val="000000"/>
          <w:sz w:val="28"/>
          <w:szCs w:val="28"/>
        </w:rPr>
        <w:t>, которые, несмотря на сравнительно небольшой срок службы, уже не в полной мере соответствуют современным требованиям по энергоэффективности, надёжности и уровню цифровизации. Проведение модернизации данных локомотивов (включая внедрение систем интеллектуального управления тягой, предиктивной диагностики) позволяет существенно повысить их технический уровень без необходимости полной замены подвижного состава.</w:t>
      </w:r>
    </w:p>
    <w:p w14:paraId="6FA5CCA9" w14:textId="15EEDA49" w:rsidR="00957CB8" w:rsidRPr="009B0645" w:rsidRDefault="00186E76" w:rsidP="00A941A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Полученные результаты свидетельствует</w:t>
      </w:r>
      <w:r w:rsidR="0060281B"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что</w:t>
      </w:r>
      <w:r w:rsidR="0060281B" w:rsidRPr="009B0645">
        <w:rPr>
          <w:rFonts w:ascii="Times New Roman" w:hAnsi="Times New Roman" w:cs="Times New Roman"/>
          <w:color w:val="000000"/>
          <w:sz w:val="28"/>
          <w:szCs w:val="28"/>
        </w:rPr>
        <w:t xml:space="preserve"> модернизация</w:t>
      </w:r>
      <w:r w:rsidR="00E123A5" w:rsidRPr="009B0645">
        <w:rPr>
          <w:rFonts w:ascii="Times New Roman" w:hAnsi="Times New Roman" w:cs="Times New Roman"/>
          <w:color w:val="000000"/>
          <w:sz w:val="28"/>
          <w:szCs w:val="28"/>
        </w:rPr>
        <w:t xml:space="preserve"> обновленных</w:t>
      </w:r>
      <w:r w:rsidR="0060281B" w:rsidRPr="009B0645">
        <w:rPr>
          <w:rFonts w:ascii="Times New Roman" w:hAnsi="Times New Roman" w:cs="Times New Roman"/>
          <w:color w:val="000000"/>
          <w:sz w:val="28"/>
          <w:szCs w:val="28"/>
        </w:rPr>
        <w:t xml:space="preserve"> локомотивов перв</w:t>
      </w:r>
      <w:r w:rsidR="00E123A5" w:rsidRPr="009B0645">
        <w:rPr>
          <w:rFonts w:ascii="Times New Roman" w:hAnsi="Times New Roman" w:cs="Times New Roman"/>
          <w:color w:val="000000"/>
          <w:sz w:val="28"/>
          <w:szCs w:val="28"/>
        </w:rPr>
        <w:t>ого</w:t>
      </w:r>
      <w:r w:rsidR="0060281B" w:rsidRPr="009B0645">
        <w:rPr>
          <w:rFonts w:ascii="Times New Roman" w:hAnsi="Times New Roman" w:cs="Times New Roman"/>
          <w:color w:val="000000"/>
          <w:sz w:val="28"/>
          <w:szCs w:val="28"/>
        </w:rPr>
        <w:t xml:space="preserve"> </w:t>
      </w:r>
      <w:r w:rsidR="00E123A5" w:rsidRPr="009B0645">
        <w:rPr>
          <w:rFonts w:ascii="Times New Roman" w:hAnsi="Times New Roman" w:cs="Times New Roman"/>
          <w:color w:val="000000"/>
          <w:sz w:val="28"/>
          <w:szCs w:val="28"/>
        </w:rPr>
        <w:t>поколения</w:t>
      </w:r>
      <w:r w:rsidR="0060281B" w:rsidRPr="009B0645">
        <w:rPr>
          <w:rFonts w:ascii="Times New Roman" w:hAnsi="Times New Roman" w:cs="Times New Roman"/>
          <w:color w:val="000000"/>
          <w:sz w:val="28"/>
          <w:szCs w:val="28"/>
        </w:rPr>
        <w:t xml:space="preserve"> выступает важнейшим инструментом повышения экономической эффективности локомотивного хозяйства, позволяя не только </w:t>
      </w:r>
      <w:r w:rsidR="00202546" w:rsidRPr="009B0645">
        <w:rPr>
          <w:rFonts w:ascii="Times New Roman" w:hAnsi="Times New Roman" w:cs="Times New Roman"/>
          <w:color w:val="000000"/>
          <w:sz w:val="28"/>
          <w:szCs w:val="28"/>
        </w:rPr>
        <w:t>экономить</w:t>
      </w:r>
      <w:r w:rsidR="0060281B" w:rsidRPr="009B0645">
        <w:rPr>
          <w:rFonts w:ascii="Times New Roman" w:hAnsi="Times New Roman" w:cs="Times New Roman"/>
          <w:color w:val="000000"/>
          <w:sz w:val="28"/>
          <w:szCs w:val="28"/>
        </w:rPr>
        <w:t xml:space="preserve"> текущие затраты, но и обеспечить устойчивое развитие отрасли за счёт повышения качества перевозок и более рационального использования производственных ресурсов.</w:t>
      </w:r>
    </w:p>
    <w:p w14:paraId="4DB0A4F0" w14:textId="2D2F8A5B" w:rsidR="00A941A7" w:rsidRPr="009B0645" w:rsidRDefault="00A941A7" w:rsidP="00A941A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Далее рассмотрим модернизацию </w:t>
      </w:r>
      <w:r w:rsidR="00CF51E9" w:rsidRPr="009B0645">
        <w:rPr>
          <w:rFonts w:ascii="Times New Roman" w:hAnsi="Times New Roman" w:cs="Times New Roman"/>
          <w:color w:val="000000"/>
          <w:sz w:val="28"/>
          <w:szCs w:val="28"/>
        </w:rPr>
        <w:t>современных</w:t>
      </w:r>
      <w:r w:rsidRPr="009B0645">
        <w:rPr>
          <w:rFonts w:ascii="Times New Roman" w:hAnsi="Times New Roman" w:cs="Times New Roman"/>
          <w:color w:val="000000"/>
          <w:sz w:val="28"/>
          <w:szCs w:val="28"/>
        </w:rPr>
        <w:t xml:space="preserve"> локомотивов первого поколения.</w:t>
      </w:r>
    </w:p>
    <w:p w14:paraId="720140A3" w14:textId="70DC936F"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Стоимость модернизации современного тепловоза серии ТЭ33А (обновление электроники + телеметрия </w:t>
      </w:r>
      <w:proofErr w:type="spellStart"/>
      <w:r w:rsidRPr="009B0645">
        <w:rPr>
          <w:rFonts w:ascii="Times New Roman" w:hAnsi="Times New Roman" w:cs="Times New Roman"/>
          <w:sz w:val="28"/>
          <w:szCs w:val="28"/>
        </w:rPr>
        <w:t>Trip</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Optimizer</w:t>
      </w:r>
      <w:proofErr w:type="spellEnd"/>
      <w:r w:rsidRPr="009B0645">
        <w:rPr>
          <w:rFonts w:ascii="Times New Roman" w:hAnsi="Times New Roman" w:cs="Times New Roman"/>
          <w:color w:val="000000"/>
          <w:sz w:val="28"/>
          <w:szCs w:val="28"/>
        </w:rPr>
        <w:t xml:space="preserve">) за 1 единицу составит </w:t>
      </w:r>
      <w:r w:rsidR="009F6DF7" w:rsidRPr="009B0645">
        <w:rPr>
          <w:rFonts w:ascii="Times New Roman" w:hAnsi="Times New Roman" w:cs="Times New Roman"/>
          <w:color w:val="000000"/>
          <w:sz w:val="28"/>
          <w:szCs w:val="28"/>
        </w:rPr>
        <w:t>7</w:t>
      </w:r>
      <w:r w:rsidR="00175E56"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млн. тг.  Всего на </w:t>
      </w:r>
      <w:r w:rsidR="00786FC1" w:rsidRPr="009B0645">
        <w:rPr>
          <w:rFonts w:ascii="Times New Roman" w:hAnsi="Times New Roman" w:cs="Times New Roman"/>
          <w:color w:val="000000"/>
          <w:sz w:val="28"/>
          <w:szCs w:val="28"/>
        </w:rPr>
        <w:t>5</w:t>
      </w:r>
      <w:r w:rsidR="00175E56"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тепловозов расходы составят </w:t>
      </w:r>
      <w:r w:rsidR="00786FC1" w:rsidRPr="009B0645">
        <w:rPr>
          <w:rFonts w:ascii="Times New Roman" w:hAnsi="Times New Roman" w:cs="Times New Roman"/>
          <w:color w:val="000000"/>
          <w:sz w:val="28"/>
          <w:szCs w:val="28"/>
        </w:rPr>
        <w:t>3</w:t>
      </w:r>
      <w:r w:rsidR="00175E56" w:rsidRPr="009B0645">
        <w:rPr>
          <w:rFonts w:ascii="Times New Roman" w:hAnsi="Times New Roman" w:cs="Times New Roman"/>
          <w:color w:val="000000"/>
          <w:sz w:val="28"/>
          <w:szCs w:val="28"/>
        </w:rPr>
        <w:t>,</w:t>
      </w:r>
      <w:r w:rsidR="00786FC1"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мл</w:t>
      </w:r>
      <w:r w:rsidR="00175E56"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тг. За счет модернизации возможно сэкономить расходы на дизельном топливе до 10% и снизить уровень простоя на 2%.</w:t>
      </w:r>
    </w:p>
    <w:p w14:paraId="3519A63A" w14:textId="325F8DE9"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Стоимость модернизации современного электровоза серии KZ8A (внедрение предиктивной диагностики) за 1 единицу составит </w:t>
      </w:r>
      <w:r w:rsidR="00786FC1" w:rsidRPr="009B0645">
        <w:rPr>
          <w:rFonts w:ascii="Times New Roman" w:hAnsi="Times New Roman" w:cs="Times New Roman"/>
          <w:color w:val="000000"/>
          <w:sz w:val="28"/>
          <w:szCs w:val="28"/>
        </w:rPr>
        <w:t>7</w:t>
      </w:r>
      <w:r w:rsidR="00175E56"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млн. тг. Всего на </w:t>
      </w:r>
      <w:r w:rsidR="00786FC1"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0 электровозов расходы составят </w:t>
      </w:r>
      <w:r w:rsidR="00786FC1" w:rsidRPr="009B0645">
        <w:rPr>
          <w:rFonts w:ascii="Times New Roman" w:hAnsi="Times New Roman" w:cs="Times New Roman"/>
          <w:color w:val="000000"/>
          <w:sz w:val="28"/>
          <w:szCs w:val="28"/>
        </w:rPr>
        <w:t>2</w:t>
      </w:r>
      <w:r w:rsidR="003D1CEE" w:rsidRPr="009B0645">
        <w:rPr>
          <w:rFonts w:ascii="Times New Roman" w:hAnsi="Times New Roman" w:cs="Times New Roman"/>
          <w:color w:val="000000"/>
          <w:sz w:val="28"/>
          <w:szCs w:val="28"/>
        </w:rPr>
        <w:t>,</w:t>
      </w:r>
      <w:r w:rsidR="00786FC1"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rPr>
        <w:t xml:space="preserve"> мл</w:t>
      </w:r>
      <w:r w:rsidR="00175E56"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тг. За счет модернизации возможно сэкономить расходы на</w:t>
      </w:r>
      <w:r w:rsidR="00E065ED" w:rsidRPr="009B0645">
        <w:rPr>
          <w:rFonts w:ascii="Times New Roman" w:hAnsi="Times New Roman" w:cs="Times New Roman"/>
          <w:color w:val="000000"/>
          <w:sz w:val="28"/>
          <w:szCs w:val="28"/>
        </w:rPr>
        <w:t xml:space="preserve"> электроэнергию до 10% </w:t>
      </w:r>
      <w:r w:rsidRPr="009B0645">
        <w:rPr>
          <w:rFonts w:ascii="Times New Roman" w:hAnsi="Times New Roman" w:cs="Times New Roman"/>
          <w:color w:val="000000"/>
          <w:sz w:val="28"/>
          <w:szCs w:val="28"/>
        </w:rPr>
        <w:t>и снизить уровень простоя на 2%.</w:t>
      </w:r>
    </w:p>
    <w:p w14:paraId="340AC009" w14:textId="494B66C7" w:rsidR="00851071" w:rsidRPr="009B0645" w:rsidRDefault="00851071" w:rsidP="0085107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sz w:val="28"/>
          <w:szCs w:val="28"/>
        </w:rPr>
        <w:t>Капитальные затраты</w:t>
      </w:r>
      <w:r w:rsidRPr="009B0645">
        <w:rPr>
          <w:rFonts w:ascii="Times New Roman" w:hAnsi="Times New Roman" w:cs="Times New Roman"/>
          <w:color w:val="000000"/>
          <w:sz w:val="28"/>
          <w:szCs w:val="28"/>
        </w:rPr>
        <w:t xml:space="preserve"> (CAPEX) на модернизацию по современным локомотивам в количестве </w:t>
      </w:r>
      <w:r w:rsidR="00D52162" w:rsidRPr="009B0645">
        <w:rPr>
          <w:rFonts w:ascii="Times New Roman" w:hAnsi="Times New Roman" w:cs="Times New Roman"/>
          <w:color w:val="000000"/>
          <w:sz w:val="28"/>
          <w:szCs w:val="28"/>
        </w:rPr>
        <w:t>9</w:t>
      </w:r>
      <w:r w:rsidR="002D4BAF"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ед. (современный тепловоз серии ТЭ33А </w:t>
      </w:r>
      <w:r w:rsidR="00D52162"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0 ед. и современный электровоз серии </w:t>
      </w:r>
      <w:r w:rsidRPr="009B0645">
        <w:rPr>
          <w:rFonts w:ascii="Times New Roman" w:hAnsi="Times New Roman" w:cs="Times New Roman"/>
          <w:color w:val="000000"/>
          <w:sz w:val="28"/>
          <w:szCs w:val="28"/>
          <w:lang w:val="en-US"/>
        </w:rPr>
        <w:t>KZ</w:t>
      </w:r>
      <w:r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lang w:val="en-US"/>
        </w:rPr>
        <w:t>A</w:t>
      </w:r>
      <w:r w:rsidRPr="009B0645">
        <w:rPr>
          <w:rFonts w:ascii="Times New Roman" w:hAnsi="Times New Roman" w:cs="Times New Roman"/>
          <w:color w:val="000000"/>
          <w:sz w:val="28"/>
          <w:szCs w:val="28"/>
        </w:rPr>
        <w:t xml:space="preserve"> </w:t>
      </w:r>
      <w:r w:rsidR="00D52162"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0 ед.) составляет</w:t>
      </w:r>
      <w:r w:rsidR="00D52162" w:rsidRPr="009B0645">
        <w:rPr>
          <w:rFonts w:ascii="Times New Roman" w:hAnsi="Times New Roman" w:cs="Times New Roman"/>
          <w:color w:val="000000"/>
          <w:sz w:val="28"/>
          <w:szCs w:val="28"/>
        </w:rPr>
        <w:t xml:space="preserve"> (3,5 + 2,8) =</w:t>
      </w:r>
      <w:r w:rsidRPr="009B0645">
        <w:rPr>
          <w:rFonts w:ascii="Times New Roman" w:hAnsi="Times New Roman" w:cs="Times New Roman"/>
          <w:color w:val="000000"/>
          <w:sz w:val="28"/>
          <w:szCs w:val="28"/>
        </w:rPr>
        <w:t xml:space="preserve"> </w:t>
      </w:r>
      <w:r w:rsidR="00786FC1" w:rsidRPr="009B0645">
        <w:rPr>
          <w:rFonts w:ascii="Times New Roman" w:hAnsi="Times New Roman" w:cs="Times New Roman"/>
          <w:color w:val="000000"/>
          <w:sz w:val="28"/>
          <w:szCs w:val="28"/>
        </w:rPr>
        <w:t>6</w:t>
      </w:r>
      <w:r w:rsidR="009F6DF7" w:rsidRPr="009B0645">
        <w:rPr>
          <w:rFonts w:ascii="Times New Roman" w:hAnsi="Times New Roman" w:cs="Times New Roman"/>
          <w:color w:val="000000"/>
          <w:sz w:val="28"/>
          <w:szCs w:val="28"/>
        </w:rPr>
        <w:t>,</w:t>
      </w:r>
      <w:r w:rsidR="00786FC1"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мл</w:t>
      </w:r>
      <w:r w:rsidR="00DF4C42" w:rsidRPr="009B0645">
        <w:rPr>
          <w:rFonts w:ascii="Times New Roman" w:hAnsi="Times New Roman" w:cs="Times New Roman"/>
          <w:color w:val="000000"/>
          <w:sz w:val="28"/>
          <w:szCs w:val="28"/>
        </w:rPr>
        <w:t>рд</w:t>
      </w:r>
      <w:r w:rsidRPr="009B0645">
        <w:rPr>
          <w:rFonts w:ascii="Times New Roman" w:hAnsi="Times New Roman" w:cs="Times New Roman"/>
          <w:color w:val="000000"/>
          <w:sz w:val="28"/>
          <w:szCs w:val="28"/>
        </w:rPr>
        <w:t>. тг. В таблице 3</w:t>
      </w:r>
      <w:r w:rsidR="00F8015F" w:rsidRPr="009B0645">
        <w:rPr>
          <w:rFonts w:ascii="Times New Roman" w:hAnsi="Times New Roman" w:cs="Times New Roman"/>
          <w:color w:val="000000"/>
          <w:sz w:val="28"/>
          <w:szCs w:val="28"/>
        </w:rPr>
        <w:t>6</w:t>
      </w:r>
      <w:r w:rsidRPr="009B0645">
        <w:rPr>
          <w:rFonts w:ascii="Times New Roman" w:hAnsi="Times New Roman" w:cs="Times New Roman"/>
          <w:color w:val="000000"/>
          <w:sz w:val="28"/>
          <w:szCs w:val="28"/>
        </w:rPr>
        <w:t xml:space="preserve"> предоставлен сравнительный анализ до и после модернизации по современным локомотивам.</w:t>
      </w:r>
    </w:p>
    <w:p w14:paraId="36CD0884" w14:textId="77777777" w:rsidR="000D225C" w:rsidRPr="009B0645" w:rsidRDefault="000D225C" w:rsidP="00851071">
      <w:pPr>
        <w:shd w:val="clear" w:color="auto" w:fill="FFFFFF"/>
        <w:spacing w:after="0" w:line="240" w:lineRule="auto"/>
        <w:ind w:firstLine="708"/>
        <w:jc w:val="both"/>
        <w:rPr>
          <w:rFonts w:ascii="Times New Roman" w:hAnsi="Times New Roman" w:cs="Times New Roman"/>
          <w:color w:val="000000"/>
          <w:sz w:val="20"/>
          <w:szCs w:val="20"/>
        </w:rPr>
      </w:pPr>
    </w:p>
    <w:p w14:paraId="14028D1E" w14:textId="1EE9440B"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таблице 3</w:t>
      </w:r>
      <w:r w:rsidR="00F8015F" w:rsidRPr="009B0645">
        <w:rPr>
          <w:rFonts w:ascii="Times New Roman" w:hAnsi="Times New Roman" w:cs="Times New Roman"/>
          <w:color w:val="000000"/>
          <w:sz w:val="28"/>
          <w:szCs w:val="28"/>
        </w:rPr>
        <w:t>6</w:t>
      </w:r>
      <w:r w:rsidRPr="009B0645">
        <w:rPr>
          <w:rFonts w:ascii="Times New Roman" w:hAnsi="Times New Roman" w:cs="Times New Roman"/>
          <w:color w:val="000000"/>
          <w:sz w:val="28"/>
          <w:szCs w:val="28"/>
        </w:rPr>
        <w:t xml:space="preserve"> – Сравнительный анализ эксплуатационных расходов современных локомотивов до и после модернизации</w:t>
      </w:r>
    </w:p>
    <w:tbl>
      <w:tblPr>
        <w:tblStyle w:val="af4"/>
        <w:tblW w:w="0" w:type="auto"/>
        <w:tblLook w:val="04A0" w:firstRow="1" w:lastRow="0" w:firstColumn="1" w:lastColumn="0" w:noHBand="0" w:noVBand="1"/>
      </w:tblPr>
      <w:tblGrid>
        <w:gridCol w:w="562"/>
        <w:gridCol w:w="3288"/>
        <w:gridCol w:w="1926"/>
        <w:gridCol w:w="1926"/>
        <w:gridCol w:w="1926"/>
      </w:tblGrid>
      <w:tr w:rsidR="00851071" w:rsidRPr="009B0645" w14:paraId="5768C214" w14:textId="77777777" w:rsidTr="00606A4A">
        <w:tc>
          <w:tcPr>
            <w:tcW w:w="562" w:type="dxa"/>
          </w:tcPr>
          <w:p w14:paraId="40EC7CD5"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3288" w:type="dxa"/>
            <w:vAlign w:val="center"/>
          </w:tcPr>
          <w:p w14:paraId="4B7DD56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Расходы</w:t>
            </w:r>
          </w:p>
        </w:tc>
        <w:tc>
          <w:tcPr>
            <w:tcW w:w="1926" w:type="dxa"/>
            <w:vAlign w:val="center"/>
          </w:tcPr>
          <w:p w14:paraId="35711BC6" w14:textId="77777777" w:rsidR="00851071" w:rsidRPr="009B0645" w:rsidRDefault="00851071"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 модернизации</w:t>
            </w:r>
          </w:p>
        </w:tc>
        <w:tc>
          <w:tcPr>
            <w:tcW w:w="1926" w:type="dxa"/>
            <w:vAlign w:val="center"/>
          </w:tcPr>
          <w:p w14:paraId="4F4353B8" w14:textId="77777777" w:rsidR="00851071" w:rsidRPr="009B0645" w:rsidRDefault="00851071"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После модернизации</w:t>
            </w:r>
          </w:p>
        </w:tc>
        <w:tc>
          <w:tcPr>
            <w:tcW w:w="1926" w:type="dxa"/>
            <w:vAlign w:val="center"/>
          </w:tcPr>
          <w:p w14:paraId="64EF9D0C" w14:textId="77777777" w:rsidR="00851071" w:rsidRPr="009B0645" w:rsidRDefault="00851071"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Экономия</w:t>
            </w:r>
          </w:p>
        </w:tc>
      </w:tr>
      <w:tr w:rsidR="00851071" w:rsidRPr="009B0645" w14:paraId="03BBFF5E" w14:textId="77777777" w:rsidTr="00606A4A">
        <w:tc>
          <w:tcPr>
            <w:tcW w:w="9628" w:type="dxa"/>
            <w:gridSpan w:val="5"/>
          </w:tcPr>
          <w:p w14:paraId="68EA689B" w14:textId="47C18F45" w:rsidR="00851071" w:rsidRPr="009B0645" w:rsidRDefault="00851071"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Современный тепловоз ТЭ33А в количестве </w:t>
            </w:r>
            <w:r w:rsidR="009843DF" w:rsidRPr="009B0645">
              <w:rPr>
                <w:rFonts w:ascii="Times New Roman" w:hAnsi="Times New Roman" w:cs="Times New Roman"/>
                <w:color w:val="000000"/>
                <w:sz w:val="24"/>
                <w:szCs w:val="24"/>
              </w:rPr>
              <w:t>5</w:t>
            </w:r>
            <w:r w:rsidR="001F6AB8" w:rsidRPr="009B0645">
              <w:rPr>
                <w:rFonts w:ascii="Times New Roman" w:hAnsi="Times New Roman" w:cs="Times New Roman"/>
                <w:color w:val="000000"/>
                <w:sz w:val="24"/>
                <w:szCs w:val="24"/>
              </w:rPr>
              <w:t>0</w:t>
            </w:r>
            <w:r w:rsidRPr="009B0645">
              <w:rPr>
                <w:rFonts w:ascii="Times New Roman" w:hAnsi="Times New Roman" w:cs="Times New Roman"/>
                <w:color w:val="000000"/>
                <w:sz w:val="24"/>
                <w:szCs w:val="24"/>
              </w:rPr>
              <w:t xml:space="preserve"> шт.</w:t>
            </w:r>
          </w:p>
        </w:tc>
      </w:tr>
      <w:tr w:rsidR="00851071" w:rsidRPr="009B0645" w14:paraId="4BE4106C" w14:textId="77777777" w:rsidTr="00606A4A">
        <w:tc>
          <w:tcPr>
            <w:tcW w:w="562" w:type="dxa"/>
          </w:tcPr>
          <w:p w14:paraId="5E4072B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3288" w:type="dxa"/>
          </w:tcPr>
          <w:p w14:paraId="697CDD52" w14:textId="0B180029"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Расходы на топливо </w:t>
            </w:r>
            <w:r w:rsidR="001F6AB8" w:rsidRPr="009B0645">
              <w:rPr>
                <w:rFonts w:ascii="Times New Roman" w:hAnsi="Times New Roman" w:cs="Times New Roman"/>
                <w:color w:val="000000"/>
                <w:sz w:val="24"/>
                <w:szCs w:val="24"/>
              </w:rPr>
              <w:t>в млрд. тг.</w:t>
            </w:r>
          </w:p>
        </w:tc>
        <w:tc>
          <w:tcPr>
            <w:tcW w:w="1926" w:type="dxa"/>
          </w:tcPr>
          <w:p w14:paraId="764377A4" w14:textId="45461AE5" w:rsidR="00851071" w:rsidRPr="009B0645" w:rsidRDefault="001F6AB8"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175</w:t>
            </w:r>
          </w:p>
        </w:tc>
        <w:tc>
          <w:tcPr>
            <w:tcW w:w="1926" w:type="dxa"/>
          </w:tcPr>
          <w:p w14:paraId="1551BB27" w14:textId="2D82AC78" w:rsidR="00851071" w:rsidRPr="009B0645" w:rsidRDefault="00E065ED"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157,5</w:t>
            </w:r>
          </w:p>
        </w:tc>
        <w:tc>
          <w:tcPr>
            <w:tcW w:w="1926" w:type="dxa"/>
          </w:tcPr>
          <w:p w14:paraId="7B858248" w14:textId="091F32F1" w:rsidR="00851071" w:rsidRPr="009B0645" w:rsidRDefault="00E065ED"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17,5</w:t>
            </w:r>
          </w:p>
        </w:tc>
      </w:tr>
      <w:tr w:rsidR="00851071" w:rsidRPr="009B0645" w14:paraId="547B0E19" w14:textId="77777777" w:rsidTr="00606A4A">
        <w:tc>
          <w:tcPr>
            <w:tcW w:w="562" w:type="dxa"/>
          </w:tcPr>
          <w:p w14:paraId="0756DA47"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3288" w:type="dxa"/>
          </w:tcPr>
          <w:p w14:paraId="2A007D82" w14:textId="08DFAEA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Уменьшение простоев в локомотивах</w:t>
            </w:r>
            <w:r w:rsidR="001F6AB8" w:rsidRPr="009B0645">
              <w:rPr>
                <w:rFonts w:ascii="Times New Roman" w:hAnsi="Times New Roman" w:cs="Times New Roman"/>
                <w:color w:val="000000"/>
                <w:sz w:val="24"/>
                <w:szCs w:val="24"/>
              </w:rPr>
              <w:t xml:space="preserve"> в млрд. тг.</w:t>
            </w:r>
          </w:p>
        </w:tc>
        <w:tc>
          <w:tcPr>
            <w:tcW w:w="1926" w:type="dxa"/>
          </w:tcPr>
          <w:p w14:paraId="6FDBA20A" w14:textId="39509BEC" w:rsidR="00851071" w:rsidRPr="009B0645" w:rsidRDefault="001F6AB8"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5,8</w:t>
            </w:r>
          </w:p>
        </w:tc>
        <w:tc>
          <w:tcPr>
            <w:tcW w:w="1926" w:type="dxa"/>
          </w:tcPr>
          <w:p w14:paraId="57E45437" w14:textId="771ED18A" w:rsidR="00851071" w:rsidRPr="009B0645" w:rsidRDefault="00E065ED"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r w:rsidR="00F04610" w:rsidRPr="009B0645">
              <w:rPr>
                <w:rFonts w:ascii="Times New Roman" w:hAnsi="Times New Roman" w:cs="Times New Roman"/>
                <w:color w:val="000000"/>
                <w:sz w:val="24"/>
                <w:szCs w:val="24"/>
              </w:rPr>
              <w:t>6</w:t>
            </w:r>
          </w:p>
        </w:tc>
        <w:tc>
          <w:tcPr>
            <w:tcW w:w="1926" w:type="dxa"/>
          </w:tcPr>
          <w:p w14:paraId="6D7FA21C" w14:textId="2EFF5076" w:rsidR="00851071" w:rsidRPr="009B0645" w:rsidRDefault="00F04610"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0,2</w:t>
            </w:r>
          </w:p>
        </w:tc>
      </w:tr>
      <w:tr w:rsidR="00851071" w:rsidRPr="009B0645" w14:paraId="068D677B" w14:textId="77777777" w:rsidTr="00606A4A">
        <w:tc>
          <w:tcPr>
            <w:tcW w:w="9628" w:type="dxa"/>
            <w:gridSpan w:val="5"/>
          </w:tcPr>
          <w:p w14:paraId="0FD8ADBA" w14:textId="5190553B" w:rsidR="00851071" w:rsidRPr="009B0645" w:rsidRDefault="00851071"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Современный электровоз </w:t>
            </w:r>
            <w:r w:rsidRPr="009B0645">
              <w:rPr>
                <w:rFonts w:ascii="Times New Roman" w:hAnsi="Times New Roman" w:cs="Times New Roman"/>
                <w:color w:val="000000"/>
                <w:sz w:val="24"/>
                <w:szCs w:val="24"/>
                <w:lang w:val="en-US"/>
              </w:rPr>
              <w:t>KZ</w:t>
            </w:r>
            <w:r w:rsidRPr="009B0645">
              <w:rPr>
                <w:rFonts w:ascii="Times New Roman" w:hAnsi="Times New Roman" w:cs="Times New Roman"/>
                <w:color w:val="000000"/>
                <w:sz w:val="24"/>
                <w:szCs w:val="24"/>
              </w:rPr>
              <w:t>8</w:t>
            </w:r>
            <w:r w:rsidRPr="009B0645">
              <w:rPr>
                <w:rFonts w:ascii="Times New Roman" w:hAnsi="Times New Roman" w:cs="Times New Roman"/>
                <w:color w:val="000000"/>
                <w:sz w:val="24"/>
                <w:szCs w:val="24"/>
                <w:lang w:val="en-US"/>
              </w:rPr>
              <w:t>A</w:t>
            </w:r>
            <w:r w:rsidRPr="009B0645">
              <w:rPr>
                <w:rFonts w:ascii="Times New Roman" w:hAnsi="Times New Roman" w:cs="Times New Roman"/>
                <w:color w:val="000000"/>
                <w:sz w:val="24"/>
                <w:szCs w:val="24"/>
              </w:rPr>
              <w:t xml:space="preserve"> в количестве </w:t>
            </w:r>
            <w:r w:rsidR="009843DF"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0 шт.</w:t>
            </w:r>
          </w:p>
        </w:tc>
      </w:tr>
      <w:tr w:rsidR="00851071" w:rsidRPr="009B0645" w14:paraId="03FCF60A" w14:textId="77777777" w:rsidTr="00606A4A">
        <w:tc>
          <w:tcPr>
            <w:tcW w:w="562" w:type="dxa"/>
          </w:tcPr>
          <w:p w14:paraId="79C781EB"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3288" w:type="dxa"/>
          </w:tcPr>
          <w:p w14:paraId="75D002F6" w14:textId="74DDE2AA" w:rsidR="00851071" w:rsidRPr="009B0645" w:rsidRDefault="00851071" w:rsidP="00606A4A">
            <w:pPr>
              <w:jc w:val="both"/>
              <w:rPr>
                <w:rFonts w:ascii="Times New Roman" w:hAnsi="Times New Roman" w:cs="Times New Roman"/>
                <w:sz w:val="24"/>
                <w:szCs w:val="24"/>
              </w:rPr>
            </w:pPr>
            <w:r w:rsidRPr="009B0645">
              <w:rPr>
                <w:rFonts w:ascii="Times New Roman" w:hAnsi="Times New Roman" w:cs="Times New Roman"/>
                <w:color w:val="000000"/>
                <w:sz w:val="24"/>
                <w:szCs w:val="24"/>
              </w:rPr>
              <w:t>Расходы на электроэнергию</w:t>
            </w:r>
            <w:r w:rsidR="001E47C8" w:rsidRPr="009B0645">
              <w:rPr>
                <w:rFonts w:ascii="Times New Roman" w:hAnsi="Times New Roman" w:cs="Times New Roman"/>
                <w:color w:val="000000"/>
                <w:sz w:val="24"/>
                <w:szCs w:val="24"/>
              </w:rPr>
              <w:t xml:space="preserve"> в млрд. тг.</w:t>
            </w:r>
          </w:p>
        </w:tc>
        <w:tc>
          <w:tcPr>
            <w:tcW w:w="1926" w:type="dxa"/>
          </w:tcPr>
          <w:p w14:paraId="480E9B77" w14:textId="63B90A80" w:rsidR="00851071" w:rsidRPr="009B0645" w:rsidRDefault="00851071"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r w:rsidR="001F6AB8" w:rsidRPr="009B0645">
              <w:rPr>
                <w:rFonts w:ascii="Times New Roman" w:hAnsi="Times New Roman" w:cs="Times New Roman"/>
                <w:color w:val="000000"/>
                <w:sz w:val="24"/>
                <w:szCs w:val="24"/>
              </w:rPr>
              <w:t>9</w:t>
            </w:r>
          </w:p>
        </w:tc>
        <w:tc>
          <w:tcPr>
            <w:tcW w:w="1926" w:type="dxa"/>
          </w:tcPr>
          <w:p w14:paraId="736F070F" w14:textId="4CD4AA6A" w:rsidR="00851071" w:rsidRPr="009B0645" w:rsidRDefault="005709B0"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26,1</w:t>
            </w:r>
          </w:p>
        </w:tc>
        <w:tc>
          <w:tcPr>
            <w:tcW w:w="1926" w:type="dxa"/>
          </w:tcPr>
          <w:p w14:paraId="056EBAB2" w14:textId="784F12CC" w:rsidR="00851071" w:rsidRPr="009B0645" w:rsidRDefault="005709B0" w:rsidP="001E47C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2,9</w:t>
            </w:r>
          </w:p>
        </w:tc>
      </w:tr>
      <w:tr w:rsidR="005A132C" w:rsidRPr="009B0645" w14:paraId="13D0FDB0" w14:textId="77777777" w:rsidTr="00581BFE">
        <w:tc>
          <w:tcPr>
            <w:tcW w:w="562" w:type="dxa"/>
          </w:tcPr>
          <w:p w14:paraId="799FFD2A" w14:textId="77777777" w:rsidR="005A132C" w:rsidRPr="009B0645" w:rsidRDefault="005A132C" w:rsidP="00581BF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3288" w:type="dxa"/>
          </w:tcPr>
          <w:p w14:paraId="09C03836" w14:textId="77777777" w:rsidR="005A132C" w:rsidRPr="009B0645" w:rsidRDefault="005A132C" w:rsidP="00581BFE">
            <w:pPr>
              <w:jc w:val="both"/>
              <w:rPr>
                <w:rFonts w:ascii="Times New Roman" w:hAnsi="Times New Roman" w:cs="Times New Roman"/>
                <w:sz w:val="24"/>
                <w:szCs w:val="24"/>
              </w:rPr>
            </w:pPr>
            <w:r w:rsidRPr="009B0645">
              <w:rPr>
                <w:rFonts w:ascii="Times New Roman" w:hAnsi="Times New Roman" w:cs="Times New Roman"/>
                <w:color w:val="000000"/>
                <w:sz w:val="24"/>
                <w:szCs w:val="24"/>
              </w:rPr>
              <w:t>Уменьшение простоев в локомотивах в млрд. тг.</w:t>
            </w:r>
          </w:p>
        </w:tc>
        <w:tc>
          <w:tcPr>
            <w:tcW w:w="1926" w:type="dxa"/>
          </w:tcPr>
          <w:p w14:paraId="2E391E26" w14:textId="77777777" w:rsidR="005A132C" w:rsidRPr="009B0645" w:rsidRDefault="005A132C"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1,3</w:t>
            </w:r>
          </w:p>
        </w:tc>
        <w:tc>
          <w:tcPr>
            <w:tcW w:w="1926" w:type="dxa"/>
          </w:tcPr>
          <w:p w14:paraId="604669ED" w14:textId="77777777" w:rsidR="005A132C" w:rsidRPr="009B0645" w:rsidRDefault="005A132C"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1926" w:type="dxa"/>
          </w:tcPr>
          <w:p w14:paraId="085A85F0" w14:textId="0DFED4D8" w:rsidR="005A132C" w:rsidRPr="009B0645" w:rsidRDefault="00F04610"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0,1</w:t>
            </w:r>
          </w:p>
        </w:tc>
      </w:tr>
      <w:tr w:rsidR="005A132C" w:rsidRPr="009B0645" w14:paraId="08FAD7DD" w14:textId="77777777" w:rsidTr="00581BFE">
        <w:tc>
          <w:tcPr>
            <w:tcW w:w="3850" w:type="dxa"/>
            <w:gridSpan w:val="2"/>
          </w:tcPr>
          <w:p w14:paraId="53A116F0" w14:textId="77777777" w:rsidR="005A132C" w:rsidRPr="009B0645" w:rsidRDefault="005A132C" w:rsidP="00581BFE">
            <w:pPr>
              <w:jc w:val="both"/>
              <w:rPr>
                <w:rFonts w:ascii="Times New Roman" w:hAnsi="Times New Roman" w:cs="Times New Roman"/>
                <w:sz w:val="24"/>
                <w:szCs w:val="24"/>
              </w:rPr>
            </w:pPr>
            <w:r w:rsidRPr="009B0645">
              <w:rPr>
                <w:rFonts w:ascii="Times New Roman" w:hAnsi="Times New Roman" w:cs="Times New Roman"/>
                <w:sz w:val="24"/>
                <w:szCs w:val="24"/>
              </w:rPr>
              <w:t>Итого расходы в млрд. тг.</w:t>
            </w:r>
          </w:p>
        </w:tc>
        <w:tc>
          <w:tcPr>
            <w:tcW w:w="1926" w:type="dxa"/>
          </w:tcPr>
          <w:p w14:paraId="65F9D265" w14:textId="77777777" w:rsidR="005A132C" w:rsidRPr="009B0645" w:rsidRDefault="005A132C"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211</w:t>
            </w:r>
          </w:p>
        </w:tc>
        <w:tc>
          <w:tcPr>
            <w:tcW w:w="1926" w:type="dxa"/>
          </w:tcPr>
          <w:p w14:paraId="3C096B65" w14:textId="77777777" w:rsidR="005A132C" w:rsidRPr="009B0645" w:rsidRDefault="005A132C"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190</w:t>
            </w:r>
          </w:p>
        </w:tc>
        <w:tc>
          <w:tcPr>
            <w:tcW w:w="1926" w:type="dxa"/>
          </w:tcPr>
          <w:p w14:paraId="5069E173" w14:textId="77777777" w:rsidR="005A132C" w:rsidRPr="009B0645" w:rsidRDefault="005A132C"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21</w:t>
            </w:r>
          </w:p>
        </w:tc>
      </w:tr>
      <w:tr w:rsidR="005A132C" w:rsidRPr="009B0645" w14:paraId="71658546" w14:textId="77777777" w:rsidTr="00581BFE">
        <w:tc>
          <w:tcPr>
            <w:tcW w:w="9628" w:type="dxa"/>
            <w:gridSpan w:val="5"/>
          </w:tcPr>
          <w:p w14:paraId="1A380005" w14:textId="77777777" w:rsidR="005A132C" w:rsidRPr="009B0645" w:rsidRDefault="005A132C" w:rsidP="00581BFE">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составлено автором по данным ТОО «КТЖ-Грузовые перевозки»</w:t>
            </w:r>
          </w:p>
        </w:tc>
      </w:tr>
    </w:tbl>
    <w:p w14:paraId="0E585B80" w14:textId="77777777" w:rsidR="00AF1D00" w:rsidRPr="009B0645" w:rsidRDefault="00AF1D00"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Анализ эксплуатационных расходов локомотивного парка до и после модернизации показывает, что внедрение технических и организационных мероприятий позволяет существенно снизить совокупные затраты. В частности, по группе современных тепловозов ТЭ33А и электровозов KZ8A наблюдается сокращение расходов на топливо и электроэнергию, а также снижение затрат, связанных с простоем локомотивов.</w:t>
      </w:r>
    </w:p>
    <w:p w14:paraId="087E0B02" w14:textId="52D6B272" w:rsidR="00AF1D00" w:rsidRPr="009B0645" w:rsidRDefault="00AF1D00"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целом суммарные эксплуатационные расходы уменьшаются с 211 млрд тг до 190 млрд тг, что обеспечивает общий экономический эффект в размере 21 млрд тг. Наибольший вклад в экономию вносит сокращение расходов на энергоресурсы, что подтверждает эффективность мероприятий по модернизации локомотивного парка.</w:t>
      </w:r>
    </w:p>
    <w:p w14:paraId="72C19BC6" w14:textId="17633A11" w:rsidR="000D225C" w:rsidRPr="009B0645" w:rsidRDefault="000D225C"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Полученный экономический эффект требует количественной оценки с точки зрения инвестиционной эффективности. В этой связи выполнен расчёт основных показателей, позволяющих определить целесообразность реализации мероприятий по модернизации локомотивного парка.</w:t>
      </w:r>
    </w:p>
    <w:p w14:paraId="4C43746F" w14:textId="77777777" w:rsidR="00AF1D00" w:rsidRPr="009B0645" w:rsidRDefault="003D1CEE"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 Расчёт экономии затрат.</w:t>
      </w:r>
    </w:p>
    <w:p w14:paraId="4F991C55" w14:textId="612464FF" w:rsidR="00AF1D00" w:rsidRPr="009B0645" w:rsidRDefault="00AF1D00"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Годовая экономия эксплуатационных расходов определяется как разница между затратами до и после проведения модернизации:</w:t>
      </w:r>
    </w:p>
    <w:p w14:paraId="41ED9C2B" w14:textId="07ECC183" w:rsidR="003D1CEE" w:rsidRPr="009B0645" w:rsidRDefault="00104C54"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Δ</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до</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после</m:t>
              </m:r>
            </m:sub>
          </m:sSub>
          <m:r>
            <w:rPr>
              <w:rFonts w:ascii="Cambria Math" w:hAnsi="Cambria Math" w:cs="Times New Roman"/>
              <w:color w:val="000000"/>
              <w:sz w:val="28"/>
              <w:szCs w:val="28"/>
            </w:rPr>
            <m:t xml:space="preserve">                                               (36)</m:t>
          </m:r>
        </m:oMath>
      </m:oMathPara>
    </w:p>
    <w:p w14:paraId="538CF716"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61EFDC2F"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С</w:t>
      </w:r>
      <w:r w:rsidRPr="009B0645">
        <w:rPr>
          <w:rFonts w:ascii="Times New Roman" w:hAnsi="Times New Roman" w:cs="Times New Roman"/>
          <w:color w:val="000000"/>
          <w:sz w:val="28"/>
          <w:szCs w:val="28"/>
          <w:vertAlign w:val="subscript"/>
        </w:rPr>
        <w:t>до</w:t>
      </w:r>
      <w:proofErr w:type="spellEnd"/>
      <w:r w:rsidRPr="009B0645">
        <w:rPr>
          <w:rFonts w:ascii="Times New Roman" w:hAnsi="Times New Roman" w:cs="Times New Roman"/>
          <w:color w:val="000000"/>
          <w:sz w:val="28"/>
          <w:szCs w:val="28"/>
        </w:rPr>
        <w:t xml:space="preserve"> - расходы до модернизации </w:t>
      </w:r>
    </w:p>
    <w:p w14:paraId="49DEE512"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С</w:t>
      </w:r>
      <w:r w:rsidRPr="009B0645">
        <w:rPr>
          <w:rFonts w:ascii="Times New Roman" w:hAnsi="Times New Roman" w:cs="Times New Roman"/>
          <w:color w:val="000000"/>
          <w:sz w:val="28"/>
          <w:szCs w:val="28"/>
          <w:vertAlign w:val="subscript"/>
        </w:rPr>
        <w:t>после</w:t>
      </w:r>
      <w:proofErr w:type="spellEnd"/>
      <w:r w:rsidRPr="009B0645">
        <w:rPr>
          <w:rFonts w:ascii="Times New Roman" w:hAnsi="Times New Roman" w:cs="Times New Roman"/>
          <w:color w:val="000000"/>
          <w:sz w:val="28"/>
          <w:szCs w:val="28"/>
        </w:rPr>
        <w:t xml:space="preserve"> - расходы после модернизации</w:t>
      </w:r>
    </w:p>
    <w:p w14:paraId="5B640A4E" w14:textId="7F586C44" w:rsidR="00AF1D00" w:rsidRPr="009B0645" w:rsidRDefault="00AF1D00" w:rsidP="00AF1D0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результате расчётов получено:</w:t>
      </w:r>
    </w:p>
    <w:p w14:paraId="0706AFE5" w14:textId="186000CD" w:rsidR="003D1CEE" w:rsidRPr="009B0645" w:rsidRDefault="003D1CEE" w:rsidP="003D1CEE">
      <w:pPr>
        <w:shd w:val="clear" w:color="auto" w:fill="FFFFFF"/>
        <w:spacing w:after="0" w:line="240" w:lineRule="auto"/>
        <w:ind w:firstLine="708"/>
        <w:jc w:val="center"/>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211 – 190 = 21 млрд. тг. </w:t>
      </w:r>
    </w:p>
    <w:p w14:paraId="26969B31"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2. Экономическая эффективность по снижению затрат:</w:t>
      </w:r>
    </w:p>
    <w:p w14:paraId="410A3D2C" w14:textId="1033B37A" w:rsidR="00AF1D00" w:rsidRPr="009B0645" w:rsidRDefault="00AF1D00"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Экономическая эффективность инвестиционных вложений определяется как отношение годовой экономии затрат к объёму капитальных вложений:</w:t>
      </w:r>
    </w:p>
    <w:p w14:paraId="7ACC66B6" w14:textId="4739ABEA"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E</m:t>
          </m:r>
          <m:r>
            <w:rPr>
              <w:rFonts w:ascii="Cambria Math" w:hAnsi="Cambria Math" w:cs="Times New Roman"/>
              <w:color w:val="000000"/>
              <w:sz w:val="28"/>
              <w:szCs w:val="28"/>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ΔC</m:t>
              </m:r>
              <m:r>
                <m:rPr>
                  <m:sty m:val="p"/>
                </m:rPr>
                <w:rPr>
                  <w:rFonts w:ascii="Cambria Math" w:hAnsi="Cambria Math" w:cs="Times New Roman"/>
                  <w:color w:val="000000"/>
                  <w:sz w:val="28"/>
                  <w:szCs w:val="28"/>
                  <w:vertAlign w:val="subscript"/>
                </w:rPr>
                <m:t>год</m:t>
              </m:r>
            </m:num>
            <m:den>
              <m:r>
                <m:rPr>
                  <m:nor/>
                </m:rPr>
                <w:rPr>
                  <w:rFonts w:ascii="Times New Roman" w:hAnsi="Times New Roman" w:cs="Times New Roman"/>
                  <w:color w:val="000000"/>
                  <w:sz w:val="28"/>
                  <w:szCs w:val="28"/>
                </w:rPr>
                <m:t>К</m:t>
              </m:r>
            </m:den>
          </m:f>
          <m:r>
            <w:rPr>
              <w:rFonts w:ascii="Cambria Math" w:hAnsi="Cambria Math" w:cs="Times New Roman"/>
              <w:color w:val="000000"/>
              <w:sz w:val="28"/>
              <w:szCs w:val="28"/>
            </w:rPr>
            <m:t xml:space="preserve">                                                            (37)</m:t>
          </m:r>
        </m:oMath>
      </m:oMathPara>
    </w:p>
    <w:p w14:paraId="0E8D5200"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5E8F8378"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E - коэффициент экономической эффективности инвестиций; </w:t>
      </w:r>
    </w:p>
    <w:p w14:paraId="42B378A5"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годовая экономия эксплуатационных затрат, тг; </w:t>
      </w:r>
    </w:p>
    <w:p w14:paraId="7A283AEA"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капитальные вложения в модернизацию локомотивов, тг.</w:t>
      </w:r>
    </w:p>
    <w:p w14:paraId="3A8EC158" w14:textId="38CB717E" w:rsidR="00AF1D00" w:rsidRPr="009B0645" w:rsidRDefault="00AF1D00"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Подставляя значения:</w:t>
      </w:r>
    </w:p>
    <w:p w14:paraId="74690F34" w14:textId="0F0A184B" w:rsidR="003D1CEE" w:rsidRPr="009B0645" w:rsidRDefault="003D1CEE" w:rsidP="003D1CEE">
      <w:pPr>
        <w:shd w:val="clear" w:color="auto" w:fill="FFFFFF"/>
        <w:spacing w:after="0" w:line="240" w:lineRule="auto"/>
        <w:ind w:left="720"/>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Е = 21 / </w:t>
      </w:r>
      <w:r w:rsidR="00786FC1" w:rsidRPr="009B0645">
        <w:rPr>
          <w:rFonts w:ascii="Times New Roman" w:hAnsi="Times New Roman" w:cs="Times New Roman"/>
          <w:color w:val="000000"/>
          <w:sz w:val="28"/>
          <w:szCs w:val="28"/>
        </w:rPr>
        <w:t>6,3</w:t>
      </w:r>
      <w:r w:rsidRPr="009B0645">
        <w:rPr>
          <w:rFonts w:ascii="Times New Roman" w:hAnsi="Times New Roman" w:cs="Times New Roman"/>
          <w:color w:val="000000"/>
          <w:sz w:val="28"/>
          <w:szCs w:val="28"/>
        </w:rPr>
        <w:t xml:space="preserve"> = </w:t>
      </w:r>
      <w:r w:rsidR="00786FC1"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w:t>
      </w:r>
      <w:r w:rsidR="00786FC1"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 </w:t>
      </w:r>
      <w:r w:rsidR="00786FC1" w:rsidRPr="009B0645">
        <w:rPr>
          <w:rFonts w:ascii="Times New Roman" w:hAnsi="Times New Roman" w:cs="Times New Roman"/>
          <w:color w:val="000000"/>
          <w:sz w:val="28"/>
          <w:szCs w:val="28"/>
        </w:rPr>
        <w:t>33</w:t>
      </w:r>
      <w:r w:rsidR="009F6DF7"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w:t>
      </w:r>
    </w:p>
    <w:p w14:paraId="34EEB44F" w14:textId="77777777" w:rsidR="00602B3E" w:rsidRPr="009B0645" w:rsidRDefault="003D1CEE" w:rsidP="00602B3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3. Срок окупаемости:</w:t>
      </w:r>
    </w:p>
    <w:p w14:paraId="44280AA5" w14:textId="6F19340C" w:rsidR="00602B3E" w:rsidRPr="009B0645" w:rsidRDefault="00602B3E" w:rsidP="00602B3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Срок возврата инвестиций определяется как отношение капитальных вложений к величине годовой экономии затрат:</w:t>
      </w:r>
    </w:p>
    <w:p w14:paraId="2B399F8B" w14:textId="2B9B69BB" w:rsidR="003D1CEE" w:rsidRPr="009B0645" w:rsidRDefault="00104C54" w:rsidP="003D1CEE">
      <w:pPr>
        <w:shd w:val="clear" w:color="auto" w:fill="FFFFFF"/>
        <w:spacing w:after="0" w:line="240" w:lineRule="auto"/>
        <w:ind w:left="720"/>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С</m:t>
                  </m:r>
                </m:e>
                <m:sub>
                  <m:r>
                    <m:rPr>
                      <m:nor/>
                    </m:rPr>
                    <w:rPr>
                      <w:rFonts w:ascii="Times New Roman" w:hAnsi="Times New Roman" w:cs="Times New Roman"/>
                      <w:color w:val="000000"/>
                      <w:sz w:val="28"/>
                      <w:szCs w:val="28"/>
                    </w:rPr>
                    <m:t>год</m:t>
                  </m:r>
                </m:sub>
              </m:sSub>
            </m:den>
          </m:f>
          <m:r>
            <w:rPr>
              <w:rFonts w:ascii="Cambria Math" w:eastAsiaTheme="minorEastAsia" w:hAnsi="Cambria Math" w:cs="Times New Roman"/>
              <w:color w:val="000000"/>
              <w:sz w:val="28"/>
              <w:szCs w:val="28"/>
            </w:rPr>
            <m:t xml:space="preserve">                                                             (38)</m:t>
          </m:r>
        </m:oMath>
      </m:oMathPara>
    </w:p>
    <w:p w14:paraId="5CAA5576"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0D9D7207"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T - срок окупаемости, лет; </w:t>
      </w:r>
    </w:p>
    <w:p w14:paraId="6C2C2811"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K - инвестиции в модернизацию, тг; </w:t>
      </w:r>
    </w:p>
    <w:p w14:paraId="750A16D9" w14:textId="77777777" w:rsidR="003D1CEE" w:rsidRPr="009B0645" w:rsidRDefault="003D1CEE" w:rsidP="003D1CEE">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годовая экономия эксплуатационных затрат.</w:t>
      </w:r>
    </w:p>
    <w:p w14:paraId="073E0DA8" w14:textId="68042CA3" w:rsidR="00C81818" w:rsidRPr="009B0645" w:rsidRDefault="00C81818" w:rsidP="003D1CEE">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Расчёт даёт:</w:t>
      </w:r>
    </w:p>
    <w:p w14:paraId="1F1B7AA5" w14:textId="29BE94BD" w:rsidR="003D1CEE" w:rsidRPr="009B0645" w:rsidRDefault="003D1CEE" w:rsidP="003D1CEE">
      <w:pPr>
        <w:shd w:val="clear" w:color="auto" w:fill="FFFFFF"/>
        <w:spacing w:after="0" w:line="240" w:lineRule="auto"/>
        <w:ind w:left="720"/>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 = </w:t>
      </w:r>
      <w:r w:rsidR="00443E07" w:rsidRPr="009B0645">
        <w:rPr>
          <w:rFonts w:ascii="Times New Roman" w:hAnsi="Times New Roman" w:cs="Times New Roman"/>
          <w:color w:val="000000"/>
          <w:sz w:val="28"/>
          <w:szCs w:val="28"/>
        </w:rPr>
        <w:t>6</w:t>
      </w:r>
      <w:r w:rsidRPr="009B0645">
        <w:rPr>
          <w:rFonts w:ascii="Times New Roman" w:hAnsi="Times New Roman" w:cs="Times New Roman"/>
          <w:color w:val="000000"/>
          <w:sz w:val="28"/>
          <w:szCs w:val="28"/>
        </w:rPr>
        <w:t>,</w:t>
      </w:r>
      <w:r w:rsidR="00443E07"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 </w:t>
      </w:r>
      <w:r w:rsidR="009F6DF7" w:rsidRPr="009B0645">
        <w:rPr>
          <w:rFonts w:ascii="Times New Roman" w:hAnsi="Times New Roman" w:cs="Times New Roman"/>
          <w:color w:val="000000"/>
          <w:sz w:val="28"/>
          <w:szCs w:val="28"/>
        </w:rPr>
        <w:t>21</w:t>
      </w:r>
      <w:r w:rsidRPr="009B0645">
        <w:rPr>
          <w:rFonts w:ascii="Times New Roman" w:hAnsi="Times New Roman" w:cs="Times New Roman"/>
          <w:color w:val="000000"/>
          <w:sz w:val="28"/>
          <w:szCs w:val="28"/>
        </w:rPr>
        <w:t xml:space="preserve"> = </w:t>
      </w:r>
      <w:r w:rsidR="009F6DF7" w:rsidRPr="009B0645">
        <w:rPr>
          <w:rFonts w:ascii="Times New Roman" w:hAnsi="Times New Roman" w:cs="Times New Roman"/>
          <w:color w:val="000000"/>
          <w:sz w:val="28"/>
          <w:szCs w:val="28"/>
        </w:rPr>
        <w:t>0,</w:t>
      </w:r>
      <w:r w:rsidR="00443E07" w:rsidRPr="009B0645">
        <w:rPr>
          <w:rFonts w:ascii="Times New Roman" w:hAnsi="Times New Roman" w:cs="Times New Roman"/>
          <w:color w:val="000000"/>
          <w:sz w:val="28"/>
          <w:szCs w:val="28"/>
        </w:rPr>
        <w:t>3</w:t>
      </w:r>
      <w:r w:rsidR="009F6DF7" w:rsidRPr="009B0645">
        <w:rPr>
          <w:rFonts w:ascii="Times New Roman" w:hAnsi="Times New Roman" w:cs="Times New Roman"/>
          <w:color w:val="000000"/>
          <w:sz w:val="28"/>
          <w:szCs w:val="28"/>
        </w:rPr>
        <w:t xml:space="preserve"> = </w:t>
      </w:r>
      <w:r w:rsidR="00443E07" w:rsidRPr="009B0645">
        <w:rPr>
          <w:rFonts w:ascii="Times New Roman" w:hAnsi="Times New Roman" w:cs="Times New Roman"/>
          <w:color w:val="000000"/>
          <w:sz w:val="28"/>
          <w:szCs w:val="28"/>
        </w:rPr>
        <w:t>3</w:t>
      </w:r>
      <w:r w:rsidR="009F6DF7" w:rsidRPr="009B0645">
        <w:rPr>
          <w:rFonts w:ascii="Times New Roman" w:hAnsi="Times New Roman" w:cs="Times New Roman"/>
          <w:color w:val="000000"/>
          <w:sz w:val="28"/>
          <w:szCs w:val="28"/>
        </w:rPr>
        <w:t xml:space="preserve"> мес</w:t>
      </w:r>
      <w:r w:rsidRPr="009B0645">
        <w:rPr>
          <w:rFonts w:ascii="Times New Roman" w:hAnsi="Times New Roman" w:cs="Times New Roman"/>
          <w:color w:val="000000"/>
          <w:sz w:val="28"/>
          <w:szCs w:val="28"/>
        </w:rPr>
        <w:t>.</w:t>
      </w:r>
    </w:p>
    <w:p w14:paraId="748647C3" w14:textId="1957C4C5" w:rsidR="009606BC" w:rsidRPr="009B0645" w:rsidRDefault="009606BC" w:rsidP="009606BC">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Поскольку модернизация локомотивного парка осуществляется </w:t>
      </w:r>
      <w:r w:rsidR="00006E08" w:rsidRPr="009B0645">
        <w:rPr>
          <w:rFonts w:ascii="Times New Roman" w:hAnsi="Times New Roman" w:cs="Times New Roman"/>
          <w:color w:val="000000"/>
          <w:sz w:val="28"/>
          <w:szCs w:val="28"/>
        </w:rPr>
        <w:t>поэтапно</w:t>
      </w:r>
      <w:r w:rsidRPr="009B0645">
        <w:rPr>
          <w:rFonts w:ascii="Times New Roman" w:hAnsi="Times New Roman" w:cs="Times New Roman"/>
          <w:color w:val="000000"/>
          <w:sz w:val="28"/>
          <w:szCs w:val="28"/>
        </w:rPr>
        <w:t xml:space="preserve"> и сопровождается рядом организационно-технологических ограничений, фактический экономический эффект может быть ниже расчётного. Для учёта данного фактора применяется корректирующий коэффициент реализации эффекта (α), отражающий степень внедрения мероприятий.</w:t>
      </w:r>
    </w:p>
    <w:p w14:paraId="5E7C011E" w14:textId="77777777" w:rsidR="009606BC" w:rsidRPr="009B0645" w:rsidRDefault="009606BC" w:rsidP="009606BC">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Фактическая экономия определяется следующим образом:</w:t>
      </w:r>
    </w:p>
    <w:p w14:paraId="5964261B" w14:textId="59887E88" w:rsidR="003D1CEE" w:rsidRPr="009B0645" w:rsidRDefault="00104C54"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 xml:space="preserve">                                                           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×α                                                     (39)</m:t>
          </m:r>
        </m:oMath>
      </m:oMathPara>
    </w:p>
    <w:p w14:paraId="7216BEA9"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6D9D45F7"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реал</w:t>
      </w:r>
      <w:proofErr w:type="spellEnd"/>
      <w:r w:rsidRPr="009B0645">
        <w:rPr>
          <w:rFonts w:ascii="Times New Roman" w:hAnsi="Times New Roman" w:cs="Times New Roman"/>
          <w:color w:val="000000"/>
          <w:sz w:val="28"/>
          <w:szCs w:val="28"/>
        </w:rPr>
        <w:t xml:space="preserve"> - фактическая (скорректированная) годовая экономия эксплуатационных затрат, тг;</w:t>
      </w:r>
    </w:p>
    <w:p w14:paraId="4591F636"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год</w:t>
      </w:r>
      <w:proofErr w:type="spellEnd"/>
      <w:r w:rsidRPr="009B0645">
        <w:rPr>
          <w:rFonts w:ascii="Times New Roman" w:hAnsi="Times New Roman" w:cs="Times New Roman"/>
          <w:color w:val="000000"/>
          <w:sz w:val="28"/>
          <w:szCs w:val="28"/>
        </w:rPr>
        <w:t xml:space="preserve"> - расчётная годовая экономия эксплуатационных затрат, тг;</w:t>
      </w:r>
    </w:p>
    <w:p w14:paraId="0B9F5B99"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α - коэффициент реализации эффекта.</w:t>
      </w:r>
    </w:p>
    <w:p w14:paraId="7B89B839" w14:textId="65156611"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Значение коэффициента принято в диапазоне 0,1</w:t>
      </w:r>
      <w:r w:rsidR="005652A7"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-0,30, что соответствует практике оценки инвестиционных проектов в транспортной отрасли. В рамках данного исследования принято значение α = 0,</w:t>
      </w:r>
      <w:r w:rsidR="00786FC1"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 xml:space="preserve"> (</w:t>
      </w:r>
      <w:r w:rsidR="00786FC1"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0%).</w:t>
      </w:r>
    </w:p>
    <w:p w14:paraId="6D6D5306" w14:textId="3901114A"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Фактическая годовая экономия составит:</w:t>
      </w:r>
    </w:p>
    <w:p w14:paraId="1616F1D0" w14:textId="36D56C8D"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21</m:t>
          </m:r>
          <m:r>
            <w:rPr>
              <w:rFonts w:ascii="Cambria Math" w:hAnsi="Cambria Math" w:cs="Times New Roman"/>
              <w:color w:val="000000"/>
              <w:sz w:val="28"/>
              <w:szCs w:val="28"/>
            </w:rPr>
            <m:t>×</m:t>
          </m:r>
          <m:r>
            <m:rPr>
              <m:sty m:val="p"/>
            </m:rPr>
            <w:rPr>
              <w:rFonts w:ascii="Cambria Math" w:hAnsi="Cambria Math" w:cs="Times New Roman"/>
              <w:color w:val="000000"/>
              <w:sz w:val="28"/>
              <w:szCs w:val="28"/>
            </w:rPr>
            <m:t>0,1</m:t>
          </m:r>
          <m:r>
            <w:rPr>
              <w:rFonts w:ascii="Cambria Math" w:hAnsi="Cambria Math" w:cs="Times New Roman"/>
              <w:color w:val="000000"/>
              <w:sz w:val="28"/>
              <w:szCs w:val="28"/>
            </w:rPr>
            <m:t>=</m:t>
          </m:r>
          <m:r>
            <m:rPr>
              <m:sty m:val="p"/>
            </m:rPr>
            <w:rPr>
              <w:rFonts w:ascii="Cambria Math" w:hAnsi="Cambria Math" w:cs="Times New Roman"/>
              <w:color w:val="000000"/>
              <w:sz w:val="28"/>
              <w:szCs w:val="28"/>
            </w:rPr>
            <m:t>2,1</m:t>
          </m:r>
          <m:r>
            <m:rPr>
              <m:nor/>
            </m:rPr>
            <w:rPr>
              <w:rFonts w:ascii="Times New Roman" w:hAnsi="Times New Roman" w:cs="Times New Roman"/>
              <w:color w:val="000000"/>
              <w:sz w:val="28"/>
              <w:szCs w:val="28"/>
            </w:rPr>
            <m:t xml:space="preserve"> млрд</m:t>
          </m:r>
          <m:r>
            <m:rPr>
              <m:nor/>
            </m:rPr>
            <w:rPr>
              <w:rFonts w:ascii="Cambria Math" w:hAnsi="Times New Roman" w:cs="Times New Roman"/>
              <w:color w:val="000000"/>
              <w:sz w:val="28"/>
              <w:szCs w:val="28"/>
            </w:rPr>
            <m:t>.</m:t>
          </m:r>
          <m:r>
            <m:rPr>
              <m:nor/>
            </m:rPr>
            <w:rPr>
              <w:rFonts w:ascii="Times New Roman" w:hAnsi="Times New Roman" w:cs="Times New Roman"/>
              <w:color w:val="000000"/>
              <w:sz w:val="28"/>
              <w:szCs w:val="28"/>
            </w:rPr>
            <m:t xml:space="preserve"> тг</m:t>
          </m:r>
          <m:r>
            <m:rPr>
              <m:nor/>
            </m:rPr>
            <w:rPr>
              <w:rFonts w:ascii="Cambria Math" w:hAnsi="Times New Roman" w:cs="Times New Roman"/>
              <w:color w:val="000000"/>
              <w:sz w:val="28"/>
              <w:szCs w:val="28"/>
            </w:rPr>
            <m:t>.</m:t>
          </m:r>
        </m:oMath>
      </m:oMathPara>
    </w:p>
    <w:p w14:paraId="094769F2"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 учётом скорректированной величины годовой экономии эксплуатационных затрат срок окупаемости инвестиций определяется по формуле:</w:t>
      </w:r>
    </w:p>
    <w:p w14:paraId="13B810EE" w14:textId="31A7A5BE" w:rsidR="003D1CEE" w:rsidRPr="009B0645" w:rsidRDefault="00104C54"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r>
                <m:rPr>
                  <m:sty m:val="p"/>
                </m:rPr>
                <w:rPr>
                  <w:rFonts w:ascii="Cambria Math" w:hAnsi="Cambria Math" w:cs="Times New Roman"/>
                  <w:color w:val="000000"/>
                  <w:sz w:val="28"/>
                  <w:szCs w:val="28"/>
                </w:rPr>
                <m:t>Δ</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C</m:t>
                  </m:r>
                </m:e>
                <m:sub>
                  <m:r>
                    <m:rPr>
                      <m:nor/>
                    </m:rPr>
                    <w:rPr>
                      <w:rFonts w:ascii="Times New Roman" w:hAnsi="Times New Roman" w:cs="Times New Roman"/>
                      <w:color w:val="000000"/>
                      <w:sz w:val="28"/>
                      <w:szCs w:val="28"/>
                    </w:rPr>
                    <m:t>реал</m:t>
                  </m:r>
                </m:sub>
              </m:sSub>
            </m:den>
          </m:f>
          <m:r>
            <w:rPr>
              <w:rFonts w:ascii="Cambria Math" w:hAnsi="Cambria Math" w:cs="Times New Roman"/>
              <w:color w:val="000000"/>
              <w:sz w:val="28"/>
              <w:szCs w:val="28"/>
            </w:rPr>
            <m:t xml:space="preserve">                                                                (40)</m:t>
          </m:r>
        </m:oMath>
      </m:oMathPara>
    </w:p>
    <w:p w14:paraId="176E2DCA"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78DF621D"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T - срок окупаемости инвестиций, лет;</w:t>
      </w:r>
    </w:p>
    <w:p w14:paraId="2CC3FA88"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K - капитальные вложения в модернизацию локомотивов, тг;</w:t>
      </w:r>
    </w:p>
    <w:p w14:paraId="756F00F4"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ΔC</w:t>
      </w:r>
      <w:r w:rsidRPr="009B0645">
        <w:rPr>
          <w:rFonts w:ascii="Times New Roman" w:hAnsi="Times New Roman" w:cs="Times New Roman"/>
          <w:color w:val="000000"/>
          <w:sz w:val="28"/>
          <w:szCs w:val="28"/>
          <w:vertAlign w:val="subscript"/>
        </w:rPr>
        <w:t>реал</w:t>
      </w:r>
      <w:proofErr w:type="spellEnd"/>
      <w:r w:rsidRPr="009B0645">
        <w:rPr>
          <w:rFonts w:ascii="Times New Roman" w:hAnsi="Times New Roman" w:cs="Times New Roman"/>
          <w:color w:val="000000"/>
          <w:sz w:val="28"/>
          <w:szCs w:val="28"/>
        </w:rPr>
        <w:t xml:space="preserve"> - фактическая (скорректированная) годовая экономия эксплуатационных затрат, тг.</w:t>
      </w:r>
    </w:p>
    <w:p w14:paraId="3E8490C5" w14:textId="77777777"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Подставляя значения, получим:</w:t>
      </w:r>
    </w:p>
    <w:p w14:paraId="7EB2A06B" w14:textId="5B178384" w:rsidR="003D1CEE" w:rsidRPr="009B0645" w:rsidRDefault="003D1CEE" w:rsidP="003D1CEE">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6,3</m:t>
              </m:r>
            </m:num>
            <m:den>
              <m:r>
                <m:rPr>
                  <m:sty m:val="p"/>
                </m:rPr>
                <w:rPr>
                  <w:rFonts w:ascii="Cambria Math" w:hAnsi="Cambria Math" w:cs="Times New Roman"/>
                  <w:color w:val="000000"/>
                  <w:sz w:val="28"/>
                  <w:szCs w:val="28"/>
                </w:rPr>
                <m:t>2,1</m:t>
              </m:r>
            </m:den>
          </m:f>
          <m:r>
            <w:rPr>
              <w:rFonts w:ascii="Cambria Math" w:hAnsi="Cambria Math" w:cs="Times New Roman"/>
              <w:color w:val="000000"/>
              <w:sz w:val="28"/>
              <w:szCs w:val="28"/>
            </w:rPr>
            <m:t>=3</m:t>
          </m:r>
          <m:r>
            <m:rPr>
              <m:nor/>
            </m:rPr>
            <w:rPr>
              <w:rFonts w:ascii="Times New Roman" w:hAnsi="Times New Roman" w:cs="Times New Roman"/>
              <w:color w:val="000000"/>
              <w:sz w:val="28"/>
              <w:szCs w:val="28"/>
            </w:rPr>
            <m:t xml:space="preserve"> года</m:t>
          </m:r>
        </m:oMath>
      </m:oMathPara>
    </w:p>
    <w:p w14:paraId="4374A3F8" w14:textId="6671A3D6" w:rsidR="007119D4" w:rsidRPr="009B0645" w:rsidRDefault="007119D4" w:rsidP="007119D4">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Расчёты показали высокую инвестиционную привлекательность проекта: коэффициент экономической эффективности превышает единицу, а срок окупаемости инвестиций в базовом варианте составляет около 3 мес. При учёте поэтапного внедрения мероприятий и корректирующего коэффициента реализации эффекта срок окупаемости увеличивается до 3 лет, что отражает более реалистичные условия эксплуатации.</w:t>
      </w:r>
    </w:p>
    <w:p w14:paraId="0F62239E" w14:textId="4CA001B1" w:rsidR="00851071" w:rsidRPr="009B0645" w:rsidRDefault="00477EF5" w:rsidP="007119D4">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Установлено</w:t>
      </w:r>
      <w:r w:rsidR="007119D4"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что</w:t>
      </w:r>
      <w:r w:rsidR="007119D4" w:rsidRPr="009B0645">
        <w:rPr>
          <w:rFonts w:ascii="Times New Roman" w:hAnsi="Times New Roman" w:cs="Times New Roman"/>
          <w:color w:val="000000"/>
          <w:sz w:val="28"/>
          <w:szCs w:val="28"/>
        </w:rPr>
        <w:t xml:space="preserve"> модернизация локомотивного парка является экономически обоснованным направлением развития локомотивного хозяйства, обеспечивающим снижение эксплуатационных затрат, повышение эффективности использования ресурсов и улучшение качества перевозочного процесса. Реализация данных мероприятий способствует укреплению </w:t>
      </w:r>
      <w:r w:rsidR="007119D4" w:rsidRPr="009B0645">
        <w:rPr>
          <w:rFonts w:ascii="Times New Roman" w:hAnsi="Times New Roman" w:cs="Times New Roman"/>
          <w:color w:val="000000"/>
          <w:sz w:val="28"/>
          <w:szCs w:val="28"/>
        </w:rPr>
        <w:lastRenderedPageBreak/>
        <w:t xml:space="preserve">финансовой устойчивости предприятия и повышению конкурентоспособности железнодорожного транспорта в целом. </w:t>
      </w:r>
      <w:r w:rsidR="007C0550" w:rsidRPr="009B0645">
        <w:rPr>
          <w:rFonts w:ascii="Times New Roman" w:hAnsi="Times New Roman" w:cs="Times New Roman"/>
          <w:color w:val="000000"/>
          <w:sz w:val="28"/>
          <w:szCs w:val="28"/>
        </w:rPr>
        <w:t xml:space="preserve">Для оценки эффективности модернизации локомотивного парка был проведён сравнительный анализ экономических показателей по различным типам локомотивов. Расчёт включал оценку стоимости модернизации, ожидаемой экономии эксплуатационных расходов, годового экономического эффекта и срока окупаемости инвестиционных вложений </w:t>
      </w:r>
      <w:r w:rsidR="00851071" w:rsidRPr="009B0645">
        <w:rPr>
          <w:rFonts w:ascii="Times New Roman" w:hAnsi="Times New Roman" w:cs="Times New Roman"/>
          <w:color w:val="000000"/>
          <w:sz w:val="28"/>
          <w:szCs w:val="28"/>
        </w:rPr>
        <w:t>представлены в таблице 3</w:t>
      </w:r>
      <w:r w:rsidR="00F8015F" w:rsidRPr="009B0645">
        <w:rPr>
          <w:rFonts w:ascii="Times New Roman" w:hAnsi="Times New Roman" w:cs="Times New Roman"/>
          <w:color w:val="000000"/>
          <w:sz w:val="28"/>
          <w:szCs w:val="28"/>
        </w:rPr>
        <w:t>7</w:t>
      </w:r>
      <w:r w:rsidR="00851071" w:rsidRPr="009B0645">
        <w:rPr>
          <w:rFonts w:ascii="Times New Roman" w:hAnsi="Times New Roman" w:cs="Times New Roman"/>
          <w:color w:val="000000"/>
          <w:sz w:val="28"/>
          <w:szCs w:val="28"/>
        </w:rPr>
        <w:t>.</w:t>
      </w:r>
    </w:p>
    <w:p w14:paraId="4118BE48" w14:textId="77777777" w:rsidR="0044767C" w:rsidRPr="009B0645" w:rsidRDefault="0044767C" w:rsidP="001536C8">
      <w:pPr>
        <w:shd w:val="clear" w:color="auto" w:fill="FFFFFF"/>
        <w:spacing w:after="0" w:line="240" w:lineRule="auto"/>
        <w:jc w:val="both"/>
        <w:rPr>
          <w:rFonts w:ascii="Times New Roman" w:hAnsi="Times New Roman" w:cs="Times New Roman"/>
          <w:color w:val="000000"/>
          <w:sz w:val="28"/>
          <w:szCs w:val="28"/>
        </w:rPr>
      </w:pPr>
    </w:p>
    <w:p w14:paraId="03BA7058" w14:textId="5BE0CA06" w:rsidR="00851071" w:rsidRPr="009B0645" w:rsidRDefault="00851071" w:rsidP="0085107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Таблица 3</w:t>
      </w:r>
      <w:r w:rsidR="00F8015F"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 </w:t>
      </w:r>
      <w:r w:rsidR="007A1BD1" w:rsidRPr="009B0645">
        <w:rPr>
          <w:rFonts w:ascii="Times New Roman" w:hAnsi="Times New Roman" w:cs="Times New Roman"/>
          <w:color w:val="000000"/>
          <w:sz w:val="28"/>
          <w:szCs w:val="28"/>
        </w:rPr>
        <w:t>Сравнительная оценка экономической эффективности модернизации локомотивного парка по типам локомотивов</w:t>
      </w:r>
    </w:p>
    <w:tbl>
      <w:tblPr>
        <w:tblStyle w:val="af4"/>
        <w:tblW w:w="0" w:type="auto"/>
        <w:tblLayout w:type="fixed"/>
        <w:tblLook w:val="04A0" w:firstRow="1" w:lastRow="0" w:firstColumn="1" w:lastColumn="0" w:noHBand="0" w:noVBand="1"/>
      </w:tblPr>
      <w:tblGrid>
        <w:gridCol w:w="435"/>
        <w:gridCol w:w="1589"/>
        <w:gridCol w:w="1503"/>
        <w:gridCol w:w="1571"/>
        <w:gridCol w:w="1701"/>
        <w:gridCol w:w="1843"/>
        <w:gridCol w:w="986"/>
      </w:tblGrid>
      <w:tr w:rsidR="00851071" w:rsidRPr="009B0645" w14:paraId="58237ED0" w14:textId="77777777" w:rsidTr="00606A4A">
        <w:tc>
          <w:tcPr>
            <w:tcW w:w="435" w:type="dxa"/>
            <w:vAlign w:val="center"/>
          </w:tcPr>
          <w:p w14:paraId="22748429"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1589" w:type="dxa"/>
            <w:vAlign w:val="center"/>
          </w:tcPr>
          <w:p w14:paraId="6AFEE877" w14:textId="77777777" w:rsidR="00851071" w:rsidRPr="009B0645" w:rsidRDefault="00851071" w:rsidP="00606A4A">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Тип локомотива</w:t>
            </w:r>
          </w:p>
        </w:tc>
        <w:tc>
          <w:tcPr>
            <w:tcW w:w="1503" w:type="dxa"/>
            <w:vAlign w:val="center"/>
          </w:tcPr>
          <w:p w14:paraId="502919B0" w14:textId="77777777" w:rsidR="00851071" w:rsidRPr="009B0645" w:rsidRDefault="00851071"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Количество, ед.</w:t>
            </w:r>
          </w:p>
        </w:tc>
        <w:tc>
          <w:tcPr>
            <w:tcW w:w="1571" w:type="dxa"/>
            <w:vAlign w:val="center"/>
          </w:tcPr>
          <w:p w14:paraId="53CB4389" w14:textId="4F834D89" w:rsidR="00851071" w:rsidRPr="009B0645" w:rsidRDefault="00851071"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Стоимость модернизации, </w:t>
            </w:r>
            <w:r w:rsidR="001E47C8" w:rsidRPr="009B0645">
              <w:rPr>
                <w:rFonts w:ascii="Times New Roman" w:hAnsi="Times New Roman" w:cs="Times New Roman"/>
                <w:color w:val="000000"/>
                <w:sz w:val="24"/>
                <w:szCs w:val="24"/>
              </w:rPr>
              <w:t xml:space="preserve">млрд. </w:t>
            </w:r>
            <w:r w:rsidRPr="009B0645">
              <w:rPr>
                <w:rFonts w:ascii="Times New Roman" w:hAnsi="Times New Roman" w:cs="Times New Roman"/>
                <w:color w:val="000000"/>
                <w:sz w:val="24"/>
                <w:szCs w:val="24"/>
              </w:rPr>
              <w:t>тг</w:t>
            </w:r>
          </w:p>
        </w:tc>
        <w:tc>
          <w:tcPr>
            <w:tcW w:w="1701" w:type="dxa"/>
            <w:vAlign w:val="center"/>
          </w:tcPr>
          <w:p w14:paraId="37EACD5D" w14:textId="51FD7C98" w:rsidR="00851071" w:rsidRPr="009B0645" w:rsidRDefault="00517CA6"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Годовая э</w:t>
            </w:r>
            <w:r w:rsidR="00851071" w:rsidRPr="009B0645">
              <w:rPr>
                <w:rFonts w:ascii="Times New Roman" w:hAnsi="Times New Roman" w:cs="Times New Roman"/>
                <w:color w:val="000000"/>
                <w:sz w:val="24"/>
                <w:szCs w:val="24"/>
              </w:rPr>
              <w:t xml:space="preserve">кономия, </w:t>
            </w:r>
            <w:proofErr w:type="spellStart"/>
            <w:r w:rsidRPr="009B0645">
              <w:rPr>
                <w:rFonts w:ascii="Times New Roman" w:hAnsi="Times New Roman" w:cs="Times New Roman"/>
                <w:color w:val="000000"/>
                <w:sz w:val="24"/>
                <w:szCs w:val="24"/>
              </w:rPr>
              <w:t>млрд.</w:t>
            </w:r>
            <w:r w:rsidR="00851071" w:rsidRPr="009B0645">
              <w:rPr>
                <w:rFonts w:ascii="Times New Roman" w:hAnsi="Times New Roman" w:cs="Times New Roman"/>
                <w:color w:val="000000"/>
                <w:sz w:val="24"/>
                <w:szCs w:val="24"/>
              </w:rPr>
              <w:t>тг</w:t>
            </w:r>
            <w:proofErr w:type="spellEnd"/>
            <w:r w:rsidRPr="009B0645">
              <w:rPr>
                <w:rFonts w:ascii="Times New Roman" w:hAnsi="Times New Roman" w:cs="Times New Roman"/>
                <w:color w:val="000000"/>
                <w:sz w:val="24"/>
                <w:szCs w:val="24"/>
              </w:rPr>
              <w:t>.</w:t>
            </w:r>
          </w:p>
        </w:tc>
        <w:tc>
          <w:tcPr>
            <w:tcW w:w="1843" w:type="dxa"/>
            <w:vAlign w:val="center"/>
          </w:tcPr>
          <w:p w14:paraId="45D54685" w14:textId="77BB35FF" w:rsidR="00851071" w:rsidRPr="009B0645" w:rsidRDefault="00851071"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Годовой экономический эффект </w:t>
            </w:r>
            <w:r w:rsidR="00354745" w:rsidRPr="009B0645">
              <w:rPr>
                <w:rFonts w:ascii="Times New Roman" w:hAnsi="Times New Roman" w:cs="Times New Roman"/>
                <w:color w:val="000000"/>
                <w:sz w:val="24"/>
                <w:szCs w:val="24"/>
              </w:rPr>
              <w:t>(с</w:t>
            </w:r>
            <w:r w:rsidR="00517CA6" w:rsidRPr="009B0645">
              <w:rPr>
                <w:rFonts w:ascii="Times New Roman" w:hAnsi="Times New Roman" w:cs="Times New Roman"/>
                <w:color w:val="000000"/>
                <w:sz w:val="24"/>
                <w:szCs w:val="24"/>
              </w:rPr>
              <w:t xml:space="preserve">корректированный), млрд. </w:t>
            </w:r>
            <w:r w:rsidRPr="009B0645">
              <w:rPr>
                <w:rFonts w:ascii="Times New Roman" w:hAnsi="Times New Roman" w:cs="Times New Roman"/>
                <w:color w:val="000000"/>
                <w:sz w:val="24"/>
                <w:szCs w:val="24"/>
              </w:rPr>
              <w:t>тг</w:t>
            </w:r>
            <w:r w:rsidR="00517CA6" w:rsidRPr="009B0645">
              <w:rPr>
                <w:rFonts w:ascii="Times New Roman" w:hAnsi="Times New Roman" w:cs="Times New Roman"/>
                <w:color w:val="000000"/>
                <w:sz w:val="24"/>
                <w:szCs w:val="24"/>
              </w:rPr>
              <w:t>.</w:t>
            </w:r>
          </w:p>
        </w:tc>
        <w:tc>
          <w:tcPr>
            <w:tcW w:w="986" w:type="dxa"/>
            <w:vAlign w:val="center"/>
          </w:tcPr>
          <w:p w14:paraId="21FF3F13" w14:textId="77777777" w:rsidR="00851071" w:rsidRPr="009B0645" w:rsidRDefault="00851071"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Срок окупаемости, лет</w:t>
            </w:r>
          </w:p>
        </w:tc>
      </w:tr>
      <w:tr w:rsidR="00851071" w:rsidRPr="009B0645" w14:paraId="62094184" w14:textId="77777777" w:rsidTr="00606A4A">
        <w:tc>
          <w:tcPr>
            <w:tcW w:w="435" w:type="dxa"/>
            <w:vAlign w:val="center"/>
          </w:tcPr>
          <w:p w14:paraId="64C4D344"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1589" w:type="dxa"/>
            <w:vAlign w:val="center"/>
          </w:tcPr>
          <w:p w14:paraId="6DE9D282" w14:textId="77777777" w:rsidR="00851071" w:rsidRPr="009B0645" w:rsidRDefault="00851071" w:rsidP="00606A4A">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Старый тепловоз серии 2ТЭ10М и старый электровоз серии ВЛ80С</w:t>
            </w:r>
          </w:p>
        </w:tc>
        <w:tc>
          <w:tcPr>
            <w:tcW w:w="1503" w:type="dxa"/>
            <w:vAlign w:val="center"/>
          </w:tcPr>
          <w:p w14:paraId="3E3DBA44" w14:textId="4AFACB5E" w:rsidR="00851071" w:rsidRPr="009B0645" w:rsidRDefault="001E47C8"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70</w:t>
            </w:r>
            <w:r w:rsidR="00851071" w:rsidRPr="009B0645">
              <w:rPr>
                <w:rFonts w:ascii="Times New Roman" w:hAnsi="Times New Roman" w:cs="Times New Roman"/>
                <w:color w:val="000000"/>
                <w:sz w:val="24"/>
                <w:szCs w:val="24"/>
              </w:rPr>
              <w:t xml:space="preserve"> тепловозов / </w:t>
            </w:r>
            <w:r w:rsidRPr="009B0645">
              <w:rPr>
                <w:rFonts w:ascii="Times New Roman" w:hAnsi="Times New Roman" w:cs="Times New Roman"/>
                <w:color w:val="000000"/>
                <w:sz w:val="24"/>
                <w:szCs w:val="24"/>
              </w:rPr>
              <w:t>3</w:t>
            </w:r>
            <w:r w:rsidR="00851071" w:rsidRPr="009B0645">
              <w:rPr>
                <w:rFonts w:ascii="Times New Roman" w:hAnsi="Times New Roman" w:cs="Times New Roman"/>
                <w:color w:val="000000"/>
                <w:sz w:val="24"/>
                <w:szCs w:val="24"/>
              </w:rPr>
              <w:t>0 электровозов</w:t>
            </w:r>
          </w:p>
        </w:tc>
        <w:tc>
          <w:tcPr>
            <w:tcW w:w="1571" w:type="dxa"/>
            <w:vAlign w:val="center"/>
          </w:tcPr>
          <w:p w14:paraId="611F920D" w14:textId="5E159A8E" w:rsidR="00851071" w:rsidRPr="009B0645" w:rsidRDefault="00517CA6"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6,4</w:t>
            </w:r>
          </w:p>
        </w:tc>
        <w:tc>
          <w:tcPr>
            <w:tcW w:w="1701" w:type="dxa"/>
            <w:vAlign w:val="center"/>
          </w:tcPr>
          <w:p w14:paraId="1332E447" w14:textId="25FBE9B5" w:rsidR="00851071" w:rsidRPr="009B0645" w:rsidRDefault="000126C2"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r w:rsidR="00517CA6" w:rsidRPr="009B0645">
              <w:rPr>
                <w:rFonts w:ascii="Times New Roman" w:hAnsi="Times New Roman" w:cs="Times New Roman"/>
                <w:color w:val="000000"/>
                <w:sz w:val="24"/>
                <w:szCs w:val="24"/>
              </w:rPr>
              <w:t>,2</w:t>
            </w:r>
          </w:p>
        </w:tc>
        <w:tc>
          <w:tcPr>
            <w:tcW w:w="1843" w:type="dxa"/>
            <w:vAlign w:val="center"/>
          </w:tcPr>
          <w:p w14:paraId="226C2C52" w14:textId="1DF833D6" w:rsidR="00851071" w:rsidRPr="009B0645" w:rsidRDefault="000126C2"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r w:rsidR="00517CA6"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26</w:t>
            </w:r>
          </w:p>
        </w:tc>
        <w:tc>
          <w:tcPr>
            <w:tcW w:w="986" w:type="dxa"/>
            <w:vAlign w:val="center"/>
          </w:tcPr>
          <w:p w14:paraId="2AED05EE" w14:textId="7EB20D19" w:rsidR="00851071" w:rsidRPr="009B0645" w:rsidRDefault="000126C2"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r>
      <w:tr w:rsidR="00851071" w:rsidRPr="009B0645" w14:paraId="50DA6739" w14:textId="77777777" w:rsidTr="00606A4A">
        <w:tc>
          <w:tcPr>
            <w:tcW w:w="435" w:type="dxa"/>
            <w:vAlign w:val="center"/>
          </w:tcPr>
          <w:p w14:paraId="18235EC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1589" w:type="dxa"/>
            <w:vAlign w:val="center"/>
          </w:tcPr>
          <w:p w14:paraId="1FF82C33" w14:textId="77777777" w:rsidR="00851071" w:rsidRPr="009B0645" w:rsidRDefault="00851071" w:rsidP="00606A4A">
            <w:pPr>
              <w:shd w:val="clear" w:color="auto" w:fill="FFFFFF"/>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Современный тепловоз серии ТЭ33А и современный электровоз серии KZ8A</w:t>
            </w:r>
          </w:p>
        </w:tc>
        <w:tc>
          <w:tcPr>
            <w:tcW w:w="1503" w:type="dxa"/>
            <w:vAlign w:val="center"/>
          </w:tcPr>
          <w:p w14:paraId="0EC45894" w14:textId="00E4D289" w:rsidR="00851071" w:rsidRPr="009B0645" w:rsidRDefault="001E47C8"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r w:rsidR="00851071" w:rsidRPr="009B0645">
              <w:rPr>
                <w:rFonts w:ascii="Times New Roman" w:hAnsi="Times New Roman" w:cs="Times New Roman"/>
                <w:color w:val="000000"/>
                <w:sz w:val="24"/>
                <w:szCs w:val="24"/>
              </w:rPr>
              <w:t xml:space="preserve"> тепловозов / </w:t>
            </w:r>
            <w:r w:rsidRPr="009B0645">
              <w:rPr>
                <w:rFonts w:ascii="Times New Roman" w:hAnsi="Times New Roman" w:cs="Times New Roman"/>
                <w:color w:val="000000"/>
                <w:sz w:val="24"/>
                <w:szCs w:val="24"/>
              </w:rPr>
              <w:t>4</w:t>
            </w:r>
            <w:r w:rsidR="00851071" w:rsidRPr="009B0645">
              <w:rPr>
                <w:rFonts w:ascii="Times New Roman" w:hAnsi="Times New Roman" w:cs="Times New Roman"/>
                <w:color w:val="000000"/>
                <w:sz w:val="24"/>
                <w:szCs w:val="24"/>
              </w:rPr>
              <w:t>0 электровозов</w:t>
            </w:r>
          </w:p>
        </w:tc>
        <w:tc>
          <w:tcPr>
            <w:tcW w:w="1571" w:type="dxa"/>
            <w:vAlign w:val="center"/>
          </w:tcPr>
          <w:p w14:paraId="1D86D426" w14:textId="2D8877D7" w:rsidR="00851071" w:rsidRPr="009B0645" w:rsidRDefault="001E47C8"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6,3</w:t>
            </w:r>
          </w:p>
        </w:tc>
        <w:tc>
          <w:tcPr>
            <w:tcW w:w="1701" w:type="dxa"/>
            <w:vAlign w:val="center"/>
          </w:tcPr>
          <w:p w14:paraId="588579FD" w14:textId="66F278E2" w:rsidR="00851071" w:rsidRPr="009B0645" w:rsidRDefault="00517CA6"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21</w:t>
            </w:r>
          </w:p>
        </w:tc>
        <w:tc>
          <w:tcPr>
            <w:tcW w:w="1843" w:type="dxa"/>
            <w:vAlign w:val="center"/>
          </w:tcPr>
          <w:p w14:paraId="13A5C3FE" w14:textId="1AF7ECFA" w:rsidR="00851071" w:rsidRPr="009B0645" w:rsidRDefault="00517CA6"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2,1</w:t>
            </w:r>
          </w:p>
        </w:tc>
        <w:tc>
          <w:tcPr>
            <w:tcW w:w="986" w:type="dxa"/>
            <w:vAlign w:val="center"/>
          </w:tcPr>
          <w:p w14:paraId="595C9C06" w14:textId="1184C5A5" w:rsidR="00851071" w:rsidRPr="009B0645" w:rsidRDefault="00517CA6" w:rsidP="00517CA6">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r>
      <w:tr w:rsidR="00851071" w:rsidRPr="009B0645" w14:paraId="5D0BC3A0" w14:textId="77777777" w:rsidTr="00606A4A">
        <w:tc>
          <w:tcPr>
            <w:tcW w:w="2024" w:type="dxa"/>
            <w:gridSpan w:val="2"/>
            <w:vAlign w:val="center"/>
          </w:tcPr>
          <w:p w14:paraId="65B6D5C3" w14:textId="2A666648" w:rsidR="00851071" w:rsidRPr="009B0645" w:rsidRDefault="005333A2" w:rsidP="00606A4A">
            <w:pPr>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w:t>
            </w:r>
          </w:p>
        </w:tc>
        <w:tc>
          <w:tcPr>
            <w:tcW w:w="1503" w:type="dxa"/>
            <w:vAlign w:val="center"/>
          </w:tcPr>
          <w:p w14:paraId="323394CC" w14:textId="001F8D87" w:rsidR="00851071" w:rsidRPr="009B0645" w:rsidRDefault="001E47C8" w:rsidP="00FC4E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190</w:t>
            </w:r>
          </w:p>
        </w:tc>
        <w:tc>
          <w:tcPr>
            <w:tcW w:w="1571" w:type="dxa"/>
            <w:vAlign w:val="center"/>
          </w:tcPr>
          <w:p w14:paraId="7FE032B8" w14:textId="79B39DAC" w:rsidR="00851071" w:rsidRPr="009B0645" w:rsidRDefault="00517CA6" w:rsidP="00FC4E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12,7</w:t>
            </w:r>
          </w:p>
        </w:tc>
        <w:tc>
          <w:tcPr>
            <w:tcW w:w="1701" w:type="dxa"/>
          </w:tcPr>
          <w:p w14:paraId="5706AA2A" w14:textId="0AB067E8" w:rsidR="00851071" w:rsidRPr="009B0645" w:rsidRDefault="00FC4EFE" w:rsidP="00FC4E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r w:rsidR="000126C2" w:rsidRPr="009B0645">
              <w:rPr>
                <w:rFonts w:ascii="Times New Roman" w:hAnsi="Times New Roman" w:cs="Times New Roman"/>
                <w:color w:val="000000"/>
                <w:sz w:val="24"/>
                <w:szCs w:val="24"/>
              </w:rPr>
              <w:t>5</w:t>
            </w:r>
            <w:r w:rsidRPr="009B0645">
              <w:rPr>
                <w:rFonts w:ascii="Times New Roman" w:hAnsi="Times New Roman" w:cs="Times New Roman"/>
                <w:color w:val="000000"/>
                <w:sz w:val="24"/>
                <w:szCs w:val="24"/>
              </w:rPr>
              <w:t>,2</w:t>
            </w:r>
          </w:p>
        </w:tc>
        <w:tc>
          <w:tcPr>
            <w:tcW w:w="1843" w:type="dxa"/>
            <w:vAlign w:val="center"/>
          </w:tcPr>
          <w:p w14:paraId="35BAE7B2" w14:textId="0D50F5D1" w:rsidR="00851071" w:rsidRPr="009B0645" w:rsidRDefault="00FC4EFE" w:rsidP="00FC4E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r w:rsidR="000126C2" w:rsidRPr="009B0645">
              <w:rPr>
                <w:rFonts w:ascii="Times New Roman" w:hAnsi="Times New Roman" w:cs="Times New Roman"/>
                <w:color w:val="000000"/>
                <w:sz w:val="24"/>
                <w:szCs w:val="24"/>
              </w:rPr>
              <w:t>3</w:t>
            </w:r>
            <w:r w:rsidRPr="009B0645">
              <w:rPr>
                <w:rFonts w:ascii="Times New Roman" w:hAnsi="Times New Roman" w:cs="Times New Roman"/>
                <w:color w:val="000000"/>
                <w:sz w:val="24"/>
                <w:szCs w:val="24"/>
              </w:rPr>
              <w:t>6</w:t>
            </w:r>
          </w:p>
        </w:tc>
        <w:tc>
          <w:tcPr>
            <w:tcW w:w="986" w:type="dxa"/>
            <w:vAlign w:val="center"/>
          </w:tcPr>
          <w:p w14:paraId="5E577AB8" w14:textId="611996E5" w:rsidR="00851071" w:rsidRPr="009B0645" w:rsidRDefault="00E8416B" w:rsidP="00FC4E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r w:rsidR="007B1A52"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7</w:t>
            </w:r>
          </w:p>
        </w:tc>
      </w:tr>
      <w:tr w:rsidR="00851071" w:rsidRPr="009B0645" w14:paraId="2D8CC410" w14:textId="77777777" w:rsidTr="00606A4A">
        <w:tc>
          <w:tcPr>
            <w:tcW w:w="9628" w:type="dxa"/>
            <w:gridSpan w:val="7"/>
          </w:tcPr>
          <w:p w14:paraId="275CC8B6" w14:textId="77777777" w:rsidR="00851071" w:rsidRPr="009B0645" w:rsidRDefault="00851071" w:rsidP="00606A4A">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0F2832A7" w14:textId="77777777" w:rsidR="007A4B68" w:rsidRPr="009B0645" w:rsidRDefault="007A4B68" w:rsidP="00A068C9">
      <w:pPr>
        <w:shd w:val="clear" w:color="auto" w:fill="FFFFFF"/>
        <w:spacing w:after="0" w:line="240" w:lineRule="auto"/>
        <w:ind w:firstLine="708"/>
        <w:jc w:val="both"/>
        <w:rPr>
          <w:rFonts w:ascii="Times New Roman" w:hAnsi="Times New Roman" w:cs="Times New Roman"/>
          <w:color w:val="000000"/>
          <w:sz w:val="28"/>
          <w:szCs w:val="28"/>
        </w:rPr>
      </w:pPr>
    </w:p>
    <w:p w14:paraId="35CE82AC" w14:textId="6C6E679D" w:rsidR="008928F1" w:rsidRPr="009B0645" w:rsidRDefault="00A068C9" w:rsidP="008928F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После представления результатов, приведённых в таблице 3</w:t>
      </w:r>
      <w:r w:rsidR="00F8015F"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необходимо</w:t>
      </w:r>
      <w:r w:rsidR="008928F1" w:rsidRPr="009B0645">
        <w:rPr>
          <w:rFonts w:ascii="Times New Roman" w:hAnsi="Times New Roman" w:cs="Times New Roman"/>
          <w:color w:val="000000"/>
          <w:sz w:val="28"/>
          <w:szCs w:val="28"/>
        </w:rPr>
        <w:t xml:space="preserve"> показать основные допущения и параметры поэтапной модернизации локомотивного парка. В таблице 3</w:t>
      </w:r>
      <w:r w:rsidR="00F8015F" w:rsidRPr="009B0645">
        <w:rPr>
          <w:rFonts w:ascii="Times New Roman" w:hAnsi="Times New Roman" w:cs="Times New Roman"/>
          <w:color w:val="000000"/>
          <w:sz w:val="28"/>
          <w:szCs w:val="28"/>
        </w:rPr>
        <w:t>8</w:t>
      </w:r>
      <w:r w:rsidR="008928F1" w:rsidRPr="009B0645">
        <w:rPr>
          <w:rFonts w:ascii="Times New Roman" w:hAnsi="Times New Roman" w:cs="Times New Roman"/>
          <w:color w:val="000000"/>
          <w:sz w:val="28"/>
          <w:szCs w:val="28"/>
        </w:rPr>
        <w:t xml:space="preserve"> можно ознакомиться с основными допущениями и параметрами поэтапной модернизации.</w:t>
      </w:r>
    </w:p>
    <w:p w14:paraId="14482249" w14:textId="77777777" w:rsidR="008928F1" w:rsidRPr="009B0645" w:rsidRDefault="008928F1" w:rsidP="008928F1">
      <w:pPr>
        <w:shd w:val="clear" w:color="auto" w:fill="FFFFFF"/>
        <w:spacing w:after="0" w:line="240" w:lineRule="auto"/>
        <w:jc w:val="both"/>
        <w:rPr>
          <w:rFonts w:ascii="Times New Roman" w:hAnsi="Times New Roman" w:cs="Times New Roman"/>
          <w:color w:val="000000"/>
          <w:sz w:val="28"/>
          <w:szCs w:val="28"/>
        </w:rPr>
      </w:pPr>
    </w:p>
    <w:p w14:paraId="52830E97" w14:textId="5D984884" w:rsidR="008928F1" w:rsidRPr="009B0645" w:rsidRDefault="008928F1" w:rsidP="008928F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Таблица 3</w:t>
      </w:r>
      <w:r w:rsidR="00F8015F"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rPr>
        <w:t xml:space="preserve"> – Основные допущения и параметры поэтапной модернизации локомотивного парка</w:t>
      </w:r>
    </w:p>
    <w:tbl>
      <w:tblPr>
        <w:tblStyle w:val="af4"/>
        <w:tblW w:w="0" w:type="auto"/>
        <w:tblLook w:val="04A0" w:firstRow="1" w:lastRow="0" w:firstColumn="1" w:lastColumn="0" w:noHBand="0" w:noVBand="1"/>
      </w:tblPr>
      <w:tblGrid>
        <w:gridCol w:w="562"/>
        <w:gridCol w:w="4820"/>
        <w:gridCol w:w="4246"/>
      </w:tblGrid>
      <w:tr w:rsidR="008928F1" w:rsidRPr="009B0645" w14:paraId="2A268B55" w14:textId="77777777" w:rsidTr="00CE5595">
        <w:tc>
          <w:tcPr>
            <w:tcW w:w="562" w:type="dxa"/>
          </w:tcPr>
          <w:p w14:paraId="7E93F13A" w14:textId="681B1175"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4820" w:type="dxa"/>
            <w:vAlign w:val="center"/>
          </w:tcPr>
          <w:p w14:paraId="0C9A4146" w14:textId="0E43BAEA"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Показатель</w:t>
            </w:r>
          </w:p>
        </w:tc>
        <w:tc>
          <w:tcPr>
            <w:tcW w:w="4246" w:type="dxa"/>
            <w:vAlign w:val="center"/>
          </w:tcPr>
          <w:p w14:paraId="14C6D002" w14:textId="576652A9"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Значение</w:t>
            </w:r>
          </w:p>
        </w:tc>
      </w:tr>
      <w:tr w:rsidR="008928F1" w:rsidRPr="009B0645" w14:paraId="5F7E462A" w14:textId="77777777" w:rsidTr="00CE5595">
        <w:tc>
          <w:tcPr>
            <w:tcW w:w="562" w:type="dxa"/>
          </w:tcPr>
          <w:p w14:paraId="23BC14F8" w14:textId="4462B9AD"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4820" w:type="dxa"/>
            <w:vAlign w:val="center"/>
          </w:tcPr>
          <w:p w14:paraId="017D46D0" w14:textId="16EBAB61"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Период реализации проекта</w:t>
            </w:r>
          </w:p>
        </w:tc>
        <w:tc>
          <w:tcPr>
            <w:tcW w:w="4246" w:type="dxa"/>
            <w:vAlign w:val="center"/>
          </w:tcPr>
          <w:p w14:paraId="3E124F70" w14:textId="6A1A6E98"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 года</w:t>
            </w:r>
          </w:p>
        </w:tc>
      </w:tr>
      <w:tr w:rsidR="008928F1" w:rsidRPr="009B0645" w14:paraId="3110EB4B" w14:textId="77777777" w:rsidTr="00CE5595">
        <w:tc>
          <w:tcPr>
            <w:tcW w:w="562" w:type="dxa"/>
          </w:tcPr>
          <w:p w14:paraId="0A56B3B2" w14:textId="1A79F09A"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4820" w:type="dxa"/>
            <w:vAlign w:val="center"/>
          </w:tcPr>
          <w:p w14:paraId="3B385F7F" w14:textId="1311AC91"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Общий объём модернизации</w:t>
            </w:r>
          </w:p>
        </w:tc>
        <w:tc>
          <w:tcPr>
            <w:tcW w:w="4246" w:type="dxa"/>
            <w:vAlign w:val="center"/>
          </w:tcPr>
          <w:p w14:paraId="7CB46EF0" w14:textId="2815E702"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190 локомотивов</w:t>
            </w:r>
          </w:p>
        </w:tc>
      </w:tr>
      <w:tr w:rsidR="008928F1" w:rsidRPr="009B0645" w14:paraId="06E3DAF4" w14:textId="77777777" w:rsidTr="00CE5595">
        <w:tc>
          <w:tcPr>
            <w:tcW w:w="562" w:type="dxa"/>
          </w:tcPr>
          <w:p w14:paraId="711F6AB1" w14:textId="530FF3C0"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4820" w:type="dxa"/>
            <w:vAlign w:val="center"/>
          </w:tcPr>
          <w:p w14:paraId="5D4D0F52" w14:textId="6B4BF145"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Этапность модернизации</w:t>
            </w:r>
          </w:p>
        </w:tc>
        <w:tc>
          <w:tcPr>
            <w:tcW w:w="4246" w:type="dxa"/>
            <w:vAlign w:val="center"/>
          </w:tcPr>
          <w:p w14:paraId="7051A2EA" w14:textId="5B73D116"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ежегодное поэтапное обновление локомотивов</w:t>
            </w:r>
          </w:p>
        </w:tc>
      </w:tr>
      <w:tr w:rsidR="008928F1" w:rsidRPr="009B0645" w14:paraId="6E11E0DB" w14:textId="77777777" w:rsidTr="00CE5595">
        <w:tc>
          <w:tcPr>
            <w:tcW w:w="562" w:type="dxa"/>
          </w:tcPr>
          <w:p w14:paraId="6E538480" w14:textId="2606E23F"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4820" w:type="dxa"/>
            <w:vAlign w:val="center"/>
          </w:tcPr>
          <w:p w14:paraId="150F15BE" w14:textId="05291DED"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Средний объём модернизации в год</w:t>
            </w:r>
          </w:p>
        </w:tc>
        <w:tc>
          <w:tcPr>
            <w:tcW w:w="4246" w:type="dxa"/>
            <w:vAlign w:val="center"/>
          </w:tcPr>
          <w:p w14:paraId="7EC1DB95" w14:textId="0913DA40"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r w:rsidR="00CE5595" w:rsidRPr="009B0645">
              <w:rPr>
                <w:rFonts w:ascii="Times New Roman" w:hAnsi="Times New Roman" w:cs="Times New Roman"/>
                <w:color w:val="000000"/>
                <w:sz w:val="24"/>
                <w:szCs w:val="24"/>
              </w:rPr>
              <w:t>0-</w:t>
            </w:r>
            <w:r w:rsidRPr="009B0645">
              <w:rPr>
                <w:rFonts w:ascii="Times New Roman" w:hAnsi="Times New Roman" w:cs="Times New Roman"/>
                <w:color w:val="000000"/>
                <w:sz w:val="24"/>
                <w:szCs w:val="24"/>
              </w:rPr>
              <w:t>50 локомотивов</w:t>
            </w:r>
          </w:p>
        </w:tc>
      </w:tr>
      <w:tr w:rsidR="008928F1" w:rsidRPr="009B0645" w14:paraId="56A96136" w14:textId="77777777" w:rsidTr="00CE5595">
        <w:tc>
          <w:tcPr>
            <w:tcW w:w="562" w:type="dxa"/>
          </w:tcPr>
          <w:p w14:paraId="3EEC29F8" w14:textId="71224807"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4820" w:type="dxa"/>
            <w:vAlign w:val="center"/>
          </w:tcPr>
          <w:p w14:paraId="0512E50A" w14:textId="2C9BCEEF"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Общий объём инвестиций</w:t>
            </w:r>
          </w:p>
        </w:tc>
        <w:tc>
          <w:tcPr>
            <w:tcW w:w="4246" w:type="dxa"/>
            <w:vAlign w:val="center"/>
          </w:tcPr>
          <w:p w14:paraId="40E97139" w14:textId="12DF81B8"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12,7 млрд</w:t>
            </w:r>
            <w:r w:rsidR="00CE5595"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 xml:space="preserve"> тг</w:t>
            </w:r>
            <w:r w:rsidR="00CE5595" w:rsidRPr="009B0645">
              <w:rPr>
                <w:rFonts w:ascii="Times New Roman" w:hAnsi="Times New Roman" w:cs="Times New Roman"/>
                <w:color w:val="000000"/>
                <w:sz w:val="24"/>
                <w:szCs w:val="24"/>
              </w:rPr>
              <w:t>.</w:t>
            </w:r>
          </w:p>
        </w:tc>
      </w:tr>
      <w:tr w:rsidR="008928F1" w:rsidRPr="009B0645" w14:paraId="7FE1EF8D" w14:textId="77777777" w:rsidTr="00CE5595">
        <w:tc>
          <w:tcPr>
            <w:tcW w:w="562" w:type="dxa"/>
          </w:tcPr>
          <w:p w14:paraId="3B0335BA" w14:textId="4B3216C6"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4820" w:type="dxa"/>
            <w:vAlign w:val="center"/>
          </w:tcPr>
          <w:p w14:paraId="0530E3A3" w14:textId="6F8CE433"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Источник финансирования</w:t>
            </w:r>
          </w:p>
        </w:tc>
        <w:tc>
          <w:tcPr>
            <w:tcW w:w="4246" w:type="dxa"/>
            <w:vAlign w:val="center"/>
          </w:tcPr>
          <w:p w14:paraId="3F998722" w14:textId="653588CF" w:rsidR="008928F1" w:rsidRPr="009B0645" w:rsidRDefault="00576FBE"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финансирования от головной компании</w:t>
            </w:r>
          </w:p>
        </w:tc>
      </w:tr>
      <w:tr w:rsidR="008928F1" w:rsidRPr="009B0645" w14:paraId="14F99D8C" w14:textId="77777777" w:rsidTr="00CE5595">
        <w:tc>
          <w:tcPr>
            <w:tcW w:w="562" w:type="dxa"/>
          </w:tcPr>
          <w:p w14:paraId="19AFEA03" w14:textId="5BA088DD"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4820" w:type="dxa"/>
            <w:vAlign w:val="center"/>
          </w:tcPr>
          <w:p w14:paraId="0CB13D40" w14:textId="38CDE5DA"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Основной эффект модернизации</w:t>
            </w:r>
          </w:p>
        </w:tc>
        <w:tc>
          <w:tcPr>
            <w:tcW w:w="4246" w:type="dxa"/>
            <w:vAlign w:val="center"/>
          </w:tcPr>
          <w:p w14:paraId="068770A8" w14:textId="4DF7B642" w:rsidR="008928F1" w:rsidRPr="009B0645" w:rsidRDefault="008928F1" w:rsidP="008928F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эксплуатационных расходов</w:t>
            </w:r>
          </w:p>
        </w:tc>
      </w:tr>
    </w:tbl>
    <w:p w14:paraId="6FB7B827" w14:textId="658ADF80" w:rsidR="008928F1" w:rsidRPr="009B0645" w:rsidRDefault="00674683" w:rsidP="00373E91">
      <w:pPr>
        <w:shd w:val="clear" w:color="auto" w:fill="FFFFFF"/>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Продолжение таблицы 38</w:t>
      </w:r>
    </w:p>
    <w:tbl>
      <w:tblPr>
        <w:tblStyle w:val="af4"/>
        <w:tblW w:w="0" w:type="auto"/>
        <w:tblLook w:val="04A0" w:firstRow="1" w:lastRow="0" w:firstColumn="1" w:lastColumn="0" w:noHBand="0" w:noVBand="1"/>
      </w:tblPr>
      <w:tblGrid>
        <w:gridCol w:w="562"/>
        <w:gridCol w:w="4820"/>
        <w:gridCol w:w="4246"/>
      </w:tblGrid>
      <w:tr w:rsidR="00674683" w:rsidRPr="009B0645" w14:paraId="00A6F180" w14:textId="77777777" w:rsidTr="00855FA0">
        <w:tc>
          <w:tcPr>
            <w:tcW w:w="562" w:type="dxa"/>
          </w:tcPr>
          <w:p w14:paraId="394E1B91"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4820" w:type="dxa"/>
            <w:vAlign w:val="center"/>
          </w:tcPr>
          <w:p w14:paraId="04845E0D"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Среднее снижение расхода топлива</w:t>
            </w:r>
          </w:p>
        </w:tc>
        <w:tc>
          <w:tcPr>
            <w:tcW w:w="4246" w:type="dxa"/>
            <w:vAlign w:val="center"/>
          </w:tcPr>
          <w:p w14:paraId="6518BA10"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r>
      <w:tr w:rsidR="00674683" w:rsidRPr="009B0645" w14:paraId="79FE710B" w14:textId="77777777" w:rsidTr="00855FA0">
        <w:tc>
          <w:tcPr>
            <w:tcW w:w="562" w:type="dxa"/>
          </w:tcPr>
          <w:p w14:paraId="1F8B6E61"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4820" w:type="dxa"/>
            <w:vAlign w:val="center"/>
          </w:tcPr>
          <w:p w14:paraId="43163F87"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внеплановых ремонтов</w:t>
            </w:r>
          </w:p>
        </w:tc>
        <w:tc>
          <w:tcPr>
            <w:tcW w:w="4246" w:type="dxa"/>
            <w:vAlign w:val="center"/>
          </w:tcPr>
          <w:p w14:paraId="478FFD8A"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r>
      <w:tr w:rsidR="00674683" w:rsidRPr="009B0645" w14:paraId="0109FA3F" w14:textId="77777777" w:rsidTr="00855FA0">
        <w:tc>
          <w:tcPr>
            <w:tcW w:w="562" w:type="dxa"/>
          </w:tcPr>
          <w:p w14:paraId="3143B200"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4820" w:type="dxa"/>
            <w:vAlign w:val="center"/>
          </w:tcPr>
          <w:p w14:paraId="0D107F59"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Сокращение времени простоев</w:t>
            </w:r>
          </w:p>
        </w:tc>
        <w:tc>
          <w:tcPr>
            <w:tcW w:w="4246" w:type="dxa"/>
            <w:vAlign w:val="center"/>
          </w:tcPr>
          <w:p w14:paraId="4CF22889"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около 5%</w:t>
            </w:r>
          </w:p>
        </w:tc>
      </w:tr>
      <w:tr w:rsidR="00674683" w:rsidRPr="009B0645" w14:paraId="59221B01" w14:textId="77777777" w:rsidTr="00855FA0">
        <w:tc>
          <w:tcPr>
            <w:tcW w:w="562" w:type="dxa"/>
          </w:tcPr>
          <w:p w14:paraId="76D1FAA1"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11</w:t>
            </w:r>
          </w:p>
        </w:tc>
        <w:tc>
          <w:tcPr>
            <w:tcW w:w="4820" w:type="dxa"/>
            <w:vAlign w:val="center"/>
          </w:tcPr>
          <w:p w14:paraId="7088F815"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Рост коэффициента технической готовности</w:t>
            </w:r>
          </w:p>
        </w:tc>
        <w:tc>
          <w:tcPr>
            <w:tcW w:w="4246" w:type="dxa"/>
            <w:vAlign w:val="center"/>
          </w:tcPr>
          <w:p w14:paraId="51A24446"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 69,2% до 75%</w:t>
            </w:r>
          </w:p>
        </w:tc>
      </w:tr>
      <w:tr w:rsidR="00674683" w:rsidRPr="009B0645" w14:paraId="0AB8F086" w14:textId="77777777" w:rsidTr="00855FA0">
        <w:tc>
          <w:tcPr>
            <w:tcW w:w="562" w:type="dxa"/>
          </w:tcPr>
          <w:p w14:paraId="0C72CC95"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w:t>
            </w:r>
          </w:p>
        </w:tc>
        <w:tc>
          <w:tcPr>
            <w:tcW w:w="4820" w:type="dxa"/>
            <w:vAlign w:val="center"/>
          </w:tcPr>
          <w:p w14:paraId="2B1F3417"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Коэффициент реализации эффекта</w:t>
            </w:r>
          </w:p>
        </w:tc>
        <w:tc>
          <w:tcPr>
            <w:tcW w:w="4246" w:type="dxa"/>
            <w:vAlign w:val="center"/>
          </w:tcPr>
          <w:p w14:paraId="671E2687"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0,1-0,2</w:t>
            </w:r>
          </w:p>
        </w:tc>
      </w:tr>
      <w:tr w:rsidR="00674683" w:rsidRPr="009B0645" w14:paraId="782A743B" w14:textId="77777777" w:rsidTr="00855FA0">
        <w:tc>
          <w:tcPr>
            <w:tcW w:w="562" w:type="dxa"/>
          </w:tcPr>
          <w:p w14:paraId="73EFF23C"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13</w:t>
            </w:r>
          </w:p>
        </w:tc>
        <w:tc>
          <w:tcPr>
            <w:tcW w:w="4820" w:type="dxa"/>
            <w:vAlign w:val="center"/>
          </w:tcPr>
          <w:p w14:paraId="572CD26B"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Метод оценки эффективности</w:t>
            </w:r>
          </w:p>
        </w:tc>
        <w:tc>
          <w:tcPr>
            <w:tcW w:w="4246" w:type="dxa"/>
            <w:vAlign w:val="center"/>
          </w:tcPr>
          <w:p w14:paraId="6D913EFD"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сравнительный экономический анализ</w:t>
            </w:r>
          </w:p>
        </w:tc>
      </w:tr>
      <w:tr w:rsidR="00674683" w:rsidRPr="009B0645" w14:paraId="79A2D11C" w14:textId="77777777" w:rsidTr="00855FA0">
        <w:tc>
          <w:tcPr>
            <w:tcW w:w="562" w:type="dxa"/>
          </w:tcPr>
          <w:p w14:paraId="0FB9F33F"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w:t>
            </w:r>
          </w:p>
        </w:tc>
        <w:tc>
          <w:tcPr>
            <w:tcW w:w="4820" w:type="dxa"/>
            <w:vAlign w:val="center"/>
          </w:tcPr>
          <w:p w14:paraId="6BB57C72"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Расчётный горизонт оценки</w:t>
            </w:r>
          </w:p>
        </w:tc>
        <w:tc>
          <w:tcPr>
            <w:tcW w:w="4246" w:type="dxa"/>
            <w:vAlign w:val="center"/>
          </w:tcPr>
          <w:p w14:paraId="2C7402F9" w14:textId="77777777" w:rsidR="00674683" w:rsidRPr="009B0645" w:rsidRDefault="00674683" w:rsidP="00855FA0">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 года</w:t>
            </w:r>
          </w:p>
        </w:tc>
      </w:tr>
      <w:tr w:rsidR="00674683" w:rsidRPr="009B0645" w14:paraId="239004B0" w14:textId="77777777" w:rsidTr="00855FA0">
        <w:tc>
          <w:tcPr>
            <w:tcW w:w="9628" w:type="dxa"/>
            <w:gridSpan w:val="3"/>
          </w:tcPr>
          <w:p w14:paraId="763D2A63" w14:textId="77777777" w:rsidR="00674683" w:rsidRPr="009B0645" w:rsidRDefault="00674683" w:rsidP="00855FA0">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4E915A9D" w14:textId="77777777" w:rsidR="00674683" w:rsidRPr="009B0645" w:rsidRDefault="00674683" w:rsidP="00373E91">
      <w:pPr>
        <w:shd w:val="clear" w:color="auto" w:fill="FFFFFF"/>
        <w:spacing w:after="0" w:line="240" w:lineRule="auto"/>
        <w:jc w:val="both"/>
        <w:rPr>
          <w:rFonts w:ascii="Times New Roman" w:hAnsi="Times New Roman" w:cs="Times New Roman"/>
          <w:color w:val="000000"/>
          <w:sz w:val="28"/>
          <w:szCs w:val="28"/>
        </w:rPr>
      </w:pPr>
    </w:p>
    <w:p w14:paraId="602B2DF4" w14:textId="0EC3FDD8" w:rsidR="008928F1" w:rsidRPr="009B0645" w:rsidRDefault="008928F1" w:rsidP="008928F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После представления результатов, приведённых в таблице 35, необходимо дать обобщающую оценку инвестиционной эффективности модернизации локомотивного парка с учётом различий в объёмах вложений и величине получаемого экономического эффекта по отдельным группам локомотивов.</w:t>
      </w:r>
    </w:p>
    <w:p w14:paraId="0C4A5A67" w14:textId="3C0B8C05" w:rsidR="00851071" w:rsidRPr="009B0645" w:rsidRDefault="00A068C9" w:rsidP="00A068C9">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 этой целью рассчитывается средневзвешенный срок окупаемости инвестиций, который позволяет получить интегральную характеристику эффективности рассматриваемых мероприятий</w:t>
      </w:r>
      <w:r w:rsidR="00006E08" w:rsidRPr="009B0645">
        <w:rPr>
          <w:rFonts w:ascii="Times New Roman" w:hAnsi="Times New Roman" w:cs="Times New Roman"/>
          <w:color w:val="000000"/>
          <w:sz w:val="28"/>
          <w:szCs w:val="28"/>
        </w:rPr>
        <w:t xml:space="preserve"> [</w:t>
      </w:r>
      <w:r w:rsidR="00674683" w:rsidRPr="009B0645">
        <w:rPr>
          <w:rFonts w:ascii="Times New Roman" w:hAnsi="Times New Roman" w:cs="Times New Roman"/>
          <w:color w:val="000000"/>
          <w:sz w:val="28"/>
          <w:szCs w:val="28"/>
        </w:rPr>
        <w:t>80</w:t>
      </w:r>
      <w:r w:rsidR="00006E08" w:rsidRPr="009B0645">
        <w:rPr>
          <w:rFonts w:ascii="Times New Roman" w:hAnsi="Times New Roman" w:cs="Times New Roman"/>
          <w:color w:val="000000"/>
          <w:sz w:val="28"/>
          <w:szCs w:val="28"/>
        </w:rPr>
        <w:t>].</w:t>
      </w:r>
    </w:p>
    <w:p w14:paraId="667442BA" w14:textId="5B98A697" w:rsidR="007B1A52" w:rsidRPr="009B0645" w:rsidRDefault="007B1A52" w:rsidP="007B1A5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Средневзвешенный срок окупаемости рассчитывается:</w:t>
      </w:r>
    </w:p>
    <w:p w14:paraId="01D4CA63" w14:textId="74D76919" w:rsidR="007B1A52" w:rsidRPr="009B0645" w:rsidRDefault="00000000" w:rsidP="007B1A52">
      <w:pPr>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 xml:space="preserve">                                                                      T</m:t>
              </m:r>
            </m:e>
            <m:sub>
              <m:r>
                <m:rPr>
                  <m:nor/>
                </m:rPr>
                <w:rPr>
                  <w:rFonts w:ascii="Times New Roman" w:hAnsi="Times New Roman" w:cs="Times New Roman"/>
                  <w:color w:val="000000"/>
                  <w:sz w:val="28"/>
                  <w:szCs w:val="28"/>
                </w:rPr>
                <m:t>ср</m:t>
              </m:r>
            </m:sub>
          </m:sSub>
          <m:r>
            <w:rPr>
              <w:rFonts w:ascii="Cambria Math" w:hAnsi="Cambria Math" w:cs="Times New Roman"/>
              <w:color w:val="000000"/>
              <w:sz w:val="28"/>
              <w:szCs w:val="28"/>
            </w:rPr>
            <m: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K</m:t>
                  </m:r>
                </m:e>
                <m:sub>
                  <m:r>
                    <w:rPr>
                      <w:rFonts w:ascii="Cambria Math" w:hAnsi="Cambria Math" w:cs="Times New Roman"/>
                      <w:color w:val="000000"/>
                      <w:sz w:val="28"/>
                      <w:szCs w:val="28"/>
                    </w:rPr>
                    <m:t>i</m:t>
                  </m:r>
                </m:sub>
              </m:sSub>
            </m:num>
            <m:den>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w:rPr>
                      <w:rFonts w:ascii="Cambria Math" w:hAnsi="Cambria Math" w:cs="Times New Roman"/>
                      <w:color w:val="000000"/>
                      <w:sz w:val="28"/>
                      <w:szCs w:val="28"/>
                    </w:rPr>
                    <m:t>i</m:t>
                  </m:r>
                </m:sub>
              </m:sSub>
            </m:den>
          </m:f>
          <m:r>
            <w:rPr>
              <w:rFonts w:ascii="Cambria Math" w:hAnsi="Cambria Math" w:cs="Times New Roman"/>
              <w:color w:val="000000"/>
              <w:sz w:val="28"/>
              <w:szCs w:val="28"/>
            </w:rPr>
            <m:t xml:space="preserve">                                                         (41)</m:t>
          </m:r>
        </m:oMath>
      </m:oMathPara>
    </w:p>
    <w:p w14:paraId="5B64F747" w14:textId="77777777" w:rsidR="007B1A52" w:rsidRPr="009B0645" w:rsidRDefault="007B1A52" w:rsidP="007B1A5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4B6F4B4B" w14:textId="2E9B0FDC" w:rsidR="007B1A52" w:rsidRPr="009B0645" w:rsidRDefault="00000000" w:rsidP="007B1A52">
      <w:pPr>
        <w:spacing w:after="0" w:line="240" w:lineRule="auto"/>
        <w:ind w:left="720"/>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T</m:t>
            </m:r>
          </m:e>
          <m:sub>
            <m:r>
              <m:rPr>
                <m:nor/>
              </m:rPr>
              <w:rPr>
                <w:rFonts w:ascii="Times New Roman" w:hAnsi="Times New Roman" w:cs="Times New Roman"/>
                <w:color w:val="000000"/>
                <w:sz w:val="28"/>
                <w:szCs w:val="28"/>
              </w:rPr>
              <m:t>ср</m:t>
            </m:r>
          </m:sub>
        </m:sSub>
      </m:oMath>
      <w:r w:rsidR="007B1A52" w:rsidRPr="009B0645">
        <w:rPr>
          <w:rFonts w:ascii="Times New Roman" w:hAnsi="Times New Roman" w:cs="Times New Roman"/>
          <w:color w:val="000000"/>
          <w:sz w:val="28"/>
          <w:szCs w:val="28"/>
        </w:rPr>
        <w:t xml:space="preserve">- средневзвешенный срок окупаемости; </w:t>
      </w:r>
    </w:p>
    <w:p w14:paraId="07A84754" w14:textId="7ECB0BC6" w:rsidR="007B1A52" w:rsidRPr="009B0645" w:rsidRDefault="00000000" w:rsidP="007B1A52">
      <w:pPr>
        <w:spacing w:after="0" w:line="240" w:lineRule="auto"/>
        <w:ind w:left="720"/>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K</m:t>
            </m:r>
          </m:e>
          <m:sub>
            <m:r>
              <w:rPr>
                <w:rFonts w:ascii="Cambria Math" w:hAnsi="Cambria Math" w:cs="Times New Roman"/>
                <w:color w:val="000000"/>
                <w:sz w:val="28"/>
                <w:szCs w:val="28"/>
              </w:rPr>
              <m:t>i</m:t>
            </m:r>
          </m:sub>
        </m:sSub>
      </m:oMath>
      <w:r w:rsidR="007B1A52" w:rsidRPr="009B0645">
        <w:rPr>
          <w:rFonts w:ascii="Times New Roman" w:hAnsi="Times New Roman" w:cs="Times New Roman"/>
          <w:color w:val="000000"/>
          <w:sz w:val="28"/>
          <w:szCs w:val="28"/>
        </w:rPr>
        <w:t xml:space="preserve">- инвестиции по каждому проекту; </w:t>
      </w:r>
    </w:p>
    <w:p w14:paraId="0B43FCA5" w14:textId="78600C33" w:rsidR="007B1A52" w:rsidRPr="009B0645" w:rsidRDefault="00000000" w:rsidP="007B1A52">
      <w:pPr>
        <w:spacing w:after="0" w:line="240" w:lineRule="auto"/>
        <w:ind w:left="720"/>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w:rPr>
                <w:rFonts w:ascii="Cambria Math" w:hAnsi="Cambria Math" w:cs="Times New Roman"/>
                <w:color w:val="000000"/>
                <w:sz w:val="28"/>
                <w:szCs w:val="28"/>
              </w:rPr>
              <m:t>i</m:t>
            </m:r>
          </m:sub>
        </m:sSub>
      </m:oMath>
      <w:r w:rsidR="007B1A52" w:rsidRPr="009B0645">
        <w:rPr>
          <w:rFonts w:ascii="Times New Roman" w:hAnsi="Times New Roman" w:cs="Times New Roman"/>
          <w:color w:val="000000"/>
          <w:sz w:val="28"/>
          <w:szCs w:val="28"/>
        </w:rPr>
        <w:t xml:space="preserve">- годовой экономический эффект (скорректированный). </w:t>
      </w:r>
    </w:p>
    <w:p w14:paraId="11398182" w14:textId="2160CBE6" w:rsidR="007B1A52" w:rsidRPr="009B0645" w:rsidRDefault="007B1A52" w:rsidP="007B1A52">
      <w:pPr>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 Подставляя значения:</w:t>
      </w:r>
    </w:p>
    <w:p w14:paraId="4AC2B749" w14:textId="025D0ED5" w:rsidR="007B1A52" w:rsidRPr="009B0645" w:rsidRDefault="007B1A52" w:rsidP="007B1A52">
      <w:pPr>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Старые локомотивы: 6,4 млрд</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w:t>
      </w:r>
    </w:p>
    <w:p w14:paraId="29F4BBBB" w14:textId="1734EA27" w:rsidR="007B1A52" w:rsidRPr="009B0645" w:rsidRDefault="007B1A52" w:rsidP="007B1A52">
      <w:pPr>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Современные: 6,3 млрд</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w:t>
      </w:r>
    </w:p>
    <w:p w14:paraId="29A78967" w14:textId="4D795460" w:rsidR="007B1A52" w:rsidRPr="009B0645" w:rsidRDefault="00C8163F" w:rsidP="005C004C">
      <w:pPr>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∑K=</m:t>
          </m:r>
          <m:r>
            <m:rPr>
              <m:sty m:val="p"/>
            </m:rPr>
            <w:rPr>
              <w:rFonts w:ascii="Cambria Math" w:hAnsi="Cambria Math" w:cs="Times New Roman"/>
              <w:color w:val="000000"/>
              <w:sz w:val="28"/>
              <w:szCs w:val="28"/>
            </w:rPr>
            <m:t>6,4</m:t>
          </m:r>
          <m:r>
            <w:rPr>
              <w:rFonts w:ascii="Cambria Math" w:hAnsi="Cambria Math" w:cs="Times New Roman"/>
              <w:color w:val="000000"/>
              <w:sz w:val="28"/>
              <w:szCs w:val="28"/>
            </w:rPr>
            <m:t>+</m:t>
          </m:r>
          <m:r>
            <m:rPr>
              <m:sty m:val="p"/>
            </m:rPr>
            <w:rPr>
              <w:rFonts w:ascii="Cambria Math" w:hAnsi="Cambria Math" w:cs="Times New Roman"/>
              <w:color w:val="000000"/>
              <w:sz w:val="28"/>
              <w:szCs w:val="28"/>
            </w:rPr>
            <m:t>6,3</m:t>
          </m:r>
          <m:r>
            <w:rPr>
              <w:rFonts w:ascii="Cambria Math" w:hAnsi="Cambria Math" w:cs="Times New Roman"/>
              <w:color w:val="000000"/>
              <w:sz w:val="28"/>
              <w:szCs w:val="28"/>
            </w:rPr>
            <m:t>=</m:t>
          </m:r>
          <m:r>
            <m:rPr>
              <m:sty m:val="p"/>
            </m:rPr>
            <w:rPr>
              <w:rFonts w:ascii="Cambria Math" w:hAnsi="Cambria Math" w:cs="Times New Roman"/>
              <w:color w:val="000000"/>
              <w:sz w:val="28"/>
              <w:szCs w:val="28"/>
            </w:rPr>
            <m:t>12,7</m:t>
          </m:r>
        </m:oMath>
      </m:oMathPara>
    </w:p>
    <w:p w14:paraId="1B4F01D2" w14:textId="4D75B9B4" w:rsidR="007B1A52" w:rsidRPr="009B0645" w:rsidRDefault="007B1A52" w:rsidP="007B1A5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2. Экономический эффект (скорректированный):</w:t>
      </w:r>
    </w:p>
    <w:p w14:paraId="4105A11E" w14:textId="3D640738" w:rsidR="007B1A52" w:rsidRPr="009B0645" w:rsidRDefault="007B1A52" w:rsidP="007B1A52">
      <w:pPr>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Старые</w:t>
      </w:r>
      <w:r w:rsidR="008935FD" w:rsidRPr="009B0645">
        <w:rPr>
          <w:rFonts w:ascii="Times New Roman" w:hAnsi="Times New Roman" w:cs="Times New Roman"/>
          <w:color w:val="000000"/>
          <w:sz w:val="28"/>
          <w:szCs w:val="28"/>
        </w:rPr>
        <w:t xml:space="preserve"> локомотивы</w:t>
      </w:r>
      <w:r w:rsidRPr="009B0645">
        <w:rPr>
          <w:rFonts w:ascii="Times New Roman" w:hAnsi="Times New Roman" w:cs="Times New Roman"/>
          <w:color w:val="000000"/>
          <w:sz w:val="28"/>
          <w:szCs w:val="28"/>
        </w:rPr>
        <w:t xml:space="preserve">: </w:t>
      </w:r>
      <w:r w:rsidR="000126C2" w:rsidRPr="009B0645">
        <w:rPr>
          <w:rFonts w:ascii="Times New Roman" w:hAnsi="Times New Roman" w:cs="Times New Roman"/>
          <w:color w:val="000000"/>
          <w:sz w:val="28"/>
          <w:szCs w:val="28"/>
        </w:rPr>
        <w:t>1</w:t>
      </w:r>
      <w:r w:rsidRPr="009B0645">
        <w:rPr>
          <w:rFonts w:ascii="Times New Roman" w:hAnsi="Times New Roman" w:cs="Times New Roman"/>
          <w:color w:val="000000"/>
          <w:sz w:val="28"/>
          <w:szCs w:val="28"/>
        </w:rPr>
        <w:t>,</w:t>
      </w:r>
      <w:r w:rsidR="000126C2"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6 млрд</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w:t>
      </w:r>
    </w:p>
    <w:p w14:paraId="1002CED9" w14:textId="46DC2412" w:rsidR="007B1A52" w:rsidRPr="009B0645" w:rsidRDefault="007B1A52" w:rsidP="007B1A52">
      <w:pPr>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Современные</w:t>
      </w:r>
      <w:r w:rsidR="008935FD" w:rsidRPr="009B0645">
        <w:rPr>
          <w:rFonts w:ascii="Times New Roman" w:hAnsi="Times New Roman" w:cs="Times New Roman"/>
          <w:color w:val="000000"/>
          <w:sz w:val="28"/>
          <w:szCs w:val="28"/>
        </w:rPr>
        <w:t xml:space="preserve"> локомотивы</w:t>
      </w:r>
      <w:r w:rsidRPr="009B0645">
        <w:rPr>
          <w:rFonts w:ascii="Times New Roman" w:hAnsi="Times New Roman" w:cs="Times New Roman"/>
          <w:color w:val="000000"/>
          <w:sz w:val="28"/>
          <w:szCs w:val="28"/>
        </w:rPr>
        <w:t>: 2,1 млрд</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8935FD"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w:t>
      </w:r>
    </w:p>
    <w:p w14:paraId="078FD955" w14:textId="12D1EFDA" w:rsidR="007B1A52" w:rsidRPr="009B0645" w:rsidRDefault="00C8163F" w:rsidP="007B1A52">
      <w:pPr>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m:t>
          </m:r>
          <m:r>
            <m:rPr>
              <m:nor/>
            </m:rPr>
            <w:rPr>
              <w:rFonts w:ascii="Times New Roman" w:hAnsi="Times New Roman" w:cs="Times New Roman"/>
              <w:color w:val="000000"/>
              <w:sz w:val="28"/>
              <w:szCs w:val="28"/>
            </w:rPr>
            <m:t>Э</m:t>
          </m:r>
          <m:r>
            <w:rPr>
              <w:rFonts w:ascii="Cambria Math" w:hAnsi="Cambria Math" w:cs="Times New Roman"/>
              <w:color w:val="000000"/>
              <w:sz w:val="28"/>
              <w:szCs w:val="28"/>
            </w:rPr>
            <m:t>=</m:t>
          </m:r>
          <m:r>
            <m:rPr>
              <m:sty m:val="p"/>
            </m:rPr>
            <w:rPr>
              <w:rFonts w:ascii="Cambria Math" w:hAnsi="Cambria Math" w:cs="Times New Roman"/>
              <w:color w:val="000000"/>
              <w:sz w:val="28"/>
              <w:szCs w:val="28"/>
            </w:rPr>
            <m:t>1,26</m:t>
          </m:r>
          <m:r>
            <w:rPr>
              <w:rFonts w:ascii="Cambria Math" w:hAnsi="Cambria Math" w:cs="Times New Roman"/>
              <w:color w:val="000000"/>
              <w:sz w:val="28"/>
              <w:szCs w:val="28"/>
            </w:rPr>
            <m:t>+</m:t>
          </m:r>
          <m:r>
            <m:rPr>
              <m:sty m:val="p"/>
            </m:rPr>
            <w:rPr>
              <w:rFonts w:ascii="Cambria Math" w:hAnsi="Cambria Math" w:cs="Times New Roman"/>
              <w:color w:val="000000"/>
              <w:sz w:val="28"/>
              <w:szCs w:val="28"/>
            </w:rPr>
            <m:t>2,1</m:t>
          </m:r>
          <m:r>
            <w:rPr>
              <w:rFonts w:ascii="Cambria Math" w:hAnsi="Cambria Math" w:cs="Times New Roman"/>
              <w:color w:val="000000"/>
              <w:sz w:val="28"/>
              <w:szCs w:val="28"/>
            </w:rPr>
            <m:t>=</m:t>
          </m:r>
          <m:r>
            <m:rPr>
              <m:sty m:val="p"/>
            </m:rPr>
            <w:rPr>
              <w:rFonts w:ascii="Cambria Math" w:hAnsi="Cambria Math" w:cs="Times New Roman"/>
              <w:color w:val="000000"/>
              <w:sz w:val="28"/>
              <w:szCs w:val="28"/>
            </w:rPr>
            <m:t>3,36</m:t>
          </m:r>
        </m:oMath>
      </m:oMathPara>
    </w:p>
    <w:p w14:paraId="34913DA3" w14:textId="461EFE43" w:rsidR="007B1A52" w:rsidRPr="009B0645" w:rsidRDefault="007B1A52" w:rsidP="007B1A5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3. Расчёт средневзвешенного срока окупаемости</w:t>
      </w:r>
    </w:p>
    <w:p w14:paraId="6B7FCEA9" w14:textId="1D15A13A" w:rsidR="007B1A52" w:rsidRPr="009B0645" w:rsidRDefault="007B1A52" w:rsidP="007B1A5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Подставляя значения, получим:</w:t>
      </w:r>
    </w:p>
    <w:p w14:paraId="7EB55A9E" w14:textId="3ADACE87" w:rsidR="007B1A52" w:rsidRPr="009B0645" w:rsidRDefault="00000000" w:rsidP="007B1A52">
      <w:pPr>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T</m:t>
              </m:r>
            </m:e>
            <m:sub>
              <m:r>
                <m:rPr>
                  <m:nor/>
                </m:rPr>
                <w:rPr>
                  <w:rFonts w:ascii="Times New Roman" w:hAnsi="Times New Roman" w:cs="Times New Roman"/>
                  <w:color w:val="000000"/>
                  <w:sz w:val="28"/>
                  <w:szCs w:val="28"/>
                </w:rPr>
                <m:t>ср</m:t>
              </m:r>
            </m:sub>
          </m:sSub>
          <m:r>
            <w:rPr>
              <w:rFonts w:ascii="Cambria Math" w:hAnsi="Cambria Math" w:cs="Times New Roman"/>
              <w:color w:val="000000"/>
              <w:sz w:val="28"/>
              <w:szCs w:val="28"/>
            </w:rPr>
            <m:t>=</m:t>
          </m:r>
          <m:f>
            <m:fPr>
              <m:ctrlPr>
                <w:rPr>
                  <w:rFonts w:ascii="Cambria Math" w:hAnsi="Cambria Math" w:cs="Times New Roman"/>
                  <w:color w:val="000000"/>
                  <w:sz w:val="28"/>
                  <w:szCs w:val="28"/>
                </w:rPr>
              </m:ctrlPr>
            </m:fPr>
            <m:num>
              <m:r>
                <m:rPr>
                  <m:sty m:val="p"/>
                </m:rPr>
                <w:rPr>
                  <w:rFonts w:ascii="Cambria Math" w:hAnsi="Cambria Math" w:cs="Times New Roman"/>
                  <w:color w:val="000000"/>
                  <w:sz w:val="28"/>
                  <w:szCs w:val="28"/>
                </w:rPr>
                <m:t>12,7</m:t>
              </m:r>
            </m:num>
            <m:den>
              <m:r>
                <m:rPr>
                  <m:sty m:val="p"/>
                </m:rPr>
                <w:rPr>
                  <w:rFonts w:ascii="Cambria Math" w:hAnsi="Cambria Math" w:cs="Times New Roman"/>
                  <w:color w:val="000000"/>
                  <w:sz w:val="28"/>
                  <w:szCs w:val="28"/>
                </w:rPr>
                <m:t>3,36</m:t>
              </m:r>
            </m:den>
          </m:f>
          <m:r>
            <w:rPr>
              <w:rFonts w:ascii="Cambria Math" w:hAnsi="Cambria Math" w:cs="Times New Roman"/>
              <w:color w:val="000000"/>
              <w:sz w:val="28"/>
              <w:szCs w:val="28"/>
            </w:rPr>
            <m:t>=</m:t>
          </m:r>
          <m:r>
            <m:rPr>
              <m:sty m:val="p"/>
            </m:rPr>
            <w:rPr>
              <w:rFonts w:ascii="Cambria Math" w:hAnsi="Cambria Math" w:cs="Times New Roman"/>
              <w:color w:val="000000"/>
              <w:sz w:val="28"/>
              <w:szCs w:val="28"/>
            </w:rPr>
            <m:t>3,7</m:t>
          </m:r>
          <m:r>
            <m:rPr>
              <m:nor/>
            </m:rPr>
            <w:rPr>
              <w:rFonts w:ascii="Times New Roman" w:hAnsi="Times New Roman" w:cs="Times New Roman"/>
              <w:color w:val="000000"/>
              <w:sz w:val="28"/>
              <w:szCs w:val="28"/>
            </w:rPr>
            <m:t xml:space="preserve"> года</m:t>
          </m:r>
        </m:oMath>
      </m:oMathPara>
    </w:p>
    <w:p w14:paraId="33FEE3FC" w14:textId="3327F006" w:rsidR="007B1A52" w:rsidRPr="009B0645" w:rsidRDefault="007B1A52" w:rsidP="007B1A5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Средневзвешенный срок окупаемости </w:t>
      </w:r>
      <w:r w:rsidR="00C8163F" w:rsidRPr="009B0645">
        <w:rPr>
          <w:rFonts w:ascii="Times New Roman" w:hAnsi="Times New Roman" w:cs="Times New Roman"/>
          <w:color w:val="000000"/>
          <w:sz w:val="28"/>
          <w:szCs w:val="28"/>
        </w:rPr>
        <w:t xml:space="preserve">составил </w:t>
      </w:r>
      <w:r w:rsidR="00D86F37"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w:t>
      </w:r>
      <w:r w:rsidR="00D86F37"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года</w:t>
      </w:r>
      <w:r w:rsidR="00C8163F" w:rsidRPr="009B0645">
        <w:rPr>
          <w:rFonts w:ascii="Times New Roman" w:hAnsi="Times New Roman" w:cs="Times New Roman"/>
          <w:color w:val="000000"/>
          <w:sz w:val="28"/>
          <w:szCs w:val="28"/>
        </w:rPr>
        <w:t>.</w:t>
      </w:r>
    </w:p>
    <w:p w14:paraId="1DD6E56E" w14:textId="60B8548A" w:rsidR="00A068C9" w:rsidRPr="009B0645" w:rsidRDefault="00A068C9" w:rsidP="00B5591C">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Проведённая сравнительная оценка экономической эффективности модернизации локомотивного парка показала, что результаты существенно различаются в зависимости от типа подвижного состава и его технического состояния.</w:t>
      </w:r>
      <w:r w:rsidR="00B5591C"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Установлено, что модернизация локомотивов старых серий, таких как 2ТЭ10М и ВЛ80С, характеризуется сравнительно невысокой годовой экономией и более длительным сроком окупаемости (</w:t>
      </w:r>
      <w:r w:rsidR="001B6B18"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лет), что обусловлено высоким </w:t>
      </w:r>
      <w:r w:rsidRPr="009B0645">
        <w:rPr>
          <w:rFonts w:ascii="Times New Roman" w:hAnsi="Times New Roman" w:cs="Times New Roman"/>
          <w:color w:val="000000"/>
          <w:sz w:val="28"/>
          <w:szCs w:val="28"/>
        </w:rPr>
        <w:lastRenderedPageBreak/>
        <w:t>уровнем физического и морального износа, а также ограниченными возможностями снижения эксплуатационных затрат.</w:t>
      </w:r>
    </w:p>
    <w:p w14:paraId="582C811B" w14:textId="77777777" w:rsidR="00A068C9" w:rsidRPr="009B0645" w:rsidRDefault="00A068C9" w:rsidP="00A068C9">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то же время модернизация современных локомотивов, включая ТЭ33А и KZ8A, демонстрирует значительно более высокую эффективность: при сопоставимом объёме инвестиций достигается существенно большая экономия затрат, а срок окупаемости сокращается до 3 лет. Это свидетельствует о высокой отдаче от внедрения современных технических решений и цифровых технологий.</w:t>
      </w:r>
    </w:p>
    <w:p w14:paraId="3E61C1F9" w14:textId="0025C7A2" w:rsidR="00A068C9" w:rsidRPr="009B0645" w:rsidRDefault="00A068C9" w:rsidP="00A068C9">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Обобщающим показателем эффективности является средневзвешенный срок окупаемости, который составил </w:t>
      </w:r>
      <w:r w:rsidR="001B6B18"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w:t>
      </w:r>
      <w:r w:rsidR="001B6B18"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года, что отражает интегральную оценку инвестиционной привлекательности модернизации локомотивного парка с учётом структуры вложений и распределения экономического эффекта.</w:t>
      </w:r>
    </w:p>
    <w:p w14:paraId="180ADFB6" w14:textId="105A9448" w:rsidR="00645271" w:rsidRPr="009B0645" w:rsidRDefault="00645271" w:rsidP="006452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контексте управления жизненным циклом подвижного состава модернизация выступает ключевым инструментом продления стадии эффективной эксплуатации локомотивов. Реализация модернизационных мероприятий позволяет замедлить процессы физического и морального износа, повысить технический уровень и адаптировать локомотивы к современным требованиям эксплуатации. За счёт этого происходит смещение предельного срока службы, увеличение продолжительности жизненного цикла и повышение общей эффективности использования локомотивного парка</w:t>
      </w:r>
      <w:r w:rsidR="00D0475B" w:rsidRPr="009B0645">
        <w:rPr>
          <w:rFonts w:ascii="Times New Roman" w:hAnsi="Times New Roman" w:cs="Times New Roman"/>
          <w:color w:val="000000"/>
          <w:sz w:val="28"/>
          <w:szCs w:val="28"/>
        </w:rPr>
        <w:t xml:space="preserve"> [</w:t>
      </w:r>
      <w:r w:rsidR="008D52C4" w:rsidRPr="009B0645">
        <w:rPr>
          <w:rFonts w:ascii="Times New Roman" w:hAnsi="Times New Roman" w:cs="Times New Roman"/>
          <w:color w:val="000000"/>
          <w:sz w:val="28"/>
          <w:szCs w:val="28"/>
        </w:rPr>
        <w:t>81</w:t>
      </w:r>
      <w:r w:rsidR="00D0475B"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w:t>
      </w:r>
    </w:p>
    <w:p w14:paraId="3BBFD957" w14:textId="7F305C4E" w:rsidR="00CE47C1" w:rsidRPr="009B0645" w:rsidRDefault="00CE47C1" w:rsidP="00CE47C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Полученные результаты позволяют обосновать целесообразность реализации проекта модернизации локомотивного парка с участием материнской компании АО «НК «ҚТЖ» в качестве основного источника финансирования. Это обусловлено тем, что модернизация направлена не только на обновление технических характеристик подвижного состава, но и на продление его жизненного цикла, что обеспечивает гарантированное получение экономического эффекта в среднесрочной перспективе</w:t>
      </w:r>
      <w:r w:rsidR="00541EF8" w:rsidRPr="009B0645">
        <w:rPr>
          <w:rFonts w:ascii="Times New Roman" w:hAnsi="Times New Roman" w:cs="Times New Roman"/>
          <w:color w:val="000000"/>
          <w:sz w:val="28"/>
          <w:szCs w:val="28"/>
        </w:rPr>
        <w:t xml:space="preserve"> и соответствует стратегическим целям развития локомотивного комплекса на уровне холдинга.</w:t>
      </w:r>
    </w:p>
    <w:p w14:paraId="4A01A603" w14:textId="77777777" w:rsidR="00CE47C1" w:rsidRPr="009B0645" w:rsidRDefault="00CE47C1" w:rsidP="00CE47C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Снижение эксплуатационных расходов достигается за счёт внедрения цифровых технологий, включая системы мониторинга технического состояния, предиктивной диагностики и оптимизации режимов работы локомотивов. Это приводит к сокращению затрат на ремонт, уменьшению простоев и повышению энергоэффективности, что в совокупности формирует устойчивый поток экономии.</w:t>
      </w:r>
    </w:p>
    <w:p w14:paraId="11FA3C60" w14:textId="21ACF277" w:rsidR="00CE47C1" w:rsidRPr="009B0645" w:rsidRDefault="00CE47C1" w:rsidP="00CE47C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результате формируется прямая зависимость между цифровизацией локомотивного хозяйства и улучшением финансовых показателей ТОО «КТЖ-Грузовые перевозки», выражающаяся в снижении себестоимости перевозок и частичном покрытии текущих убытков предприятия. Таким образом, инвестиции со стороны АО «НК «ҚТЖ» носят не только инфраструктурный, но и финансово-оздоровительный характер, обеспечивая возврат вложенных средств в пределах рассчитанного срока окупаемости.</w:t>
      </w:r>
    </w:p>
    <w:p w14:paraId="45CE76CC" w14:textId="404CA463" w:rsidR="00851071" w:rsidRPr="009B0645" w:rsidRDefault="005333A2" w:rsidP="006452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Следовательно, </w:t>
      </w:r>
      <w:r w:rsidR="00645271" w:rsidRPr="009B0645">
        <w:rPr>
          <w:rFonts w:ascii="Times New Roman" w:hAnsi="Times New Roman" w:cs="Times New Roman"/>
          <w:color w:val="000000"/>
          <w:sz w:val="28"/>
          <w:szCs w:val="28"/>
        </w:rPr>
        <w:t xml:space="preserve">предложенный в рамках диссертационного исследования подход к управлению жизненным циклом локомотивов, основанный на их модернизации, обеспечивает не только снижение эксплуатационных затрат, но и </w:t>
      </w:r>
      <w:r w:rsidR="00645271" w:rsidRPr="009B0645">
        <w:rPr>
          <w:rFonts w:ascii="Times New Roman" w:hAnsi="Times New Roman" w:cs="Times New Roman"/>
          <w:color w:val="000000"/>
          <w:sz w:val="28"/>
          <w:szCs w:val="28"/>
        </w:rPr>
        <w:lastRenderedPageBreak/>
        <w:t xml:space="preserve">формирует условия для устойчивого функционирования локомотивного хозяйства за счёт продления срока службы локомотивов. </w:t>
      </w:r>
      <w:r w:rsidR="00851071" w:rsidRPr="009B0645">
        <w:rPr>
          <w:rFonts w:ascii="Times New Roman" w:hAnsi="Times New Roman" w:cs="Times New Roman"/>
          <w:color w:val="000000"/>
          <w:sz w:val="28"/>
          <w:szCs w:val="28"/>
        </w:rPr>
        <w:t xml:space="preserve">На рисунке </w:t>
      </w:r>
      <w:r w:rsidR="00684B7C" w:rsidRPr="009B0645">
        <w:rPr>
          <w:rFonts w:ascii="Times New Roman" w:hAnsi="Times New Roman" w:cs="Times New Roman"/>
          <w:color w:val="000000"/>
          <w:sz w:val="28"/>
          <w:szCs w:val="28"/>
        </w:rPr>
        <w:t>2</w:t>
      </w:r>
      <w:r w:rsidR="002F3CD0" w:rsidRPr="009B0645">
        <w:rPr>
          <w:rFonts w:ascii="Times New Roman" w:hAnsi="Times New Roman" w:cs="Times New Roman"/>
          <w:color w:val="000000"/>
          <w:sz w:val="28"/>
          <w:szCs w:val="28"/>
        </w:rPr>
        <w:t>6</w:t>
      </w:r>
      <w:r w:rsidR="00851071" w:rsidRPr="009B0645">
        <w:rPr>
          <w:rFonts w:ascii="Times New Roman" w:hAnsi="Times New Roman" w:cs="Times New Roman"/>
          <w:color w:val="000000"/>
          <w:sz w:val="28"/>
          <w:szCs w:val="28"/>
        </w:rPr>
        <w:t xml:space="preserve"> предоставлен график продления жизненного цикла старых локомотивов.</w:t>
      </w:r>
    </w:p>
    <w:p w14:paraId="1CB039C4" w14:textId="7421232A" w:rsidR="00851071" w:rsidRPr="009B0645" w:rsidRDefault="003958B6" w:rsidP="003958B6">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 xml:space="preserve"> </w:t>
      </w:r>
      <w:r w:rsidR="00851071" w:rsidRPr="009B0645">
        <w:rPr>
          <w:noProof/>
        </w:rPr>
        <w:drawing>
          <wp:inline distT="0" distB="0" distL="0" distR="0" wp14:anchorId="6FA9A52B" wp14:editId="190CFCFE">
            <wp:extent cx="5391150" cy="3876675"/>
            <wp:effectExtent l="0" t="0" r="0" b="9525"/>
            <wp:docPr id="1741281557" name="Диаграмма 1">
              <a:extLst xmlns:a="http://schemas.openxmlformats.org/drawingml/2006/main">
                <a:ext uri="{FF2B5EF4-FFF2-40B4-BE49-F238E27FC236}">
                  <a16:creationId xmlns:a16="http://schemas.microsoft.com/office/drawing/2014/main" id="{82B2E269-08D6-5F85-11E9-834A6062F3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FA4DCE3" w14:textId="0F9F2D61" w:rsidR="00851071" w:rsidRPr="009B0645" w:rsidRDefault="00851071" w:rsidP="00851071">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w:t>
      </w:r>
      <w:r w:rsidR="002F3CD0" w:rsidRPr="009B0645">
        <w:rPr>
          <w:rFonts w:ascii="Times New Roman" w:hAnsi="Times New Roman" w:cs="Times New Roman"/>
          <w:color w:val="000000"/>
          <w:sz w:val="28"/>
          <w:szCs w:val="28"/>
        </w:rPr>
        <w:t>6</w:t>
      </w:r>
      <w:r w:rsidRPr="009B0645">
        <w:rPr>
          <w:rFonts w:ascii="Times New Roman" w:hAnsi="Times New Roman" w:cs="Times New Roman"/>
          <w:color w:val="000000"/>
          <w:sz w:val="28"/>
          <w:szCs w:val="28"/>
        </w:rPr>
        <w:t xml:space="preserve"> – Продление жизненного цикла старых локомотивов</w:t>
      </w:r>
    </w:p>
    <w:p w14:paraId="62BAAB48" w14:textId="77777777" w:rsidR="00851071" w:rsidRPr="009B0645" w:rsidRDefault="00851071" w:rsidP="00851071">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на данных ТОО «КТЖ-Грузовые перевозки»</w:t>
      </w:r>
    </w:p>
    <w:p w14:paraId="2130FE54" w14:textId="77777777" w:rsidR="008637FD" w:rsidRPr="009B0645" w:rsidRDefault="008637FD" w:rsidP="00851071">
      <w:pPr>
        <w:spacing w:after="0" w:line="240" w:lineRule="auto"/>
        <w:ind w:firstLine="708"/>
        <w:jc w:val="center"/>
        <w:rPr>
          <w:rFonts w:ascii="Times New Roman" w:hAnsi="Times New Roman" w:cs="Times New Roman"/>
          <w:color w:val="000000"/>
          <w:sz w:val="28"/>
          <w:szCs w:val="28"/>
        </w:rPr>
      </w:pPr>
    </w:p>
    <w:p w14:paraId="622BBB61" w14:textId="142BDE4D"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Представленный график демонстрирует, что к 30 годам службы локомотив не предоставляет экономическую эффективность и с помощью модернизации возможно изменить траекторию жизненного цикла локомотива: снижается скорость износа, увеличивается срок эксплуатации и сокращаются совокупные эксплуатационные затраты. Это подтверждает экономическую целесообразность предложенных мероприятий.</w:t>
      </w:r>
    </w:p>
    <w:p w14:paraId="335A45BA" w14:textId="77777777" w:rsidR="00743CA4"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При этом эффективность модернизации локомотивного парка определяется не только техническими параметрами, но и уровнем подготовки локомотивных бригад. Продление жизненного цикла локомотивов требует повышения квалификации машинистов, а также освоения ими новых компетенций, связанных с использованием цифровых систем управления, телеметрии и предиктивной диагностики. </w:t>
      </w:r>
    </w:p>
    <w:p w14:paraId="1C01C4D0" w14:textId="3C66456C" w:rsidR="00F1236D"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Повышение квалификации машинистов обеспечивает более рациональное управление локомотивом, оптимизацию режимов движения и снижение нагрузки на ключевые узлы и агрегаты. Это позволяет уменьшить интенсивность износа, сократить расход топлива и снизить вероятность возникновения внеплановых отказов</w:t>
      </w:r>
      <w:r w:rsidR="00CD7B89" w:rsidRPr="009B0645">
        <w:rPr>
          <w:rFonts w:ascii="Times New Roman" w:hAnsi="Times New Roman" w:cs="Times New Roman"/>
          <w:color w:val="000000"/>
          <w:sz w:val="28"/>
          <w:szCs w:val="28"/>
        </w:rPr>
        <w:t xml:space="preserve"> [</w:t>
      </w:r>
      <w:r w:rsidR="008D52C4" w:rsidRPr="009B0645">
        <w:rPr>
          <w:rFonts w:ascii="Times New Roman" w:hAnsi="Times New Roman" w:cs="Times New Roman"/>
          <w:color w:val="000000"/>
          <w:sz w:val="28"/>
          <w:szCs w:val="28"/>
        </w:rPr>
        <w:t>82</w:t>
      </w:r>
      <w:r w:rsidR="00CD7B89"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w:t>
      </w:r>
    </w:p>
    <w:p w14:paraId="42C06B2E" w14:textId="7E9FFA0E"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В результате формируется эффективная система эксплуатации локомотивов, в которой человеческий фактор становится ключевым элементом управления жизненным циклом подвижного состава, обеспечивая повышение надежности, продление срока службы и достижение максимального экономического эффекта. На рисунке </w:t>
      </w:r>
      <w:r w:rsidR="008637FD" w:rsidRPr="009B0645">
        <w:rPr>
          <w:rFonts w:ascii="Times New Roman" w:hAnsi="Times New Roman" w:cs="Times New Roman"/>
          <w:color w:val="000000"/>
          <w:sz w:val="28"/>
          <w:szCs w:val="28"/>
        </w:rPr>
        <w:t>2</w:t>
      </w:r>
      <w:r w:rsidR="002F3CD0"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можно увидеть влияние повышени</w:t>
      </w:r>
      <w:r w:rsidR="00E062D8" w:rsidRPr="009B0645">
        <w:rPr>
          <w:rFonts w:ascii="Times New Roman" w:hAnsi="Times New Roman" w:cs="Times New Roman"/>
          <w:color w:val="000000"/>
          <w:sz w:val="28"/>
          <w:szCs w:val="28"/>
        </w:rPr>
        <w:t>я</w:t>
      </w:r>
      <w:r w:rsidRPr="009B0645">
        <w:rPr>
          <w:rFonts w:ascii="Times New Roman" w:hAnsi="Times New Roman" w:cs="Times New Roman"/>
          <w:color w:val="000000"/>
          <w:sz w:val="28"/>
          <w:szCs w:val="28"/>
        </w:rPr>
        <w:t xml:space="preserve"> квалификации на управление локомотивом.</w:t>
      </w:r>
    </w:p>
    <w:p w14:paraId="6ADC8F9C"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noProof/>
        </w:rPr>
        <w:drawing>
          <wp:inline distT="0" distB="0" distL="0" distR="0" wp14:anchorId="584E3E42" wp14:editId="4E0FB8C1">
            <wp:extent cx="5305425" cy="3438525"/>
            <wp:effectExtent l="0" t="0" r="9525" b="9525"/>
            <wp:docPr id="2117596906" name="Диаграмма 1">
              <a:extLst xmlns:a="http://schemas.openxmlformats.org/drawingml/2006/main">
                <a:ext uri="{FF2B5EF4-FFF2-40B4-BE49-F238E27FC236}">
                  <a16:creationId xmlns:a16="http://schemas.microsoft.com/office/drawing/2014/main" id="{5175F147-078C-9DDB-B693-4855F99242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A7E53F3" w14:textId="396913C9" w:rsidR="00851071" w:rsidRPr="009B0645" w:rsidRDefault="00851071" w:rsidP="00851071">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w:t>
      </w:r>
      <w:r w:rsidR="002F3CD0" w:rsidRPr="009B0645">
        <w:rPr>
          <w:rFonts w:ascii="Times New Roman" w:hAnsi="Times New Roman" w:cs="Times New Roman"/>
          <w:color w:val="000000"/>
          <w:sz w:val="28"/>
          <w:szCs w:val="28"/>
        </w:rPr>
        <w:t>7</w:t>
      </w:r>
      <w:r w:rsidRPr="009B0645">
        <w:rPr>
          <w:rFonts w:ascii="Times New Roman" w:hAnsi="Times New Roman" w:cs="Times New Roman"/>
          <w:color w:val="000000"/>
          <w:sz w:val="28"/>
          <w:szCs w:val="28"/>
        </w:rPr>
        <w:t xml:space="preserve"> – Влияние повышени</w:t>
      </w:r>
      <w:r w:rsidR="00E062D8" w:rsidRPr="009B0645">
        <w:rPr>
          <w:rFonts w:ascii="Times New Roman" w:hAnsi="Times New Roman" w:cs="Times New Roman"/>
          <w:color w:val="000000"/>
          <w:sz w:val="28"/>
          <w:szCs w:val="28"/>
        </w:rPr>
        <w:t>я</w:t>
      </w:r>
      <w:r w:rsidRPr="009B0645">
        <w:rPr>
          <w:rFonts w:ascii="Times New Roman" w:hAnsi="Times New Roman" w:cs="Times New Roman"/>
          <w:color w:val="000000"/>
          <w:sz w:val="28"/>
          <w:szCs w:val="28"/>
        </w:rPr>
        <w:t xml:space="preserve"> квалификации машинистов на эксплуатационные затраты локомотивов серий 2ТЭ10М и ВЛ80С</w:t>
      </w:r>
    </w:p>
    <w:p w14:paraId="595731A3" w14:textId="10DB3688" w:rsidR="00851071" w:rsidRPr="009B0645" w:rsidRDefault="00851071" w:rsidP="00F14793">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«КТЖ-Грузовые перевозки»</w:t>
      </w:r>
    </w:p>
    <w:p w14:paraId="65E81562" w14:textId="77777777" w:rsidR="008637FD" w:rsidRPr="009B0645" w:rsidRDefault="008637FD" w:rsidP="00F14793">
      <w:pPr>
        <w:spacing w:after="0" w:line="240" w:lineRule="auto"/>
        <w:ind w:firstLine="708"/>
        <w:jc w:val="center"/>
        <w:rPr>
          <w:rFonts w:ascii="Times New Roman" w:hAnsi="Times New Roman" w:cs="Times New Roman"/>
          <w:color w:val="000000"/>
          <w:sz w:val="28"/>
          <w:szCs w:val="28"/>
        </w:rPr>
      </w:pPr>
    </w:p>
    <w:p w14:paraId="01182F2F" w14:textId="38A780F8"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Представленный график отражает влияние повышения квалификации машинистов на эффективность эксплуатации локомотивов серий 2ТЭ10М и ВЛ80С. В условиях отсутствия обучения наблюдается рост эксплуатационных затрат, обусловленный высоким уровнем износа оборудования, нерациональными режимами управления и увеличением количества отказов. Это результаты предприятия </w:t>
      </w:r>
      <w:r w:rsidR="00A9575A" w:rsidRPr="009B0645">
        <w:rPr>
          <w:rFonts w:ascii="Times New Roman" w:hAnsi="Times New Roman" w:cs="Times New Roman"/>
          <w:color w:val="000000"/>
          <w:sz w:val="28"/>
          <w:szCs w:val="28"/>
        </w:rPr>
        <w:t>на данный момент,</w:t>
      </w:r>
      <w:r w:rsidRPr="009B0645">
        <w:rPr>
          <w:rFonts w:ascii="Times New Roman" w:hAnsi="Times New Roman" w:cs="Times New Roman"/>
          <w:color w:val="000000"/>
          <w:sz w:val="28"/>
          <w:szCs w:val="28"/>
        </w:rPr>
        <w:t xml:space="preserve"> и оно является убыточным</w:t>
      </w:r>
      <w:r w:rsidR="00154EA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во второй главе есть подробное описание. В предприятии</w:t>
      </w:r>
      <w:r w:rsidR="00154EA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в основном</w:t>
      </w:r>
      <w:r w:rsidR="00154EA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обучени</w:t>
      </w:r>
      <w:r w:rsidR="00154EA6" w:rsidRPr="009B0645">
        <w:rPr>
          <w:rFonts w:ascii="Times New Roman" w:hAnsi="Times New Roman" w:cs="Times New Roman"/>
          <w:color w:val="000000"/>
          <w:sz w:val="28"/>
          <w:szCs w:val="28"/>
        </w:rPr>
        <w:t>е</w:t>
      </w:r>
      <w:r w:rsidRPr="009B0645">
        <w:rPr>
          <w:rFonts w:ascii="Times New Roman" w:hAnsi="Times New Roman" w:cs="Times New Roman"/>
          <w:color w:val="000000"/>
          <w:sz w:val="28"/>
          <w:szCs w:val="28"/>
        </w:rPr>
        <w:t xml:space="preserve"> проходят машинисты на управлени</w:t>
      </w:r>
      <w:r w:rsidR="00154EA6" w:rsidRPr="009B0645">
        <w:rPr>
          <w:rFonts w:ascii="Times New Roman" w:hAnsi="Times New Roman" w:cs="Times New Roman"/>
          <w:color w:val="000000"/>
          <w:sz w:val="28"/>
          <w:szCs w:val="28"/>
        </w:rPr>
        <w:t>е</w:t>
      </w:r>
      <w:r w:rsidRPr="009B0645">
        <w:rPr>
          <w:rFonts w:ascii="Times New Roman" w:hAnsi="Times New Roman" w:cs="Times New Roman"/>
          <w:color w:val="000000"/>
          <w:sz w:val="28"/>
          <w:szCs w:val="28"/>
        </w:rPr>
        <w:t xml:space="preserve"> новым локомотивом, а на старых обучения проводят опытные машинисты</w:t>
      </w:r>
      <w:r w:rsidR="00154EA6"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так как они находятся в эксплуатации более 30 лет. </w:t>
      </w:r>
    </w:p>
    <w:p w14:paraId="17D6BFF2"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то же время внедрение программы повышения квалификации позволяет снизить эксплуатационные затраты за счёт освоения энергоэффективных режимов вождения, более точного управления локомотивом и своевременного выявления технических отклонений. Особенно значимый эффект достигается при эксплуатации морально устаревших локомотивов, для которых человеческий фактор играет ключевую роль в обеспечении экономической эффективности.</w:t>
      </w:r>
    </w:p>
    <w:p w14:paraId="248E5E4A" w14:textId="2D5A0F20" w:rsidR="00851071" w:rsidRPr="009B0645" w:rsidRDefault="00BE73D3"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lastRenderedPageBreak/>
        <w:t>Подводя итог, следует отметить</w:t>
      </w:r>
      <w:r w:rsidR="00851071"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что </w:t>
      </w:r>
      <w:r w:rsidR="00851071" w:rsidRPr="009B0645">
        <w:rPr>
          <w:rFonts w:ascii="Times New Roman" w:hAnsi="Times New Roman" w:cs="Times New Roman"/>
          <w:color w:val="000000"/>
          <w:sz w:val="28"/>
          <w:szCs w:val="28"/>
        </w:rPr>
        <w:t>для локомотивов старых серий (2ТЭ10М, ВЛ80С) повышение квалификации машинистов выступает не только самостоятельным фактором повышения эффективности, но и подготовительным этапом к модернизации, позволяющим снизить текущие затраты до момента обновления или технического совершенствования подвижного состава</w:t>
      </w:r>
      <w:r w:rsidR="00107EB4" w:rsidRPr="009B0645">
        <w:rPr>
          <w:rFonts w:ascii="Times New Roman" w:hAnsi="Times New Roman" w:cs="Times New Roman"/>
          <w:color w:val="000000"/>
          <w:sz w:val="28"/>
          <w:szCs w:val="28"/>
        </w:rPr>
        <w:t xml:space="preserve"> [</w:t>
      </w:r>
      <w:r w:rsidR="00C37E93" w:rsidRPr="009B0645">
        <w:rPr>
          <w:rFonts w:ascii="Times New Roman" w:hAnsi="Times New Roman" w:cs="Times New Roman"/>
          <w:color w:val="000000"/>
          <w:sz w:val="28"/>
          <w:szCs w:val="28"/>
        </w:rPr>
        <w:t>8</w:t>
      </w:r>
      <w:r w:rsidR="008D52C4" w:rsidRPr="009B0645">
        <w:rPr>
          <w:rFonts w:ascii="Times New Roman" w:hAnsi="Times New Roman" w:cs="Times New Roman"/>
          <w:color w:val="000000"/>
          <w:sz w:val="28"/>
          <w:szCs w:val="28"/>
        </w:rPr>
        <w:t>3</w:t>
      </w:r>
      <w:r w:rsidR="00107EB4" w:rsidRPr="009B0645">
        <w:rPr>
          <w:rFonts w:ascii="Times New Roman" w:hAnsi="Times New Roman" w:cs="Times New Roman"/>
          <w:color w:val="000000"/>
          <w:sz w:val="28"/>
          <w:szCs w:val="28"/>
        </w:rPr>
        <w:t>]</w:t>
      </w:r>
      <w:r w:rsidR="00851071" w:rsidRPr="009B0645">
        <w:rPr>
          <w:rFonts w:ascii="Times New Roman" w:hAnsi="Times New Roman" w:cs="Times New Roman"/>
          <w:color w:val="000000"/>
          <w:sz w:val="28"/>
          <w:szCs w:val="28"/>
        </w:rPr>
        <w:t>.</w:t>
      </w:r>
    </w:p>
    <w:p w14:paraId="04C404C8"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До внедрения обучения машинисты эксплуатировали локомотивы в условиях ограниченного использования их технических возможностей, что приводило к повышенному расходу топлива и ускоренному износу. После повышения квалификации обеспечивается более рациональное управление локомотивами, снижение затрат и повышение надежности эксплуатации.</w:t>
      </w:r>
    </w:p>
    <w:p w14:paraId="6EF817DA"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Обучение машинистов целесообразно организовать на базе:</w:t>
      </w:r>
    </w:p>
    <w:p w14:paraId="3EB7E850" w14:textId="73934ACF"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ремонтной предприяти</w:t>
      </w:r>
      <w:r w:rsidR="00E75784" w:rsidRPr="009B0645">
        <w:rPr>
          <w:rFonts w:ascii="Times New Roman" w:hAnsi="Times New Roman" w:cs="Times New Roman"/>
          <w:color w:val="000000"/>
          <w:sz w:val="28"/>
          <w:szCs w:val="28"/>
        </w:rPr>
        <w:t>я</w:t>
      </w:r>
      <w:r w:rsidRPr="009B0645">
        <w:rPr>
          <w:rFonts w:ascii="Times New Roman" w:hAnsi="Times New Roman" w:cs="Times New Roman"/>
          <w:color w:val="000000"/>
          <w:sz w:val="28"/>
          <w:szCs w:val="28"/>
        </w:rPr>
        <w:t xml:space="preserve"> ТОО «</w:t>
      </w:r>
      <w:r w:rsidRPr="009B0645">
        <w:rPr>
          <w:rFonts w:ascii="Times New Roman" w:hAnsi="Times New Roman" w:cs="Times New Roman"/>
          <w:color w:val="000000"/>
          <w:sz w:val="28"/>
          <w:szCs w:val="28"/>
          <w:lang w:val="kk-KZ"/>
        </w:rPr>
        <w:t xml:space="preserve">Қамқор </w:t>
      </w:r>
      <w:r w:rsidRPr="009B0645">
        <w:rPr>
          <w:rFonts w:ascii="Times New Roman" w:hAnsi="Times New Roman" w:cs="Times New Roman"/>
          <w:color w:val="000000"/>
          <w:sz w:val="28"/>
          <w:szCs w:val="28"/>
        </w:rPr>
        <w:t>Локомотив» (по старым локомотивам: тепловоз серии 2ТЭ10М и электровоз серии ВЛ80С);</w:t>
      </w:r>
    </w:p>
    <w:p w14:paraId="30582CB1"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внутреннего учебного центра АО «НК «ҚТЖ».</w:t>
      </w:r>
    </w:p>
    <w:p w14:paraId="741D1D94" w14:textId="31453873" w:rsidR="00A52507" w:rsidRPr="009B0645" w:rsidRDefault="00A9575A" w:rsidP="00A52507">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w:t>
      </w:r>
      <w:r w:rsidR="00EC00A5" w:rsidRPr="009B0645">
        <w:rPr>
          <w:rFonts w:ascii="Times New Roman" w:hAnsi="Times New Roman" w:cs="Times New Roman"/>
          <w:color w:val="000000"/>
          <w:sz w:val="28"/>
          <w:szCs w:val="28"/>
        </w:rPr>
        <w:t>100</w:t>
      </w:r>
      <w:r w:rsidRPr="009B0645">
        <w:rPr>
          <w:rFonts w:ascii="Times New Roman" w:hAnsi="Times New Roman" w:cs="Times New Roman"/>
          <w:color w:val="000000"/>
          <w:sz w:val="28"/>
          <w:szCs w:val="28"/>
        </w:rPr>
        <w:t xml:space="preserve"> локомотивов</w:t>
      </w:r>
      <w:r w:rsidR="00EC00A5"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обучени</w:t>
      </w:r>
      <w:r w:rsidR="00E75784" w:rsidRPr="009B0645">
        <w:rPr>
          <w:rFonts w:ascii="Times New Roman" w:hAnsi="Times New Roman" w:cs="Times New Roman"/>
          <w:color w:val="000000"/>
          <w:sz w:val="28"/>
          <w:szCs w:val="28"/>
        </w:rPr>
        <w:t>е</w:t>
      </w:r>
      <w:r w:rsidR="00EC00A5"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 xml:space="preserve">должны пройти </w:t>
      </w:r>
      <w:r w:rsidR="00EC00A5" w:rsidRPr="009B0645">
        <w:rPr>
          <w:rFonts w:ascii="Times New Roman" w:hAnsi="Times New Roman" w:cs="Times New Roman"/>
          <w:color w:val="000000"/>
          <w:sz w:val="28"/>
          <w:szCs w:val="28"/>
        </w:rPr>
        <w:t>400</w:t>
      </w:r>
      <w:r w:rsidR="00851071" w:rsidRPr="009B0645">
        <w:rPr>
          <w:rFonts w:ascii="Times New Roman" w:hAnsi="Times New Roman" w:cs="Times New Roman"/>
          <w:color w:val="000000"/>
          <w:sz w:val="28"/>
          <w:szCs w:val="28"/>
        </w:rPr>
        <w:t xml:space="preserve"> машинистов и </w:t>
      </w:r>
      <w:r w:rsidR="00474CED" w:rsidRPr="009B0645">
        <w:rPr>
          <w:rFonts w:ascii="Times New Roman" w:hAnsi="Times New Roman" w:cs="Times New Roman"/>
          <w:color w:val="000000"/>
          <w:sz w:val="28"/>
          <w:szCs w:val="28"/>
        </w:rPr>
        <w:t xml:space="preserve">на </w:t>
      </w:r>
      <w:r w:rsidR="00851071" w:rsidRPr="009B0645">
        <w:rPr>
          <w:rFonts w:ascii="Times New Roman" w:hAnsi="Times New Roman" w:cs="Times New Roman"/>
          <w:color w:val="000000"/>
          <w:sz w:val="28"/>
          <w:szCs w:val="28"/>
        </w:rPr>
        <w:t>кажд</w:t>
      </w:r>
      <w:r w:rsidR="00474CED" w:rsidRPr="009B0645">
        <w:rPr>
          <w:rFonts w:ascii="Times New Roman" w:hAnsi="Times New Roman" w:cs="Times New Roman"/>
          <w:color w:val="000000"/>
          <w:sz w:val="28"/>
          <w:szCs w:val="28"/>
        </w:rPr>
        <w:t>ую</w:t>
      </w:r>
      <w:r w:rsidR="00851071" w:rsidRPr="009B0645">
        <w:rPr>
          <w:rFonts w:ascii="Times New Roman" w:hAnsi="Times New Roman" w:cs="Times New Roman"/>
          <w:color w:val="000000"/>
          <w:sz w:val="28"/>
          <w:szCs w:val="28"/>
        </w:rPr>
        <w:t xml:space="preserve"> машин</w:t>
      </w:r>
      <w:r w:rsidR="00474CED" w:rsidRPr="009B0645">
        <w:rPr>
          <w:rFonts w:ascii="Times New Roman" w:hAnsi="Times New Roman" w:cs="Times New Roman"/>
          <w:color w:val="000000"/>
          <w:sz w:val="28"/>
          <w:szCs w:val="28"/>
        </w:rPr>
        <w:t>у</w:t>
      </w:r>
      <w:r w:rsidR="00851071" w:rsidRPr="009B0645">
        <w:rPr>
          <w:rFonts w:ascii="Times New Roman" w:hAnsi="Times New Roman" w:cs="Times New Roman"/>
          <w:color w:val="000000"/>
          <w:sz w:val="28"/>
          <w:szCs w:val="28"/>
        </w:rPr>
        <w:t xml:space="preserve"> по дв</w:t>
      </w:r>
      <w:r w:rsidR="00474CED" w:rsidRPr="009B0645">
        <w:rPr>
          <w:rFonts w:ascii="Times New Roman" w:hAnsi="Times New Roman" w:cs="Times New Roman"/>
          <w:color w:val="000000"/>
          <w:sz w:val="28"/>
          <w:szCs w:val="28"/>
        </w:rPr>
        <w:t>е</w:t>
      </w:r>
      <w:r w:rsidR="00851071" w:rsidRPr="009B0645">
        <w:rPr>
          <w:rFonts w:ascii="Times New Roman" w:hAnsi="Times New Roman" w:cs="Times New Roman"/>
          <w:color w:val="000000"/>
          <w:sz w:val="28"/>
          <w:szCs w:val="28"/>
        </w:rPr>
        <w:t xml:space="preserve"> </w:t>
      </w:r>
      <w:r w:rsidR="00474CED" w:rsidRPr="009B0645">
        <w:rPr>
          <w:rFonts w:ascii="Times New Roman" w:hAnsi="Times New Roman" w:cs="Times New Roman"/>
          <w:color w:val="000000"/>
          <w:sz w:val="28"/>
          <w:szCs w:val="28"/>
        </w:rPr>
        <w:t>бригады (</w:t>
      </w:r>
      <w:r w:rsidR="00630C16" w:rsidRPr="009B0645">
        <w:rPr>
          <w:rFonts w:ascii="Times New Roman" w:hAnsi="Times New Roman" w:cs="Times New Roman"/>
          <w:color w:val="000000"/>
          <w:sz w:val="28"/>
          <w:szCs w:val="28"/>
        </w:rPr>
        <w:t xml:space="preserve">при перевозке </w:t>
      </w:r>
      <w:r w:rsidR="00474CED" w:rsidRPr="009B0645">
        <w:rPr>
          <w:rFonts w:ascii="Times New Roman" w:hAnsi="Times New Roman" w:cs="Times New Roman"/>
          <w:color w:val="000000"/>
          <w:sz w:val="28"/>
          <w:szCs w:val="28"/>
        </w:rPr>
        <w:t>туда и обратно)</w:t>
      </w:r>
      <w:r w:rsidR="00851071" w:rsidRPr="009B0645">
        <w:rPr>
          <w:rFonts w:ascii="Times New Roman" w:hAnsi="Times New Roman" w:cs="Times New Roman"/>
          <w:color w:val="000000"/>
          <w:sz w:val="28"/>
          <w:szCs w:val="28"/>
        </w:rPr>
        <w:t>.</w:t>
      </w:r>
      <w:r w:rsidR="00EC00A5" w:rsidRPr="009B0645">
        <w:rPr>
          <w:rFonts w:ascii="Times New Roman" w:hAnsi="Times New Roman" w:cs="Times New Roman"/>
          <w:color w:val="000000"/>
          <w:sz w:val="28"/>
          <w:szCs w:val="28"/>
        </w:rPr>
        <w:t xml:space="preserve"> Срок обучения 2 недели и по ежемесячному графику</w:t>
      </w:r>
      <w:r w:rsidR="000A40EC" w:rsidRPr="009B0645">
        <w:rPr>
          <w:rFonts w:ascii="Times New Roman" w:hAnsi="Times New Roman" w:cs="Times New Roman"/>
          <w:color w:val="000000"/>
          <w:sz w:val="28"/>
          <w:szCs w:val="28"/>
        </w:rPr>
        <w:t xml:space="preserve"> машинисты</w:t>
      </w:r>
      <w:r w:rsidR="00EC00A5" w:rsidRPr="009B0645">
        <w:rPr>
          <w:rFonts w:ascii="Times New Roman" w:hAnsi="Times New Roman" w:cs="Times New Roman"/>
          <w:color w:val="000000"/>
          <w:sz w:val="28"/>
          <w:szCs w:val="28"/>
        </w:rPr>
        <w:t xml:space="preserve"> будут направлены</w:t>
      </w:r>
      <w:r w:rsidR="000A40EC" w:rsidRPr="009B0645">
        <w:rPr>
          <w:rFonts w:ascii="Times New Roman" w:hAnsi="Times New Roman" w:cs="Times New Roman"/>
          <w:color w:val="000000"/>
          <w:sz w:val="28"/>
          <w:szCs w:val="28"/>
        </w:rPr>
        <w:t xml:space="preserve"> на повышение квалификации.</w:t>
      </w:r>
      <w:r w:rsidR="00EC00A5" w:rsidRPr="009B0645">
        <w:rPr>
          <w:rFonts w:ascii="Times New Roman" w:hAnsi="Times New Roman" w:cs="Times New Roman"/>
          <w:color w:val="000000"/>
          <w:sz w:val="28"/>
          <w:szCs w:val="28"/>
        </w:rPr>
        <w:t xml:space="preserve"> </w:t>
      </w:r>
      <w:r w:rsidR="00A52507" w:rsidRPr="009B0645">
        <w:rPr>
          <w:rFonts w:ascii="Times New Roman" w:hAnsi="Times New Roman" w:cs="Times New Roman"/>
          <w:color w:val="000000"/>
          <w:sz w:val="28"/>
          <w:szCs w:val="28"/>
        </w:rPr>
        <w:t>В рамках реализации программы модернизации локомотивного парка особое значение приобретает повышение квалификации локомотивных бригад. Обучение машинистов направлено на освоение обновлённого оборудования, повышение уровня эксплуатационной надёжности и обеспечение безопасности движения.</w:t>
      </w:r>
    </w:p>
    <w:p w14:paraId="2DCA7721" w14:textId="6F11A903" w:rsidR="00851071" w:rsidRPr="009B0645" w:rsidRDefault="00A52507" w:rsidP="00A52507">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Расчёт затрат на обучение машинистов выполнен с учётом теоретической подготовки, практических занятий, обучения на базе специализированного предприятия и командировочных расходов представлено в таблице 3</w:t>
      </w:r>
      <w:r w:rsidR="00F8015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w:t>
      </w:r>
    </w:p>
    <w:p w14:paraId="2C591346" w14:textId="77777777" w:rsidR="00F14793" w:rsidRPr="009B0645" w:rsidRDefault="00F14793" w:rsidP="00851071">
      <w:pPr>
        <w:spacing w:after="0" w:line="240" w:lineRule="auto"/>
        <w:jc w:val="both"/>
        <w:rPr>
          <w:rFonts w:ascii="Times New Roman" w:hAnsi="Times New Roman" w:cs="Times New Roman"/>
          <w:color w:val="000000"/>
          <w:sz w:val="24"/>
          <w:szCs w:val="24"/>
        </w:rPr>
      </w:pPr>
    </w:p>
    <w:p w14:paraId="5C57EDF4" w14:textId="050D4286" w:rsidR="0047577E" w:rsidRPr="009B0645" w:rsidRDefault="00851071" w:rsidP="00851071">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Таблица 3</w:t>
      </w:r>
      <w:r w:rsidR="00F8015F"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 xml:space="preserve"> –</w:t>
      </w:r>
      <w:r w:rsidR="000C3F26" w:rsidRPr="009B0645">
        <w:rPr>
          <w:rFonts w:ascii="Times New Roman" w:hAnsi="Times New Roman" w:cs="Times New Roman"/>
          <w:color w:val="000000"/>
          <w:sz w:val="28"/>
          <w:szCs w:val="28"/>
        </w:rPr>
        <w:t xml:space="preserve"> </w:t>
      </w:r>
      <w:r w:rsidR="00A52507" w:rsidRPr="009B0645">
        <w:rPr>
          <w:rFonts w:ascii="Times New Roman" w:hAnsi="Times New Roman" w:cs="Times New Roman"/>
          <w:color w:val="000000"/>
          <w:sz w:val="28"/>
          <w:szCs w:val="28"/>
        </w:rPr>
        <w:t xml:space="preserve">Расчёт совокупных затрат на обучение машинистов </w:t>
      </w:r>
    </w:p>
    <w:tbl>
      <w:tblPr>
        <w:tblStyle w:val="af4"/>
        <w:tblW w:w="0" w:type="auto"/>
        <w:tblLook w:val="04A0" w:firstRow="1" w:lastRow="0" w:firstColumn="1" w:lastColumn="0" w:noHBand="0" w:noVBand="1"/>
      </w:tblPr>
      <w:tblGrid>
        <w:gridCol w:w="484"/>
        <w:gridCol w:w="5354"/>
        <w:gridCol w:w="3790"/>
      </w:tblGrid>
      <w:tr w:rsidR="00851071" w:rsidRPr="009B0645" w14:paraId="68784934" w14:textId="77777777" w:rsidTr="00606A4A">
        <w:tc>
          <w:tcPr>
            <w:tcW w:w="484" w:type="dxa"/>
          </w:tcPr>
          <w:p w14:paraId="48AF462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5354" w:type="dxa"/>
          </w:tcPr>
          <w:p w14:paraId="07244BA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Статья затрат</w:t>
            </w:r>
          </w:p>
        </w:tc>
        <w:tc>
          <w:tcPr>
            <w:tcW w:w="3790" w:type="dxa"/>
          </w:tcPr>
          <w:p w14:paraId="1676D93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Сумма</w:t>
            </w:r>
          </w:p>
        </w:tc>
      </w:tr>
      <w:tr w:rsidR="00851071" w:rsidRPr="009B0645" w14:paraId="51A68AF2" w14:textId="77777777" w:rsidTr="00606A4A">
        <w:tc>
          <w:tcPr>
            <w:tcW w:w="9628" w:type="dxa"/>
            <w:gridSpan w:val="3"/>
          </w:tcPr>
          <w:p w14:paraId="699D4680" w14:textId="77777777" w:rsidR="00851071" w:rsidRPr="009B0645" w:rsidRDefault="00851071"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На 1 машиниста</w:t>
            </w:r>
          </w:p>
        </w:tc>
      </w:tr>
      <w:tr w:rsidR="00851071" w:rsidRPr="009B0645" w14:paraId="7FFF4732" w14:textId="77777777" w:rsidTr="00606A4A">
        <w:tc>
          <w:tcPr>
            <w:tcW w:w="484" w:type="dxa"/>
          </w:tcPr>
          <w:p w14:paraId="7D2D35B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5354" w:type="dxa"/>
          </w:tcPr>
          <w:p w14:paraId="4A72721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Теоретическая подготовка</w:t>
            </w:r>
          </w:p>
        </w:tc>
        <w:tc>
          <w:tcPr>
            <w:tcW w:w="3790" w:type="dxa"/>
          </w:tcPr>
          <w:p w14:paraId="2390AB10" w14:textId="4B6C608C" w:rsidR="00851071" w:rsidRPr="009B0645" w:rsidRDefault="00630C16"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r w:rsidR="00851071" w:rsidRPr="009B0645">
              <w:rPr>
                <w:rFonts w:ascii="Times New Roman" w:hAnsi="Times New Roman" w:cs="Times New Roman"/>
                <w:color w:val="000000"/>
                <w:sz w:val="24"/>
                <w:szCs w:val="24"/>
              </w:rPr>
              <w:t>00 000 тг.</w:t>
            </w:r>
          </w:p>
        </w:tc>
      </w:tr>
      <w:tr w:rsidR="00851071" w:rsidRPr="009B0645" w14:paraId="02E7BD62" w14:textId="77777777" w:rsidTr="00606A4A">
        <w:tc>
          <w:tcPr>
            <w:tcW w:w="484" w:type="dxa"/>
          </w:tcPr>
          <w:p w14:paraId="7F5B46D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5354" w:type="dxa"/>
          </w:tcPr>
          <w:p w14:paraId="6BB8B14A" w14:textId="3EE6E102" w:rsidR="00851071" w:rsidRPr="009B0645" w:rsidRDefault="00A4182B"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Практическая подготовка (тренажёр)</w:t>
            </w:r>
          </w:p>
        </w:tc>
        <w:tc>
          <w:tcPr>
            <w:tcW w:w="3790" w:type="dxa"/>
          </w:tcPr>
          <w:p w14:paraId="27765D58" w14:textId="76070C68" w:rsidR="00851071" w:rsidRPr="009B0645" w:rsidRDefault="00630C16"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r w:rsidR="00851071" w:rsidRPr="009B0645">
              <w:rPr>
                <w:rFonts w:ascii="Times New Roman" w:hAnsi="Times New Roman" w:cs="Times New Roman"/>
                <w:color w:val="000000"/>
                <w:sz w:val="24"/>
                <w:szCs w:val="24"/>
              </w:rPr>
              <w:t>00 000 тг.</w:t>
            </w:r>
          </w:p>
        </w:tc>
      </w:tr>
      <w:tr w:rsidR="00851071" w:rsidRPr="009B0645" w14:paraId="0A8A8F76" w14:textId="77777777" w:rsidTr="00606A4A">
        <w:tc>
          <w:tcPr>
            <w:tcW w:w="484" w:type="dxa"/>
          </w:tcPr>
          <w:p w14:paraId="0F5905D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5354" w:type="dxa"/>
          </w:tcPr>
          <w:p w14:paraId="654297AC"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Обучение у ТОО «</w:t>
            </w:r>
            <w:r w:rsidRPr="009B0645">
              <w:rPr>
                <w:rFonts w:ascii="Times New Roman" w:hAnsi="Times New Roman" w:cs="Times New Roman"/>
                <w:color w:val="000000"/>
                <w:sz w:val="24"/>
                <w:szCs w:val="24"/>
                <w:lang w:val="kk-KZ"/>
              </w:rPr>
              <w:t xml:space="preserve">Қамқор </w:t>
            </w:r>
            <w:r w:rsidRPr="009B0645">
              <w:rPr>
                <w:rFonts w:ascii="Times New Roman" w:hAnsi="Times New Roman" w:cs="Times New Roman"/>
                <w:color w:val="000000"/>
                <w:sz w:val="24"/>
                <w:szCs w:val="24"/>
              </w:rPr>
              <w:t>Локомотив»</w:t>
            </w:r>
          </w:p>
        </w:tc>
        <w:tc>
          <w:tcPr>
            <w:tcW w:w="3790" w:type="dxa"/>
          </w:tcPr>
          <w:p w14:paraId="46C18EA8" w14:textId="07563404" w:rsidR="00851071" w:rsidRPr="009B0645" w:rsidRDefault="00630C16"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r w:rsidR="00851071" w:rsidRPr="009B0645">
              <w:rPr>
                <w:rFonts w:ascii="Times New Roman" w:hAnsi="Times New Roman" w:cs="Times New Roman"/>
                <w:color w:val="000000"/>
                <w:sz w:val="24"/>
                <w:szCs w:val="24"/>
              </w:rPr>
              <w:t>00 000 тг.</w:t>
            </w:r>
          </w:p>
        </w:tc>
      </w:tr>
      <w:tr w:rsidR="00851071" w:rsidRPr="009B0645" w14:paraId="51858E2B" w14:textId="77777777" w:rsidTr="00606A4A">
        <w:tc>
          <w:tcPr>
            <w:tcW w:w="484" w:type="dxa"/>
          </w:tcPr>
          <w:p w14:paraId="00AE5FD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5354" w:type="dxa"/>
          </w:tcPr>
          <w:p w14:paraId="3C9F5089"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Командировочные</w:t>
            </w:r>
          </w:p>
        </w:tc>
        <w:tc>
          <w:tcPr>
            <w:tcW w:w="3790" w:type="dxa"/>
          </w:tcPr>
          <w:p w14:paraId="46E16FA9" w14:textId="58F4D0C6" w:rsidR="00851071" w:rsidRPr="009B0645" w:rsidRDefault="00630C16"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r w:rsidR="00851071" w:rsidRPr="009B0645">
              <w:rPr>
                <w:rFonts w:ascii="Times New Roman" w:hAnsi="Times New Roman" w:cs="Times New Roman"/>
                <w:color w:val="000000"/>
                <w:sz w:val="24"/>
                <w:szCs w:val="24"/>
              </w:rPr>
              <w:t>00 000 тг.</w:t>
            </w:r>
          </w:p>
        </w:tc>
      </w:tr>
      <w:tr w:rsidR="00851071" w:rsidRPr="009B0645" w14:paraId="7B469E50" w14:textId="77777777" w:rsidTr="00606A4A">
        <w:tc>
          <w:tcPr>
            <w:tcW w:w="484" w:type="dxa"/>
          </w:tcPr>
          <w:p w14:paraId="0BABF76B"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5354" w:type="dxa"/>
          </w:tcPr>
          <w:p w14:paraId="5F3F77A5" w14:textId="0DA1BF32"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на 1 машиниста</w:t>
            </w:r>
          </w:p>
        </w:tc>
        <w:tc>
          <w:tcPr>
            <w:tcW w:w="3790" w:type="dxa"/>
          </w:tcPr>
          <w:p w14:paraId="20DDE27D" w14:textId="0FCB909C" w:rsidR="00851071" w:rsidRPr="009B0645" w:rsidRDefault="00630C16"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r w:rsidR="00851071" w:rsidRPr="009B0645">
              <w:rPr>
                <w:rFonts w:ascii="Times New Roman" w:hAnsi="Times New Roman" w:cs="Times New Roman"/>
                <w:color w:val="000000"/>
                <w:sz w:val="24"/>
                <w:szCs w:val="24"/>
              </w:rPr>
              <w:t>00 000 тг.</w:t>
            </w:r>
          </w:p>
        </w:tc>
      </w:tr>
      <w:tr w:rsidR="00440C70" w:rsidRPr="009B0645" w14:paraId="112AE02C" w14:textId="77777777" w:rsidTr="00DF692B">
        <w:tc>
          <w:tcPr>
            <w:tcW w:w="9628" w:type="dxa"/>
            <w:gridSpan w:val="3"/>
          </w:tcPr>
          <w:p w14:paraId="0DF528CC" w14:textId="77777777" w:rsidR="00440C70" w:rsidRPr="009B0645" w:rsidRDefault="00440C70" w:rsidP="00DF692B">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На 400 машинистов</w:t>
            </w:r>
          </w:p>
        </w:tc>
      </w:tr>
      <w:tr w:rsidR="00440C70" w:rsidRPr="009B0645" w14:paraId="568E23AB" w14:textId="77777777" w:rsidTr="00DF692B">
        <w:tc>
          <w:tcPr>
            <w:tcW w:w="484" w:type="dxa"/>
          </w:tcPr>
          <w:p w14:paraId="34E6A518"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5354" w:type="dxa"/>
          </w:tcPr>
          <w:p w14:paraId="0F584A89"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Теоретическая подготовка</w:t>
            </w:r>
          </w:p>
        </w:tc>
        <w:tc>
          <w:tcPr>
            <w:tcW w:w="3790" w:type="dxa"/>
          </w:tcPr>
          <w:p w14:paraId="493021D1"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80 000 000 тг.</w:t>
            </w:r>
          </w:p>
        </w:tc>
      </w:tr>
      <w:tr w:rsidR="00440C70" w:rsidRPr="009B0645" w14:paraId="14913DA0" w14:textId="77777777" w:rsidTr="00DF692B">
        <w:tc>
          <w:tcPr>
            <w:tcW w:w="484" w:type="dxa"/>
          </w:tcPr>
          <w:p w14:paraId="25FB41AC"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5354" w:type="dxa"/>
          </w:tcPr>
          <w:p w14:paraId="33132233"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Практическая подготовка (тренажёр)</w:t>
            </w:r>
          </w:p>
        </w:tc>
        <w:tc>
          <w:tcPr>
            <w:tcW w:w="3790" w:type="dxa"/>
          </w:tcPr>
          <w:p w14:paraId="0013D9A5"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120 000 000 тг.</w:t>
            </w:r>
          </w:p>
        </w:tc>
      </w:tr>
      <w:tr w:rsidR="00440C70" w:rsidRPr="009B0645" w14:paraId="40EEE80B" w14:textId="77777777" w:rsidTr="00DF692B">
        <w:tc>
          <w:tcPr>
            <w:tcW w:w="484" w:type="dxa"/>
          </w:tcPr>
          <w:p w14:paraId="22F5DCD3"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5354" w:type="dxa"/>
          </w:tcPr>
          <w:p w14:paraId="4D25468A"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Обучение у ТОО «</w:t>
            </w:r>
            <w:r w:rsidRPr="009B0645">
              <w:rPr>
                <w:rFonts w:ascii="Times New Roman" w:hAnsi="Times New Roman" w:cs="Times New Roman"/>
                <w:color w:val="000000"/>
                <w:sz w:val="24"/>
                <w:szCs w:val="24"/>
                <w:lang w:val="kk-KZ"/>
              </w:rPr>
              <w:t xml:space="preserve">Қамқор </w:t>
            </w:r>
            <w:r w:rsidRPr="009B0645">
              <w:rPr>
                <w:rFonts w:ascii="Times New Roman" w:hAnsi="Times New Roman" w:cs="Times New Roman"/>
                <w:color w:val="000000"/>
                <w:sz w:val="24"/>
                <w:szCs w:val="24"/>
              </w:rPr>
              <w:t>Локомотив»</w:t>
            </w:r>
          </w:p>
        </w:tc>
        <w:tc>
          <w:tcPr>
            <w:tcW w:w="3790" w:type="dxa"/>
          </w:tcPr>
          <w:p w14:paraId="2A0FF320" w14:textId="77777777" w:rsidR="00440C70" w:rsidRPr="009B0645" w:rsidRDefault="00440C70" w:rsidP="00DF692B">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120 000 000 тг.</w:t>
            </w:r>
          </w:p>
        </w:tc>
      </w:tr>
      <w:tr w:rsidR="008637FD" w:rsidRPr="009B0645" w14:paraId="061A7AF3" w14:textId="77777777" w:rsidTr="0096705D">
        <w:tc>
          <w:tcPr>
            <w:tcW w:w="484" w:type="dxa"/>
          </w:tcPr>
          <w:p w14:paraId="1E2CEF05"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5354" w:type="dxa"/>
          </w:tcPr>
          <w:p w14:paraId="3CDA5C19"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Командировочные</w:t>
            </w:r>
          </w:p>
        </w:tc>
        <w:tc>
          <w:tcPr>
            <w:tcW w:w="3790" w:type="dxa"/>
          </w:tcPr>
          <w:p w14:paraId="200BF749"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80 000 000 тг.</w:t>
            </w:r>
          </w:p>
        </w:tc>
      </w:tr>
      <w:tr w:rsidR="008637FD" w:rsidRPr="009B0645" w14:paraId="27CE4285" w14:textId="77777777" w:rsidTr="0096705D">
        <w:tc>
          <w:tcPr>
            <w:tcW w:w="484" w:type="dxa"/>
          </w:tcPr>
          <w:p w14:paraId="40EB5E12"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5354" w:type="dxa"/>
          </w:tcPr>
          <w:p w14:paraId="2084AF4F"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на 400 машинистов</w:t>
            </w:r>
          </w:p>
        </w:tc>
        <w:tc>
          <w:tcPr>
            <w:tcW w:w="3790" w:type="dxa"/>
          </w:tcPr>
          <w:p w14:paraId="1D462A37" w14:textId="77777777" w:rsidR="008637FD" w:rsidRPr="009B0645" w:rsidRDefault="008637FD" w:rsidP="0096705D">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400 000 000 тг.</w:t>
            </w:r>
          </w:p>
        </w:tc>
      </w:tr>
      <w:tr w:rsidR="008637FD" w:rsidRPr="009B0645" w14:paraId="154C78C3" w14:textId="77777777" w:rsidTr="0096705D">
        <w:tc>
          <w:tcPr>
            <w:tcW w:w="9628" w:type="dxa"/>
            <w:gridSpan w:val="3"/>
          </w:tcPr>
          <w:p w14:paraId="2EDAA72F" w14:textId="77777777" w:rsidR="008637FD" w:rsidRPr="009B0645" w:rsidRDefault="008637FD" w:rsidP="0096705D">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55119278" w14:textId="77777777" w:rsidR="008637FD" w:rsidRPr="009B0645" w:rsidRDefault="008637FD" w:rsidP="008637FD">
      <w:pPr>
        <w:spacing w:after="0" w:line="240" w:lineRule="auto"/>
        <w:jc w:val="both"/>
        <w:rPr>
          <w:rFonts w:ascii="Times New Roman" w:hAnsi="Times New Roman" w:cs="Times New Roman"/>
          <w:color w:val="000000"/>
          <w:sz w:val="20"/>
          <w:szCs w:val="20"/>
        </w:rPr>
      </w:pPr>
    </w:p>
    <w:p w14:paraId="15AD50EB" w14:textId="7CEFA2EE"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Исходя из представленной таблицы, примерные совокупные затраты на подготовку одного машиниста составляют </w:t>
      </w:r>
      <w:r w:rsidR="002558B8" w:rsidRPr="009B0645">
        <w:rPr>
          <w:rFonts w:ascii="Times New Roman" w:hAnsi="Times New Roman" w:cs="Times New Roman"/>
          <w:color w:val="000000"/>
          <w:sz w:val="28"/>
          <w:szCs w:val="28"/>
        </w:rPr>
        <w:t>8</w:t>
      </w:r>
      <w:r w:rsidRPr="009B0645">
        <w:rPr>
          <w:rFonts w:ascii="Times New Roman" w:hAnsi="Times New Roman" w:cs="Times New Roman"/>
          <w:color w:val="000000"/>
          <w:sz w:val="28"/>
          <w:szCs w:val="28"/>
        </w:rPr>
        <w:t xml:space="preserve">00 000 тг. В структуре расходов выделяются теоретическая подготовка </w:t>
      </w:r>
      <w:r w:rsidR="00CA7365"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 xml:space="preserve">00 000 тг., практическое обучение на тренажёрах </w:t>
      </w:r>
      <w:r w:rsidR="00CA7365"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00 000 тг., обучение у ремонтной предприяти</w:t>
      </w:r>
      <w:r w:rsidR="00E75784" w:rsidRPr="009B0645">
        <w:rPr>
          <w:rFonts w:ascii="Times New Roman" w:hAnsi="Times New Roman" w:cs="Times New Roman"/>
          <w:color w:val="000000"/>
          <w:sz w:val="28"/>
          <w:szCs w:val="28"/>
        </w:rPr>
        <w:t>я</w:t>
      </w:r>
      <w:r w:rsidRPr="009B0645">
        <w:rPr>
          <w:rFonts w:ascii="Times New Roman" w:hAnsi="Times New Roman" w:cs="Times New Roman"/>
          <w:color w:val="000000"/>
          <w:sz w:val="28"/>
          <w:szCs w:val="28"/>
        </w:rPr>
        <w:t xml:space="preserve"> </w:t>
      </w:r>
      <w:r w:rsidR="00CA7365"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00 000 тг., а также </w:t>
      </w:r>
      <w:r w:rsidRPr="009B0645">
        <w:rPr>
          <w:rFonts w:ascii="Times New Roman" w:hAnsi="Times New Roman" w:cs="Times New Roman"/>
          <w:color w:val="000000"/>
          <w:sz w:val="28"/>
          <w:szCs w:val="28"/>
        </w:rPr>
        <w:lastRenderedPageBreak/>
        <w:t xml:space="preserve">командировочные расходы </w:t>
      </w:r>
      <w:r w:rsidR="00CA7365"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00 000 тг. Таким образом, наибольший удельный вес в затратах занимают практико-ориентированные формы обучения, что подчёркивает их ключевую роль в формировании профессиональных навыков машинистов.</w:t>
      </w:r>
    </w:p>
    <w:p w14:paraId="3506082F" w14:textId="385D3686"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При увеличении численности обучаемых до </w:t>
      </w:r>
      <w:r w:rsidR="008B5C52" w:rsidRPr="009B0645">
        <w:rPr>
          <w:rFonts w:ascii="Times New Roman" w:hAnsi="Times New Roman" w:cs="Times New Roman"/>
          <w:color w:val="000000"/>
          <w:sz w:val="28"/>
          <w:szCs w:val="28"/>
        </w:rPr>
        <w:t>400</w:t>
      </w:r>
      <w:r w:rsidRPr="009B0645">
        <w:rPr>
          <w:rFonts w:ascii="Times New Roman" w:hAnsi="Times New Roman" w:cs="Times New Roman"/>
          <w:color w:val="000000"/>
          <w:sz w:val="28"/>
          <w:szCs w:val="28"/>
        </w:rPr>
        <w:t xml:space="preserve"> человек общая сумма затрат возрастает пропорционально и составляет </w:t>
      </w:r>
      <w:r w:rsidR="00CA7365" w:rsidRPr="009B0645">
        <w:rPr>
          <w:rFonts w:ascii="Times New Roman" w:hAnsi="Times New Roman" w:cs="Times New Roman"/>
          <w:color w:val="000000"/>
          <w:sz w:val="28"/>
          <w:szCs w:val="28"/>
        </w:rPr>
        <w:t>40</w:t>
      </w:r>
      <w:r w:rsidR="008B5C52"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w:t>
      </w:r>
      <w:r w:rsidR="008B5C52" w:rsidRPr="009B0645">
        <w:rPr>
          <w:rFonts w:ascii="Times New Roman" w:hAnsi="Times New Roman" w:cs="Times New Roman"/>
          <w:color w:val="000000"/>
          <w:sz w:val="28"/>
          <w:szCs w:val="28"/>
        </w:rPr>
        <w:t>млн.</w:t>
      </w:r>
      <w:r w:rsidRPr="009B0645">
        <w:rPr>
          <w:rFonts w:ascii="Times New Roman" w:hAnsi="Times New Roman" w:cs="Times New Roman"/>
          <w:color w:val="000000"/>
          <w:sz w:val="28"/>
          <w:szCs w:val="28"/>
        </w:rPr>
        <w:t xml:space="preserve"> тг. При этом структура расходов сохраняется неизменной: на теоретическую подготовку и командировочные расходы приходится по </w:t>
      </w:r>
      <w:r w:rsidR="00CA7365" w:rsidRPr="009B0645">
        <w:rPr>
          <w:rFonts w:ascii="Times New Roman" w:hAnsi="Times New Roman" w:cs="Times New Roman"/>
          <w:color w:val="000000"/>
          <w:sz w:val="28"/>
          <w:szCs w:val="28"/>
        </w:rPr>
        <w:t>8</w:t>
      </w:r>
      <w:r w:rsidR="008B5C52" w:rsidRPr="009B0645">
        <w:rPr>
          <w:rFonts w:ascii="Times New Roman" w:hAnsi="Times New Roman" w:cs="Times New Roman"/>
          <w:color w:val="000000"/>
          <w:sz w:val="28"/>
          <w:szCs w:val="28"/>
        </w:rPr>
        <w:t xml:space="preserve">0 млн. </w:t>
      </w:r>
      <w:r w:rsidRPr="009B0645">
        <w:rPr>
          <w:rFonts w:ascii="Times New Roman" w:hAnsi="Times New Roman" w:cs="Times New Roman"/>
          <w:color w:val="000000"/>
          <w:sz w:val="28"/>
          <w:szCs w:val="28"/>
        </w:rPr>
        <w:t>тг., а на практическую подготовку и обучение у ремонтной предприяти</w:t>
      </w:r>
      <w:r w:rsidR="000C2B1F" w:rsidRPr="009B0645">
        <w:rPr>
          <w:rFonts w:ascii="Times New Roman" w:hAnsi="Times New Roman" w:cs="Times New Roman"/>
          <w:color w:val="000000"/>
          <w:sz w:val="28"/>
          <w:szCs w:val="28"/>
        </w:rPr>
        <w:t>я</w:t>
      </w:r>
      <w:r w:rsidRPr="009B0645">
        <w:rPr>
          <w:rFonts w:ascii="Times New Roman" w:hAnsi="Times New Roman" w:cs="Times New Roman"/>
          <w:color w:val="000000"/>
          <w:sz w:val="28"/>
          <w:szCs w:val="28"/>
        </w:rPr>
        <w:t xml:space="preserve"> - по </w:t>
      </w:r>
      <w:r w:rsidR="00CA7365" w:rsidRPr="009B0645">
        <w:rPr>
          <w:rFonts w:ascii="Times New Roman" w:hAnsi="Times New Roman" w:cs="Times New Roman"/>
          <w:color w:val="000000"/>
          <w:sz w:val="28"/>
          <w:szCs w:val="28"/>
        </w:rPr>
        <w:t>12</w:t>
      </w:r>
      <w:r w:rsidR="008B5C52" w:rsidRPr="009B0645">
        <w:rPr>
          <w:rFonts w:ascii="Times New Roman" w:hAnsi="Times New Roman" w:cs="Times New Roman"/>
          <w:color w:val="000000"/>
          <w:sz w:val="28"/>
          <w:szCs w:val="28"/>
        </w:rPr>
        <w:t>0</w:t>
      </w:r>
      <w:r w:rsidRPr="009B0645">
        <w:rPr>
          <w:rFonts w:ascii="Times New Roman" w:hAnsi="Times New Roman" w:cs="Times New Roman"/>
          <w:color w:val="000000"/>
          <w:sz w:val="28"/>
          <w:szCs w:val="28"/>
        </w:rPr>
        <w:t xml:space="preserve"> </w:t>
      </w:r>
      <w:r w:rsidR="008B5C52" w:rsidRPr="009B0645">
        <w:rPr>
          <w:rFonts w:ascii="Times New Roman" w:hAnsi="Times New Roman" w:cs="Times New Roman"/>
          <w:color w:val="000000"/>
          <w:sz w:val="28"/>
          <w:szCs w:val="28"/>
        </w:rPr>
        <w:t>млн.</w:t>
      </w:r>
      <w:r w:rsidRPr="009B0645">
        <w:rPr>
          <w:rFonts w:ascii="Times New Roman" w:hAnsi="Times New Roman" w:cs="Times New Roman"/>
          <w:color w:val="000000"/>
          <w:sz w:val="28"/>
          <w:szCs w:val="28"/>
        </w:rPr>
        <w:t xml:space="preserve"> тг</w:t>
      </w:r>
      <w:r w:rsidR="008B5C52"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на каждую статью. В целом, результаты расчётов демонстрируют равномерное распределение затрат по ключевым направлениям обучения и подтверждают, что основная финансовая нагрузка связана с практической подготовкой персонала.</w:t>
      </w:r>
    </w:p>
    <w:p w14:paraId="4FB9305F" w14:textId="08B29BB9" w:rsidR="00F14793" w:rsidRPr="009B0645" w:rsidRDefault="00851071" w:rsidP="008637FD">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старого тепловоза серии 2ТЭ10М и старого электровоза серии ВЛ80С эффект от обучения будет </w:t>
      </w:r>
      <w:r w:rsidR="00202B35" w:rsidRPr="009B0645">
        <w:rPr>
          <w:rFonts w:ascii="Times New Roman" w:hAnsi="Times New Roman" w:cs="Times New Roman"/>
          <w:color w:val="000000"/>
          <w:sz w:val="28"/>
          <w:szCs w:val="28"/>
        </w:rPr>
        <w:t>выше,</w:t>
      </w:r>
      <w:r w:rsidRPr="009B0645">
        <w:rPr>
          <w:rFonts w:ascii="Times New Roman" w:hAnsi="Times New Roman" w:cs="Times New Roman"/>
          <w:color w:val="000000"/>
          <w:sz w:val="28"/>
          <w:szCs w:val="28"/>
        </w:rPr>
        <w:t xml:space="preserve"> чем по сравнению с новыми локомотивами. Как было показано на рисунке 34 техническое состояние старых локомотивов с каждым годом снижается, а у нас износ локомотивного парка составляет 70%. Это и подтверждает увеличение расходов и убытка предприятия на данной момент. В таблице </w:t>
      </w:r>
      <w:r w:rsidR="00F8015F" w:rsidRPr="009B0645">
        <w:rPr>
          <w:rFonts w:ascii="Times New Roman" w:hAnsi="Times New Roman" w:cs="Times New Roman"/>
          <w:color w:val="000000"/>
          <w:sz w:val="28"/>
          <w:szCs w:val="28"/>
        </w:rPr>
        <w:t>40</w:t>
      </w:r>
      <w:r w:rsidRPr="009B0645">
        <w:rPr>
          <w:rFonts w:ascii="Times New Roman" w:hAnsi="Times New Roman" w:cs="Times New Roman"/>
          <w:color w:val="000000"/>
          <w:sz w:val="28"/>
          <w:szCs w:val="28"/>
        </w:rPr>
        <w:t xml:space="preserve"> можно ознакомиться с </w:t>
      </w:r>
      <w:r w:rsidR="00656885" w:rsidRPr="009B0645">
        <w:rPr>
          <w:rFonts w:ascii="Times New Roman" w:hAnsi="Times New Roman" w:cs="Times New Roman"/>
          <w:color w:val="000000"/>
          <w:sz w:val="28"/>
          <w:szCs w:val="28"/>
        </w:rPr>
        <w:t>расчётами годовой экономии эксплуатационных расходов.</w:t>
      </w:r>
    </w:p>
    <w:p w14:paraId="2BDC0C84" w14:textId="77777777" w:rsidR="008637FD" w:rsidRPr="009B0645" w:rsidRDefault="008637FD" w:rsidP="008637FD">
      <w:pPr>
        <w:spacing w:after="0" w:line="240" w:lineRule="auto"/>
        <w:ind w:firstLine="708"/>
        <w:jc w:val="both"/>
        <w:rPr>
          <w:rFonts w:ascii="Times New Roman" w:hAnsi="Times New Roman" w:cs="Times New Roman"/>
          <w:color w:val="000000"/>
          <w:sz w:val="20"/>
          <w:szCs w:val="20"/>
        </w:rPr>
      </w:pPr>
    </w:p>
    <w:p w14:paraId="538032CF" w14:textId="1C9B371C" w:rsidR="00C82818" w:rsidRPr="009B0645" w:rsidRDefault="00851071" w:rsidP="00851071">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В таблице </w:t>
      </w:r>
      <w:r w:rsidR="00F8015F" w:rsidRPr="009B0645">
        <w:rPr>
          <w:rFonts w:ascii="Times New Roman" w:hAnsi="Times New Roman" w:cs="Times New Roman"/>
          <w:color w:val="000000"/>
          <w:sz w:val="28"/>
          <w:szCs w:val="28"/>
        </w:rPr>
        <w:t>40</w:t>
      </w:r>
      <w:r w:rsidRPr="009B0645">
        <w:rPr>
          <w:rFonts w:ascii="Times New Roman" w:hAnsi="Times New Roman" w:cs="Times New Roman"/>
          <w:color w:val="000000"/>
          <w:sz w:val="28"/>
          <w:szCs w:val="28"/>
        </w:rPr>
        <w:t xml:space="preserve"> – </w:t>
      </w:r>
      <w:r w:rsidR="00656885" w:rsidRPr="009B0645">
        <w:rPr>
          <w:rFonts w:ascii="Times New Roman" w:hAnsi="Times New Roman" w:cs="Times New Roman"/>
          <w:color w:val="000000"/>
          <w:sz w:val="28"/>
          <w:szCs w:val="28"/>
        </w:rPr>
        <w:t>Расчёт годовой экономии эксплуатационных расходов при обучении локомотивных бригад</w:t>
      </w:r>
    </w:p>
    <w:tbl>
      <w:tblPr>
        <w:tblStyle w:val="af4"/>
        <w:tblW w:w="0" w:type="auto"/>
        <w:tblLook w:val="04A0" w:firstRow="1" w:lastRow="0" w:firstColumn="1" w:lastColumn="0" w:noHBand="0" w:noVBand="1"/>
      </w:tblPr>
      <w:tblGrid>
        <w:gridCol w:w="562"/>
        <w:gridCol w:w="5856"/>
        <w:gridCol w:w="3210"/>
      </w:tblGrid>
      <w:tr w:rsidR="00851071" w:rsidRPr="009B0645" w14:paraId="70D594EC" w14:textId="77777777" w:rsidTr="00606A4A">
        <w:tc>
          <w:tcPr>
            <w:tcW w:w="562" w:type="dxa"/>
          </w:tcPr>
          <w:p w14:paraId="0D9928B1"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5856" w:type="dxa"/>
          </w:tcPr>
          <w:p w14:paraId="47BAD0F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Показатель</w:t>
            </w:r>
          </w:p>
        </w:tc>
        <w:tc>
          <w:tcPr>
            <w:tcW w:w="3210" w:type="dxa"/>
          </w:tcPr>
          <w:p w14:paraId="64F046B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Экономия</w:t>
            </w:r>
          </w:p>
        </w:tc>
      </w:tr>
      <w:tr w:rsidR="00851071" w:rsidRPr="009B0645" w14:paraId="59AE5B24" w14:textId="77777777" w:rsidTr="00606A4A">
        <w:tc>
          <w:tcPr>
            <w:tcW w:w="9628" w:type="dxa"/>
            <w:gridSpan w:val="3"/>
          </w:tcPr>
          <w:p w14:paraId="4CBF15A6" w14:textId="77777777" w:rsidR="00851071" w:rsidRPr="009B0645" w:rsidRDefault="00851071"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На 1 машиниста в год</w:t>
            </w:r>
          </w:p>
        </w:tc>
      </w:tr>
      <w:tr w:rsidR="00851071" w:rsidRPr="009B0645" w14:paraId="6D789AE7" w14:textId="77777777" w:rsidTr="00606A4A">
        <w:tc>
          <w:tcPr>
            <w:tcW w:w="562" w:type="dxa"/>
          </w:tcPr>
          <w:p w14:paraId="10EB6C1E"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5856" w:type="dxa"/>
          </w:tcPr>
          <w:p w14:paraId="329F6DE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расхода топлива / электроэнергии</w:t>
            </w:r>
          </w:p>
        </w:tc>
        <w:tc>
          <w:tcPr>
            <w:tcW w:w="3210" w:type="dxa"/>
          </w:tcPr>
          <w:p w14:paraId="2948EB53"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1 800 000 тг.</w:t>
            </w:r>
          </w:p>
        </w:tc>
      </w:tr>
      <w:tr w:rsidR="00851071" w:rsidRPr="009B0645" w14:paraId="7903229F" w14:textId="77777777" w:rsidTr="00606A4A">
        <w:tc>
          <w:tcPr>
            <w:tcW w:w="562" w:type="dxa"/>
          </w:tcPr>
          <w:p w14:paraId="46DB824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5856" w:type="dxa"/>
          </w:tcPr>
          <w:p w14:paraId="6E20FF0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износа</w:t>
            </w:r>
          </w:p>
        </w:tc>
        <w:tc>
          <w:tcPr>
            <w:tcW w:w="3210" w:type="dxa"/>
          </w:tcPr>
          <w:p w14:paraId="02E3D23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1 200 000 тг.</w:t>
            </w:r>
          </w:p>
        </w:tc>
      </w:tr>
      <w:tr w:rsidR="00851071" w:rsidRPr="009B0645" w14:paraId="63BB2F8B" w14:textId="77777777" w:rsidTr="00606A4A">
        <w:tc>
          <w:tcPr>
            <w:tcW w:w="562" w:type="dxa"/>
          </w:tcPr>
          <w:p w14:paraId="08542DE5"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5856" w:type="dxa"/>
          </w:tcPr>
          <w:p w14:paraId="2071659D"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отказов</w:t>
            </w:r>
          </w:p>
        </w:tc>
        <w:tc>
          <w:tcPr>
            <w:tcW w:w="3210" w:type="dxa"/>
          </w:tcPr>
          <w:p w14:paraId="3953ED1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700 000 тг.</w:t>
            </w:r>
          </w:p>
        </w:tc>
      </w:tr>
      <w:tr w:rsidR="00851071" w:rsidRPr="009B0645" w14:paraId="576EAE51" w14:textId="77777777" w:rsidTr="00606A4A">
        <w:tc>
          <w:tcPr>
            <w:tcW w:w="562" w:type="dxa"/>
          </w:tcPr>
          <w:p w14:paraId="1F1BDD7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5856" w:type="dxa"/>
          </w:tcPr>
          <w:p w14:paraId="0B0AC16C"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Итого на 1 машиниста:</w:t>
            </w:r>
          </w:p>
        </w:tc>
        <w:tc>
          <w:tcPr>
            <w:tcW w:w="3210" w:type="dxa"/>
          </w:tcPr>
          <w:p w14:paraId="36AAF466"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3 700 000 тг.</w:t>
            </w:r>
          </w:p>
        </w:tc>
      </w:tr>
      <w:tr w:rsidR="00851071" w:rsidRPr="009B0645" w14:paraId="58491B89" w14:textId="77777777" w:rsidTr="00606A4A">
        <w:tc>
          <w:tcPr>
            <w:tcW w:w="9628" w:type="dxa"/>
            <w:gridSpan w:val="3"/>
          </w:tcPr>
          <w:p w14:paraId="4C223B48" w14:textId="383AA27F" w:rsidR="00851071" w:rsidRPr="009B0645" w:rsidRDefault="00163EEE" w:rsidP="00606A4A">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Годовой эффект при обучении 40 машинистов </w:t>
            </w:r>
            <w:r w:rsidR="0012378D" w:rsidRPr="009B0645">
              <w:rPr>
                <w:rFonts w:ascii="Times New Roman" w:hAnsi="Times New Roman" w:cs="Times New Roman"/>
                <w:color w:val="000000"/>
                <w:sz w:val="24"/>
                <w:szCs w:val="24"/>
              </w:rPr>
              <w:t>(по результатам 1 месяца обучения)</w:t>
            </w:r>
          </w:p>
        </w:tc>
      </w:tr>
      <w:tr w:rsidR="00851071" w:rsidRPr="009B0645" w14:paraId="55A151F2" w14:textId="77777777" w:rsidTr="00606A4A">
        <w:tc>
          <w:tcPr>
            <w:tcW w:w="562" w:type="dxa"/>
          </w:tcPr>
          <w:p w14:paraId="07B2439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5856" w:type="dxa"/>
          </w:tcPr>
          <w:p w14:paraId="5CD6E19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расхода топлива / электроэнергии</w:t>
            </w:r>
          </w:p>
        </w:tc>
        <w:tc>
          <w:tcPr>
            <w:tcW w:w="3210" w:type="dxa"/>
          </w:tcPr>
          <w:p w14:paraId="3A9A89B2" w14:textId="57A3D83F" w:rsidR="00851071" w:rsidRPr="009B0645" w:rsidRDefault="00AF4BF2"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72</w:t>
            </w:r>
            <w:r w:rsidR="00851071" w:rsidRPr="009B0645">
              <w:rPr>
                <w:rFonts w:ascii="Times New Roman" w:hAnsi="Times New Roman" w:cs="Times New Roman"/>
                <w:color w:val="000000"/>
                <w:sz w:val="24"/>
                <w:szCs w:val="24"/>
              </w:rPr>
              <w:t> 000 000 тг.</w:t>
            </w:r>
          </w:p>
        </w:tc>
      </w:tr>
      <w:tr w:rsidR="00851071" w:rsidRPr="009B0645" w14:paraId="710C33BF" w14:textId="77777777" w:rsidTr="00606A4A">
        <w:tc>
          <w:tcPr>
            <w:tcW w:w="562" w:type="dxa"/>
          </w:tcPr>
          <w:p w14:paraId="28D19A6A"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5856" w:type="dxa"/>
          </w:tcPr>
          <w:p w14:paraId="0C1DA4C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износа</w:t>
            </w:r>
          </w:p>
        </w:tc>
        <w:tc>
          <w:tcPr>
            <w:tcW w:w="3210" w:type="dxa"/>
          </w:tcPr>
          <w:p w14:paraId="68466E8E" w14:textId="0E607818" w:rsidR="00851071" w:rsidRPr="009B0645" w:rsidRDefault="00AF4BF2"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48</w:t>
            </w:r>
            <w:r w:rsidR="00851071" w:rsidRPr="009B0645">
              <w:rPr>
                <w:rFonts w:ascii="Times New Roman" w:hAnsi="Times New Roman" w:cs="Times New Roman"/>
                <w:color w:val="000000"/>
                <w:sz w:val="24"/>
                <w:szCs w:val="24"/>
              </w:rPr>
              <w:t xml:space="preserve"> 000 000 тг.</w:t>
            </w:r>
          </w:p>
        </w:tc>
      </w:tr>
      <w:tr w:rsidR="00851071" w:rsidRPr="009B0645" w14:paraId="6E412B1C" w14:textId="77777777" w:rsidTr="00606A4A">
        <w:tc>
          <w:tcPr>
            <w:tcW w:w="562" w:type="dxa"/>
          </w:tcPr>
          <w:p w14:paraId="7C2A1162"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5856" w:type="dxa"/>
          </w:tcPr>
          <w:p w14:paraId="74E9C520"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Снижение отказов</w:t>
            </w:r>
          </w:p>
        </w:tc>
        <w:tc>
          <w:tcPr>
            <w:tcW w:w="3210" w:type="dxa"/>
          </w:tcPr>
          <w:p w14:paraId="473C4573" w14:textId="7419F2D3" w:rsidR="00851071" w:rsidRPr="009B0645" w:rsidRDefault="00AF4BF2"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28</w:t>
            </w:r>
            <w:r w:rsidR="00851071" w:rsidRPr="009B0645">
              <w:rPr>
                <w:rFonts w:ascii="Times New Roman" w:hAnsi="Times New Roman" w:cs="Times New Roman"/>
                <w:color w:val="000000"/>
                <w:sz w:val="24"/>
                <w:szCs w:val="24"/>
              </w:rPr>
              <w:t xml:space="preserve"> 000 000 тг.</w:t>
            </w:r>
          </w:p>
        </w:tc>
      </w:tr>
      <w:tr w:rsidR="00851071" w:rsidRPr="009B0645" w14:paraId="370DB59D" w14:textId="77777777" w:rsidTr="00606A4A">
        <w:tc>
          <w:tcPr>
            <w:tcW w:w="562" w:type="dxa"/>
          </w:tcPr>
          <w:p w14:paraId="551FC54F" w14:textId="77777777"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5856" w:type="dxa"/>
          </w:tcPr>
          <w:p w14:paraId="3EE15685" w14:textId="73E32F75" w:rsidR="00851071" w:rsidRPr="009B0645" w:rsidRDefault="00851071"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 xml:space="preserve">Итого на </w:t>
            </w:r>
            <w:r w:rsidR="0012378D" w:rsidRPr="009B0645">
              <w:rPr>
                <w:rFonts w:ascii="Times New Roman" w:hAnsi="Times New Roman" w:cs="Times New Roman"/>
                <w:color w:val="000000"/>
                <w:sz w:val="24"/>
                <w:szCs w:val="24"/>
              </w:rPr>
              <w:t>4</w:t>
            </w:r>
            <w:r w:rsidRPr="009B0645">
              <w:rPr>
                <w:rFonts w:ascii="Times New Roman" w:hAnsi="Times New Roman" w:cs="Times New Roman"/>
                <w:color w:val="000000"/>
                <w:sz w:val="24"/>
                <w:szCs w:val="24"/>
              </w:rPr>
              <w:t>0 машиниста:</w:t>
            </w:r>
          </w:p>
        </w:tc>
        <w:tc>
          <w:tcPr>
            <w:tcW w:w="3210" w:type="dxa"/>
          </w:tcPr>
          <w:p w14:paraId="65C0F897" w14:textId="79572B3E" w:rsidR="00851071" w:rsidRPr="009B0645" w:rsidRDefault="00AF4BF2" w:rsidP="00606A4A">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148</w:t>
            </w:r>
            <w:r w:rsidR="00851071" w:rsidRPr="009B0645">
              <w:rPr>
                <w:rFonts w:ascii="Times New Roman" w:hAnsi="Times New Roman" w:cs="Times New Roman"/>
                <w:color w:val="000000"/>
                <w:sz w:val="24"/>
                <w:szCs w:val="24"/>
              </w:rPr>
              <w:t> 000 000 тг.</w:t>
            </w:r>
          </w:p>
        </w:tc>
      </w:tr>
      <w:tr w:rsidR="00851071" w:rsidRPr="009B0645" w14:paraId="3DC4E5AE" w14:textId="77777777" w:rsidTr="00606A4A">
        <w:tc>
          <w:tcPr>
            <w:tcW w:w="9628" w:type="dxa"/>
            <w:gridSpan w:val="3"/>
          </w:tcPr>
          <w:p w14:paraId="23FD0C12" w14:textId="77777777" w:rsidR="00851071" w:rsidRPr="009B0645" w:rsidRDefault="00851071" w:rsidP="00606A4A">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38D13328" w14:textId="77777777" w:rsidR="004C1F6A" w:rsidRPr="009B0645" w:rsidRDefault="00851071" w:rsidP="008F4BAA">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ab/>
      </w:r>
    </w:p>
    <w:p w14:paraId="06845298" w14:textId="69FA0CFD" w:rsidR="00C52351" w:rsidRPr="009B0645" w:rsidRDefault="00C52351" w:rsidP="004C1F6A">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Проведённая оценка экономического эффекта от обучения локомотивных бригад показывает, что повышение квалификации машинистов оказывает значительное влияние на снижение эксплуатационных затрат.</w:t>
      </w:r>
    </w:p>
    <w:p w14:paraId="1D61557B" w14:textId="358B751B" w:rsidR="00C52351" w:rsidRPr="009B0645" w:rsidRDefault="00C52351" w:rsidP="00C5235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Установлено, что в расчёте на одного машиниста годовая экономия составляет 3,7 млн. тг., включая снижение расхода топливно-энергетических ресурсов, уменьшение износа оборудования и сокращение количества отказов.</w:t>
      </w:r>
    </w:p>
    <w:p w14:paraId="3A19155E" w14:textId="42186779" w:rsidR="00C52351" w:rsidRPr="009B0645" w:rsidRDefault="00C52351" w:rsidP="00C5235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При обучении 40 машинистов в месяц совокупный годовой экономический эффект достигает 148 млн. тг. Данный результат свидетельствует о высокой эффективности мероприятий по повышению квалификации персонала, </w:t>
      </w:r>
      <w:r w:rsidRPr="009B0645">
        <w:rPr>
          <w:rFonts w:ascii="Times New Roman" w:hAnsi="Times New Roman" w:cs="Times New Roman"/>
          <w:color w:val="000000"/>
          <w:sz w:val="28"/>
          <w:szCs w:val="28"/>
        </w:rPr>
        <w:lastRenderedPageBreak/>
        <w:t>поскольку даже частичное внедрение обучения обеспечивает существенное снижение эксплуатационных расходов.</w:t>
      </w:r>
    </w:p>
    <w:p w14:paraId="6F558E23" w14:textId="598F4690" w:rsidR="00C52351" w:rsidRPr="009B0645" w:rsidRDefault="007A5AB0" w:rsidP="00C5235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t>В ходе анализа установлено</w:t>
      </w:r>
      <w:r w:rsidR="00C52351"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что</w:t>
      </w:r>
      <w:r w:rsidR="00C52351" w:rsidRPr="009B0645">
        <w:rPr>
          <w:rFonts w:ascii="Times New Roman" w:hAnsi="Times New Roman" w:cs="Times New Roman"/>
          <w:color w:val="000000"/>
          <w:sz w:val="28"/>
          <w:szCs w:val="28"/>
        </w:rPr>
        <w:t xml:space="preserve"> поэтапная подготовка локомотивных бригад формирует устойчивый накопительный эффект, который возрастает по мере увеличения числа обученных машинистов и обеспечивает повышение общей эффективности функционирования локомотивного хозяйства.</w:t>
      </w:r>
    </w:p>
    <w:p w14:paraId="4B36152A" w14:textId="56525E3F" w:rsidR="00A933CF"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Далее рассчитаем годовой экономический эффект от обучения.</w:t>
      </w:r>
    </w:p>
    <w:p w14:paraId="74D6BA8E" w14:textId="1BF60C55" w:rsidR="00A933CF"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1. Годовой экономический эффект от обучения локомотивных бригад определяется как произведение экономии, приходящейся на одного машиниста, на общее количество обученных работников:</w:t>
      </w:r>
    </w:p>
    <w:p w14:paraId="6CBFD2AB" w14:textId="056D8177" w:rsidR="00A933CF" w:rsidRPr="009B0645" w:rsidRDefault="00000000" w:rsidP="00A933CF">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Cambria Math" w:hAnsi="Times New Roman" w:cs="Times New Roman"/>
                  <w:color w:val="000000"/>
                  <w:sz w:val="28"/>
                  <w:szCs w:val="28"/>
                </w:rPr>
                <m:t xml:space="preserve">                                                         </m:t>
              </m:r>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w:rPr>
                  <w:rFonts w:ascii="Cambria Math" w:hAnsi="Cambria Math" w:cs="Times New Roman"/>
                  <w:color w:val="000000"/>
                  <w:sz w:val="28"/>
                  <w:szCs w:val="28"/>
                </w:rPr>
                <m:t>1</m:t>
              </m:r>
            </m:sub>
          </m:sSub>
          <m:r>
            <w:rPr>
              <w:rFonts w:ascii="Cambria Math" w:hAnsi="Cambria Math" w:cs="Times New Roman"/>
              <w:color w:val="000000"/>
              <w:sz w:val="28"/>
              <w:szCs w:val="28"/>
            </w:rPr>
            <m:t>×N                                                               (42)</m:t>
          </m:r>
        </m:oMath>
      </m:oMathPara>
    </w:p>
    <w:p w14:paraId="1B564F77" w14:textId="77777777" w:rsidR="00A933CF"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00A22149" w14:textId="6C8CB49A" w:rsidR="00A933CF" w:rsidRPr="009B0645" w:rsidRDefault="00000000" w:rsidP="00A933CF">
      <w:pPr>
        <w:shd w:val="clear" w:color="auto" w:fill="FFFFFF"/>
        <w:spacing w:after="0" w:line="240" w:lineRule="auto"/>
        <w:ind w:firstLine="708"/>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год</m:t>
            </m:r>
          </m:sub>
        </m:sSub>
      </m:oMath>
      <w:r w:rsidR="00A933CF" w:rsidRPr="009B0645">
        <w:rPr>
          <w:rFonts w:ascii="Times New Roman" w:hAnsi="Times New Roman" w:cs="Times New Roman"/>
          <w:color w:val="000000"/>
          <w:sz w:val="28"/>
          <w:szCs w:val="28"/>
        </w:rPr>
        <w:t>- годовой экономический эффект от обучения, тг;</w:t>
      </w:r>
    </w:p>
    <w:p w14:paraId="12E1D9B8" w14:textId="73E214B1" w:rsidR="00A933CF" w:rsidRPr="009B0645" w:rsidRDefault="00000000" w:rsidP="00A933CF">
      <w:pPr>
        <w:shd w:val="clear" w:color="auto" w:fill="FFFFFF"/>
        <w:spacing w:after="0" w:line="240" w:lineRule="auto"/>
        <w:ind w:firstLine="708"/>
        <w:jc w:val="both"/>
        <w:rPr>
          <w:rFonts w:ascii="Times New Roman" w:hAnsi="Times New Roman" w:cs="Times New Roman"/>
          <w:color w:val="000000"/>
          <w:sz w:val="28"/>
          <w:szCs w:val="28"/>
        </w:rPr>
      </w:pPr>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w:rPr>
                <w:rFonts w:ascii="Cambria Math" w:hAnsi="Cambria Math" w:cs="Times New Roman"/>
                <w:color w:val="000000"/>
                <w:sz w:val="28"/>
                <w:szCs w:val="28"/>
              </w:rPr>
              <m:t>1</m:t>
            </m:r>
          </m:sub>
        </m:sSub>
      </m:oMath>
      <w:r w:rsidR="00A933CF" w:rsidRPr="009B0645">
        <w:rPr>
          <w:rFonts w:ascii="Times New Roman" w:hAnsi="Times New Roman" w:cs="Times New Roman"/>
          <w:color w:val="000000"/>
          <w:sz w:val="28"/>
          <w:szCs w:val="28"/>
        </w:rPr>
        <w:t>- экономия на одного машиниста в год, тг;</w:t>
      </w:r>
    </w:p>
    <w:p w14:paraId="1601D858" w14:textId="23A636A7" w:rsidR="00A933CF" w:rsidRPr="009B0645" w:rsidRDefault="008B070D" w:rsidP="00A933CF">
      <w:pPr>
        <w:shd w:val="clear" w:color="auto" w:fill="FFFFFF"/>
        <w:spacing w:after="0" w:line="240" w:lineRule="auto"/>
        <w:ind w:firstLine="708"/>
        <w:jc w:val="both"/>
        <w:rPr>
          <w:rFonts w:ascii="Times New Roman" w:hAnsi="Times New Roman" w:cs="Times New Roman"/>
          <w:color w:val="000000"/>
          <w:sz w:val="28"/>
          <w:szCs w:val="28"/>
        </w:rPr>
      </w:pPr>
      <m:oMath>
        <m:r>
          <w:rPr>
            <w:rFonts w:ascii="Cambria Math" w:hAnsi="Cambria Math" w:cs="Times New Roman"/>
            <w:color w:val="000000"/>
            <w:sz w:val="28"/>
            <w:szCs w:val="28"/>
          </w:rPr>
          <m:t>N</m:t>
        </m:r>
      </m:oMath>
      <w:r w:rsidR="00A933CF" w:rsidRPr="009B0645">
        <w:rPr>
          <w:rFonts w:ascii="Times New Roman" w:hAnsi="Times New Roman" w:cs="Times New Roman"/>
          <w:color w:val="000000"/>
          <w:sz w:val="28"/>
          <w:szCs w:val="28"/>
        </w:rPr>
        <w:t>- количество обученных машинистов, чел.</w:t>
      </w:r>
    </w:p>
    <w:p w14:paraId="5FD562F0" w14:textId="77777777" w:rsidR="00A933CF"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Подставляя значения:</w:t>
      </w:r>
    </w:p>
    <w:p w14:paraId="206BE073" w14:textId="03D0FD85" w:rsidR="00A933CF" w:rsidRPr="009B0645" w:rsidRDefault="00000000" w:rsidP="00B8655B">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3,7</m:t>
          </m:r>
          <m:r>
            <w:rPr>
              <w:rFonts w:ascii="Cambria Math" w:hAnsi="Cambria Math" w:cs="Times New Roman"/>
              <w:color w:val="000000"/>
              <w:sz w:val="28"/>
              <w:szCs w:val="28"/>
            </w:rPr>
            <m:t>×400=1</m:t>
          </m:r>
          <m:r>
            <m:rPr>
              <m:nor/>
            </m:rPr>
            <w:rPr>
              <w:rFonts w:ascii="Times New Roman" w:hAnsi="Times New Roman" w:cs="Times New Roman"/>
              <w:color w:val="000000"/>
              <w:sz w:val="28"/>
              <w:szCs w:val="28"/>
            </w:rPr>
            <m:t> </m:t>
          </m:r>
          <m:r>
            <w:rPr>
              <w:rFonts w:ascii="Cambria Math" w:hAnsi="Cambria Math" w:cs="Times New Roman"/>
              <w:color w:val="000000"/>
              <w:sz w:val="28"/>
              <w:szCs w:val="28"/>
            </w:rPr>
            <m:t>480</m:t>
          </m:r>
          <m:r>
            <m:rPr>
              <m:nor/>
            </m:rPr>
            <w:rPr>
              <w:rFonts w:ascii="Times New Roman" w:hAnsi="Times New Roman" w:cs="Times New Roman"/>
              <w:color w:val="000000"/>
              <w:sz w:val="28"/>
              <w:szCs w:val="28"/>
            </w:rPr>
            <m:t xml:space="preserve"> млн. тг.</m:t>
          </m:r>
        </m:oMath>
      </m:oMathPara>
    </w:p>
    <w:p w14:paraId="2362F5AB" w14:textId="108A0925" w:rsidR="00A933CF" w:rsidRPr="009B0645" w:rsidRDefault="00A933CF" w:rsidP="00D553B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2. Учёт поэтапного внедрения</w:t>
      </w:r>
      <w:r w:rsidR="00B8655B"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Поскольку обучение осуществляется </w:t>
      </w:r>
      <w:r w:rsidR="00022B4B" w:rsidRPr="009B0645">
        <w:rPr>
          <w:rFonts w:ascii="Times New Roman" w:hAnsi="Times New Roman" w:cs="Times New Roman"/>
          <w:color w:val="000000"/>
          <w:sz w:val="28"/>
          <w:szCs w:val="28"/>
        </w:rPr>
        <w:t>поэтапно</w:t>
      </w:r>
      <w:r w:rsidRPr="009B0645">
        <w:rPr>
          <w:rFonts w:ascii="Times New Roman" w:hAnsi="Times New Roman" w:cs="Times New Roman"/>
          <w:color w:val="000000"/>
          <w:sz w:val="28"/>
          <w:szCs w:val="28"/>
        </w:rPr>
        <w:t xml:space="preserve">, экономический эффект в первый год реализуется не в полном объёме. </w:t>
      </w:r>
      <w:r w:rsidR="00D553B7" w:rsidRPr="009B0645">
        <w:rPr>
          <w:rFonts w:ascii="Times New Roman" w:hAnsi="Times New Roman" w:cs="Times New Roman"/>
          <w:color w:val="000000"/>
          <w:sz w:val="28"/>
          <w:szCs w:val="28"/>
        </w:rPr>
        <w:t xml:space="preserve">В условиях поэтапной реализации мероприятий модернизации локомотивного парка экономический эффект достигается не в полном объёме в первый год эксплуатации. В связи с этим в расчётах применяется коэффициент этапности (β), отражающий степень внедрения мероприятий и уровень освоения проектной мощности. Применение данного коэффициента соответствует практике инвестиционного анализа, где при оценке эффективности проектов учитывается неполная загрузка мощностей и постепенное достижение проектных показателей. </w:t>
      </w:r>
      <w:r w:rsidRPr="009B0645">
        <w:rPr>
          <w:rFonts w:ascii="Times New Roman" w:hAnsi="Times New Roman" w:cs="Times New Roman"/>
          <w:color w:val="000000"/>
          <w:sz w:val="28"/>
          <w:szCs w:val="28"/>
        </w:rPr>
        <w:t>Для этого вводится коэффициент этапности:</w:t>
      </w:r>
    </w:p>
    <w:p w14:paraId="26777831" w14:textId="57EE7F31" w:rsidR="00A933CF" w:rsidRPr="009B0645" w:rsidRDefault="00000000" w:rsidP="00A933CF">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Cambria Math" w:hAnsi="Times New Roman" w:cs="Times New Roman"/>
                  <w:color w:val="000000"/>
                  <w:sz w:val="28"/>
                  <w:szCs w:val="28"/>
                </w:rPr>
                <m:t xml:space="preserve">                                                         </m:t>
              </m:r>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этап</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год</m:t>
              </m:r>
            </m:sub>
          </m:sSub>
          <m:r>
            <w:rPr>
              <w:rFonts w:ascii="Cambria Math" w:hAnsi="Cambria Math" w:cs="Times New Roman"/>
              <w:color w:val="000000"/>
              <w:sz w:val="28"/>
              <w:szCs w:val="28"/>
            </w:rPr>
            <m:t>×β                                                           (43)</m:t>
          </m:r>
        </m:oMath>
      </m:oMathPara>
    </w:p>
    <w:p w14:paraId="0EECD6EB" w14:textId="77777777" w:rsidR="00D553B7"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504AA5D3" w14:textId="200053C3" w:rsidR="00A933CF" w:rsidRPr="009B0645" w:rsidRDefault="008B070D" w:rsidP="00A933CF">
      <w:pPr>
        <w:shd w:val="clear" w:color="auto" w:fill="FFFFFF"/>
        <w:spacing w:after="0" w:line="240" w:lineRule="auto"/>
        <w:ind w:firstLine="708"/>
        <w:jc w:val="both"/>
        <w:rPr>
          <w:rFonts w:ascii="Times New Roman" w:hAnsi="Times New Roman" w:cs="Times New Roman"/>
          <w:color w:val="000000"/>
          <w:sz w:val="28"/>
          <w:szCs w:val="28"/>
        </w:rPr>
      </w:pPr>
      <m:oMath>
        <m:r>
          <w:rPr>
            <w:rFonts w:ascii="Cambria Math" w:hAnsi="Cambria Math" w:cs="Times New Roman"/>
            <w:color w:val="000000"/>
            <w:sz w:val="28"/>
            <w:szCs w:val="28"/>
          </w:rPr>
          <m:t>β</m:t>
        </m:r>
      </m:oMath>
      <w:r w:rsidR="00D553B7" w:rsidRPr="009B0645">
        <w:rPr>
          <w:rFonts w:ascii="Times New Roman" w:hAnsi="Times New Roman" w:cs="Times New Roman"/>
          <w:color w:val="000000"/>
          <w:sz w:val="28"/>
          <w:szCs w:val="28"/>
        </w:rPr>
        <w:t>-</w:t>
      </w:r>
      <w:r w:rsidR="00A933CF" w:rsidRPr="009B0645">
        <w:rPr>
          <w:rFonts w:ascii="Times New Roman" w:hAnsi="Times New Roman" w:cs="Times New Roman"/>
          <w:color w:val="000000"/>
          <w:sz w:val="28"/>
          <w:szCs w:val="28"/>
        </w:rPr>
        <w:t xml:space="preserve"> коэффициент поэтапного внедрения (принимается 0,5).</w:t>
      </w:r>
    </w:p>
    <w:p w14:paraId="554D3AE7" w14:textId="508CC34F" w:rsidR="00A933CF" w:rsidRPr="009B0645" w:rsidRDefault="00000000" w:rsidP="00D553B7">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этап</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1,48</m:t>
          </m:r>
          <m:r>
            <w:rPr>
              <w:rFonts w:ascii="Cambria Math" w:hAnsi="Cambria Math" w:cs="Times New Roman"/>
              <w:color w:val="000000"/>
              <w:sz w:val="28"/>
              <w:szCs w:val="28"/>
            </w:rPr>
            <m:t>×</m:t>
          </m:r>
          <m:r>
            <m:rPr>
              <m:sty m:val="p"/>
            </m:rPr>
            <w:rPr>
              <w:rFonts w:ascii="Cambria Math" w:hAnsi="Cambria Math" w:cs="Times New Roman"/>
              <w:color w:val="000000"/>
              <w:sz w:val="28"/>
              <w:szCs w:val="28"/>
            </w:rPr>
            <m:t>0,5</m:t>
          </m:r>
          <m:r>
            <w:rPr>
              <w:rFonts w:ascii="Cambria Math" w:hAnsi="Cambria Math" w:cs="Times New Roman"/>
              <w:color w:val="000000"/>
              <w:sz w:val="28"/>
              <w:szCs w:val="28"/>
            </w:rPr>
            <m:t>=</m:t>
          </m:r>
          <m:r>
            <m:rPr>
              <m:sty m:val="p"/>
            </m:rPr>
            <w:rPr>
              <w:rFonts w:ascii="Cambria Math" w:hAnsi="Cambria Math" w:cs="Times New Roman"/>
              <w:color w:val="000000"/>
              <w:sz w:val="28"/>
              <w:szCs w:val="28"/>
            </w:rPr>
            <m:t>0,74</m:t>
          </m:r>
          <m:r>
            <m:rPr>
              <m:nor/>
            </m:rPr>
            <w:rPr>
              <w:rFonts w:ascii="Times New Roman" w:hAnsi="Times New Roman" w:cs="Times New Roman"/>
              <w:color w:val="000000"/>
              <w:sz w:val="28"/>
              <w:szCs w:val="28"/>
            </w:rPr>
            <m:t xml:space="preserve"> млрд. тг.</m:t>
          </m:r>
        </m:oMath>
      </m:oMathPara>
    </w:p>
    <w:p w14:paraId="4AB1C735" w14:textId="32ADA4FA" w:rsidR="00A933CF" w:rsidRPr="009B0645" w:rsidRDefault="00A933CF" w:rsidP="00D553B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3. Учёт организационных ограничений</w:t>
      </w:r>
      <w:r w:rsidR="00D553B7"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Для получения более реалистичной оценки вводится корректирующий коэффициент реализации эффекта:</w:t>
      </w:r>
    </w:p>
    <w:p w14:paraId="2134248E" w14:textId="51837534" w:rsidR="00A933CF" w:rsidRPr="009B0645" w:rsidRDefault="00000000" w:rsidP="00A933CF">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Cambria Math" w:hAnsi="Times New Roman" w:cs="Times New Roman"/>
                  <w:color w:val="000000"/>
                  <w:sz w:val="28"/>
                  <w:szCs w:val="28"/>
                </w:rPr>
                <m:t xml:space="preserve">                                                          </m:t>
              </m:r>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этап</m:t>
              </m:r>
            </m:sub>
          </m:sSub>
          <m:r>
            <w:rPr>
              <w:rFonts w:ascii="Cambria Math" w:hAnsi="Cambria Math" w:cs="Times New Roman"/>
              <w:color w:val="000000"/>
              <w:sz w:val="28"/>
              <w:szCs w:val="28"/>
            </w:rPr>
            <m:t>×α                                                        (44)</m:t>
          </m:r>
        </m:oMath>
      </m:oMathPara>
    </w:p>
    <w:p w14:paraId="383FE1C2" w14:textId="77777777" w:rsidR="00D553B7" w:rsidRPr="009B0645" w:rsidRDefault="00A933CF" w:rsidP="00A933C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686B2F6E" w14:textId="11D93C33" w:rsidR="00A933CF" w:rsidRPr="009B0645" w:rsidRDefault="008B070D" w:rsidP="00A933CF">
      <w:pPr>
        <w:shd w:val="clear" w:color="auto" w:fill="FFFFFF"/>
        <w:spacing w:after="0" w:line="240" w:lineRule="auto"/>
        <w:ind w:firstLine="708"/>
        <w:jc w:val="both"/>
        <w:rPr>
          <w:rFonts w:ascii="Times New Roman" w:hAnsi="Times New Roman" w:cs="Times New Roman"/>
          <w:color w:val="000000"/>
          <w:sz w:val="28"/>
          <w:szCs w:val="28"/>
        </w:rPr>
      </w:pPr>
      <m:oMath>
        <m:r>
          <w:rPr>
            <w:rFonts w:ascii="Cambria Math" w:hAnsi="Cambria Math" w:cs="Times New Roman"/>
            <w:color w:val="000000"/>
            <w:sz w:val="28"/>
            <w:szCs w:val="28"/>
          </w:rPr>
          <m:t>α</m:t>
        </m:r>
      </m:oMath>
      <w:r w:rsidR="00D553B7" w:rsidRPr="009B0645">
        <w:rPr>
          <w:rFonts w:ascii="Times New Roman" w:hAnsi="Times New Roman" w:cs="Times New Roman"/>
          <w:color w:val="000000"/>
          <w:sz w:val="28"/>
          <w:szCs w:val="28"/>
        </w:rPr>
        <w:t>-</w:t>
      </w:r>
      <w:r w:rsidR="00A933CF" w:rsidRPr="009B0645">
        <w:rPr>
          <w:rFonts w:ascii="Times New Roman" w:hAnsi="Times New Roman" w:cs="Times New Roman"/>
          <w:color w:val="000000"/>
          <w:sz w:val="28"/>
          <w:szCs w:val="28"/>
        </w:rPr>
        <w:t xml:space="preserve"> коэффициент реализации эффекта (принят 0,3).</w:t>
      </w:r>
    </w:p>
    <w:p w14:paraId="7FC4E133" w14:textId="19AA40C4" w:rsidR="00A933CF" w:rsidRPr="009B0645" w:rsidRDefault="00000000" w:rsidP="00F14793">
      <w:pPr>
        <w:shd w:val="clear" w:color="auto" w:fill="FFFFFF"/>
        <w:spacing w:after="0" w:line="240" w:lineRule="auto"/>
        <w:ind w:firstLine="708"/>
        <w:jc w:val="both"/>
        <w:rPr>
          <w:rFonts w:ascii="Times New Roman" w:hAnsi="Times New Roman" w:cs="Times New Roman"/>
          <w:color w:val="000000"/>
          <w:sz w:val="28"/>
          <w:szCs w:val="28"/>
        </w:rPr>
      </w:pPr>
      <m:oMathPara>
        <m:oMath>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реал</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0,74</m:t>
          </m:r>
          <m:r>
            <w:rPr>
              <w:rFonts w:ascii="Cambria Math" w:hAnsi="Cambria Math" w:cs="Times New Roman"/>
              <w:color w:val="000000"/>
              <w:sz w:val="28"/>
              <w:szCs w:val="28"/>
            </w:rPr>
            <m:t>×</m:t>
          </m:r>
          <m:r>
            <m:rPr>
              <m:sty m:val="p"/>
            </m:rPr>
            <w:rPr>
              <w:rFonts w:ascii="Cambria Math" w:hAnsi="Cambria Math" w:cs="Times New Roman"/>
              <w:color w:val="000000"/>
              <w:sz w:val="28"/>
              <w:szCs w:val="28"/>
            </w:rPr>
            <m:t>0,3</m:t>
          </m:r>
          <m:r>
            <w:rPr>
              <w:rFonts w:ascii="Cambria Math" w:hAnsi="Cambria Math" w:cs="Times New Roman"/>
              <w:color w:val="000000"/>
              <w:sz w:val="28"/>
              <w:szCs w:val="28"/>
            </w:rPr>
            <m:t>=</m:t>
          </m:r>
          <m:r>
            <m:rPr>
              <m:sty m:val="p"/>
            </m:rPr>
            <w:rPr>
              <w:rFonts w:ascii="Cambria Math" w:hAnsi="Cambria Math" w:cs="Times New Roman"/>
              <w:color w:val="000000"/>
              <w:sz w:val="28"/>
              <w:szCs w:val="28"/>
            </w:rPr>
            <m:t>0,22</m:t>
          </m:r>
          <m:r>
            <m:rPr>
              <m:nor/>
            </m:rPr>
            <w:rPr>
              <w:rFonts w:ascii="Times New Roman" w:hAnsi="Times New Roman" w:cs="Times New Roman"/>
              <w:color w:val="000000"/>
              <w:sz w:val="28"/>
              <w:szCs w:val="28"/>
            </w:rPr>
            <m:t xml:space="preserve"> млрд тг</m:t>
          </m:r>
        </m:oMath>
      </m:oMathPara>
    </w:p>
    <w:p w14:paraId="0C395A1E" w14:textId="61546264" w:rsidR="00A933CF" w:rsidRPr="009B0645" w:rsidRDefault="00A933CF" w:rsidP="00D553B7">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4. Расчёт экономической эффективности</w:t>
      </w:r>
      <w:r w:rsidR="00D553B7"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Экономическая эффективность определяется как отношение годового экономического эффекта к затратам на обучение:</w:t>
      </w:r>
    </w:p>
    <w:p w14:paraId="0F42D82A" w14:textId="5C8C721A" w:rsidR="00A933CF" w:rsidRPr="009B0645" w:rsidRDefault="003A1729" w:rsidP="00A933CF">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E=</m:t>
          </m:r>
          <m:f>
            <m:fPr>
              <m:ctrlPr>
                <w:rPr>
                  <w:rFonts w:ascii="Cambria Math" w:hAnsi="Cambria Math" w:cs="Times New Roman"/>
                  <w:color w:val="000000"/>
                  <w:sz w:val="28"/>
                  <w:szCs w:val="28"/>
                </w:rPr>
              </m:ctrlPr>
            </m:fPr>
            <m:num>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реал</m:t>
                  </m:r>
                </m:sub>
              </m:sSub>
            </m:num>
            <m:den>
              <m:r>
                <w:rPr>
                  <w:rFonts w:ascii="Cambria Math" w:hAnsi="Cambria Math" w:cs="Times New Roman"/>
                  <w:color w:val="000000"/>
                  <w:sz w:val="28"/>
                  <w:szCs w:val="28"/>
                </w:rPr>
                <m:t>K</m:t>
              </m:r>
            </m:den>
          </m:f>
          <m:r>
            <w:rPr>
              <w:rFonts w:ascii="Cambria Math" w:hAnsi="Cambria Math" w:cs="Times New Roman"/>
              <w:color w:val="000000"/>
              <w:sz w:val="28"/>
              <w:szCs w:val="28"/>
            </w:rPr>
            <m:t xml:space="preserve">                                                                     (45)</m:t>
          </m:r>
        </m:oMath>
      </m:oMathPara>
    </w:p>
    <w:p w14:paraId="648C16CE" w14:textId="77777777" w:rsidR="00D553B7" w:rsidRPr="009B0645" w:rsidRDefault="00A933CF" w:rsidP="00A933CF">
      <w:pPr>
        <w:shd w:val="clear" w:color="auto" w:fill="FFFFFF"/>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hAnsi="Times New Roman" w:cs="Times New Roman"/>
          <w:color w:val="000000"/>
          <w:sz w:val="28"/>
          <w:szCs w:val="28"/>
        </w:rPr>
        <w:lastRenderedPageBreak/>
        <w:t>где:</w:t>
      </w:r>
    </w:p>
    <w:p w14:paraId="2AD8E313" w14:textId="5AB94203" w:rsidR="00D553B7" w:rsidRPr="009B0645" w:rsidRDefault="008B070D" w:rsidP="00A933CF">
      <w:pPr>
        <w:shd w:val="clear" w:color="auto" w:fill="FFFFFF"/>
        <w:spacing w:after="0" w:line="240" w:lineRule="auto"/>
        <w:ind w:firstLine="708"/>
        <w:jc w:val="both"/>
        <w:rPr>
          <w:rFonts w:ascii="Times New Roman" w:hAnsi="Times New Roman" w:cs="Times New Roman"/>
          <w:color w:val="000000"/>
          <w:sz w:val="28"/>
          <w:szCs w:val="28"/>
        </w:rPr>
      </w:pPr>
      <m:oMath>
        <m:r>
          <w:rPr>
            <w:rFonts w:ascii="Cambria Math" w:hAnsi="Cambria Math" w:cs="Times New Roman"/>
            <w:color w:val="000000"/>
            <w:sz w:val="28"/>
            <w:szCs w:val="28"/>
          </w:rPr>
          <m:t>E</m:t>
        </m:r>
      </m:oMath>
      <w:r w:rsidR="00D553B7" w:rsidRPr="009B0645">
        <w:rPr>
          <w:rFonts w:ascii="Times New Roman" w:hAnsi="Times New Roman" w:cs="Times New Roman"/>
          <w:color w:val="000000"/>
          <w:sz w:val="28"/>
          <w:szCs w:val="28"/>
        </w:rPr>
        <w:t>-</w:t>
      </w:r>
      <w:r w:rsidR="00A933CF" w:rsidRPr="009B0645">
        <w:rPr>
          <w:rFonts w:ascii="Times New Roman" w:hAnsi="Times New Roman" w:cs="Times New Roman"/>
          <w:color w:val="000000"/>
          <w:sz w:val="28"/>
          <w:szCs w:val="28"/>
        </w:rPr>
        <w:t xml:space="preserve"> коэффициент экономической эффективности;</w:t>
      </w:r>
    </w:p>
    <w:p w14:paraId="126B7DA1" w14:textId="2A619FC5" w:rsidR="00A933CF" w:rsidRPr="009B0645" w:rsidRDefault="008B070D" w:rsidP="00A933CF">
      <w:pPr>
        <w:shd w:val="clear" w:color="auto" w:fill="FFFFFF"/>
        <w:spacing w:after="0" w:line="240" w:lineRule="auto"/>
        <w:ind w:firstLine="708"/>
        <w:jc w:val="both"/>
        <w:rPr>
          <w:rFonts w:ascii="Times New Roman" w:hAnsi="Times New Roman" w:cs="Times New Roman"/>
          <w:color w:val="000000"/>
          <w:sz w:val="28"/>
          <w:szCs w:val="28"/>
        </w:rPr>
      </w:pPr>
      <m:oMath>
        <m:r>
          <w:rPr>
            <w:rFonts w:ascii="Cambria Math" w:hAnsi="Cambria Math" w:cs="Times New Roman"/>
            <w:color w:val="000000"/>
            <w:sz w:val="28"/>
            <w:szCs w:val="28"/>
          </w:rPr>
          <m:t>K</m:t>
        </m:r>
      </m:oMath>
      <w:r w:rsidR="00D553B7" w:rsidRPr="009B0645">
        <w:rPr>
          <w:rFonts w:ascii="Times New Roman" w:hAnsi="Times New Roman" w:cs="Times New Roman"/>
          <w:color w:val="000000"/>
          <w:sz w:val="28"/>
          <w:szCs w:val="28"/>
        </w:rPr>
        <w:t>-</w:t>
      </w:r>
      <w:r w:rsidR="00A933CF" w:rsidRPr="009B0645">
        <w:rPr>
          <w:rFonts w:ascii="Times New Roman" w:hAnsi="Times New Roman" w:cs="Times New Roman"/>
          <w:color w:val="000000"/>
          <w:sz w:val="28"/>
          <w:szCs w:val="28"/>
        </w:rPr>
        <w:t xml:space="preserve"> инвестиции в обучение, тг.</w:t>
      </w:r>
    </w:p>
    <w:p w14:paraId="066FA06E" w14:textId="6C101043" w:rsidR="00A933CF" w:rsidRPr="009B0645" w:rsidRDefault="008B070D" w:rsidP="006316DF">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E=</m:t>
          </m:r>
          <m:f>
            <m:fPr>
              <m:ctrlPr>
                <w:rPr>
                  <w:rFonts w:ascii="Cambria Math" w:hAnsi="Cambria Math" w:cs="Times New Roman"/>
                  <w:color w:val="000000"/>
                  <w:sz w:val="28"/>
                  <w:szCs w:val="28"/>
                </w:rPr>
              </m:ctrlPr>
            </m:fPr>
            <m:num>
              <m:r>
                <w:rPr>
                  <w:rFonts w:ascii="Cambria Math" w:hAnsi="Cambria Math" w:cs="Times New Roman"/>
                  <w:color w:val="000000"/>
                  <w:sz w:val="28"/>
                  <w:szCs w:val="28"/>
                </w:rPr>
                <m:t>220</m:t>
              </m:r>
            </m:num>
            <m:den>
              <m:r>
                <w:rPr>
                  <w:rFonts w:ascii="Cambria Math" w:hAnsi="Cambria Math" w:cs="Times New Roman"/>
                  <w:color w:val="000000"/>
                  <w:sz w:val="28"/>
                  <w:szCs w:val="28"/>
                </w:rPr>
                <m:t>400</m:t>
              </m:r>
            </m:den>
          </m:f>
          <m:r>
            <w:rPr>
              <w:rFonts w:ascii="Cambria Math" w:hAnsi="Cambria Math" w:cs="Times New Roman"/>
              <w:color w:val="000000"/>
              <w:sz w:val="28"/>
              <w:szCs w:val="28"/>
            </w:rPr>
            <m:t>=</m:t>
          </m:r>
          <m:r>
            <m:rPr>
              <m:sty m:val="p"/>
            </m:rPr>
            <w:rPr>
              <w:rFonts w:ascii="Cambria Math" w:hAnsi="Cambria Math" w:cs="Times New Roman"/>
              <w:color w:val="000000"/>
              <w:sz w:val="28"/>
              <w:szCs w:val="28"/>
            </w:rPr>
            <m:t>0,55=55%</m:t>
          </m:r>
        </m:oMath>
      </m:oMathPara>
    </w:p>
    <w:p w14:paraId="1D8DCBBC" w14:textId="77777777" w:rsidR="006316DF" w:rsidRPr="009B0645" w:rsidRDefault="00A933CF" w:rsidP="006316D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5. </w:t>
      </w:r>
      <w:r w:rsidR="006316DF" w:rsidRPr="009B0645">
        <w:rPr>
          <w:rFonts w:ascii="Times New Roman" w:hAnsi="Times New Roman" w:cs="Times New Roman"/>
          <w:color w:val="000000"/>
          <w:sz w:val="28"/>
          <w:szCs w:val="28"/>
        </w:rPr>
        <w:t>Срок окупаемости определяется как отношение затрат к годовому экономическому эффекту:</w:t>
      </w:r>
    </w:p>
    <w:p w14:paraId="13A871C2" w14:textId="56AB9388" w:rsidR="006316DF" w:rsidRPr="009B0645" w:rsidRDefault="003A1729" w:rsidP="006316DF">
      <w:pPr>
        <w:shd w:val="clear" w:color="auto" w:fill="FFFFFF"/>
        <w:spacing w:after="0" w:line="240" w:lineRule="auto"/>
        <w:ind w:firstLine="708"/>
        <w:jc w:val="both"/>
        <w:rPr>
          <w:rFonts w:ascii="Times New Roman" w:hAnsi="Times New Roman" w:cs="Times New Roman"/>
          <w:color w:val="000000"/>
          <w:sz w:val="28"/>
          <w:szCs w:val="28"/>
        </w:rPr>
      </w:pPr>
      <m:oMathPara>
        <m:oMath>
          <m:r>
            <w:rPr>
              <w:rFonts w:ascii="Cambria Math" w:hAnsi="Cambria Math" w:cs="Times New Roman"/>
              <w:color w:val="000000"/>
              <w:sz w:val="28"/>
              <w:szCs w:val="28"/>
            </w:rPr>
            <m:t xml:space="preserve">                                                              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K</m:t>
              </m:r>
            </m:num>
            <m:den>
              <m:sSub>
                <m:sSubPr>
                  <m:ctrlPr>
                    <w:rPr>
                      <w:rFonts w:ascii="Cambria Math" w:hAnsi="Cambria Math" w:cs="Times New Roman"/>
                      <w:color w:val="000000"/>
                      <w:sz w:val="28"/>
                      <w:szCs w:val="28"/>
                    </w:rPr>
                  </m:ctrlPr>
                </m:sSubPr>
                <m:e>
                  <m:r>
                    <m:rPr>
                      <m:nor/>
                    </m:rPr>
                    <w:rPr>
                      <w:rFonts w:ascii="Times New Roman" w:hAnsi="Times New Roman" w:cs="Times New Roman"/>
                      <w:color w:val="000000"/>
                      <w:sz w:val="28"/>
                      <w:szCs w:val="28"/>
                    </w:rPr>
                    <m:t>Э</m:t>
                  </m:r>
                </m:e>
                <m:sub>
                  <m:r>
                    <m:rPr>
                      <m:nor/>
                    </m:rPr>
                    <w:rPr>
                      <w:rFonts w:ascii="Times New Roman" w:hAnsi="Times New Roman" w:cs="Times New Roman"/>
                      <w:color w:val="000000"/>
                      <w:sz w:val="28"/>
                      <w:szCs w:val="28"/>
                    </w:rPr>
                    <m:t>реал</m:t>
                  </m:r>
                </m:sub>
              </m:sSub>
            </m:den>
          </m:f>
          <m:r>
            <w:rPr>
              <w:rFonts w:ascii="Cambria Math" w:hAnsi="Cambria Math" w:cs="Times New Roman"/>
              <w:color w:val="000000"/>
              <w:sz w:val="28"/>
              <w:szCs w:val="28"/>
            </w:rPr>
            <m:t xml:space="preserve">                                                                  (46)</m:t>
          </m:r>
        </m:oMath>
      </m:oMathPara>
    </w:p>
    <w:p w14:paraId="4020DC9E" w14:textId="77777777" w:rsidR="006316DF" w:rsidRPr="009B0645" w:rsidRDefault="006316DF" w:rsidP="006316D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где:</w:t>
      </w:r>
    </w:p>
    <w:p w14:paraId="47BC7BA1" w14:textId="2EDBE22B" w:rsidR="006316DF" w:rsidRPr="009B0645" w:rsidRDefault="006316DF" w:rsidP="006316DF">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T - срок окупаемости инвестиций, лет; </w:t>
      </w:r>
    </w:p>
    <w:p w14:paraId="24DFAE59" w14:textId="22532B6C" w:rsidR="006316DF" w:rsidRPr="009B0645" w:rsidRDefault="006316DF" w:rsidP="006316DF">
      <w:pPr>
        <w:shd w:val="clear" w:color="auto" w:fill="FFFFFF"/>
        <w:spacing w:after="0" w:line="240" w:lineRule="auto"/>
        <w:ind w:left="720"/>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K - капитальные вложения (затраты на обучение или модернизацию), тг; </w:t>
      </w:r>
    </w:p>
    <w:p w14:paraId="34306486" w14:textId="6D01BF55" w:rsidR="006316DF" w:rsidRPr="009B0645" w:rsidRDefault="006316DF" w:rsidP="006316DF">
      <w:pPr>
        <w:shd w:val="clear" w:color="auto" w:fill="FFFFFF"/>
        <w:spacing w:after="0" w:line="240" w:lineRule="auto"/>
        <w:ind w:left="720"/>
        <w:jc w:val="both"/>
        <w:rPr>
          <w:rFonts w:ascii="Times New Roman" w:hAnsi="Times New Roman" w:cs="Times New Roman"/>
          <w:color w:val="000000"/>
          <w:sz w:val="28"/>
          <w:szCs w:val="28"/>
        </w:rPr>
      </w:pPr>
      <w:proofErr w:type="spellStart"/>
      <w:r w:rsidRPr="009B0645">
        <w:rPr>
          <w:rFonts w:ascii="Times New Roman" w:hAnsi="Times New Roman" w:cs="Times New Roman"/>
          <w:color w:val="000000"/>
          <w:sz w:val="28"/>
          <w:szCs w:val="28"/>
        </w:rPr>
        <w:t>Э</w:t>
      </w:r>
      <w:r w:rsidRPr="009B0645">
        <w:rPr>
          <w:rFonts w:ascii="Times New Roman" w:hAnsi="Times New Roman" w:cs="Times New Roman"/>
          <w:color w:val="000000"/>
          <w:sz w:val="28"/>
          <w:szCs w:val="28"/>
          <w:vertAlign w:val="subscript"/>
        </w:rPr>
        <w:t>реал</w:t>
      </w:r>
      <w:proofErr w:type="spellEnd"/>
      <w:r w:rsidRPr="009B0645">
        <w:rPr>
          <w:rFonts w:ascii="Times New Roman" w:hAnsi="Times New Roman" w:cs="Times New Roman"/>
          <w:color w:val="000000"/>
          <w:sz w:val="28"/>
          <w:szCs w:val="28"/>
        </w:rPr>
        <w:t xml:space="preserve"> - фактический (скорректированный) годовой экономический эффект, тг.</w:t>
      </w:r>
    </w:p>
    <w:p w14:paraId="3762C4DC" w14:textId="77777777" w:rsidR="006316DF" w:rsidRPr="009B0645" w:rsidRDefault="006316DF" w:rsidP="006316D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Срок окупаемости:</w:t>
      </w:r>
    </w:p>
    <w:p w14:paraId="23D3AD3C" w14:textId="3A596ADE" w:rsidR="001926A2" w:rsidRPr="009B0645" w:rsidRDefault="00A933CF" w:rsidP="001926A2">
      <w:pPr>
        <w:shd w:val="clear" w:color="auto" w:fill="FFFFFF"/>
        <w:spacing w:after="0" w:line="240" w:lineRule="auto"/>
        <w:jc w:val="both"/>
        <w:rPr>
          <w:color w:val="000000"/>
          <w:sz w:val="28"/>
          <w:szCs w:val="28"/>
        </w:rPr>
      </w:pPr>
      <m:oMathPara>
        <m:oMath>
          <m:r>
            <w:rPr>
              <w:rFonts w:ascii="Cambria Math" w:hAnsi="Cambria Math" w:cs="Times New Roman"/>
              <w:color w:val="000000"/>
              <w:sz w:val="28"/>
              <w:szCs w:val="28"/>
            </w:rPr>
            <m:t>T=</m:t>
          </m:r>
          <m:f>
            <m:fPr>
              <m:ctrlPr>
                <w:rPr>
                  <w:rFonts w:ascii="Cambria Math" w:hAnsi="Cambria Math" w:cs="Times New Roman"/>
                  <w:color w:val="000000"/>
                  <w:sz w:val="28"/>
                  <w:szCs w:val="28"/>
                </w:rPr>
              </m:ctrlPr>
            </m:fPr>
            <m:num>
              <m:r>
                <w:rPr>
                  <w:rFonts w:ascii="Cambria Math" w:hAnsi="Cambria Math" w:cs="Times New Roman"/>
                  <w:color w:val="000000"/>
                  <w:sz w:val="28"/>
                  <w:szCs w:val="28"/>
                </w:rPr>
                <m:t>400</m:t>
              </m:r>
            </m:num>
            <m:den>
              <m:r>
                <w:rPr>
                  <w:rFonts w:ascii="Cambria Math" w:hAnsi="Cambria Math" w:cs="Times New Roman"/>
                  <w:color w:val="000000"/>
                  <w:sz w:val="28"/>
                  <w:szCs w:val="28"/>
                </w:rPr>
                <m:t>220</m:t>
              </m:r>
            </m:den>
          </m:f>
          <m:r>
            <w:rPr>
              <w:rFonts w:ascii="Cambria Math" w:hAnsi="Cambria Math" w:cs="Times New Roman"/>
              <w:color w:val="000000"/>
              <w:sz w:val="28"/>
              <w:szCs w:val="28"/>
            </w:rPr>
            <m:t>=1</m:t>
          </m:r>
          <m:r>
            <m:rPr>
              <m:sty m:val="p"/>
            </m:rPr>
            <w:rPr>
              <w:rFonts w:ascii="Cambria Math" w:hAnsi="Cambria Math" w:cs="Times New Roman"/>
              <w:color w:val="000000"/>
              <w:sz w:val="28"/>
              <w:szCs w:val="28"/>
            </w:rPr>
            <m:t>,81</m:t>
          </m:r>
          <m:r>
            <m:rPr>
              <m:nor/>
            </m:rPr>
            <w:rPr>
              <w:rFonts w:ascii="Times New Roman" w:hAnsi="Times New Roman" w:cs="Times New Roman"/>
              <w:color w:val="000000"/>
              <w:sz w:val="28"/>
              <w:szCs w:val="28"/>
            </w:rPr>
            <m:t xml:space="preserve"> года</m:t>
          </m:r>
        </m:oMath>
      </m:oMathPara>
    </w:p>
    <w:p w14:paraId="7A96858C" w14:textId="2C6B1A10" w:rsidR="001926A2" w:rsidRPr="009B0645" w:rsidRDefault="001926A2" w:rsidP="001926A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результате выполненных расчётов установлено, что годовой экономический эффект от обучения локомотивных бригад составляет 1,48 млрд тенге, что достигается за счёт снижения расхода топливно-энергетических ресурсов, уменьшения износа оборудования и сокращения числа отказов в работе локомотивов.</w:t>
      </w:r>
    </w:p>
    <w:p w14:paraId="1ED1DF13" w14:textId="5441D907" w:rsidR="001926A2" w:rsidRPr="009B0645" w:rsidRDefault="001926A2" w:rsidP="001926A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 учётом поэтапного характера реализации мероприятий, а также неполной загрузки обученного персонала в первый год, фактический экономический эффект снижается до 0,74 млрд. тг. Дополнительно, с учётом организационных и технологических ограничений, итоговый скорректированный экономический эффект составляет 0,22 млрд. тг. в год. Расчёт экономической эффективности показал, что коэффициент эффективности инвестиций составляет 0,55%, что свидетельствует о положительном эффекте от реализации мероприятий по обучению персонала.</w:t>
      </w:r>
    </w:p>
    <w:p w14:paraId="746799DD" w14:textId="77777777" w:rsidR="001926A2" w:rsidRPr="009B0645" w:rsidRDefault="001926A2" w:rsidP="001926A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Срок окупаемости инвестиций, определённый как отношение капитальных вложений к годовому экономическому эффекту, составляет 1,81 года, что характеризует рассматриваемые мероприятия как экономически целесообразные и обеспечивающие возврат вложенных средств в среднесрочной перспективе.</w:t>
      </w:r>
    </w:p>
    <w:p w14:paraId="30C06C4F" w14:textId="35E0D864" w:rsidR="00851071" w:rsidRPr="009B0645" w:rsidRDefault="0098535A" w:rsidP="000B67EF">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t>На основании проведённого анализа</w:t>
      </w:r>
      <w:r w:rsidRPr="009B0645">
        <w:rPr>
          <w:rFonts w:ascii="Times New Roman" w:hAnsi="Times New Roman" w:cs="Times New Roman"/>
          <w:color w:val="000000"/>
          <w:sz w:val="28"/>
          <w:szCs w:val="28"/>
        </w:rPr>
        <w:t xml:space="preserve"> можно сказать, что </w:t>
      </w:r>
      <w:r w:rsidR="001926A2" w:rsidRPr="009B0645">
        <w:rPr>
          <w:rFonts w:ascii="Times New Roman" w:hAnsi="Times New Roman" w:cs="Times New Roman"/>
          <w:color w:val="000000"/>
          <w:sz w:val="28"/>
          <w:szCs w:val="28"/>
        </w:rPr>
        <w:t>обучение локомотивных бригад в условиях поэтапной модернизации локомотивного парка является важным направлением повышения эффективности функционирования отрасли. Несмотря на влияние ограничивающих факторов, реализация данных мероприятий обеспечивает устойчивое снижение эксплуатационных затрат, повышение надёжности подвижного состава и формирование долгосрочного экономического эффекта.</w:t>
      </w:r>
      <w:r w:rsidR="000B67EF"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 xml:space="preserve">На рисунке </w:t>
      </w:r>
      <w:r w:rsidR="00684B7C" w:rsidRPr="009B0645">
        <w:rPr>
          <w:rFonts w:ascii="Times New Roman" w:hAnsi="Times New Roman" w:cs="Times New Roman"/>
          <w:color w:val="000000"/>
          <w:sz w:val="28"/>
          <w:szCs w:val="28"/>
        </w:rPr>
        <w:t>2</w:t>
      </w:r>
      <w:r w:rsidR="002F3CD0" w:rsidRPr="009B0645">
        <w:rPr>
          <w:rFonts w:ascii="Times New Roman" w:hAnsi="Times New Roman" w:cs="Times New Roman"/>
          <w:color w:val="000000"/>
          <w:sz w:val="28"/>
          <w:szCs w:val="28"/>
        </w:rPr>
        <w:t>8</w:t>
      </w:r>
      <w:r w:rsidR="00851071" w:rsidRPr="009B0645">
        <w:rPr>
          <w:rFonts w:ascii="Times New Roman" w:hAnsi="Times New Roman" w:cs="Times New Roman"/>
          <w:color w:val="000000"/>
          <w:sz w:val="28"/>
          <w:szCs w:val="28"/>
        </w:rPr>
        <w:t xml:space="preserve"> предоставлен график жизненного цикла старых локомотивов после обучения машиниста.</w:t>
      </w:r>
    </w:p>
    <w:p w14:paraId="6107DD1A" w14:textId="29307BA4" w:rsidR="00851071" w:rsidRPr="009B0645" w:rsidRDefault="005F1B13" w:rsidP="005F1B13">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 xml:space="preserve">        </w:t>
      </w:r>
      <w:r w:rsidR="002F3CD0" w:rsidRPr="009B0645">
        <w:rPr>
          <w:rFonts w:ascii="Times New Roman" w:hAnsi="Times New Roman" w:cs="Times New Roman"/>
          <w:color w:val="000000"/>
          <w:sz w:val="28"/>
          <w:szCs w:val="28"/>
        </w:rPr>
        <w:t xml:space="preserve"> </w:t>
      </w:r>
      <w:r w:rsidRPr="009B0645">
        <w:rPr>
          <w:rFonts w:ascii="Times New Roman" w:hAnsi="Times New Roman" w:cs="Times New Roman"/>
          <w:color w:val="000000"/>
          <w:sz w:val="28"/>
          <w:szCs w:val="28"/>
        </w:rPr>
        <w:t xml:space="preserve"> </w:t>
      </w:r>
      <w:r w:rsidR="00851071" w:rsidRPr="009B0645">
        <w:rPr>
          <w:noProof/>
        </w:rPr>
        <w:drawing>
          <wp:inline distT="0" distB="0" distL="0" distR="0" wp14:anchorId="3237E67B" wp14:editId="44581628">
            <wp:extent cx="5334000" cy="3752850"/>
            <wp:effectExtent l="0" t="0" r="0" b="0"/>
            <wp:docPr id="1842077009" name="Диаграмма 1">
              <a:extLst xmlns:a="http://schemas.openxmlformats.org/drawingml/2006/main">
                <a:ext uri="{FF2B5EF4-FFF2-40B4-BE49-F238E27FC236}">
                  <a16:creationId xmlns:a16="http://schemas.microsoft.com/office/drawing/2014/main" id="{D5D58367-AB9B-4A67-81A1-44CCFA4E2D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5BA1673" w14:textId="798EA40E" w:rsidR="00851071" w:rsidRPr="009B0645" w:rsidRDefault="00851071" w:rsidP="00851071">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Рисунок </w:t>
      </w:r>
      <w:r w:rsidR="00684B7C" w:rsidRPr="009B0645">
        <w:rPr>
          <w:rFonts w:ascii="Times New Roman" w:hAnsi="Times New Roman" w:cs="Times New Roman"/>
          <w:color w:val="000000"/>
          <w:sz w:val="28"/>
          <w:szCs w:val="28"/>
        </w:rPr>
        <w:t>2</w:t>
      </w:r>
      <w:r w:rsidR="008637FD" w:rsidRPr="009B0645">
        <w:rPr>
          <w:rFonts w:ascii="Times New Roman" w:hAnsi="Times New Roman" w:cs="Times New Roman"/>
          <w:color w:val="000000"/>
          <w:sz w:val="28"/>
          <w:szCs w:val="28"/>
        </w:rPr>
        <w:t>9</w:t>
      </w:r>
      <w:r w:rsidRPr="009B0645">
        <w:rPr>
          <w:rFonts w:ascii="Times New Roman" w:hAnsi="Times New Roman" w:cs="Times New Roman"/>
          <w:color w:val="000000"/>
          <w:sz w:val="28"/>
          <w:szCs w:val="28"/>
        </w:rPr>
        <w:t xml:space="preserve"> – Жизненный цикл старых локомотивов после обучения машиниста</w:t>
      </w:r>
    </w:p>
    <w:p w14:paraId="4EFBF1C0" w14:textId="77777777" w:rsidR="00851071" w:rsidRPr="009B0645" w:rsidRDefault="00851071" w:rsidP="00851071">
      <w:pPr>
        <w:spacing w:after="0" w:line="240" w:lineRule="auto"/>
        <w:ind w:firstLine="708"/>
        <w:jc w:val="center"/>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Примечание – составлено автором по данным ТОО «КТЖ-Грузовые перевозки»</w:t>
      </w:r>
    </w:p>
    <w:p w14:paraId="48BBC8DF" w14:textId="77777777" w:rsidR="008637FD" w:rsidRPr="009B0645" w:rsidRDefault="008637FD" w:rsidP="00851071">
      <w:pPr>
        <w:spacing w:after="0" w:line="240" w:lineRule="auto"/>
        <w:ind w:firstLine="708"/>
        <w:jc w:val="center"/>
        <w:rPr>
          <w:rFonts w:ascii="Times New Roman" w:hAnsi="Times New Roman" w:cs="Times New Roman"/>
          <w:color w:val="000000"/>
          <w:sz w:val="28"/>
          <w:szCs w:val="28"/>
        </w:rPr>
      </w:pPr>
    </w:p>
    <w:p w14:paraId="32762087" w14:textId="26F13F53" w:rsidR="00851071" w:rsidRPr="009B0645" w:rsidRDefault="004A32FB"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sz w:val="28"/>
          <w:szCs w:val="28"/>
        </w:rPr>
        <w:t xml:space="preserve">Полученные результаты из рисунка </w:t>
      </w:r>
      <w:r w:rsidR="008637FD" w:rsidRPr="009B0645">
        <w:rPr>
          <w:rFonts w:ascii="Times New Roman" w:hAnsi="Times New Roman" w:cs="Times New Roman"/>
          <w:sz w:val="28"/>
          <w:szCs w:val="28"/>
        </w:rPr>
        <w:t>29</w:t>
      </w:r>
      <w:r w:rsidRPr="009B0645">
        <w:rPr>
          <w:rFonts w:ascii="Times New Roman" w:hAnsi="Times New Roman" w:cs="Times New Roman"/>
          <w:sz w:val="28"/>
          <w:szCs w:val="28"/>
        </w:rPr>
        <w:t xml:space="preserve"> показывают</w:t>
      </w:r>
      <w:r w:rsidRPr="009B0645">
        <w:rPr>
          <w:rFonts w:ascii="Times New Roman" w:hAnsi="Times New Roman" w:cs="Times New Roman"/>
          <w:color w:val="000000"/>
          <w:sz w:val="28"/>
          <w:szCs w:val="28"/>
        </w:rPr>
        <w:t xml:space="preserve"> </w:t>
      </w:r>
      <w:r w:rsidR="00851071" w:rsidRPr="009B0645">
        <w:rPr>
          <w:rFonts w:ascii="Times New Roman" w:hAnsi="Times New Roman" w:cs="Times New Roman"/>
          <w:color w:val="000000"/>
          <w:sz w:val="28"/>
          <w:szCs w:val="28"/>
        </w:rPr>
        <w:t>о существенном влиянии модернизации и повышения квалификации машинистов на жизненный цикл локомотивов.</w:t>
      </w:r>
    </w:p>
    <w:p w14:paraId="78CAA358"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базовом сценарии до модернизации наблюдается резкое снижение технического состояния локомотивов: к 30 году эксплуатации их эффективность практически достигает нулевого уровня, что свидетельствует о критическом износе и экономической нецелесообразности дальнейшего использования.</w:t>
      </w:r>
    </w:p>
    <w:p w14:paraId="10E9720A"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Проведение модернизации позволяет восстановить техническое состояние локомотива до уровня около 65% и обеспечивает возможность дальнейшей эксплуатации. Однако без повышения квалификации машинистов эффективность после модернизации снижается ускоренными темпами и к 40 году достигает порядка 20%, что ограничивает долгосрочный эффект от модернизации.</w:t>
      </w:r>
    </w:p>
    <w:p w14:paraId="66C8A1E7" w14:textId="77777777"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Внедрение программы обучения машинистов существенно изменяет динамику эксплуатации. При наличии подготовки персонала эффективность снижается значительно медленнее и к 40 году составляет около 35%, что свидетельствует о более рациональном использовании ресурса локомотива и снижении темпов износа.</w:t>
      </w:r>
    </w:p>
    <w:p w14:paraId="39F80491" w14:textId="4D7851CE" w:rsidR="00851071" w:rsidRPr="009B0645" w:rsidRDefault="00851071" w:rsidP="0085107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Наилучший результат достигается при сочетании модернизации и обучени</w:t>
      </w:r>
      <w:r w:rsidR="007446D7" w:rsidRPr="009B0645">
        <w:rPr>
          <w:rFonts w:ascii="Times New Roman" w:hAnsi="Times New Roman" w:cs="Times New Roman"/>
          <w:color w:val="000000"/>
          <w:sz w:val="28"/>
          <w:szCs w:val="28"/>
        </w:rPr>
        <w:t>и</w:t>
      </w:r>
      <w:r w:rsidRPr="009B0645">
        <w:rPr>
          <w:rFonts w:ascii="Times New Roman" w:hAnsi="Times New Roman" w:cs="Times New Roman"/>
          <w:color w:val="000000"/>
          <w:sz w:val="28"/>
          <w:szCs w:val="28"/>
        </w:rPr>
        <w:t xml:space="preserve"> машинистов: в этом случае эффективность эксплуатации сохраняется </w:t>
      </w:r>
      <w:r w:rsidRPr="009B0645">
        <w:rPr>
          <w:rFonts w:ascii="Times New Roman" w:hAnsi="Times New Roman" w:cs="Times New Roman"/>
          <w:color w:val="000000"/>
          <w:sz w:val="28"/>
          <w:szCs w:val="28"/>
        </w:rPr>
        <w:lastRenderedPageBreak/>
        <w:t>на уровне около 30-35% даже к 40 году, что подтверждает продление жизненного цикла локомотивов на 10 лет и повышение их экономической эффективности.</w:t>
      </w:r>
    </w:p>
    <w:p w14:paraId="7ECBEFC7" w14:textId="5868F7EF" w:rsidR="00851071" w:rsidRPr="009B0645" w:rsidRDefault="007D364F" w:rsidP="00E91AD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Следовательно</w:t>
      </w:r>
      <w:r w:rsidR="00851071" w:rsidRPr="009B0645">
        <w:rPr>
          <w:rFonts w:ascii="Times New Roman" w:hAnsi="Times New Roman" w:cs="Times New Roman"/>
          <w:color w:val="000000"/>
          <w:sz w:val="28"/>
          <w:szCs w:val="28"/>
        </w:rPr>
        <w:t>, полученные результаты доказывают, что модернизация локомотивного парка без развития человеческого капитала не обеспечивает максимального эффекта, тогда как комплексный подход, включающий повышение квалификации машинистов, позволяет существенно продлить срок службы локомотивов, снизить эксплуатационные затраты и повысить общую эффективность функционирования локомотивного хозяйства.</w:t>
      </w:r>
    </w:p>
    <w:p w14:paraId="2773B462" w14:textId="587B3F73" w:rsidR="000A337E" w:rsidRPr="009B0645" w:rsidRDefault="00293591" w:rsidP="00B039D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Вместе с тем следует отметить, что как модернизация локомотивного парка, так и обучение машинистов не могут быть реализованы единовременно в полном объёме. В связи с ограниченностью ресурсов, организационными и технологическими факторами внедрение данных мероприятий осуществляется поэтапно, с постепенным увеличением доли модернизированных локомотивов и обученного персонала. Такой подход обусловливает неравномерное формирование экономического эффекта во времени и необходимость его учёта при оценке инвестиционной эффективности проекта.</w:t>
      </w:r>
      <w:r w:rsidR="00B039D2" w:rsidRPr="009B0645">
        <w:rPr>
          <w:rFonts w:ascii="Times New Roman" w:hAnsi="Times New Roman" w:cs="Times New Roman"/>
          <w:color w:val="000000"/>
          <w:sz w:val="28"/>
          <w:szCs w:val="28"/>
        </w:rPr>
        <w:t xml:space="preserve"> </w:t>
      </w:r>
      <w:r w:rsidR="009369F9" w:rsidRPr="009B0645">
        <w:rPr>
          <w:rFonts w:ascii="Times New Roman" w:hAnsi="Times New Roman" w:cs="Times New Roman"/>
          <w:color w:val="000000"/>
          <w:sz w:val="28"/>
          <w:szCs w:val="28"/>
        </w:rPr>
        <w:t xml:space="preserve">В таблице </w:t>
      </w:r>
      <w:r w:rsidR="00F8015F" w:rsidRPr="009B0645">
        <w:rPr>
          <w:rFonts w:ascii="Times New Roman" w:hAnsi="Times New Roman" w:cs="Times New Roman"/>
          <w:color w:val="000000"/>
          <w:sz w:val="28"/>
          <w:szCs w:val="28"/>
        </w:rPr>
        <w:t>41</w:t>
      </w:r>
      <w:r w:rsidR="009369F9" w:rsidRPr="009B0645">
        <w:rPr>
          <w:rFonts w:ascii="Times New Roman" w:hAnsi="Times New Roman" w:cs="Times New Roman"/>
          <w:color w:val="000000"/>
          <w:sz w:val="28"/>
          <w:szCs w:val="28"/>
        </w:rPr>
        <w:t xml:space="preserve"> отражено поэтапное распределение модернизации локомотивного парка.</w:t>
      </w:r>
    </w:p>
    <w:p w14:paraId="1491E7DB" w14:textId="77777777" w:rsidR="00534FC6" w:rsidRPr="009B0645" w:rsidRDefault="00534FC6" w:rsidP="00534FC6">
      <w:pPr>
        <w:spacing w:after="0" w:line="240" w:lineRule="auto"/>
        <w:ind w:firstLine="708"/>
        <w:jc w:val="both"/>
        <w:rPr>
          <w:rFonts w:ascii="Times New Roman" w:hAnsi="Times New Roman" w:cs="Times New Roman"/>
          <w:color w:val="000000"/>
          <w:sz w:val="28"/>
          <w:szCs w:val="28"/>
        </w:rPr>
      </w:pPr>
    </w:p>
    <w:p w14:paraId="4E7799C3" w14:textId="2665DBCB" w:rsidR="00534FC6" w:rsidRPr="009B0645" w:rsidRDefault="00534FC6" w:rsidP="00534FC6">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F8015F" w:rsidRPr="009B0645">
        <w:rPr>
          <w:rFonts w:ascii="Times New Roman" w:hAnsi="Times New Roman" w:cs="Times New Roman"/>
          <w:color w:val="000000"/>
          <w:sz w:val="28"/>
          <w:szCs w:val="28"/>
        </w:rPr>
        <w:t>41</w:t>
      </w:r>
      <w:r w:rsidRPr="009B0645">
        <w:rPr>
          <w:rFonts w:ascii="Times New Roman" w:hAnsi="Times New Roman" w:cs="Times New Roman"/>
          <w:color w:val="000000"/>
          <w:sz w:val="28"/>
          <w:szCs w:val="28"/>
        </w:rPr>
        <w:t xml:space="preserve"> – Поэтапное распределение модернизации локомотивного парка и формирование коэффициента экономического эффекта</w:t>
      </w:r>
      <w:r w:rsidR="00067D87" w:rsidRPr="009B0645">
        <w:rPr>
          <w:rFonts w:ascii="Times New Roman" w:hAnsi="Times New Roman" w:cs="Times New Roman"/>
          <w:color w:val="000000"/>
          <w:sz w:val="28"/>
          <w:szCs w:val="28"/>
        </w:rPr>
        <w:t xml:space="preserve"> </w:t>
      </w:r>
    </w:p>
    <w:tbl>
      <w:tblPr>
        <w:tblStyle w:val="af4"/>
        <w:tblW w:w="9634" w:type="dxa"/>
        <w:tblLook w:val="04A0" w:firstRow="1" w:lastRow="0" w:firstColumn="1" w:lastColumn="0" w:noHBand="0" w:noVBand="1"/>
      </w:tblPr>
      <w:tblGrid>
        <w:gridCol w:w="1271"/>
        <w:gridCol w:w="3402"/>
        <w:gridCol w:w="2977"/>
        <w:gridCol w:w="1984"/>
      </w:tblGrid>
      <w:tr w:rsidR="003066CD" w:rsidRPr="009B0645" w14:paraId="62CD0B23" w14:textId="5CE86541" w:rsidTr="003066CD">
        <w:tc>
          <w:tcPr>
            <w:tcW w:w="1271" w:type="dxa"/>
            <w:vAlign w:val="center"/>
          </w:tcPr>
          <w:p w14:paraId="7D9D123A" w14:textId="7D31F5A1"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Год</w:t>
            </w:r>
          </w:p>
        </w:tc>
        <w:tc>
          <w:tcPr>
            <w:tcW w:w="3402" w:type="dxa"/>
            <w:vAlign w:val="center"/>
          </w:tcPr>
          <w:p w14:paraId="0DD13163" w14:textId="00A918C7"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Доля модернизированных локомотивов</w:t>
            </w:r>
          </w:p>
        </w:tc>
        <w:tc>
          <w:tcPr>
            <w:tcW w:w="2977" w:type="dxa"/>
            <w:vAlign w:val="center"/>
          </w:tcPr>
          <w:p w14:paraId="2D604F40" w14:textId="7228445C"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Кол-во локомотивов</w:t>
            </w:r>
          </w:p>
        </w:tc>
        <w:tc>
          <w:tcPr>
            <w:tcW w:w="1984" w:type="dxa"/>
            <w:vAlign w:val="center"/>
          </w:tcPr>
          <w:p w14:paraId="5A816346" w14:textId="0DD374DD"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Коэффициент эффекта</w:t>
            </w:r>
          </w:p>
        </w:tc>
      </w:tr>
      <w:tr w:rsidR="003066CD" w:rsidRPr="009B0645" w14:paraId="2D643A74" w14:textId="30CA6D84" w:rsidTr="003066CD">
        <w:tc>
          <w:tcPr>
            <w:tcW w:w="1271" w:type="dxa"/>
          </w:tcPr>
          <w:p w14:paraId="4B1C2057" w14:textId="2DB9311B"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3402" w:type="dxa"/>
          </w:tcPr>
          <w:p w14:paraId="11119488" w14:textId="30308728"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r w:rsidR="00A72E86" w:rsidRPr="009B0645">
              <w:rPr>
                <w:rFonts w:ascii="Times New Roman" w:hAnsi="Times New Roman" w:cs="Times New Roman"/>
                <w:color w:val="000000"/>
                <w:sz w:val="24"/>
                <w:szCs w:val="24"/>
              </w:rPr>
              <w:t>5</w:t>
            </w:r>
            <w:r w:rsidRPr="009B0645">
              <w:rPr>
                <w:rFonts w:ascii="Times New Roman" w:hAnsi="Times New Roman" w:cs="Times New Roman"/>
                <w:color w:val="000000"/>
                <w:sz w:val="24"/>
                <w:szCs w:val="24"/>
              </w:rPr>
              <w:t>%</w:t>
            </w:r>
          </w:p>
        </w:tc>
        <w:tc>
          <w:tcPr>
            <w:tcW w:w="2977" w:type="dxa"/>
          </w:tcPr>
          <w:p w14:paraId="6A7BE099" w14:textId="2B7864F5" w:rsidR="003066CD" w:rsidRPr="009B0645" w:rsidRDefault="00C07E9E"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40</w:t>
            </w:r>
          </w:p>
        </w:tc>
        <w:tc>
          <w:tcPr>
            <w:tcW w:w="1984" w:type="dxa"/>
          </w:tcPr>
          <w:p w14:paraId="60D828CF" w14:textId="1C4EA0F7"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0,2</w:t>
            </w:r>
            <w:r w:rsidR="00A72E86" w:rsidRPr="009B0645">
              <w:rPr>
                <w:rFonts w:ascii="Times New Roman" w:hAnsi="Times New Roman" w:cs="Times New Roman"/>
                <w:color w:val="000000"/>
                <w:sz w:val="24"/>
                <w:szCs w:val="24"/>
              </w:rPr>
              <w:t>5</w:t>
            </w:r>
          </w:p>
        </w:tc>
      </w:tr>
      <w:tr w:rsidR="003066CD" w:rsidRPr="009B0645" w14:paraId="6B2C901D" w14:textId="5FA26E74" w:rsidTr="003066CD">
        <w:tc>
          <w:tcPr>
            <w:tcW w:w="1271" w:type="dxa"/>
          </w:tcPr>
          <w:p w14:paraId="5A034CE6" w14:textId="349D9D38"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3402" w:type="dxa"/>
          </w:tcPr>
          <w:p w14:paraId="4BA9F449" w14:textId="719C2AD9" w:rsidR="003066CD" w:rsidRPr="009B0645" w:rsidRDefault="00A72E86"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r w:rsidR="003066CD" w:rsidRPr="009B0645">
              <w:rPr>
                <w:rFonts w:ascii="Times New Roman" w:hAnsi="Times New Roman" w:cs="Times New Roman"/>
                <w:color w:val="000000"/>
                <w:sz w:val="24"/>
                <w:szCs w:val="24"/>
              </w:rPr>
              <w:t>%</w:t>
            </w:r>
          </w:p>
        </w:tc>
        <w:tc>
          <w:tcPr>
            <w:tcW w:w="2977" w:type="dxa"/>
          </w:tcPr>
          <w:p w14:paraId="520D8177" w14:textId="4CB0814E" w:rsidR="003066CD" w:rsidRPr="009B0645" w:rsidRDefault="00C07E9E"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p>
        </w:tc>
        <w:tc>
          <w:tcPr>
            <w:tcW w:w="1984" w:type="dxa"/>
          </w:tcPr>
          <w:p w14:paraId="75744F80" w14:textId="2E909395" w:rsidR="003066CD" w:rsidRPr="009B0645" w:rsidRDefault="003066CD" w:rsidP="003066CD">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r w:rsidR="00A72E86" w:rsidRPr="009B0645">
              <w:rPr>
                <w:rFonts w:ascii="Times New Roman" w:hAnsi="Times New Roman" w:cs="Times New Roman"/>
                <w:color w:val="000000"/>
                <w:sz w:val="24"/>
                <w:szCs w:val="24"/>
              </w:rPr>
              <w:t>50</w:t>
            </w:r>
          </w:p>
        </w:tc>
      </w:tr>
      <w:tr w:rsidR="00C67C3A" w:rsidRPr="009B0645" w14:paraId="0EE7FF6D" w14:textId="77777777" w:rsidTr="00581BFE">
        <w:tc>
          <w:tcPr>
            <w:tcW w:w="1271" w:type="dxa"/>
          </w:tcPr>
          <w:p w14:paraId="11B555AE"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3402" w:type="dxa"/>
          </w:tcPr>
          <w:p w14:paraId="74A4A6C9"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75%</w:t>
            </w:r>
          </w:p>
        </w:tc>
        <w:tc>
          <w:tcPr>
            <w:tcW w:w="2977" w:type="dxa"/>
          </w:tcPr>
          <w:p w14:paraId="6B9F5E29"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p>
        </w:tc>
        <w:tc>
          <w:tcPr>
            <w:tcW w:w="1984" w:type="dxa"/>
          </w:tcPr>
          <w:p w14:paraId="5BEC2F86"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0,75</w:t>
            </w:r>
          </w:p>
        </w:tc>
      </w:tr>
      <w:tr w:rsidR="00C67C3A" w:rsidRPr="009B0645" w14:paraId="5BC30184" w14:textId="77777777" w:rsidTr="00581BFE">
        <w:tc>
          <w:tcPr>
            <w:tcW w:w="1271" w:type="dxa"/>
          </w:tcPr>
          <w:p w14:paraId="753EA09B"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3402" w:type="dxa"/>
          </w:tcPr>
          <w:p w14:paraId="7EA45A5C"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100%</w:t>
            </w:r>
          </w:p>
        </w:tc>
        <w:tc>
          <w:tcPr>
            <w:tcW w:w="2977" w:type="dxa"/>
          </w:tcPr>
          <w:p w14:paraId="022B6599"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p>
        </w:tc>
        <w:tc>
          <w:tcPr>
            <w:tcW w:w="1984" w:type="dxa"/>
          </w:tcPr>
          <w:p w14:paraId="55E560E4" w14:textId="77777777" w:rsidR="00C67C3A" w:rsidRPr="009B0645" w:rsidRDefault="00C67C3A" w:rsidP="00581BFE">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1,00</w:t>
            </w:r>
          </w:p>
        </w:tc>
      </w:tr>
      <w:tr w:rsidR="00C67C3A" w:rsidRPr="009B0645" w14:paraId="12990E57" w14:textId="77777777" w:rsidTr="00581BFE">
        <w:tc>
          <w:tcPr>
            <w:tcW w:w="9634" w:type="dxa"/>
            <w:gridSpan w:val="4"/>
          </w:tcPr>
          <w:p w14:paraId="631E0B01" w14:textId="77777777" w:rsidR="00C67C3A" w:rsidRPr="009B0645" w:rsidRDefault="00C67C3A" w:rsidP="00581BFE">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0E208C5C" w14:textId="77777777" w:rsidR="00C67C3A" w:rsidRPr="009B0645" w:rsidRDefault="00C67C3A" w:rsidP="00C67C3A">
      <w:pPr>
        <w:spacing w:after="0" w:line="240" w:lineRule="auto"/>
        <w:jc w:val="both"/>
        <w:rPr>
          <w:rFonts w:ascii="Times New Roman" w:hAnsi="Times New Roman" w:cs="Times New Roman"/>
          <w:color w:val="000000"/>
          <w:sz w:val="28"/>
          <w:szCs w:val="28"/>
        </w:rPr>
      </w:pPr>
    </w:p>
    <w:p w14:paraId="73511DF4" w14:textId="0E49B941" w:rsidR="004F2B96" w:rsidRPr="009B0645" w:rsidRDefault="004F2B96" w:rsidP="004F2B96">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 данным таблицы видно, что процесс модернизации локомотивного парка осуществляется последовательно</w:t>
      </w:r>
      <w:r w:rsidR="00067D87" w:rsidRPr="009B0645">
        <w:rPr>
          <w:rFonts w:ascii="Times New Roman" w:hAnsi="Times New Roman" w:cs="Times New Roman"/>
          <w:color w:val="000000"/>
          <w:sz w:val="28"/>
          <w:szCs w:val="28"/>
        </w:rPr>
        <w:t xml:space="preserve"> начиная с</w:t>
      </w:r>
      <w:r w:rsidR="00286079" w:rsidRPr="009B0645">
        <w:rPr>
          <w:rFonts w:ascii="Times New Roman" w:hAnsi="Times New Roman" w:cs="Times New Roman"/>
          <w:color w:val="000000"/>
          <w:sz w:val="28"/>
          <w:szCs w:val="28"/>
        </w:rPr>
        <w:t xml:space="preserve"> третьего квартала</w:t>
      </w:r>
      <w:r w:rsidR="00067D87" w:rsidRPr="009B0645">
        <w:rPr>
          <w:rFonts w:ascii="Times New Roman" w:hAnsi="Times New Roman" w:cs="Times New Roman"/>
          <w:color w:val="000000"/>
          <w:sz w:val="28"/>
          <w:szCs w:val="28"/>
        </w:rPr>
        <w:t xml:space="preserve"> 2026 года</w:t>
      </w:r>
      <w:r w:rsidRPr="009B0645">
        <w:rPr>
          <w:rFonts w:ascii="Times New Roman" w:hAnsi="Times New Roman" w:cs="Times New Roman"/>
          <w:color w:val="000000"/>
          <w:sz w:val="28"/>
          <w:szCs w:val="28"/>
        </w:rPr>
        <w:t>, с постепенным увеличением доли обновлённого подвижного состава от 25% до 100%. Соответственно, коэффициент экономического эффекта возрастает пропорционально, что отражает нарастающий характер получения результатов от внедрения проекта. Это подтверждает необходимость использования поэтапного подхода при расчёте интегрального эффекта и последующей оценки инвестиционной эффективности проекта.</w:t>
      </w:r>
    </w:p>
    <w:p w14:paraId="09F71799" w14:textId="344B77C4" w:rsidR="004F2B96" w:rsidRPr="009B0645" w:rsidRDefault="004F2B96" w:rsidP="004F2B96">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рамках реализации проекта общий объём инвестиций в модернизацию 190 локомотивов составляет 12,7 млрд</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которые распределяются равномерно на протяжении четырёх лет, что соответствует 3,175 млрд</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ежегодно. При этом расчётная годовая экономия эксплуатационных затрат составляет 2</w:t>
      </w:r>
      <w:r w:rsidR="00EE2133"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,2 млрд</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а с учётом коэффициента реализации эффекта - 3,</w:t>
      </w:r>
      <w:r w:rsidR="00EE2133"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6 млрд</w:t>
      </w:r>
      <w:r w:rsidR="00EE2133"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p>
    <w:p w14:paraId="67510918" w14:textId="0D987D40" w:rsidR="004F2B96" w:rsidRPr="009B0645" w:rsidRDefault="004F2B96" w:rsidP="004F2B96">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С учётом поэтапного характера внедрения мероприятий и распределения инвестиционных затрат возникает необходимость формирования денежных потоков проекта по годам, отражающих взаимосвязь между объёмом инвестиций </w:t>
      </w:r>
      <w:r w:rsidRPr="009B0645">
        <w:rPr>
          <w:rFonts w:ascii="Times New Roman" w:hAnsi="Times New Roman" w:cs="Times New Roman"/>
          <w:color w:val="000000"/>
          <w:sz w:val="28"/>
          <w:szCs w:val="28"/>
        </w:rPr>
        <w:lastRenderedPageBreak/>
        <w:t xml:space="preserve">и нарастающим экономическим эффектом. В таблице </w:t>
      </w:r>
      <w:r w:rsidR="00F8015F" w:rsidRPr="009B0645">
        <w:rPr>
          <w:rFonts w:ascii="Times New Roman" w:hAnsi="Times New Roman" w:cs="Times New Roman"/>
          <w:color w:val="000000"/>
          <w:sz w:val="28"/>
          <w:szCs w:val="28"/>
        </w:rPr>
        <w:t>42</w:t>
      </w:r>
      <w:r w:rsidRPr="009B0645">
        <w:rPr>
          <w:rFonts w:ascii="Times New Roman" w:hAnsi="Times New Roman" w:cs="Times New Roman"/>
          <w:color w:val="000000"/>
          <w:sz w:val="28"/>
          <w:szCs w:val="28"/>
        </w:rPr>
        <w:t xml:space="preserve"> можно ознакомиться с формированием поэтапных денежных потоков.</w:t>
      </w:r>
    </w:p>
    <w:p w14:paraId="72C0B969" w14:textId="6695F10C" w:rsidR="0066136C" w:rsidRPr="009B0645" w:rsidRDefault="0066136C" w:rsidP="00CF4F13">
      <w:pPr>
        <w:spacing w:after="0" w:line="240" w:lineRule="auto"/>
        <w:ind w:firstLine="708"/>
        <w:jc w:val="both"/>
        <w:rPr>
          <w:rFonts w:ascii="Times New Roman" w:hAnsi="Times New Roman" w:cs="Times New Roman"/>
          <w:color w:val="000000"/>
          <w:sz w:val="28"/>
          <w:szCs w:val="28"/>
        </w:rPr>
      </w:pPr>
    </w:p>
    <w:p w14:paraId="2A0DF910" w14:textId="2AF2F14C" w:rsidR="0066136C" w:rsidRPr="009B0645" w:rsidRDefault="00BF3DCA" w:rsidP="004F2B96">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F8015F" w:rsidRPr="009B0645">
        <w:rPr>
          <w:rFonts w:ascii="Times New Roman" w:hAnsi="Times New Roman" w:cs="Times New Roman"/>
          <w:color w:val="000000"/>
          <w:sz w:val="28"/>
          <w:szCs w:val="28"/>
        </w:rPr>
        <w:t>42</w:t>
      </w:r>
      <w:r w:rsidRPr="009B0645">
        <w:rPr>
          <w:rFonts w:ascii="Times New Roman" w:hAnsi="Times New Roman" w:cs="Times New Roman"/>
          <w:color w:val="000000"/>
          <w:sz w:val="28"/>
          <w:szCs w:val="28"/>
        </w:rPr>
        <w:t xml:space="preserve"> – Формирование поэтапных денежных потоков проекта модернизации локомотивного парка</w:t>
      </w:r>
      <w:r w:rsidR="00067D87" w:rsidRPr="009B0645">
        <w:rPr>
          <w:rFonts w:ascii="Times New Roman" w:hAnsi="Times New Roman" w:cs="Times New Roman"/>
          <w:color w:val="000000"/>
          <w:sz w:val="28"/>
          <w:szCs w:val="28"/>
        </w:rPr>
        <w:t xml:space="preserve"> с</w:t>
      </w:r>
      <w:r w:rsidR="00E81C3A" w:rsidRPr="009B0645">
        <w:rPr>
          <w:rFonts w:ascii="Times New Roman" w:hAnsi="Times New Roman" w:cs="Times New Roman"/>
          <w:color w:val="000000"/>
          <w:sz w:val="28"/>
          <w:szCs w:val="28"/>
        </w:rPr>
        <w:t xml:space="preserve"> третьего квартала 2026 года</w:t>
      </w:r>
    </w:p>
    <w:tbl>
      <w:tblPr>
        <w:tblStyle w:val="af4"/>
        <w:tblW w:w="0" w:type="auto"/>
        <w:tblLook w:val="04A0" w:firstRow="1" w:lastRow="0" w:firstColumn="1" w:lastColumn="0" w:noHBand="0" w:noVBand="1"/>
      </w:tblPr>
      <w:tblGrid>
        <w:gridCol w:w="1413"/>
        <w:gridCol w:w="1984"/>
        <w:gridCol w:w="2268"/>
        <w:gridCol w:w="2037"/>
        <w:gridCol w:w="1926"/>
      </w:tblGrid>
      <w:tr w:rsidR="0066136C" w:rsidRPr="009B0645" w14:paraId="5513C51C" w14:textId="77777777" w:rsidTr="009439E0">
        <w:tc>
          <w:tcPr>
            <w:tcW w:w="1413" w:type="dxa"/>
            <w:vAlign w:val="center"/>
          </w:tcPr>
          <w:p w14:paraId="13E0EDDE" w14:textId="7802AC61" w:rsidR="0066136C" w:rsidRPr="009B0645" w:rsidRDefault="0066136C" w:rsidP="005316C2">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Год</w:t>
            </w:r>
          </w:p>
        </w:tc>
        <w:tc>
          <w:tcPr>
            <w:tcW w:w="1984" w:type="dxa"/>
            <w:vAlign w:val="center"/>
          </w:tcPr>
          <w:p w14:paraId="371221D6" w14:textId="199BF449" w:rsidR="0066136C" w:rsidRPr="009B0645" w:rsidRDefault="0066136C" w:rsidP="005316C2">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Доля эффекта</w:t>
            </w:r>
          </w:p>
        </w:tc>
        <w:tc>
          <w:tcPr>
            <w:tcW w:w="2268" w:type="dxa"/>
            <w:vAlign w:val="center"/>
          </w:tcPr>
          <w:p w14:paraId="4DA8CD75" w14:textId="48EA9665" w:rsidR="0066136C" w:rsidRPr="009B0645" w:rsidRDefault="0066136C" w:rsidP="005316C2">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Эффект (млрд</w:t>
            </w:r>
            <w:r w:rsidR="002B2407"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 xml:space="preserve"> тг</w:t>
            </w:r>
            <w:r w:rsidR="002B2407"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w:t>
            </w:r>
          </w:p>
        </w:tc>
        <w:tc>
          <w:tcPr>
            <w:tcW w:w="2037" w:type="dxa"/>
            <w:vAlign w:val="center"/>
          </w:tcPr>
          <w:p w14:paraId="5FDEDC9D" w14:textId="765F680D" w:rsidR="0066136C" w:rsidRPr="009B0645" w:rsidRDefault="0066136C" w:rsidP="005316C2">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Инвестиции (млрд</w:t>
            </w:r>
            <w:r w:rsidR="002B2407"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 xml:space="preserve"> тг</w:t>
            </w:r>
            <w:r w:rsidR="002B2407" w:rsidRPr="009B0645">
              <w:rPr>
                <w:rFonts w:ascii="Times New Roman" w:hAnsi="Times New Roman" w:cs="Times New Roman"/>
                <w:color w:val="000000"/>
                <w:sz w:val="24"/>
                <w:szCs w:val="24"/>
              </w:rPr>
              <w:t>.</w:t>
            </w:r>
            <w:r w:rsidRPr="009B0645">
              <w:rPr>
                <w:rFonts w:ascii="Times New Roman" w:hAnsi="Times New Roman" w:cs="Times New Roman"/>
                <w:color w:val="000000"/>
                <w:sz w:val="24"/>
                <w:szCs w:val="24"/>
              </w:rPr>
              <w:t>)</w:t>
            </w:r>
          </w:p>
        </w:tc>
        <w:tc>
          <w:tcPr>
            <w:tcW w:w="1926" w:type="dxa"/>
            <w:vAlign w:val="center"/>
          </w:tcPr>
          <w:p w14:paraId="03C26E72" w14:textId="6BE5B427" w:rsidR="0066136C" w:rsidRPr="009B0645" w:rsidRDefault="0066136C" w:rsidP="005316C2">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Чистый поток</w:t>
            </w:r>
          </w:p>
        </w:tc>
      </w:tr>
      <w:tr w:rsidR="00965E68" w:rsidRPr="009B0645" w14:paraId="4A083955" w14:textId="77777777" w:rsidTr="006743EA">
        <w:tc>
          <w:tcPr>
            <w:tcW w:w="1413" w:type="dxa"/>
            <w:vAlign w:val="center"/>
          </w:tcPr>
          <w:p w14:paraId="727D97C3" w14:textId="63FC3FF4"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1984" w:type="dxa"/>
            <w:vAlign w:val="center"/>
          </w:tcPr>
          <w:p w14:paraId="573416D0" w14:textId="5F2E4EE7"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2268" w:type="dxa"/>
            <w:vAlign w:val="center"/>
          </w:tcPr>
          <w:p w14:paraId="045C16E3" w14:textId="60B5B547"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2037" w:type="dxa"/>
            <w:vAlign w:val="center"/>
          </w:tcPr>
          <w:p w14:paraId="5BE6B677" w14:textId="1453074E"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c>
          <w:tcPr>
            <w:tcW w:w="1926" w:type="dxa"/>
            <w:vAlign w:val="center"/>
          </w:tcPr>
          <w:p w14:paraId="3CF2CF51" w14:textId="0CC4CB59"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r>
      <w:tr w:rsidR="00965E68" w:rsidRPr="009B0645" w14:paraId="6C403B77" w14:textId="77777777" w:rsidTr="006743EA">
        <w:tc>
          <w:tcPr>
            <w:tcW w:w="1413" w:type="dxa"/>
            <w:vAlign w:val="center"/>
          </w:tcPr>
          <w:p w14:paraId="388C42BA" w14:textId="0E95D6E7"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1984" w:type="dxa"/>
            <w:vAlign w:val="center"/>
          </w:tcPr>
          <w:p w14:paraId="77E8B308" w14:textId="25620D5F"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25%</w:t>
            </w:r>
          </w:p>
        </w:tc>
        <w:tc>
          <w:tcPr>
            <w:tcW w:w="2268" w:type="dxa"/>
            <w:vAlign w:val="center"/>
          </w:tcPr>
          <w:p w14:paraId="35293577" w14:textId="18DA8209"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0,84</w:t>
            </w:r>
          </w:p>
        </w:tc>
        <w:tc>
          <w:tcPr>
            <w:tcW w:w="2037" w:type="dxa"/>
            <w:vAlign w:val="center"/>
          </w:tcPr>
          <w:p w14:paraId="08F4DDF1" w14:textId="58C99CBB"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c>
          <w:tcPr>
            <w:tcW w:w="1926" w:type="dxa"/>
            <w:vAlign w:val="center"/>
          </w:tcPr>
          <w:p w14:paraId="34F31382" w14:textId="7CE578FA"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-2,335</w:t>
            </w:r>
          </w:p>
        </w:tc>
      </w:tr>
      <w:tr w:rsidR="00965E68" w:rsidRPr="009B0645" w14:paraId="55EA1D80" w14:textId="77777777" w:rsidTr="006743EA">
        <w:tc>
          <w:tcPr>
            <w:tcW w:w="1413" w:type="dxa"/>
            <w:vAlign w:val="center"/>
          </w:tcPr>
          <w:p w14:paraId="77362AE1" w14:textId="3DA7CADB"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1984" w:type="dxa"/>
            <w:vAlign w:val="center"/>
          </w:tcPr>
          <w:p w14:paraId="7417F43E" w14:textId="691E0920"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50%</w:t>
            </w:r>
          </w:p>
        </w:tc>
        <w:tc>
          <w:tcPr>
            <w:tcW w:w="2268" w:type="dxa"/>
            <w:vAlign w:val="center"/>
          </w:tcPr>
          <w:p w14:paraId="5601EE20" w14:textId="7BB36C37"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1,68</w:t>
            </w:r>
          </w:p>
        </w:tc>
        <w:tc>
          <w:tcPr>
            <w:tcW w:w="2037" w:type="dxa"/>
            <w:vAlign w:val="center"/>
          </w:tcPr>
          <w:p w14:paraId="2319285B" w14:textId="45027E95"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c>
          <w:tcPr>
            <w:tcW w:w="1926" w:type="dxa"/>
            <w:vAlign w:val="center"/>
          </w:tcPr>
          <w:p w14:paraId="172DDFA9" w14:textId="351B7FDD"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-1,495</w:t>
            </w:r>
          </w:p>
        </w:tc>
      </w:tr>
      <w:tr w:rsidR="00965E68" w:rsidRPr="009B0645" w14:paraId="03CAD77F" w14:textId="77777777" w:rsidTr="006743EA">
        <w:tc>
          <w:tcPr>
            <w:tcW w:w="1413" w:type="dxa"/>
            <w:vAlign w:val="center"/>
          </w:tcPr>
          <w:p w14:paraId="117A9FCE" w14:textId="4050FB19"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1984" w:type="dxa"/>
            <w:vAlign w:val="center"/>
          </w:tcPr>
          <w:p w14:paraId="28514F52" w14:textId="7DBDCC30"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75%</w:t>
            </w:r>
          </w:p>
        </w:tc>
        <w:tc>
          <w:tcPr>
            <w:tcW w:w="2268" w:type="dxa"/>
            <w:vAlign w:val="center"/>
          </w:tcPr>
          <w:p w14:paraId="525CBA14" w14:textId="0ED741D3"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2,52</w:t>
            </w:r>
          </w:p>
        </w:tc>
        <w:tc>
          <w:tcPr>
            <w:tcW w:w="2037" w:type="dxa"/>
            <w:vAlign w:val="center"/>
          </w:tcPr>
          <w:p w14:paraId="4A5B816F" w14:textId="21000386"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c>
          <w:tcPr>
            <w:tcW w:w="1926" w:type="dxa"/>
            <w:vAlign w:val="center"/>
          </w:tcPr>
          <w:p w14:paraId="338155F1" w14:textId="7C6ECCFE"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-0,655</w:t>
            </w:r>
          </w:p>
        </w:tc>
      </w:tr>
      <w:tr w:rsidR="00965E68" w:rsidRPr="009B0645" w14:paraId="316E6829" w14:textId="77777777" w:rsidTr="006743EA">
        <w:tc>
          <w:tcPr>
            <w:tcW w:w="1413" w:type="dxa"/>
            <w:vAlign w:val="center"/>
          </w:tcPr>
          <w:p w14:paraId="17B9C78E" w14:textId="055133EC"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1984" w:type="dxa"/>
            <w:vAlign w:val="center"/>
          </w:tcPr>
          <w:p w14:paraId="4D2950B3" w14:textId="7F315503"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100%</w:t>
            </w:r>
          </w:p>
        </w:tc>
        <w:tc>
          <w:tcPr>
            <w:tcW w:w="2268" w:type="dxa"/>
            <w:vAlign w:val="center"/>
          </w:tcPr>
          <w:p w14:paraId="4509D31F" w14:textId="43AEE130"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037" w:type="dxa"/>
            <w:vAlign w:val="center"/>
          </w:tcPr>
          <w:p w14:paraId="24F51BEA" w14:textId="0CC5E270"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1926" w:type="dxa"/>
            <w:vAlign w:val="center"/>
          </w:tcPr>
          <w:p w14:paraId="6A3C96B4" w14:textId="1580175E"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r>
      <w:tr w:rsidR="00965E68" w:rsidRPr="009B0645" w14:paraId="4D0344C9" w14:textId="77777777" w:rsidTr="006743EA">
        <w:tc>
          <w:tcPr>
            <w:tcW w:w="1413" w:type="dxa"/>
            <w:vAlign w:val="center"/>
          </w:tcPr>
          <w:p w14:paraId="269C7F60" w14:textId="7AB7F7C0"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5-10</w:t>
            </w:r>
          </w:p>
        </w:tc>
        <w:tc>
          <w:tcPr>
            <w:tcW w:w="1984" w:type="dxa"/>
            <w:vAlign w:val="center"/>
          </w:tcPr>
          <w:p w14:paraId="5CCF5CCA" w14:textId="10EB48F3"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100%</w:t>
            </w:r>
          </w:p>
        </w:tc>
        <w:tc>
          <w:tcPr>
            <w:tcW w:w="2268" w:type="dxa"/>
            <w:vAlign w:val="center"/>
          </w:tcPr>
          <w:p w14:paraId="1A27A633" w14:textId="0BD5222F"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037" w:type="dxa"/>
            <w:vAlign w:val="center"/>
          </w:tcPr>
          <w:p w14:paraId="7E1FACD1" w14:textId="64329107"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1926" w:type="dxa"/>
            <w:vAlign w:val="center"/>
          </w:tcPr>
          <w:p w14:paraId="2035DA45" w14:textId="31F286E9" w:rsidR="00965E68" w:rsidRPr="009B0645" w:rsidRDefault="00965E68" w:rsidP="00965E6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r>
      <w:tr w:rsidR="00D51240" w:rsidRPr="009B0645" w14:paraId="226C3071" w14:textId="77777777" w:rsidTr="00182661">
        <w:tc>
          <w:tcPr>
            <w:tcW w:w="9628" w:type="dxa"/>
            <w:gridSpan w:val="5"/>
            <w:vAlign w:val="center"/>
          </w:tcPr>
          <w:p w14:paraId="3616C40E" w14:textId="7C10375B" w:rsidR="00D51240" w:rsidRPr="009B0645" w:rsidRDefault="0016493D" w:rsidP="0016493D">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151BA7E2" w14:textId="77777777" w:rsidR="00965E68" w:rsidRPr="009B0645" w:rsidRDefault="00965E68" w:rsidP="00965E68">
      <w:pPr>
        <w:spacing w:after="0" w:line="240" w:lineRule="auto"/>
        <w:jc w:val="both"/>
        <w:rPr>
          <w:rFonts w:ascii="Times New Roman" w:hAnsi="Times New Roman" w:cs="Times New Roman"/>
          <w:color w:val="000000"/>
          <w:sz w:val="28"/>
          <w:szCs w:val="28"/>
        </w:rPr>
      </w:pPr>
    </w:p>
    <w:p w14:paraId="53E61018" w14:textId="3CD30F10" w:rsidR="005F2B42" w:rsidRPr="009B0645" w:rsidRDefault="005969FF" w:rsidP="00CF4F1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По данным таблицы </w:t>
      </w:r>
      <w:r w:rsidR="00F8015F" w:rsidRPr="009B0645">
        <w:rPr>
          <w:rFonts w:ascii="Times New Roman" w:hAnsi="Times New Roman" w:cs="Times New Roman"/>
          <w:color w:val="000000"/>
          <w:sz w:val="28"/>
          <w:szCs w:val="28"/>
        </w:rPr>
        <w:t>42</w:t>
      </w:r>
      <w:r w:rsidRPr="009B0645">
        <w:rPr>
          <w:rFonts w:ascii="Times New Roman" w:hAnsi="Times New Roman" w:cs="Times New Roman"/>
          <w:color w:val="000000"/>
          <w:sz w:val="28"/>
          <w:szCs w:val="28"/>
        </w:rPr>
        <w:t xml:space="preserve"> видно, что на начальных этапах реализации проекта преобладают инвестиционные затраты, в связи с чем чистые денежные потоки имеют отрицательное значение. Однако по мере увеличения доли модернизированных локомотивов наблюдается устойчивый рост экономического эффекта, что приводит к постепенному снижению отрицательного потока и выходу проекта на положительные значения, начиная с четвёртого года. В последующие годы формируется стабильный положительный денежный поток за счёт полной реализации эффекта от модернизации. </w:t>
      </w:r>
    </w:p>
    <w:p w14:paraId="2B49B8AA" w14:textId="77777777"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повышения достоверности оценки эффективности проекта модернизации локомотивного парка дополнительно был проведён сценарный анализ, позволяющий оценить устойчивость проекта при различных условиях реализации.</w:t>
      </w:r>
    </w:p>
    <w:p w14:paraId="2B98F2FB" w14:textId="77777777"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рамках исследования рассмотрены три сценария:</w:t>
      </w:r>
    </w:p>
    <w:p w14:paraId="7D50EE19" w14:textId="77777777"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базовый сценарий, отражающий расчётные параметры проекта; </w:t>
      </w:r>
    </w:p>
    <w:p w14:paraId="764DB0F9" w14:textId="77777777"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оптимистичный сценарий, предполагающий более высокий уровень реализации экономического эффекта; </w:t>
      </w:r>
    </w:p>
    <w:p w14:paraId="544825A0" w14:textId="01145264"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 стресс-сценарий, учитывающий возможное снижение эффективности вследствие роста эксплуатационных затрат, задержек внедрения и организационных ограничений. </w:t>
      </w:r>
    </w:p>
    <w:p w14:paraId="6ED843C4" w14:textId="7A52D1F4" w:rsidR="008D3F03" w:rsidRPr="009B0645" w:rsidRDefault="008D3F03" w:rsidP="008D3F0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Результаты сценарного анализа представлены в таблице 4</w:t>
      </w:r>
      <w:r w:rsidR="00F8015F"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w:t>
      </w:r>
    </w:p>
    <w:p w14:paraId="4B22C48C" w14:textId="77777777" w:rsidR="008D3F03" w:rsidRPr="009B0645" w:rsidRDefault="008D3F03" w:rsidP="008D3F03">
      <w:pPr>
        <w:spacing w:after="0" w:line="240" w:lineRule="auto"/>
        <w:ind w:firstLine="708"/>
        <w:jc w:val="both"/>
        <w:rPr>
          <w:rFonts w:ascii="Times New Roman" w:hAnsi="Times New Roman" w:cs="Times New Roman"/>
          <w:color w:val="000000"/>
          <w:sz w:val="28"/>
          <w:szCs w:val="28"/>
        </w:rPr>
      </w:pPr>
    </w:p>
    <w:p w14:paraId="2480D09A" w14:textId="7329F882" w:rsidR="008D3F03" w:rsidRPr="009B0645" w:rsidRDefault="008D3F03" w:rsidP="008D3F03">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Таблица 4</w:t>
      </w:r>
      <w:r w:rsidR="00F8015F" w:rsidRPr="009B0645">
        <w:rPr>
          <w:rFonts w:ascii="Times New Roman" w:hAnsi="Times New Roman" w:cs="Times New Roman"/>
          <w:color w:val="000000"/>
          <w:sz w:val="28"/>
          <w:szCs w:val="28"/>
        </w:rPr>
        <w:t>3</w:t>
      </w:r>
      <w:r w:rsidRPr="009B0645">
        <w:rPr>
          <w:rFonts w:ascii="Times New Roman" w:hAnsi="Times New Roman" w:cs="Times New Roman"/>
          <w:color w:val="000000"/>
          <w:sz w:val="28"/>
          <w:szCs w:val="28"/>
        </w:rPr>
        <w:t xml:space="preserve"> – Сценарный анализ эффективности проекта модернизации локомотивного парка</w:t>
      </w:r>
    </w:p>
    <w:tbl>
      <w:tblPr>
        <w:tblStyle w:val="af4"/>
        <w:tblW w:w="0" w:type="auto"/>
        <w:tblLook w:val="04A0" w:firstRow="1" w:lastRow="0" w:firstColumn="1" w:lastColumn="0" w:noHBand="0" w:noVBand="1"/>
      </w:tblPr>
      <w:tblGrid>
        <w:gridCol w:w="554"/>
        <w:gridCol w:w="1993"/>
        <w:gridCol w:w="2693"/>
        <w:gridCol w:w="1985"/>
        <w:gridCol w:w="2403"/>
      </w:tblGrid>
      <w:tr w:rsidR="008D3F03" w:rsidRPr="009B0645" w14:paraId="0CCEB6DA" w14:textId="77777777" w:rsidTr="008D3F03">
        <w:tc>
          <w:tcPr>
            <w:tcW w:w="554" w:type="dxa"/>
            <w:vAlign w:val="center"/>
          </w:tcPr>
          <w:p w14:paraId="7478EEE6" w14:textId="62DE31B1"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w:t>
            </w:r>
          </w:p>
        </w:tc>
        <w:tc>
          <w:tcPr>
            <w:tcW w:w="1993" w:type="dxa"/>
            <w:vAlign w:val="center"/>
          </w:tcPr>
          <w:p w14:paraId="5E71D721" w14:textId="7726CE6A"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Сценарий</w:t>
            </w:r>
          </w:p>
        </w:tc>
        <w:tc>
          <w:tcPr>
            <w:tcW w:w="2693" w:type="dxa"/>
            <w:vAlign w:val="center"/>
          </w:tcPr>
          <w:p w14:paraId="5056E447" w14:textId="26C9BFAE"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Годовой экономический эффект, млрд тг</w:t>
            </w:r>
          </w:p>
        </w:tc>
        <w:tc>
          <w:tcPr>
            <w:tcW w:w="1985" w:type="dxa"/>
            <w:vAlign w:val="center"/>
          </w:tcPr>
          <w:p w14:paraId="30806916" w14:textId="24CB43C4"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Срок окупаемости, лет</w:t>
            </w:r>
          </w:p>
        </w:tc>
        <w:tc>
          <w:tcPr>
            <w:tcW w:w="2403" w:type="dxa"/>
            <w:vAlign w:val="center"/>
          </w:tcPr>
          <w:p w14:paraId="494C3D0B" w14:textId="24F3699B"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Характеристика сценария</w:t>
            </w:r>
          </w:p>
        </w:tc>
      </w:tr>
      <w:tr w:rsidR="008D3F03" w:rsidRPr="009B0645" w14:paraId="7C85C206" w14:textId="77777777" w:rsidTr="008D3F03">
        <w:tc>
          <w:tcPr>
            <w:tcW w:w="554" w:type="dxa"/>
            <w:vAlign w:val="center"/>
          </w:tcPr>
          <w:p w14:paraId="7149733A" w14:textId="01253FBA"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1993" w:type="dxa"/>
            <w:vAlign w:val="center"/>
          </w:tcPr>
          <w:p w14:paraId="29D67474" w14:textId="29272A04"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Оптимистичный</w:t>
            </w:r>
          </w:p>
        </w:tc>
        <w:tc>
          <w:tcPr>
            <w:tcW w:w="2693" w:type="dxa"/>
            <w:vAlign w:val="center"/>
          </w:tcPr>
          <w:p w14:paraId="233E4DB3" w14:textId="5E839299"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4,2</w:t>
            </w:r>
          </w:p>
        </w:tc>
        <w:tc>
          <w:tcPr>
            <w:tcW w:w="1985" w:type="dxa"/>
            <w:vAlign w:val="center"/>
          </w:tcPr>
          <w:p w14:paraId="2837916A" w14:textId="789BEBCB"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3,0</w:t>
            </w:r>
          </w:p>
        </w:tc>
        <w:tc>
          <w:tcPr>
            <w:tcW w:w="2403" w:type="dxa"/>
            <w:vAlign w:val="center"/>
          </w:tcPr>
          <w:p w14:paraId="76D24AA0" w14:textId="10B1C063" w:rsidR="008D3F03" w:rsidRPr="009B0645" w:rsidRDefault="008D3F03" w:rsidP="008D3F03">
            <w:pPr>
              <w:jc w:val="both"/>
              <w:rPr>
                <w:rFonts w:ascii="Times New Roman" w:hAnsi="Times New Roman" w:cs="Times New Roman"/>
                <w:color w:val="000000"/>
                <w:sz w:val="24"/>
                <w:szCs w:val="24"/>
              </w:rPr>
            </w:pPr>
            <w:r w:rsidRPr="009B0645">
              <w:rPr>
                <w:rFonts w:ascii="Times New Roman" w:hAnsi="Times New Roman" w:cs="Times New Roman"/>
                <w:sz w:val="24"/>
                <w:szCs w:val="24"/>
              </w:rPr>
              <w:t>Максимальная реализация цифровых и эксплуатационных эффектов</w:t>
            </w:r>
          </w:p>
        </w:tc>
      </w:tr>
    </w:tbl>
    <w:p w14:paraId="4F0294AA" w14:textId="77777777" w:rsidR="00B34D3A" w:rsidRPr="009B0645" w:rsidRDefault="00B34D3A" w:rsidP="008D3F03">
      <w:pPr>
        <w:spacing w:after="0" w:line="240" w:lineRule="auto"/>
        <w:jc w:val="both"/>
        <w:rPr>
          <w:rFonts w:ascii="Times New Roman" w:hAnsi="Times New Roman" w:cs="Times New Roman"/>
          <w:color w:val="000000"/>
          <w:sz w:val="28"/>
          <w:szCs w:val="28"/>
        </w:rPr>
      </w:pPr>
    </w:p>
    <w:p w14:paraId="5F7F5CFE" w14:textId="392C09A4" w:rsidR="008D3F03" w:rsidRPr="009B0645" w:rsidRDefault="00B34D3A" w:rsidP="008D3F03">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Продолжение таблицы 4</w:t>
      </w:r>
      <w:r w:rsidR="00F8015F" w:rsidRPr="009B0645">
        <w:rPr>
          <w:rFonts w:ascii="Times New Roman" w:hAnsi="Times New Roman" w:cs="Times New Roman"/>
          <w:color w:val="000000"/>
          <w:sz w:val="28"/>
          <w:szCs w:val="28"/>
        </w:rPr>
        <w:t>3</w:t>
      </w:r>
    </w:p>
    <w:tbl>
      <w:tblPr>
        <w:tblStyle w:val="af4"/>
        <w:tblW w:w="0" w:type="auto"/>
        <w:tblLook w:val="04A0" w:firstRow="1" w:lastRow="0" w:firstColumn="1" w:lastColumn="0" w:noHBand="0" w:noVBand="1"/>
      </w:tblPr>
      <w:tblGrid>
        <w:gridCol w:w="554"/>
        <w:gridCol w:w="1993"/>
        <w:gridCol w:w="2693"/>
        <w:gridCol w:w="1985"/>
        <w:gridCol w:w="2403"/>
      </w:tblGrid>
      <w:tr w:rsidR="00B34D3A" w:rsidRPr="009B0645" w14:paraId="1937A67C" w14:textId="77777777" w:rsidTr="00E4318E">
        <w:tc>
          <w:tcPr>
            <w:tcW w:w="554" w:type="dxa"/>
            <w:vAlign w:val="center"/>
          </w:tcPr>
          <w:p w14:paraId="44AF5A19"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1993" w:type="dxa"/>
            <w:vAlign w:val="center"/>
          </w:tcPr>
          <w:p w14:paraId="162047ED"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Базовый</w:t>
            </w:r>
          </w:p>
        </w:tc>
        <w:tc>
          <w:tcPr>
            <w:tcW w:w="2693" w:type="dxa"/>
            <w:vAlign w:val="center"/>
          </w:tcPr>
          <w:p w14:paraId="6F741694"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3,36</w:t>
            </w:r>
          </w:p>
        </w:tc>
        <w:tc>
          <w:tcPr>
            <w:tcW w:w="1985" w:type="dxa"/>
            <w:vAlign w:val="center"/>
          </w:tcPr>
          <w:p w14:paraId="5393108B"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3,7</w:t>
            </w:r>
          </w:p>
        </w:tc>
        <w:tc>
          <w:tcPr>
            <w:tcW w:w="2403" w:type="dxa"/>
            <w:vAlign w:val="center"/>
          </w:tcPr>
          <w:p w14:paraId="4BEE8A2C"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Реализация проекта в соответствии с расчётными параметрами</w:t>
            </w:r>
          </w:p>
        </w:tc>
      </w:tr>
      <w:tr w:rsidR="00B34D3A" w:rsidRPr="009B0645" w14:paraId="7229CE4F" w14:textId="77777777" w:rsidTr="00E4318E">
        <w:tc>
          <w:tcPr>
            <w:tcW w:w="554" w:type="dxa"/>
            <w:vAlign w:val="center"/>
          </w:tcPr>
          <w:p w14:paraId="06FA9720"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1993" w:type="dxa"/>
            <w:vAlign w:val="center"/>
          </w:tcPr>
          <w:p w14:paraId="56846351"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Стресс-сценарий</w:t>
            </w:r>
          </w:p>
        </w:tc>
        <w:tc>
          <w:tcPr>
            <w:tcW w:w="2693" w:type="dxa"/>
            <w:vAlign w:val="center"/>
          </w:tcPr>
          <w:p w14:paraId="2FE2F936"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2,4</w:t>
            </w:r>
          </w:p>
        </w:tc>
        <w:tc>
          <w:tcPr>
            <w:tcW w:w="1985" w:type="dxa"/>
            <w:vAlign w:val="center"/>
          </w:tcPr>
          <w:p w14:paraId="317F5DD7"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5,3</w:t>
            </w:r>
          </w:p>
        </w:tc>
        <w:tc>
          <w:tcPr>
            <w:tcW w:w="2403" w:type="dxa"/>
            <w:vAlign w:val="center"/>
          </w:tcPr>
          <w:p w14:paraId="7E3FD70B" w14:textId="77777777" w:rsidR="00B34D3A" w:rsidRPr="009B0645" w:rsidRDefault="00B34D3A" w:rsidP="00E4318E">
            <w:pPr>
              <w:jc w:val="both"/>
              <w:rPr>
                <w:rFonts w:ascii="Times New Roman" w:hAnsi="Times New Roman" w:cs="Times New Roman"/>
                <w:color w:val="000000"/>
                <w:sz w:val="24"/>
                <w:szCs w:val="24"/>
              </w:rPr>
            </w:pPr>
            <w:r w:rsidRPr="009B0645">
              <w:rPr>
                <w:rFonts w:ascii="Times New Roman" w:hAnsi="Times New Roman" w:cs="Times New Roman"/>
                <w:sz w:val="24"/>
                <w:szCs w:val="24"/>
              </w:rPr>
              <w:t>Замедление внедрения и снижение уровня экономии</w:t>
            </w:r>
          </w:p>
        </w:tc>
      </w:tr>
      <w:tr w:rsidR="00B34D3A" w:rsidRPr="009B0645" w14:paraId="3C6DD646" w14:textId="77777777" w:rsidTr="00657252">
        <w:tc>
          <w:tcPr>
            <w:tcW w:w="9628" w:type="dxa"/>
            <w:gridSpan w:val="5"/>
            <w:vAlign w:val="center"/>
          </w:tcPr>
          <w:p w14:paraId="7153F1BD" w14:textId="4EE299EF" w:rsidR="00B34D3A" w:rsidRPr="009B0645" w:rsidRDefault="00B34D3A" w:rsidP="00B34D3A">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результатам сценарного моделирования</w:t>
            </w:r>
          </w:p>
        </w:tc>
      </w:tr>
    </w:tbl>
    <w:p w14:paraId="3622FBDE" w14:textId="77777777" w:rsidR="008D3F03" w:rsidRPr="009B0645" w:rsidRDefault="008D3F03" w:rsidP="008D3F03">
      <w:pPr>
        <w:spacing w:after="0" w:line="240" w:lineRule="auto"/>
        <w:jc w:val="both"/>
        <w:rPr>
          <w:rFonts w:ascii="Times New Roman" w:hAnsi="Times New Roman" w:cs="Times New Roman"/>
          <w:color w:val="000000"/>
          <w:sz w:val="28"/>
          <w:szCs w:val="28"/>
        </w:rPr>
      </w:pPr>
    </w:p>
    <w:p w14:paraId="64F8AD24" w14:textId="77777777" w:rsidR="00DB2918" w:rsidRPr="009B0645" w:rsidRDefault="00DB2918" w:rsidP="00DB2918">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Результаты сценарного анализа показывают, что даже при стрессовом варианте развития проекта модернизация локомотивного парка сохраняет положительный экономический эффект, несмотря на увеличение срока окупаемости.</w:t>
      </w:r>
    </w:p>
    <w:p w14:paraId="33172375" w14:textId="77777777" w:rsidR="00DB2918" w:rsidRPr="009B0645" w:rsidRDefault="00DB2918" w:rsidP="00DB2918">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Наиболее благоприятные результаты наблюдаются при оптимистичном сценарии, предусматривающем более высокий уровень внедрения цифровых технологий, снижение эксплуатационных расходов и сокращение времени простоев локомотивов.</w:t>
      </w:r>
    </w:p>
    <w:p w14:paraId="19B81021" w14:textId="77777777" w:rsidR="00DB2918" w:rsidRPr="009B0645" w:rsidRDefault="00DB2918" w:rsidP="00DB2918">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Базовый сценарий подтверждает экономическую целесообразность реализации проекта и отражает наиболее вероятные условия его практического внедрения.</w:t>
      </w:r>
    </w:p>
    <w:p w14:paraId="4992BA62" w14:textId="777807FF" w:rsidR="00DB2918" w:rsidRPr="009B0645" w:rsidRDefault="00DB2918" w:rsidP="00DB2918">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Таким образом, результаты моделирования свидетельствуют об устойчивости проекта модернизации локомотивного парка к изменениям внешних и внутренних факторов и подтверждают инвестиционную привлекательность предлагаемых мероприятий.</w:t>
      </w:r>
    </w:p>
    <w:p w14:paraId="3E2F36B8" w14:textId="43525BA6" w:rsidR="005969FF" w:rsidRPr="009B0645" w:rsidRDefault="005969FF" w:rsidP="00CF4F13">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Это свидетельствует о том, что проект обладает долгосрочной экономической эффективностью и обеспечивает предприятию снижение эксплуатационных затрат, повышение финансовой устойчивости, а также создание дополнительного источника экономии средств, которые могут быть направлены на дальнейшее развитие и обновление производственных мощностей.</w:t>
      </w:r>
    </w:p>
    <w:p w14:paraId="2A3B9D68" w14:textId="68A9B9B9" w:rsidR="005969FF" w:rsidRPr="009B0645" w:rsidRDefault="005969FF" w:rsidP="005969FF">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Учитывая, что проведение модернизации локомотивного парка позволяет продлить срок службы подвижного состава в среднем на 10 лет, расчёт эффективности инвестиционного проекта целесообразно осуществлять на соответствующем горизонте планирования. В связи с этим период дисконтирования принимается равным 10 годам, что отражает полный жизненный цикл эксплуатации модернизированных локомотивов после </w:t>
      </w:r>
      <w:r w:rsidR="00585D60" w:rsidRPr="009B0645">
        <w:rPr>
          <w:rFonts w:ascii="Times New Roman" w:hAnsi="Times New Roman" w:cs="Times New Roman"/>
          <w:color w:val="000000"/>
          <w:sz w:val="28"/>
          <w:szCs w:val="28"/>
        </w:rPr>
        <w:t xml:space="preserve">частичного </w:t>
      </w:r>
      <w:r w:rsidRPr="009B0645">
        <w:rPr>
          <w:rFonts w:ascii="Times New Roman" w:hAnsi="Times New Roman" w:cs="Times New Roman"/>
          <w:color w:val="000000"/>
          <w:sz w:val="28"/>
          <w:szCs w:val="28"/>
        </w:rPr>
        <w:t>обновления</w:t>
      </w:r>
      <w:r w:rsidR="00585D60" w:rsidRPr="009B0645">
        <w:rPr>
          <w:rFonts w:ascii="Times New Roman" w:hAnsi="Times New Roman" w:cs="Times New Roman"/>
          <w:color w:val="000000"/>
          <w:sz w:val="28"/>
          <w:szCs w:val="28"/>
        </w:rPr>
        <w:t xml:space="preserve"> компонентов</w:t>
      </w:r>
      <w:r w:rsidRPr="009B0645">
        <w:rPr>
          <w:rFonts w:ascii="Times New Roman" w:hAnsi="Times New Roman" w:cs="Times New Roman"/>
          <w:color w:val="000000"/>
          <w:sz w:val="28"/>
          <w:szCs w:val="28"/>
        </w:rPr>
        <w:t>.</w:t>
      </w:r>
    </w:p>
    <w:p w14:paraId="2A2EA85E" w14:textId="77777777" w:rsidR="00E917B2" w:rsidRPr="009B0645" w:rsidRDefault="005969FF" w:rsidP="005068AD">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Для учёта временной стоимости денежных средств и приведения разновременных денежных потоков к сопоставимому виду используется метод дисконтирования. В рамках данного исследования ставка дисконтирования принята на уровне 10%, что соответствует средневзвешенной стоимости капитала и условиям реализации инвестиционных проектов в транспортной отрасли</w:t>
      </w:r>
      <w:r w:rsidR="005662A4" w:rsidRPr="009B0645">
        <w:rPr>
          <w:rFonts w:ascii="Times New Roman" w:hAnsi="Times New Roman" w:cs="Times New Roman"/>
          <w:color w:val="000000"/>
          <w:sz w:val="28"/>
          <w:szCs w:val="28"/>
        </w:rPr>
        <w:t>.</w:t>
      </w:r>
      <w:r w:rsidR="0025635C" w:rsidRPr="009B0645">
        <w:rPr>
          <w:rFonts w:ascii="Times New Roman" w:hAnsi="Times New Roman" w:cs="Times New Roman"/>
          <w:color w:val="000000"/>
          <w:sz w:val="28"/>
          <w:szCs w:val="28"/>
        </w:rPr>
        <w:t xml:space="preserve"> </w:t>
      </w:r>
    </w:p>
    <w:p w14:paraId="6CCA29E0"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lastRenderedPageBreak/>
        <w:t>Ставка дисконтирования в размере 10% была принята исходя из необходимости учёта временной стоимости денежных средств, а также рисков, связанных с реализацией инвестиционного проекта модернизации локомотивного парка. Данный уровень соответствует средневзвешенной стоимости капитала (WACC), применяемой при оценке долгосрочных инфраструктурных и транспортных проектов.</w:t>
      </w:r>
    </w:p>
    <w:p w14:paraId="244E35B0"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 выборе ставки учитывались следующие факторы:</w:t>
      </w:r>
    </w:p>
    <w:p w14:paraId="252FA7DB"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стоимость привлечения заёмного капитала от головной компании;</w:t>
      </w:r>
    </w:p>
    <w:p w14:paraId="065A0E40"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уровень инфляции и макроэкономические условия Республики Казахстан;</w:t>
      </w:r>
    </w:p>
    <w:p w14:paraId="7293FCE1"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отраслевые риски транспортного сектора;</w:t>
      </w:r>
    </w:p>
    <w:p w14:paraId="4A0BD200" w14:textId="77777777"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длительный инвестиционный цикл проекта;</w:t>
      </w:r>
    </w:p>
    <w:p w14:paraId="0DC1383C" w14:textId="62BBBCA3" w:rsidR="00E917B2" w:rsidRPr="009B0645" w:rsidRDefault="00E917B2" w:rsidP="00E917B2">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практика оценки эффективности инвестиционных проектов в железнодорожной отрасли.</w:t>
      </w:r>
    </w:p>
    <w:p w14:paraId="0AE7377A" w14:textId="2249ADFC" w:rsidR="00C4191A" w:rsidRPr="009B0645" w:rsidRDefault="00E917B2" w:rsidP="006A5649">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Использование ставки дисконтирования на уровне 10% позволяет обеспечить сопоставимость будущих денежных потоков с текущими затратами и получить объективную оценку инвестиционной привлекательности проекта. Данный уровень ставки является умеренно-консервативным и отражает реальные условия финансирования проектов модернизации подвижного состава.</w:t>
      </w:r>
      <w:r w:rsidR="006A5649" w:rsidRPr="009B0645">
        <w:rPr>
          <w:rFonts w:ascii="Times New Roman" w:hAnsi="Times New Roman" w:cs="Times New Roman"/>
          <w:color w:val="000000"/>
          <w:sz w:val="28"/>
          <w:szCs w:val="28"/>
        </w:rPr>
        <w:t xml:space="preserve"> </w:t>
      </w:r>
      <w:r w:rsidR="0025635C" w:rsidRPr="009B0645">
        <w:rPr>
          <w:rFonts w:ascii="Times New Roman" w:hAnsi="Times New Roman" w:cs="Times New Roman"/>
          <w:color w:val="000000"/>
          <w:sz w:val="28"/>
          <w:szCs w:val="28"/>
        </w:rPr>
        <w:t xml:space="preserve">Данный расчёт описан в таблице </w:t>
      </w:r>
      <w:r w:rsidR="004C1F6A" w:rsidRPr="009B0645">
        <w:rPr>
          <w:rFonts w:ascii="Times New Roman" w:hAnsi="Times New Roman" w:cs="Times New Roman"/>
          <w:color w:val="000000"/>
          <w:sz w:val="28"/>
          <w:szCs w:val="28"/>
        </w:rPr>
        <w:t>4</w:t>
      </w:r>
      <w:r w:rsidR="00F8015F" w:rsidRPr="009B0645">
        <w:rPr>
          <w:rFonts w:ascii="Times New Roman" w:hAnsi="Times New Roman" w:cs="Times New Roman"/>
          <w:color w:val="000000"/>
          <w:sz w:val="28"/>
          <w:szCs w:val="28"/>
        </w:rPr>
        <w:t>4</w:t>
      </w:r>
      <w:r w:rsidR="0025635C" w:rsidRPr="009B0645">
        <w:rPr>
          <w:rFonts w:ascii="Times New Roman" w:hAnsi="Times New Roman" w:cs="Times New Roman"/>
          <w:color w:val="000000"/>
          <w:sz w:val="28"/>
          <w:szCs w:val="28"/>
        </w:rPr>
        <w:t>.</w:t>
      </w:r>
    </w:p>
    <w:p w14:paraId="06569D68" w14:textId="77777777" w:rsidR="006A5649" w:rsidRPr="009B0645" w:rsidRDefault="006A5649" w:rsidP="006A5649">
      <w:pPr>
        <w:spacing w:after="0" w:line="240" w:lineRule="auto"/>
        <w:ind w:firstLine="708"/>
        <w:jc w:val="both"/>
        <w:rPr>
          <w:rFonts w:ascii="Times New Roman" w:hAnsi="Times New Roman" w:cs="Times New Roman"/>
          <w:color w:val="000000"/>
          <w:sz w:val="28"/>
          <w:szCs w:val="28"/>
        </w:rPr>
      </w:pPr>
    </w:p>
    <w:p w14:paraId="5D39CA4F" w14:textId="626470E3" w:rsidR="00ED6414" w:rsidRPr="009B0645" w:rsidRDefault="002A3CD0" w:rsidP="00C4191A">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4C1F6A" w:rsidRPr="009B0645">
        <w:rPr>
          <w:rFonts w:ascii="Times New Roman" w:hAnsi="Times New Roman" w:cs="Times New Roman"/>
          <w:color w:val="000000"/>
          <w:sz w:val="28"/>
          <w:szCs w:val="28"/>
        </w:rPr>
        <w:t>4</w:t>
      </w:r>
      <w:r w:rsidR="00F8015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 Расчёт чистого дисконтированного дохода (NPV) проекта модернизации локомотивов</w:t>
      </w:r>
      <w:r w:rsidR="00067D87" w:rsidRPr="009B0645">
        <w:rPr>
          <w:rFonts w:ascii="Times New Roman" w:hAnsi="Times New Roman" w:cs="Times New Roman"/>
          <w:color w:val="000000"/>
          <w:sz w:val="28"/>
          <w:szCs w:val="28"/>
        </w:rPr>
        <w:t xml:space="preserve"> с</w:t>
      </w:r>
      <w:r w:rsidR="008D4EEB" w:rsidRPr="009B0645">
        <w:rPr>
          <w:rFonts w:ascii="Times New Roman" w:hAnsi="Times New Roman" w:cs="Times New Roman"/>
          <w:color w:val="000000"/>
          <w:sz w:val="28"/>
          <w:szCs w:val="28"/>
        </w:rPr>
        <w:t xml:space="preserve"> третьего квартала</w:t>
      </w:r>
      <w:r w:rsidR="00067D87" w:rsidRPr="009B0645">
        <w:rPr>
          <w:rFonts w:ascii="Times New Roman" w:hAnsi="Times New Roman" w:cs="Times New Roman"/>
          <w:color w:val="000000"/>
          <w:sz w:val="28"/>
          <w:szCs w:val="28"/>
        </w:rPr>
        <w:t xml:space="preserve"> 2026 года</w:t>
      </w:r>
    </w:p>
    <w:tbl>
      <w:tblPr>
        <w:tblStyle w:val="af4"/>
        <w:tblW w:w="9920" w:type="dxa"/>
        <w:tblLook w:val="04A0" w:firstRow="1" w:lastRow="0" w:firstColumn="1" w:lastColumn="0" w:noHBand="0" w:noVBand="1"/>
      </w:tblPr>
      <w:tblGrid>
        <w:gridCol w:w="2349"/>
        <w:gridCol w:w="2380"/>
        <w:gridCol w:w="2456"/>
        <w:gridCol w:w="2735"/>
      </w:tblGrid>
      <w:tr w:rsidR="00ED6414" w:rsidRPr="009B0645" w14:paraId="3B19AFF1" w14:textId="77777777" w:rsidTr="00ED6414">
        <w:tc>
          <w:tcPr>
            <w:tcW w:w="2349" w:type="dxa"/>
            <w:vAlign w:val="center"/>
          </w:tcPr>
          <w:p w14:paraId="60998D90" w14:textId="021B4322" w:rsidR="00ED6414" w:rsidRPr="009B0645" w:rsidRDefault="00ED6414" w:rsidP="00ED641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Год</w:t>
            </w:r>
          </w:p>
        </w:tc>
        <w:tc>
          <w:tcPr>
            <w:tcW w:w="2380" w:type="dxa"/>
            <w:vAlign w:val="center"/>
          </w:tcPr>
          <w:p w14:paraId="7DD8C545" w14:textId="6AEB1F27" w:rsidR="00ED6414" w:rsidRPr="009B0645" w:rsidRDefault="00ED6414" w:rsidP="00ED641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Денежный поток CF, млрд тг</w:t>
            </w:r>
          </w:p>
        </w:tc>
        <w:tc>
          <w:tcPr>
            <w:tcW w:w="2456" w:type="dxa"/>
            <w:vAlign w:val="center"/>
          </w:tcPr>
          <w:p w14:paraId="0014E0DB" w14:textId="59171707" w:rsidR="00ED6414" w:rsidRPr="009B0645" w:rsidRDefault="00ED6414" w:rsidP="00ED6414">
            <w:pPr>
              <w:jc w:val="both"/>
              <w:rPr>
                <w:rFonts w:ascii="Times New Roman" w:hAnsi="Times New Roman" w:cs="Times New Roman"/>
                <w:color w:val="000000"/>
                <w:sz w:val="24"/>
                <w:szCs w:val="24"/>
              </w:rPr>
            </w:pPr>
            <w:proofErr w:type="spellStart"/>
            <w:r w:rsidRPr="009B0645">
              <w:rPr>
                <w:rFonts w:ascii="Times New Roman" w:hAnsi="Times New Roman" w:cs="Times New Roman"/>
                <w:color w:val="000000"/>
                <w:sz w:val="24"/>
                <w:szCs w:val="24"/>
              </w:rPr>
              <w:t>Коэф</w:t>
            </w:r>
            <w:proofErr w:type="spellEnd"/>
            <w:r w:rsidRPr="009B0645">
              <w:rPr>
                <w:rFonts w:ascii="Times New Roman" w:hAnsi="Times New Roman" w:cs="Times New Roman"/>
                <w:color w:val="000000"/>
                <w:sz w:val="24"/>
                <w:szCs w:val="24"/>
              </w:rPr>
              <w:t>. дисконтирования</w:t>
            </w:r>
          </w:p>
        </w:tc>
        <w:tc>
          <w:tcPr>
            <w:tcW w:w="2735" w:type="dxa"/>
            <w:vAlign w:val="center"/>
          </w:tcPr>
          <w:p w14:paraId="3C02DD8B" w14:textId="65DB3BAF" w:rsidR="00ED6414" w:rsidRPr="009B0645" w:rsidRDefault="00ED6414" w:rsidP="00ED6414">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Дисконтированный поток</w:t>
            </w:r>
          </w:p>
        </w:tc>
      </w:tr>
      <w:tr w:rsidR="00AF5761" w:rsidRPr="009B0645" w14:paraId="38979E85" w14:textId="77777777" w:rsidTr="00ED6414">
        <w:tc>
          <w:tcPr>
            <w:tcW w:w="2349" w:type="dxa"/>
            <w:vAlign w:val="center"/>
          </w:tcPr>
          <w:p w14:paraId="1267B684" w14:textId="268DA81B"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w:t>
            </w:r>
          </w:p>
        </w:tc>
        <w:tc>
          <w:tcPr>
            <w:tcW w:w="2380" w:type="dxa"/>
            <w:vAlign w:val="center"/>
          </w:tcPr>
          <w:p w14:paraId="2FD190F7" w14:textId="17B41C0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c>
          <w:tcPr>
            <w:tcW w:w="2456" w:type="dxa"/>
            <w:vAlign w:val="center"/>
          </w:tcPr>
          <w:p w14:paraId="15B31140" w14:textId="1D3C22D4"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1,00</w:t>
            </w:r>
          </w:p>
        </w:tc>
        <w:tc>
          <w:tcPr>
            <w:tcW w:w="2735" w:type="dxa"/>
            <w:vAlign w:val="center"/>
          </w:tcPr>
          <w:p w14:paraId="11A97C99" w14:textId="4DE060F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-3,175</w:t>
            </w:r>
          </w:p>
        </w:tc>
      </w:tr>
      <w:tr w:rsidR="00AF5761" w:rsidRPr="009B0645" w14:paraId="5A128B42" w14:textId="77777777" w:rsidTr="00ED6414">
        <w:tc>
          <w:tcPr>
            <w:tcW w:w="2349" w:type="dxa"/>
            <w:vAlign w:val="center"/>
          </w:tcPr>
          <w:p w14:paraId="46EEC2CE" w14:textId="019B97D9"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w:t>
            </w:r>
          </w:p>
        </w:tc>
        <w:tc>
          <w:tcPr>
            <w:tcW w:w="2380" w:type="dxa"/>
            <w:vAlign w:val="center"/>
          </w:tcPr>
          <w:p w14:paraId="50B43F69" w14:textId="7962B4AB"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-2,335</w:t>
            </w:r>
          </w:p>
        </w:tc>
        <w:tc>
          <w:tcPr>
            <w:tcW w:w="2456" w:type="dxa"/>
            <w:vAlign w:val="center"/>
          </w:tcPr>
          <w:p w14:paraId="2DF19289" w14:textId="2A08DB2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0,91</w:t>
            </w:r>
          </w:p>
        </w:tc>
        <w:tc>
          <w:tcPr>
            <w:tcW w:w="2735" w:type="dxa"/>
            <w:vAlign w:val="center"/>
          </w:tcPr>
          <w:p w14:paraId="278F611F" w14:textId="1C0558B8"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-2,125</w:t>
            </w:r>
          </w:p>
        </w:tc>
      </w:tr>
      <w:tr w:rsidR="00AF5761" w:rsidRPr="009B0645" w14:paraId="393A1D0E" w14:textId="77777777" w:rsidTr="00ED6414">
        <w:tc>
          <w:tcPr>
            <w:tcW w:w="2349" w:type="dxa"/>
            <w:vAlign w:val="center"/>
          </w:tcPr>
          <w:p w14:paraId="4EC44DAA" w14:textId="202C899D"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w:t>
            </w:r>
          </w:p>
        </w:tc>
        <w:tc>
          <w:tcPr>
            <w:tcW w:w="2380" w:type="dxa"/>
            <w:vAlign w:val="center"/>
          </w:tcPr>
          <w:p w14:paraId="5BE45942" w14:textId="0DBE7C29"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-1,495</w:t>
            </w:r>
          </w:p>
        </w:tc>
        <w:tc>
          <w:tcPr>
            <w:tcW w:w="2456" w:type="dxa"/>
            <w:vAlign w:val="center"/>
          </w:tcPr>
          <w:p w14:paraId="62412565" w14:textId="307A5B84"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0,83</w:t>
            </w:r>
          </w:p>
        </w:tc>
        <w:tc>
          <w:tcPr>
            <w:tcW w:w="2735" w:type="dxa"/>
            <w:vAlign w:val="center"/>
          </w:tcPr>
          <w:p w14:paraId="78448D86" w14:textId="176B961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-1,241</w:t>
            </w:r>
          </w:p>
        </w:tc>
      </w:tr>
      <w:tr w:rsidR="00AF5761" w:rsidRPr="009B0645" w14:paraId="61E40A4A" w14:textId="77777777" w:rsidTr="00ED6414">
        <w:tc>
          <w:tcPr>
            <w:tcW w:w="2349" w:type="dxa"/>
            <w:vAlign w:val="center"/>
          </w:tcPr>
          <w:p w14:paraId="1856940C" w14:textId="3B5DBF5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w:t>
            </w:r>
          </w:p>
        </w:tc>
        <w:tc>
          <w:tcPr>
            <w:tcW w:w="2380" w:type="dxa"/>
            <w:vAlign w:val="center"/>
          </w:tcPr>
          <w:p w14:paraId="4C7A45C8" w14:textId="0C1049FC"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-0,655</w:t>
            </w:r>
          </w:p>
        </w:tc>
        <w:tc>
          <w:tcPr>
            <w:tcW w:w="2456" w:type="dxa"/>
            <w:vAlign w:val="center"/>
          </w:tcPr>
          <w:p w14:paraId="09D3F70E" w14:textId="6E7C3234"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0,75</w:t>
            </w:r>
          </w:p>
        </w:tc>
        <w:tc>
          <w:tcPr>
            <w:tcW w:w="2735" w:type="dxa"/>
            <w:vAlign w:val="center"/>
          </w:tcPr>
          <w:p w14:paraId="23B98F0E" w14:textId="45AC115C"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-0,491</w:t>
            </w:r>
          </w:p>
        </w:tc>
      </w:tr>
      <w:tr w:rsidR="00AF5761" w:rsidRPr="009B0645" w14:paraId="3FF897EC" w14:textId="77777777" w:rsidTr="00ED6414">
        <w:tc>
          <w:tcPr>
            <w:tcW w:w="2349" w:type="dxa"/>
            <w:vAlign w:val="center"/>
          </w:tcPr>
          <w:p w14:paraId="6386AA00" w14:textId="4B847BD8"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4</w:t>
            </w:r>
          </w:p>
        </w:tc>
        <w:tc>
          <w:tcPr>
            <w:tcW w:w="2380" w:type="dxa"/>
            <w:vAlign w:val="center"/>
          </w:tcPr>
          <w:p w14:paraId="4034B5B1" w14:textId="54AD7FBA"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412B0C29" w14:textId="571D480B"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0,68</w:t>
            </w:r>
          </w:p>
        </w:tc>
        <w:tc>
          <w:tcPr>
            <w:tcW w:w="2735" w:type="dxa"/>
            <w:vAlign w:val="center"/>
          </w:tcPr>
          <w:p w14:paraId="2B7E57F6" w14:textId="51511B59"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2,285</w:t>
            </w:r>
          </w:p>
        </w:tc>
      </w:tr>
      <w:tr w:rsidR="00AF5761" w:rsidRPr="009B0645" w14:paraId="6C3907C3" w14:textId="77777777" w:rsidTr="00ED6414">
        <w:tc>
          <w:tcPr>
            <w:tcW w:w="2349" w:type="dxa"/>
            <w:vAlign w:val="center"/>
          </w:tcPr>
          <w:p w14:paraId="331D4888" w14:textId="0A0D2E6F"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5</w:t>
            </w:r>
          </w:p>
        </w:tc>
        <w:tc>
          <w:tcPr>
            <w:tcW w:w="2380" w:type="dxa"/>
            <w:vAlign w:val="center"/>
          </w:tcPr>
          <w:p w14:paraId="057449C6" w14:textId="33C75E81"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593EE587" w14:textId="35875B7B"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0,62</w:t>
            </w:r>
          </w:p>
        </w:tc>
        <w:tc>
          <w:tcPr>
            <w:tcW w:w="2735" w:type="dxa"/>
            <w:vAlign w:val="center"/>
          </w:tcPr>
          <w:p w14:paraId="5CF85983" w14:textId="709E86A7"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2,083</w:t>
            </w:r>
          </w:p>
        </w:tc>
      </w:tr>
      <w:tr w:rsidR="00AF5761" w:rsidRPr="009B0645" w14:paraId="07E25600" w14:textId="77777777" w:rsidTr="00ED6414">
        <w:tc>
          <w:tcPr>
            <w:tcW w:w="2349" w:type="dxa"/>
            <w:vAlign w:val="center"/>
          </w:tcPr>
          <w:p w14:paraId="0A09A4AD" w14:textId="77857880"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6</w:t>
            </w:r>
          </w:p>
        </w:tc>
        <w:tc>
          <w:tcPr>
            <w:tcW w:w="2380" w:type="dxa"/>
            <w:vAlign w:val="center"/>
          </w:tcPr>
          <w:p w14:paraId="2EFF3E24" w14:textId="07BB7537"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10FFB4E3" w14:textId="4F3DED9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0,56</w:t>
            </w:r>
          </w:p>
        </w:tc>
        <w:tc>
          <w:tcPr>
            <w:tcW w:w="2735" w:type="dxa"/>
            <w:vAlign w:val="center"/>
          </w:tcPr>
          <w:p w14:paraId="3CCB18B8" w14:textId="2503011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1,882</w:t>
            </w:r>
          </w:p>
        </w:tc>
      </w:tr>
      <w:tr w:rsidR="00AF5761" w:rsidRPr="009B0645" w14:paraId="5BD1B889" w14:textId="77777777" w:rsidTr="00ED6414">
        <w:tc>
          <w:tcPr>
            <w:tcW w:w="2349" w:type="dxa"/>
            <w:vAlign w:val="center"/>
          </w:tcPr>
          <w:p w14:paraId="0CE9A0CD" w14:textId="324C9B63"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7</w:t>
            </w:r>
          </w:p>
        </w:tc>
        <w:tc>
          <w:tcPr>
            <w:tcW w:w="2380" w:type="dxa"/>
            <w:vAlign w:val="center"/>
          </w:tcPr>
          <w:p w14:paraId="79CA9696" w14:textId="57CCC32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6BFFE895" w14:textId="4DD23C7D"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0,51</w:t>
            </w:r>
          </w:p>
        </w:tc>
        <w:tc>
          <w:tcPr>
            <w:tcW w:w="2735" w:type="dxa"/>
            <w:vAlign w:val="center"/>
          </w:tcPr>
          <w:p w14:paraId="538A9224" w14:textId="390DB14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1,714</w:t>
            </w:r>
          </w:p>
        </w:tc>
      </w:tr>
      <w:tr w:rsidR="00AF5761" w:rsidRPr="009B0645" w14:paraId="41EDCB1F" w14:textId="77777777" w:rsidTr="00ED6414">
        <w:tc>
          <w:tcPr>
            <w:tcW w:w="2349" w:type="dxa"/>
            <w:vAlign w:val="center"/>
          </w:tcPr>
          <w:p w14:paraId="7A19AB59" w14:textId="68038FB4"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8</w:t>
            </w:r>
          </w:p>
        </w:tc>
        <w:tc>
          <w:tcPr>
            <w:tcW w:w="2380" w:type="dxa"/>
            <w:vAlign w:val="center"/>
          </w:tcPr>
          <w:p w14:paraId="45CF7F93" w14:textId="0AB09003"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445E0930" w14:textId="0FD4FD7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0,47</w:t>
            </w:r>
          </w:p>
        </w:tc>
        <w:tc>
          <w:tcPr>
            <w:tcW w:w="2735" w:type="dxa"/>
            <w:vAlign w:val="center"/>
          </w:tcPr>
          <w:p w14:paraId="669347A8" w14:textId="150A766D"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1,579</w:t>
            </w:r>
          </w:p>
        </w:tc>
      </w:tr>
      <w:tr w:rsidR="00AF5761" w:rsidRPr="009B0645" w14:paraId="5BE3E9BD" w14:textId="77777777" w:rsidTr="00ED6414">
        <w:tc>
          <w:tcPr>
            <w:tcW w:w="2349" w:type="dxa"/>
            <w:vAlign w:val="center"/>
          </w:tcPr>
          <w:p w14:paraId="601A6E31" w14:textId="56FB358E"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9</w:t>
            </w:r>
          </w:p>
        </w:tc>
        <w:tc>
          <w:tcPr>
            <w:tcW w:w="2380" w:type="dxa"/>
            <w:vAlign w:val="center"/>
          </w:tcPr>
          <w:p w14:paraId="71023DAB" w14:textId="0D888718"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7E04AA3A" w14:textId="7FE5ADAD"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0,42</w:t>
            </w:r>
          </w:p>
        </w:tc>
        <w:tc>
          <w:tcPr>
            <w:tcW w:w="2735" w:type="dxa"/>
            <w:vAlign w:val="center"/>
          </w:tcPr>
          <w:p w14:paraId="14035C7F" w14:textId="50741B31"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1,411</w:t>
            </w:r>
          </w:p>
        </w:tc>
      </w:tr>
      <w:tr w:rsidR="00AF5761" w:rsidRPr="009B0645" w14:paraId="42981A5A" w14:textId="77777777" w:rsidTr="00ED6414">
        <w:tc>
          <w:tcPr>
            <w:tcW w:w="2349" w:type="dxa"/>
            <w:vAlign w:val="center"/>
          </w:tcPr>
          <w:p w14:paraId="31A310D3" w14:textId="6037C756"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10</w:t>
            </w:r>
          </w:p>
        </w:tc>
        <w:tc>
          <w:tcPr>
            <w:tcW w:w="2380" w:type="dxa"/>
            <w:vAlign w:val="center"/>
          </w:tcPr>
          <w:p w14:paraId="57C9384E" w14:textId="77E5103D"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3,36</w:t>
            </w:r>
          </w:p>
        </w:tc>
        <w:tc>
          <w:tcPr>
            <w:tcW w:w="2456" w:type="dxa"/>
            <w:vAlign w:val="center"/>
          </w:tcPr>
          <w:p w14:paraId="5D81F761" w14:textId="6BD6BD91"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0,39</w:t>
            </w:r>
          </w:p>
        </w:tc>
        <w:tc>
          <w:tcPr>
            <w:tcW w:w="2735" w:type="dxa"/>
            <w:vAlign w:val="center"/>
          </w:tcPr>
          <w:p w14:paraId="5DFC256B" w14:textId="534CC5EF" w:rsidR="00AF5761" w:rsidRPr="009B0645" w:rsidRDefault="00AF5761" w:rsidP="00AF5761">
            <w:pPr>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1,310</w:t>
            </w:r>
          </w:p>
        </w:tc>
      </w:tr>
      <w:tr w:rsidR="00D51240" w:rsidRPr="009B0645" w14:paraId="38D1C916" w14:textId="77777777" w:rsidTr="00AB68DA">
        <w:tc>
          <w:tcPr>
            <w:tcW w:w="9920" w:type="dxa"/>
            <w:gridSpan w:val="4"/>
            <w:vAlign w:val="center"/>
          </w:tcPr>
          <w:p w14:paraId="20D8D0DF" w14:textId="41F45E12" w:rsidR="00D51240" w:rsidRPr="009B0645" w:rsidRDefault="0016493D" w:rsidP="0016493D">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00E521AA" w14:textId="77777777" w:rsidR="00AF5761" w:rsidRPr="009B0645" w:rsidRDefault="00AF5761" w:rsidP="00AF5761">
      <w:pPr>
        <w:spacing w:after="0" w:line="240" w:lineRule="auto"/>
        <w:jc w:val="both"/>
        <w:rPr>
          <w:rFonts w:ascii="Times New Roman" w:hAnsi="Times New Roman" w:cs="Times New Roman"/>
          <w:color w:val="000000"/>
          <w:sz w:val="28"/>
          <w:szCs w:val="28"/>
        </w:rPr>
      </w:pPr>
    </w:p>
    <w:p w14:paraId="2FECA9C9" w14:textId="0851703A" w:rsidR="00E93994" w:rsidRPr="009B0645" w:rsidRDefault="00E93994" w:rsidP="00ED6414">
      <w:pPr>
        <w:spacing w:after="0" w:line="240" w:lineRule="auto"/>
        <w:ind w:firstLine="708"/>
        <w:jc w:val="both"/>
        <w:rPr>
          <w:rFonts w:ascii="Times New Roman" w:hAnsi="Times New Roman" w:cs="Times New Roman"/>
          <w:color w:val="000000"/>
          <w:sz w:val="28"/>
          <w:szCs w:val="28"/>
          <w:lang w:val="kk-KZ"/>
        </w:rPr>
      </w:pPr>
      <w:r w:rsidRPr="009B0645">
        <w:rPr>
          <w:rFonts w:ascii="Times New Roman" w:hAnsi="Times New Roman" w:cs="Times New Roman"/>
          <w:color w:val="000000"/>
          <w:sz w:val="28"/>
          <w:szCs w:val="28"/>
        </w:rPr>
        <w:t>Представленная таблица отражает дисконтированные денежные потоки проекта (DCF), сформированные по годам с учётом ставки дисконтирования. Это позволяет учесть фактор времени и обеспечить корректную оценку инвестиционной эффективности проекта модернизации локомотивного парка.</w:t>
      </w:r>
    </w:p>
    <w:p w14:paraId="5770240E" w14:textId="698D81C3" w:rsidR="0025635C" w:rsidRPr="009B0645" w:rsidRDefault="005969FF" w:rsidP="00ED6414">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По результатам расчёта, представленным в таблице </w:t>
      </w:r>
      <w:r w:rsidR="00A247F2" w:rsidRPr="009B0645">
        <w:rPr>
          <w:rFonts w:ascii="Times New Roman" w:hAnsi="Times New Roman" w:cs="Times New Roman"/>
          <w:color w:val="000000"/>
          <w:sz w:val="28"/>
          <w:szCs w:val="28"/>
        </w:rPr>
        <w:t>4</w:t>
      </w:r>
      <w:r w:rsidR="00F8015F" w:rsidRPr="009B0645">
        <w:rPr>
          <w:rFonts w:ascii="Times New Roman" w:hAnsi="Times New Roman" w:cs="Times New Roman"/>
          <w:color w:val="000000"/>
          <w:sz w:val="28"/>
          <w:szCs w:val="28"/>
        </w:rPr>
        <w:t>4</w:t>
      </w:r>
      <w:r w:rsidRPr="009B0645">
        <w:rPr>
          <w:rFonts w:ascii="Times New Roman" w:hAnsi="Times New Roman" w:cs="Times New Roman"/>
          <w:color w:val="000000"/>
          <w:sz w:val="28"/>
          <w:szCs w:val="28"/>
        </w:rPr>
        <w:t xml:space="preserve">, наблюдается формирование устойчивых положительных дисконтированных денежных потоков начиная с четвёртого года реализации проекта, что связано с выходом модернизированного локомотивного парка на полную мощность и реализацию </w:t>
      </w:r>
      <w:r w:rsidRPr="009B0645">
        <w:rPr>
          <w:rFonts w:ascii="Times New Roman" w:hAnsi="Times New Roman" w:cs="Times New Roman"/>
          <w:color w:val="000000"/>
          <w:sz w:val="28"/>
          <w:szCs w:val="28"/>
        </w:rPr>
        <w:lastRenderedPageBreak/>
        <w:t xml:space="preserve">всего объёма экономического эффекта. Несмотря на отрицательные значения потоков на начальных этапах, обусловленные инвестиционными вложениями, в последующие годы </w:t>
      </w:r>
      <w:r w:rsidR="00E93994" w:rsidRPr="009B0645">
        <w:rPr>
          <w:rFonts w:ascii="Times New Roman" w:hAnsi="Times New Roman" w:cs="Times New Roman"/>
          <w:color w:val="000000"/>
          <w:sz w:val="28"/>
          <w:szCs w:val="28"/>
        </w:rPr>
        <w:t>поступающие экономические выгоды превышают понесённые затраты, что подтверждает положительное значение чистого дисконтированного дохода (NPV) и инвестиционную эффективность проекта.</w:t>
      </w:r>
    </w:p>
    <w:p w14:paraId="7F0DD706" w14:textId="77777777" w:rsidR="00CE47C1" w:rsidRPr="009B0645" w:rsidRDefault="00CE47C1" w:rsidP="00CE47C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Следует отметить, что формирование отрицательных денежных потоков на начальных этапах реализации проекта обусловлено значительным объёмом инвестиционных вложений, финансирование которых предполагается осуществлять за счёт средств материнской компании АО «НК «ҚТЖ». Данный подход обеспечивает покрытие первоначальных капитальных затрат и позволяет реализовать проект без критического увеличения финансовой нагрузки на ТОО «КТЖ-Грузовые перевозки».</w:t>
      </w:r>
    </w:p>
    <w:p w14:paraId="781B385D" w14:textId="4A821083" w:rsidR="00CE47C1" w:rsidRPr="009B0645" w:rsidRDefault="00435E3D" w:rsidP="00CE47C1">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При этом по мере внедрения цифровых технологий и модернизации локомотивного парка формируется экономический эффект, что обеспечивает покрытие отрицательных денежных потоков на начальных этапах реализации проекта и формирует устойчивую положительную динамику дисконтированных потоков в последующие периоды.</w:t>
      </w:r>
      <w:r w:rsidRPr="009B0645">
        <w:rPr>
          <w:rFonts w:ascii="Times New Roman" w:hAnsi="Times New Roman" w:cs="Times New Roman"/>
          <w:b/>
          <w:bCs/>
          <w:color w:val="000000"/>
          <w:sz w:val="28"/>
          <w:szCs w:val="28"/>
        </w:rPr>
        <w:t xml:space="preserve"> </w:t>
      </w:r>
      <w:r w:rsidR="00CE47C1" w:rsidRPr="009B0645">
        <w:rPr>
          <w:rFonts w:ascii="Times New Roman" w:hAnsi="Times New Roman" w:cs="Times New Roman"/>
          <w:color w:val="000000"/>
          <w:sz w:val="28"/>
          <w:szCs w:val="28"/>
        </w:rPr>
        <w:t>Это обеспечивает постепенную компенсацию первоначальных инвестиций и формирует основу для улучшения финансового состояния предприятия, включая сокращение убытков от основной деятельности.</w:t>
      </w:r>
    </w:p>
    <w:p w14:paraId="1728E3DF" w14:textId="0B1EDEAA" w:rsidR="005969FF" w:rsidRPr="009B0645" w:rsidRDefault="005969FF" w:rsidP="00ED6414">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В итоге суммарный чистый дисконтированный доход составляет </w:t>
      </w:r>
      <w:r w:rsidR="000F2C8D"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w:t>
      </w:r>
      <w:r w:rsidR="002C5CD3"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 xml:space="preserve"> млрд</w:t>
      </w:r>
      <w:r w:rsidR="00A1042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xml:space="preserve"> тг</w:t>
      </w:r>
      <w:r w:rsidR="00A10428" w:rsidRPr="009B0645">
        <w:rPr>
          <w:rFonts w:ascii="Times New Roman" w:hAnsi="Times New Roman" w:cs="Times New Roman"/>
          <w:color w:val="000000"/>
          <w:sz w:val="28"/>
          <w:szCs w:val="28"/>
        </w:rPr>
        <w:t>.</w:t>
      </w:r>
      <w:r w:rsidRPr="009B0645">
        <w:rPr>
          <w:rFonts w:ascii="Times New Roman" w:hAnsi="Times New Roman" w:cs="Times New Roman"/>
          <w:color w:val="000000"/>
          <w:sz w:val="28"/>
          <w:szCs w:val="28"/>
        </w:rPr>
        <w:t>, что свидетельствует о превышении приведённых доходов над инвестиционными затратами и подтверждает экономическую целесообразность и инвестиционную эффективность рассматриваемого проекта.</w:t>
      </w:r>
    </w:p>
    <w:p w14:paraId="22DDB03B" w14:textId="5263D600" w:rsidR="00D51240" w:rsidRPr="009B0645" w:rsidRDefault="00D51240" w:rsidP="00D51240">
      <w:pPr>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Для более полной оценки эффективности инвестиционного проекта дополнительно определяется внутренняя норма доходности (IRR), которая представляет собой такую ставку дисконтирования, при которой чистый дисконтированный доход проекта равен нулю. Расчёт IRR выполняется методом подбора на основе значений NPV при различных ставках дисконтирования, представленных в таблице </w:t>
      </w:r>
      <w:r w:rsidR="00826622" w:rsidRPr="009B0645">
        <w:rPr>
          <w:rFonts w:ascii="Times New Roman" w:hAnsi="Times New Roman" w:cs="Times New Roman"/>
          <w:color w:val="000000"/>
          <w:sz w:val="28"/>
          <w:szCs w:val="28"/>
        </w:rPr>
        <w:t>4</w:t>
      </w:r>
      <w:r w:rsidR="00F8015F" w:rsidRPr="009B0645">
        <w:rPr>
          <w:rFonts w:ascii="Times New Roman" w:hAnsi="Times New Roman" w:cs="Times New Roman"/>
          <w:color w:val="000000"/>
          <w:sz w:val="28"/>
          <w:szCs w:val="28"/>
        </w:rPr>
        <w:t>5</w:t>
      </w:r>
      <w:r w:rsidR="009151CD" w:rsidRPr="009B0645">
        <w:rPr>
          <w:rFonts w:ascii="Times New Roman" w:hAnsi="Times New Roman" w:cs="Times New Roman"/>
          <w:color w:val="000000"/>
          <w:sz w:val="28"/>
          <w:szCs w:val="28"/>
        </w:rPr>
        <w:t>.</w:t>
      </w:r>
    </w:p>
    <w:p w14:paraId="02B14976" w14:textId="77777777" w:rsidR="00D51240" w:rsidRPr="009B0645" w:rsidRDefault="00D51240" w:rsidP="00D51240">
      <w:pPr>
        <w:spacing w:after="0" w:line="240" w:lineRule="auto"/>
        <w:jc w:val="both"/>
        <w:rPr>
          <w:rFonts w:ascii="Times New Roman" w:hAnsi="Times New Roman" w:cs="Times New Roman"/>
          <w:b/>
          <w:bCs/>
          <w:color w:val="000000"/>
          <w:sz w:val="28"/>
          <w:szCs w:val="28"/>
        </w:rPr>
      </w:pPr>
    </w:p>
    <w:p w14:paraId="31063028" w14:textId="6588EF1F" w:rsidR="00BF3DCA" w:rsidRPr="009B0645" w:rsidRDefault="00BF3DCA" w:rsidP="00D51240">
      <w:pPr>
        <w:spacing w:after="0" w:line="240" w:lineRule="auto"/>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Таблица </w:t>
      </w:r>
      <w:r w:rsidR="00826622" w:rsidRPr="009B0645">
        <w:rPr>
          <w:rFonts w:ascii="Times New Roman" w:hAnsi="Times New Roman" w:cs="Times New Roman"/>
          <w:color w:val="000000"/>
          <w:sz w:val="28"/>
          <w:szCs w:val="28"/>
        </w:rPr>
        <w:t>4</w:t>
      </w:r>
      <w:r w:rsidR="00F8015F"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 xml:space="preserve"> – Определение внутренней нормы доходности (IRR)</w:t>
      </w:r>
    </w:p>
    <w:tbl>
      <w:tblPr>
        <w:tblStyle w:val="af4"/>
        <w:tblW w:w="9628" w:type="dxa"/>
        <w:tblLook w:val="04A0" w:firstRow="1" w:lastRow="0" w:firstColumn="1" w:lastColumn="0" w:noHBand="0" w:noVBand="1"/>
      </w:tblPr>
      <w:tblGrid>
        <w:gridCol w:w="4814"/>
        <w:gridCol w:w="4814"/>
      </w:tblGrid>
      <w:tr w:rsidR="00BF3DCA" w:rsidRPr="009B0645" w14:paraId="3D45BFE4" w14:textId="77777777" w:rsidTr="00BF3DCA">
        <w:tc>
          <w:tcPr>
            <w:tcW w:w="4814" w:type="dxa"/>
            <w:vAlign w:val="center"/>
          </w:tcPr>
          <w:p w14:paraId="6449F2AB" w14:textId="69C98A7A" w:rsidR="00BF3DCA" w:rsidRPr="009B0645" w:rsidRDefault="00BF3DCA" w:rsidP="00556D7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Ставка дисконтирования</w:t>
            </w:r>
          </w:p>
        </w:tc>
        <w:tc>
          <w:tcPr>
            <w:tcW w:w="4814" w:type="dxa"/>
            <w:vAlign w:val="center"/>
          </w:tcPr>
          <w:p w14:paraId="03EF652A" w14:textId="73D2698C" w:rsidR="00BF3DCA" w:rsidRPr="009B0645" w:rsidRDefault="00BF3DCA" w:rsidP="00556D78">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NPV, млрд тг</w:t>
            </w:r>
          </w:p>
        </w:tc>
      </w:tr>
      <w:tr w:rsidR="000F2C8D" w:rsidRPr="009B0645" w14:paraId="40180E49" w14:textId="77777777" w:rsidTr="00556D78">
        <w:trPr>
          <w:trHeight w:val="70"/>
        </w:trPr>
        <w:tc>
          <w:tcPr>
            <w:tcW w:w="4814" w:type="dxa"/>
            <w:vAlign w:val="center"/>
          </w:tcPr>
          <w:p w14:paraId="70874545" w14:textId="384BAB3D"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10%</w:t>
            </w:r>
          </w:p>
        </w:tc>
        <w:tc>
          <w:tcPr>
            <w:tcW w:w="4814" w:type="dxa"/>
            <w:vAlign w:val="center"/>
          </w:tcPr>
          <w:p w14:paraId="107962A7" w14:textId="57FF61DB"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+5,23</w:t>
            </w:r>
          </w:p>
        </w:tc>
      </w:tr>
      <w:tr w:rsidR="000F2C8D" w:rsidRPr="009B0645" w14:paraId="7CAA65E7" w14:textId="77777777" w:rsidTr="00BF3DCA">
        <w:tc>
          <w:tcPr>
            <w:tcW w:w="4814" w:type="dxa"/>
            <w:vAlign w:val="center"/>
          </w:tcPr>
          <w:p w14:paraId="3CFC5640" w14:textId="464BDF29"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20%</w:t>
            </w:r>
          </w:p>
        </w:tc>
        <w:tc>
          <w:tcPr>
            <w:tcW w:w="4814" w:type="dxa"/>
            <w:vAlign w:val="center"/>
          </w:tcPr>
          <w:p w14:paraId="3785ADBE" w14:textId="5B8D7D39"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+2,52</w:t>
            </w:r>
          </w:p>
        </w:tc>
      </w:tr>
      <w:tr w:rsidR="000F2C8D" w:rsidRPr="009B0645" w14:paraId="1FDB9FD3" w14:textId="77777777" w:rsidTr="00F60604">
        <w:tc>
          <w:tcPr>
            <w:tcW w:w="4814" w:type="dxa"/>
            <w:vAlign w:val="center"/>
          </w:tcPr>
          <w:p w14:paraId="6BE32670" w14:textId="3ABD32E9"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25%</w:t>
            </w:r>
          </w:p>
        </w:tc>
        <w:tc>
          <w:tcPr>
            <w:tcW w:w="4814" w:type="dxa"/>
            <w:vAlign w:val="center"/>
          </w:tcPr>
          <w:p w14:paraId="04468150" w14:textId="2A44BC89" w:rsidR="000F2C8D" w:rsidRPr="009B0645" w:rsidRDefault="000F2C8D" w:rsidP="000F2C8D">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+1,46</w:t>
            </w:r>
          </w:p>
        </w:tc>
      </w:tr>
      <w:tr w:rsidR="000501B5" w:rsidRPr="009B0645" w14:paraId="418540C5" w14:textId="77777777" w:rsidTr="00F60604">
        <w:tc>
          <w:tcPr>
            <w:tcW w:w="4814" w:type="dxa"/>
            <w:vAlign w:val="center"/>
          </w:tcPr>
          <w:p w14:paraId="478F1940" w14:textId="1A741324" w:rsidR="000501B5" w:rsidRPr="009B0645" w:rsidRDefault="000501B5" w:rsidP="000501B5">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30%</w:t>
            </w:r>
          </w:p>
        </w:tc>
        <w:tc>
          <w:tcPr>
            <w:tcW w:w="4814" w:type="dxa"/>
            <w:vAlign w:val="center"/>
          </w:tcPr>
          <w:p w14:paraId="57C87D8C" w14:textId="720F0A7E" w:rsidR="000501B5" w:rsidRPr="009B0645" w:rsidRDefault="000501B5" w:rsidP="000501B5">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+0,66</w:t>
            </w:r>
          </w:p>
        </w:tc>
      </w:tr>
      <w:tr w:rsidR="000501B5" w:rsidRPr="009B0645" w14:paraId="7BBD2068" w14:textId="77777777" w:rsidTr="00F60604">
        <w:tc>
          <w:tcPr>
            <w:tcW w:w="4814" w:type="dxa"/>
            <w:vAlign w:val="center"/>
          </w:tcPr>
          <w:p w14:paraId="3012A866" w14:textId="46126960" w:rsidR="000501B5" w:rsidRPr="009B0645" w:rsidRDefault="000501B5" w:rsidP="000501B5">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lang w:val="kk-KZ"/>
              </w:rPr>
              <w:t>34</w:t>
            </w:r>
            <w:r w:rsidRPr="009B0645">
              <w:rPr>
                <w:rFonts w:ascii="Times New Roman" w:eastAsiaTheme="minorEastAsia" w:hAnsi="Times New Roman" w:cs="Times New Roman"/>
                <w:color w:val="000000"/>
                <w:sz w:val="24"/>
                <w:szCs w:val="24"/>
              </w:rPr>
              <w:t>%</w:t>
            </w:r>
          </w:p>
        </w:tc>
        <w:tc>
          <w:tcPr>
            <w:tcW w:w="4814" w:type="dxa"/>
            <w:vAlign w:val="center"/>
          </w:tcPr>
          <w:p w14:paraId="56D31AEF" w14:textId="4B616D67" w:rsidR="000501B5" w:rsidRPr="009B0645" w:rsidRDefault="000501B5" w:rsidP="000501B5">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=0</w:t>
            </w:r>
          </w:p>
        </w:tc>
      </w:tr>
      <w:tr w:rsidR="000501B5" w:rsidRPr="009B0645" w14:paraId="39BADC6D" w14:textId="77777777" w:rsidTr="00F60604">
        <w:tc>
          <w:tcPr>
            <w:tcW w:w="4814" w:type="dxa"/>
            <w:vAlign w:val="center"/>
          </w:tcPr>
          <w:p w14:paraId="27D84FDD" w14:textId="22A33911" w:rsidR="000501B5" w:rsidRPr="009B0645" w:rsidRDefault="000501B5" w:rsidP="000501B5">
            <w:pPr>
              <w:jc w:val="center"/>
              <w:rPr>
                <w:rFonts w:ascii="Times New Roman" w:eastAsiaTheme="minorEastAsia" w:hAnsi="Times New Roman" w:cs="Times New Roman"/>
                <w:color w:val="000000"/>
                <w:sz w:val="24"/>
                <w:szCs w:val="24"/>
              </w:rPr>
            </w:pPr>
            <w:r w:rsidRPr="009B0645">
              <w:rPr>
                <w:rFonts w:ascii="Times New Roman" w:eastAsiaTheme="minorEastAsia" w:hAnsi="Times New Roman" w:cs="Times New Roman"/>
                <w:color w:val="000000"/>
                <w:sz w:val="24"/>
                <w:szCs w:val="24"/>
                <w:lang w:val="kk-KZ"/>
              </w:rPr>
              <w:t>35%</w:t>
            </w:r>
          </w:p>
        </w:tc>
        <w:tc>
          <w:tcPr>
            <w:tcW w:w="4814" w:type="dxa"/>
            <w:vAlign w:val="center"/>
          </w:tcPr>
          <w:p w14:paraId="307CAB0D" w14:textId="6AD1037C" w:rsidR="000501B5" w:rsidRPr="009B0645" w:rsidRDefault="000501B5" w:rsidP="000501B5">
            <w:pPr>
              <w:jc w:val="center"/>
              <w:rPr>
                <w:rFonts w:ascii="Times New Roman" w:eastAsiaTheme="minorEastAsia" w:hAnsi="Times New Roman" w:cs="Times New Roman"/>
                <w:color w:val="000000"/>
                <w:sz w:val="24"/>
                <w:szCs w:val="24"/>
              </w:rPr>
            </w:pPr>
            <w:r w:rsidRPr="009B0645">
              <w:rPr>
                <w:rFonts w:ascii="Times New Roman" w:eastAsiaTheme="minorEastAsia" w:hAnsi="Times New Roman" w:cs="Times New Roman"/>
                <w:color w:val="000000"/>
                <w:sz w:val="24"/>
                <w:szCs w:val="24"/>
              </w:rPr>
              <w:t>-0,15</w:t>
            </w:r>
          </w:p>
        </w:tc>
      </w:tr>
      <w:tr w:rsidR="000501B5" w:rsidRPr="009B0645" w14:paraId="5A103EE2" w14:textId="77777777" w:rsidTr="00F60604">
        <w:tc>
          <w:tcPr>
            <w:tcW w:w="9628" w:type="dxa"/>
            <w:gridSpan w:val="2"/>
            <w:vAlign w:val="center"/>
          </w:tcPr>
          <w:p w14:paraId="219130F7" w14:textId="77777777" w:rsidR="000501B5" w:rsidRPr="009B0645" w:rsidRDefault="000501B5" w:rsidP="000501B5">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01DCA415" w14:textId="77777777" w:rsidR="000F2C8D" w:rsidRPr="009B0645" w:rsidRDefault="000F2C8D" w:rsidP="000F2C8D">
      <w:pPr>
        <w:spacing w:after="0" w:line="240" w:lineRule="auto"/>
        <w:jc w:val="both"/>
        <w:rPr>
          <w:rFonts w:ascii="Times New Roman" w:eastAsiaTheme="minorEastAsia" w:hAnsi="Times New Roman" w:cs="Times New Roman"/>
          <w:color w:val="000000"/>
          <w:sz w:val="28"/>
          <w:szCs w:val="28"/>
          <w:lang w:val="kk-KZ"/>
        </w:rPr>
      </w:pPr>
    </w:p>
    <w:p w14:paraId="09AA4B9D" w14:textId="2B8B3940" w:rsidR="007A4B68" w:rsidRPr="009B0645" w:rsidRDefault="001A11F4" w:rsidP="00C95A56">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 xml:space="preserve">Анализ полученных результатов показывает, что при ставке дисконтирования </w:t>
      </w:r>
      <w:r w:rsidR="004B4C06" w:rsidRPr="009B0645">
        <w:rPr>
          <w:rFonts w:ascii="Times New Roman" w:eastAsiaTheme="minorEastAsia" w:hAnsi="Times New Roman" w:cs="Times New Roman"/>
          <w:color w:val="000000"/>
          <w:sz w:val="28"/>
          <w:szCs w:val="28"/>
        </w:rPr>
        <w:t>30</w:t>
      </w:r>
      <w:r w:rsidRPr="009B0645">
        <w:rPr>
          <w:rFonts w:ascii="Times New Roman" w:eastAsiaTheme="minorEastAsia" w:hAnsi="Times New Roman" w:cs="Times New Roman"/>
          <w:color w:val="000000"/>
          <w:sz w:val="28"/>
          <w:szCs w:val="28"/>
        </w:rPr>
        <w:t>% значение NPV остаётся положительным, тогда как при ставке 3</w:t>
      </w:r>
      <w:r w:rsidR="004B4C06" w:rsidRPr="009B0645">
        <w:rPr>
          <w:rFonts w:ascii="Times New Roman" w:eastAsiaTheme="minorEastAsia" w:hAnsi="Times New Roman" w:cs="Times New Roman"/>
          <w:color w:val="000000"/>
          <w:sz w:val="28"/>
          <w:szCs w:val="28"/>
        </w:rPr>
        <w:t>5</w:t>
      </w:r>
      <w:r w:rsidRPr="009B0645">
        <w:rPr>
          <w:rFonts w:ascii="Times New Roman" w:eastAsiaTheme="minorEastAsia" w:hAnsi="Times New Roman" w:cs="Times New Roman"/>
          <w:color w:val="000000"/>
          <w:sz w:val="28"/>
          <w:szCs w:val="28"/>
        </w:rPr>
        <w:t xml:space="preserve">% становится отрицательным, что позволяет определить внутреннюю норму доходности методом интерполяции на уровне порядка </w:t>
      </w:r>
      <w:r w:rsidR="004B4C06" w:rsidRPr="009B0645">
        <w:rPr>
          <w:rFonts w:ascii="Times New Roman" w:eastAsiaTheme="minorEastAsia" w:hAnsi="Times New Roman" w:cs="Times New Roman"/>
          <w:color w:val="000000"/>
          <w:sz w:val="28"/>
          <w:szCs w:val="28"/>
        </w:rPr>
        <w:t>34</w:t>
      </w:r>
      <w:r w:rsidRPr="009B0645">
        <w:rPr>
          <w:rFonts w:ascii="Times New Roman" w:eastAsiaTheme="minorEastAsia" w:hAnsi="Times New Roman" w:cs="Times New Roman"/>
          <w:color w:val="000000"/>
          <w:sz w:val="28"/>
          <w:szCs w:val="28"/>
        </w:rPr>
        <w:t xml:space="preserve">%. Полученное </w:t>
      </w:r>
      <w:r w:rsidRPr="009B0645">
        <w:rPr>
          <w:rFonts w:ascii="Times New Roman" w:eastAsiaTheme="minorEastAsia" w:hAnsi="Times New Roman" w:cs="Times New Roman"/>
          <w:color w:val="000000"/>
          <w:sz w:val="28"/>
          <w:szCs w:val="28"/>
        </w:rPr>
        <w:lastRenderedPageBreak/>
        <w:t>значение IRR существенно превышает принятую ставку дисконтирования (10%), что свидетельствует о высокой доходности проекта, его устойчивости к изменению экономических условий и подтверждает целесообразность инвестиций в модернизацию локомотивного парка.</w:t>
      </w:r>
    </w:p>
    <w:p w14:paraId="63A748DF" w14:textId="2B08E723" w:rsidR="00D9646B" w:rsidRPr="009B0645" w:rsidRDefault="00D9646B" w:rsidP="00D9646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Для более полной оценки инвестиционной эффективности проекта дополнительно рассчитывается индекс прибыльности (</w:t>
      </w:r>
      <w:proofErr w:type="spellStart"/>
      <w:r w:rsidRPr="009B0645">
        <w:rPr>
          <w:rFonts w:ascii="Times New Roman" w:eastAsiaTheme="minorEastAsia" w:hAnsi="Times New Roman" w:cs="Times New Roman"/>
          <w:color w:val="000000"/>
          <w:sz w:val="28"/>
          <w:szCs w:val="28"/>
        </w:rPr>
        <w:t>Profitability</w:t>
      </w:r>
      <w:proofErr w:type="spellEnd"/>
      <w:r w:rsidRPr="009B0645">
        <w:rPr>
          <w:rFonts w:ascii="Times New Roman" w:eastAsiaTheme="minorEastAsia" w:hAnsi="Times New Roman" w:cs="Times New Roman"/>
          <w:color w:val="000000"/>
          <w:sz w:val="28"/>
          <w:szCs w:val="28"/>
        </w:rPr>
        <w:t xml:space="preserve"> Index, PI), который определяется как отношение суммы дисконтированных положительных денежных потоков к сумме</w:t>
      </w:r>
      <w:r w:rsidR="00BE7D08" w:rsidRPr="009B0645">
        <w:rPr>
          <w:rFonts w:ascii="Times New Roman" w:eastAsiaTheme="minorEastAsia" w:hAnsi="Times New Roman" w:cs="Times New Roman"/>
          <w:color w:val="000000"/>
          <w:sz w:val="28"/>
          <w:szCs w:val="28"/>
        </w:rPr>
        <w:t xml:space="preserve"> дисконтированных</w:t>
      </w:r>
      <w:r w:rsidRPr="009B0645">
        <w:rPr>
          <w:rFonts w:ascii="Times New Roman" w:eastAsiaTheme="minorEastAsia" w:hAnsi="Times New Roman" w:cs="Times New Roman"/>
          <w:color w:val="000000"/>
          <w:sz w:val="28"/>
          <w:szCs w:val="28"/>
        </w:rPr>
        <w:t xml:space="preserve"> инвестиционных затрат:</w:t>
      </w:r>
    </w:p>
    <w:p w14:paraId="23A37F23" w14:textId="4DF3B0D9" w:rsidR="00D9646B" w:rsidRPr="009B0645" w:rsidRDefault="003A1729" w:rsidP="003A1729">
      <w:pPr>
        <w:spacing w:after="0" w:line="240" w:lineRule="auto"/>
        <w:ind w:firstLine="708"/>
        <w:jc w:val="center"/>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 xml:space="preserve">                                        </w:t>
      </w:r>
      <w:r w:rsidR="00D9646B" w:rsidRPr="009B0645">
        <w:rPr>
          <w:rFonts w:ascii="Times New Roman" w:eastAsiaTheme="minorEastAsia" w:hAnsi="Times New Roman" w:cs="Times New Roman"/>
          <w:color w:val="000000"/>
          <w:sz w:val="28"/>
          <w:szCs w:val="28"/>
        </w:rPr>
        <w:t>PI = ∑DCF⁺ / ∑DCF⁻</w:t>
      </w:r>
      <w:r w:rsidRPr="009B0645">
        <w:rPr>
          <w:rFonts w:ascii="Times New Roman" w:eastAsiaTheme="minorEastAsia" w:hAnsi="Times New Roman" w:cs="Times New Roman"/>
          <w:color w:val="000000"/>
          <w:sz w:val="28"/>
          <w:szCs w:val="28"/>
        </w:rPr>
        <w:t xml:space="preserve">                                              (4</w:t>
      </w:r>
      <w:r w:rsidR="00F119DE" w:rsidRPr="009B0645">
        <w:rPr>
          <w:rFonts w:ascii="Times New Roman" w:eastAsiaTheme="minorEastAsia" w:hAnsi="Times New Roman" w:cs="Times New Roman"/>
          <w:color w:val="000000"/>
          <w:sz w:val="28"/>
          <w:szCs w:val="28"/>
        </w:rPr>
        <w:t>7</w:t>
      </w:r>
      <w:r w:rsidRPr="009B0645">
        <w:rPr>
          <w:rFonts w:ascii="Times New Roman" w:eastAsiaTheme="minorEastAsia" w:hAnsi="Times New Roman" w:cs="Times New Roman"/>
          <w:color w:val="000000"/>
          <w:sz w:val="28"/>
          <w:szCs w:val="28"/>
        </w:rPr>
        <w:t>)</w:t>
      </w:r>
    </w:p>
    <w:p w14:paraId="52511950" w14:textId="7D80C28E" w:rsidR="00D9646B" w:rsidRPr="009B0645" w:rsidRDefault="00D9646B" w:rsidP="00D9646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В рамках проведённого расчёта сумма дисконтированных доходов составляет 1</w:t>
      </w:r>
      <w:r w:rsidR="00BE7D08" w:rsidRPr="009B0645">
        <w:rPr>
          <w:rFonts w:ascii="Times New Roman" w:eastAsiaTheme="minorEastAsia" w:hAnsi="Times New Roman" w:cs="Times New Roman"/>
          <w:color w:val="000000"/>
          <w:sz w:val="28"/>
          <w:szCs w:val="28"/>
        </w:rPr>
        <w:t>2</w:t>
      </w:r>
      <w:r w:rsidRPr="009B0645">
        <w:rPr>
          <w:rFonts w:ascii="Times New Roman" w:eastAsiaTheme="minorEastAsia" w:hAnsi="Times New Roman" w:cs="Times New Roman"/>
          <w:color w:val="000000"/>
          <w:sz w:val="28"/>
          <w:szCs w:val="28"/>
        </w:rPr>
        <w:t>,</w:t>
      </w:r>
      <w:r w:rsidR="004B4C06" w:rsidRPr="009B0645">
        <w:rPr>
          <w:rFonts w:ascii="Times New Roman" w:eastAsiaTheme="minorEastAsia" w:hAnsi="Times New Roman" w:cs="Times New Roman"/>
          <w:color w:val="000000"/>
          <w:sz w:val="28"/>
          <w:szCs w:val="28"/>
        </w:rPr>
        <w:t>2</w:t>
      </w:r>
      <w:r w:rsidRPr="009B0645">
        <w:rPr>
          <w:rFonts w:ascii="Times New Roman" w:eastAsiaTheme="minorEastAsia" w:hAnsi="Times New Roman" w:cs="Times New Roman"/>
          <w:color w:val="000000"/>
          <w:sz w:val="28"/>
          <w:szCs w:val="28"/>
        </w:rPr>
        <w:t xml:space="preserve"> млрд тг, а сумма дисконтированных инвестиций </w:t>
      </w:r>
      <w:r w:rsidRPr="009B0645">
        <w:rPr>
          <w:rFonts w:ascii="Times New Roman" w:eastAsiaTheme="minorEastAsia" w:hAnsi="Times New Roman" w:cs="Times New Roman"/>
          <w:color w:val="000000"/>
          <w:sz w:val="28"/>
          <w:szCs w:val="28"/>
          <w:lang w:val="kk-KZ"/>
        </w:rPr>
        <w:t>-</w:t>
      </w:r>
      <w:r w:rsidRPr="009B0645">
        <w:rPr>
          <w:rFonts w:ascii="Times New Roman" w:eastAsiaTheme="minorEastAsia" w:hAnsi="Times New Roman" w:cs="Times New Roman"/>
          <w:color w:val="000000"/>
          <w:sz w:val="28"/>
          <w:szCs w:val="28"/>
        </w:rPr>
        <w:t xml:space="preserve"> </w:t>
      </w:r>
      <w:r w:rsidR="00BE7D08" w:rsidRPr="009B0645">
        <w:rPr>
          <w:rFonts w:ascii="Times New Roman" w:eastAsiaTheme="minorEastAsia" w:hAnsi="Times New Roman" w:cs="Times New Roman"/>
          <w:color w:val="000000"/>
          <w:sz w:val="28"/>
          <w:szCs w:val="28"/>
        </w:rPr>
        <w:t>7</w:t>
      </w:r>
      <w:r w:rsidRPr="009B0645">
        <w:rPr>
          <w:rFonts w:ascii="Times New Roman" w:eastAsiaTheme="minorEastAsia" w:hAnsi="Times New Roman" w:cs="Times New Roman"/>
          <w:color w:val="000000"/>
          <w:sz w:val="28"/>
          <w:szCs w:val="28"/>
        </w:rPr>
        <w:t xml:space="preserve"> млрд тг:</w:t>
      </w:r>
    </w:p>
    <w:p w14:paraId="0C44E35D" w14:textId="573B720F" w:rsidR="00D9646B" w:rsidRPr="009B0645" w:rsidRDefault="00D9646B" w:rsidP="003A1729">
      <w:pPr>
        <w:spacing w:after="0" w:line="240" w:lineRule="auto"/>
        <w:ind w:firstLine="708"/>
        <w:jc w:val="center"/>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PI = 1</w:t>
      </w:r>
      <w:r w:rsidR="00BE7D08" w:rsidRPr="009B0645">
        <w:rPr>
          <w:rFonts w:ascii="Times New Roman" w:eastAsiaTheme="minorEastAsia" w:hAnsi="Times New Roman" w:cs="Times New Roman"/>
          <w:color w:val="000000"/>
          <w:sz w:val="28"/>
          <w:szCs w:val="28"/>
        </w:rPr>
        <w:t>2</w:t>
      </w:r>
      <w:r w:rsidRPr="009B0645">
        <w:rPr>
          <w:rFonts w:ascii="Times New Roman" w:eastAsiaTheme="minorEastAsia" w:hAnsi="Times New Roman" w:cs="Times New Roman"/>
          <w:color w:val="000000"/>
          <w:sz w:val="28"/>
          <w:szCs w:val="28"/>
        </w:rPr>
        <w:t>,</w:t>
      </w:r>
      <w:r w:rsidR="00BE7D08" w:rsidRPr="009B0645">
        <w:rPr>
          <w:rFonts w:ascii="Times New Roman" w:eastAsiaTheme="minorEastAsia" w:hAnsi="Times New Roman" w:cs="Times New Roman"/>
          <w:color w:val="000000"/>
          <w:sz w:val="28"/>
          <w:szCs w:val="28"/>
        </w:rPr>
        <w:t>2</w:t>
      </w:r>
      <w:r w:rsidRPr="009B0645">
        <w:rPr>
          <w:rFonts w:ascii="Times New Roman" w:eastAsiaTheme="minorEastAsia" w:hAnsi="Times New Roman" w:cs="Times New Roman"/>
          <w:color w:val="000000"/>
          <w:sz w:val="28"/>
          <w:szCs w:val="28"/>
        </w:rPr>
        <w:t xml:space="preserve"> / </w:t>
      </w:r>
      <w:r w:rsidR="00BE7D08" w:rsidRPr="009B0645">
        <w:rPr>
          <w:rFonts w:ascii="Times New Roman" w:eastAsiaTheme="minorEastAsia" w:hAnsi="Times New Roman" w:cs="Times New Roman"/>
          <w:color w:val="000000"/>
          <w:sz w:val="28"/>
          <w:szCs w:val="28"/>
        </w:rPr>
        <w:t>7</w:t>
      </w:r>
      <w:r w:rsidRPr="009B0645">
        <w:rPr>
          <w:rFonts w:ascii="Times New Roman" w:eastAsiaTheme="minorEastAsia" w:hAnsi="Times New Roman" w:cs="Times New Roman"/>
          <w:color w:val="000000"/>
          <w:sz w:val="28"/>
          <w:szCs w:val="28"/>
        </w:rPr>
        <w:t xml:space="preserve"> = 1,</w:t>
      </w:r>
      <w:r w:rsidR="00BE7D08" w:rsidRPr="009B0645">
        <w:rPr>
          <w:rFonts w:ascii="Times New Roman" w:eastAsiaTheme="minorEastAsia" w:hAnsi="Times New Roman" w:cs="Times New Roman"/>
          <w:color w:val="000000"/>
          <w:sz w:val="28"/>
          <w:szCs w:val="28"/>
        </w:rPr>
        <w:t>74</w:t>
      </w:r>
    </w:p>
    <w:p w14:paraId="49D31D55" w14:textId="77777777" w:rsidR="00D9646B" w:rsidRPr="009B0645" w:rsidRDefault="00D9646B" w:rsidP="00D9646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Полученное значение PI превышает 1, что свидетельствует о превышении приведённых доходов над инвестиционными затратами и подтверждает инвестиционную привлекательность проекта.</w:t>
      </w:r>
    </w:p>
    <w:p w14:paraId="0366B014" w14:textId="21D298C8" w:rsidR="00DE61CB" w:rsidRPr="009B0645" w:rsidRDefault="00DE61CB" w:rsidP="00DE61C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Дополнительно определяется дисконтированный срок окупаемости (</w:t>
      </w:r>
      <w:proofErr w:type="spellStart"/>
      <w:r w:rsidRPr="009B0645">
        <w:rPr>
          <w:rFonts w:ascii="Times New Roman" w:eastAsiaTheme="minorEastAsia" w:hAnsi="Times New Roman" w:cs="Times New Roman"/>
          <w:color w:val="000000"/>
          <w:sz w:val="28"/>
          <w:szCs w:val="28"/>
        </w:rPr>
        <w:t>Discounted</w:t>
      </w:r>
      <w:proofErr w:type="spellEnd"/>
      <w:r w:rsidRPr="009B0645">
        <w:rPr>
          <w:rFonts w:ascii="Times New Roman" w:eastAsiaTheme="minorEastAsia" w:hAnsi="Times New Roman" w:cs="Times New Roman"/>
          <w:color w:val="000000"/>
          <w:sz w:val="28"/>
          <w:szCs w:val="28"/>
        </w:rPr>
        <w:t xml:space="preserve"> </w:t>
      </w:r>
      <w:proofErr w:type="spellStart"/>
      <w:r w:rsidRPr="009B0645">
        <w:rPr>
          <w:rFonts w:ascii="Times New Roman" w:eastAsiaTheme="minorEastAsia" w:hAnsi="Times New Roman" w:cs="Times New Roman"/>
          <w:color w:val="000000"/>
          <w:sz w:val="28"/>
          <w:szCs w:val="28"/>
        </w:rPr>
        <w:t>Payback</w:t>
      </w:r>
      <w:proofErr w:type="spellEnd"/>
      <w:r w:rsidRPr="009B0645">
        <w:rPr>
          <w:rFonts w:ascii="Times New Roman" w:eastAsiaTheme="minorEastAsia" w:hAnsi="Times New Roman" w:cs="Times New Roman"/>
          <w:color w:val="000000"/>
          <w:sz w:val="28"/>
          <w:szCs w:val="28"/>
        </w:rPr>
        <w:t xml:space="preserve"> </w:t>
      </w:r>
      <w:proofErr w:type="spellStart"/>
      <w:r w:rsidRPr="009B0645">
        <w:rPr>
          <w:rFonts w:ascii="Times New Roman" w:eastAsiaTheme="minorEastAsia" w:hAnsi="Times New Roman" w:cs="Times New Roman"/>
          <w:color w:val="000000"/>
          <w:sz w:val="28"/>
          <w:szCs w:val="28"/>
        </w:rPr>
        <w:t>Period</w:t>
      </w:r>
      <w:proofErr w:type="spellEnd"/>
      <w:r w:rsidRPr="009B0645">
        <w:rPr>
          <w:rFonts w:ascii="Times New Roman" w:eastAsiaTheme="minorEastAsia" w:hAnsi="Times New Roman" w:cs="Times New Roman"/>
          <w:color w:val="000000"/>
          <w:sz w:val="28"/>
          <w:szCs w:val="28"/>
        </w:rPr>
        <w:t>, DPP), который характеризует период времени, необходимый для покрытия инвестиционных затрат с учётом дисконтирования денежных потоков</w:t>
      </w:r>
      <w:r w:rsidR="004365EA" w:rsidRPr="009B0645">
        <w:rPr>
          <w:rFonts w:ascii="Times New Roman" w:eastAsiaTheme="minorEastAsia" w:hAnsi="Times New Roman" w:cs="Times New Roman"/>
          <w:color w:val="000000"/>
          <w:sz w:val="28"/>
          <w:szCs w:val="28"/>
        </w:rPr>
        <w:t xml:space="preserve"> [</w:t>
      </w:r>
      <w:r w:rsidR="002A3CA8" w:rsidRPr="009B0645">
        <w:rPr>
          <w:rFonts w:ascii="Times New Roman" w:eastAsiaTheme="minorEastAsia" w:hAnsi="Times New Roman" w:cs="Times New Roman"/>
          <w:color w:val="000000"/>
          <w:sz w:val="28"/>
          <w:szCs w:val="28"/>
        </w:rPr>
        <w:t>8</w:t>
      </w:r>
      <w:r w:rsidR="00114400" w:rsidRPr="009B0645">
        <w:rPr>
          <w:rFonts w:ascii="Times New Roman" w:eastAsiaTheme="minorEastAsia" w:hAnsi="Times New Roman" w:cs="Times New Roman"/>
          <w:color w:val="000000"/>
          <w:sz w:val="28"/>
          <w:szCs w:val="28"/>
        </w:rPr>
        <w:t>4</w:t>
      </w:r>
      <w:r w:rsidR="004365EA" w:rsidRPr="009B0645">
        <w:rPr>
          <w:rFonts w:ascii="Times New Roman" w:eastAsiaTheme="minorEastAsia" w:hAnsi="Times New Roman" w:cs="Times New Roman"/>
          <w:color w:val="000000"/>
          <w:sz w:val="28"/>
          <w:szCs w:val="28"/>
        </w:rPr>
        <w:t>]</w:t>
      </w:r>
      <w:r w:rsidRPr="009B0645">
        <w:rPr>
          <w:rFonts w:ascii="Times New Roman" w:eastAsiaTheme="minorEastAsia" w:hAnsi="Times New Roman" w:cs="Times New Roman"/>
          <w:color w:val="000000"/>
          <w:sz w:val="28"/>
          <w:szCs w:val="28"/>
        </w:rPr>
        <w:t>.</w:t>
      </w:r>
    </w:p>
    <w:p w14:paraId="157DAB70" w14:textId="77777777" w:rsidR="00DE61CB" w:rsidRPr="009B0645" w:rsidRDefault="00DE61CB" w:rsidP="00DE61C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Анализ накопленного дисконтированного денежного потока показывает, что его значение становится положительным в интервале между 6 и 7 годами реализации проекта.</w:t>
      </w:r>
    </w:p>
    <w:p w14:paraId="112695B2" w14:textId="68484A59" w:rsidR="00DE61CB" w:rsidRPr="009B0645" w:rsidRDefault="00DE61CB" w:rsidP="00DE61C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Таким образом, дисконтированный срок окупаемости составляет около 6</w:t>
      </w:r>
      <w:r w:rsidR="009F6AE1" w:rsidRPr="009B0645">
        <w:rPr>
          <w:rFonts w:ascii="Times New Roman" w:eastAsiaTheme="minorEastAsia" w:hAnsi="Times New Roman" w:cs="Times New Roman"/>
          <w:color w:val="000000"/>
          <w:sz w:val="28"/>
          <w:szCs w:val="28"/>
        </w:rPr>
        <w:t>-</w:t>
      </w:r>
      <w:r w:rsidRPr="009B0645">
        <w:rPr>
          <w:rFonts w:ascii="Times New Roman" w:eastAsiaTheme="minorEastAsia" w:hAnsi="Times New Roman" w:cs="Times New Roman"/>
          <w:color w:val="000000"/>
          <w:sz w:val="28"/>
          <w:szCs w:val="28"/>
        </w:rPr>
        <w:t>7 лет, что свидетельствует о приемлемом уровне инвестиционного риска и устойчивости проекта в долгосрочной перспективе.</w:t>
      </w:r>
    </w:p>
    <w:p w14:paraId="68EDFAFB" w14:textId="2E951A94" w:rsidR="00D61F90" w:rsidRPr="009B0645" w:rsidRDefault="00D61F90" w:rsidP="005552C6">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Для оценки устойчивости инвестиционного проекта к изменению ключевых параметров проведён анализ чувствительности по ставке дисконтирования.</w:t>
      </w:r>
      <w:r w:rsidR="005552C6" w:rsidRPr="009B0645">
        <w:rPr>
          <w:rFonts w:ascii="Times New Roman" w:eastAsiaTheme="minorEastAsia" w:hAnsi="Times New Roman" w:cs="Times New Roman"/>
          <w:color w:val="000000"/>
          <w:sz w:val="28"/>
          <w:szCs w:val="28"/>
        </w:rPr>
        <w:t xml:space="preserve"> </w:t>
      </w:r>
      <w:r w:rsidRPr="009B0645">
        <w:rPr>
          <w:rFonts w:ascii="Times New Roman" w:eastAsiaTheme="minorEastAsia" w:hAnsi="Times New Roman" w:cs="Times New Roman"/>
          <w:color w:val="000000"/>
          <w:sz w:val="28"/>
          <w:szCs w:val="28"/>
        </w:rPr>
        <w:t xml:space="preserve">Результаты анализа представлены в таблице </w:t>
      </w:r>
      <w:r w:rsidR="005068AD" w:rsidRPr="009B0645">
        <w:rPr>
          <w:rFonts w:ascii="Times New Roman" w:eastAsiaTheme="minorEastAsia" w:hAnsi="Times New Roman" w:cs="Times New Roman"/>
          <w:color w:val="000000"/>
          <w:sz w:val="28"/>
          <w:szCs w:val="28"/>
        </w:rPr>
        <w:t>4</w:t>
      </w:r>
      <w:r w:rsidR="00F8015F" w:rsidRPr="009B0645">
        <w:rPr>
          <w:rFonts w:ascii="Times New Roman" w:eastAsiaTheme="minorEastAsia" w:hAnsi="Times New Roman" w:cs="Times New Roman"/>
          <w:color w:val="000000"/>
          <w:sz w:val="28"/>
          <w:szCs w:val="28"/>
        </w:rPr>
        <w:t>6</w:t>
      </w:r>
      <w:r w:rsidRPr="009B0645">
        <w:rPr>
          <w:rFonts w:ascii="Times New Roman" w:eastAsiaTheme="minorEastAsia" w:hAnsi="Times New Roman" w:cs="Times New Roman"/>
          <w:color w:val="000000"/>
          <w:sz w:val="28"/>
          <w:szCs w:val="28"/>
        </w:rPr>
        <w:t>.</w:t>
      </w:r>
    </w:p>
    <w:p w14:paraId="0ECD2213" w14:textId="77777777" w:rsidR="005552C6" w:rsidRPr="009B0645" w:rsidRDefault="005552C6" w:rsidP="00D61F90">
      <w:pPr>
        <w:spacing w:after="0" w:line="240" w:lineRule="auto"/>
        <w:ind w:firstLine="708"/>
        <w:jc w:val="both"/>
        <w:rPr>
          <w:rFonts w:ascii="Times New Roman" w:eastAsiaTheme="minorEastAsia" w:hAnsi="Times New Roman" w:cs="Times New Roman"/>
          <w:color w:val="000000"/>
          <w:sz w:val="28"/>
          <w:szCs w:val="28"/>
        </w:rPr>
      </w:pPr>
    </w:p>
    <w:p w14:paraId="74B923AB" w14:textId="37088289" w:rsidR="007B15F1" w:rsidRPr="009B0645" w:rsidRDefault="007B15F1" w:rsidP="007B15F1">
      <w:pPr>
        <w:spacing w:after="0" w:line="240" w:lineRule="auto"/>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 xml:space="preserve">Таблица </w:t>
      </w:r>
      <w:r w:rsidR="005068AD" w:rsidRPr="009B0645">
        <w:rPr>
          <w:rFonts w:ascii="Times New Roman" w:eastAsiaTheme="minorEastAsia" w:hAnsi="Times New Roman" w:cs="Times New Roman"/>
          <w:color w:val="000000"/>
          <w:sz w:val="28"/>
          <w:szCs w:val="28"/>
        </w:rPr>
        <w:t>4</w:t>
      </w:r>
      <w:r w:rsidR="00F8015F" w:rsidRPr="009B0645">
        <w:rPr>
          <w:rFonts w:ascii="Times New Roman" w:eastAsiaTheme="minorEastAsia" w:hAnsi="Times New Roman" w:cs="Times New Roman"/>
          <w:color w:val="000000"/>
          <w:sz w:val="28"/>
          <w:szCs w:val="28"/>
        </w:rPr>
        <w:t>6</w:t>
      </w:r>
      <w:r w:rsidRPr="009B0645">
        <w:rPr>
          <w:rFonts w:ascii="Times New Roman" w:eastAsiaTheme="minorEastAsia" w:hAnsi="Times New Roman" w:cs="Times New Roman"/>
          <w:color w:val="000000"/>
          <w:sz w:val="28"/>
          <w:szCs w:val="28"/>
        </w:rPr>
        <w:t xml:space="preserve"> – Анализ чувствительности проекта</w:t>
      </w:r>
    </w:p>
    <w:tbl>
      <w:tblPr>
        <w:tblStyle w:val="af4"/>
        <w:tblW w:w="9628" w:type="dxa"/>
        <w:tblLook w:val="04A0" w:firstRow="1" w:lastRow="0" w:firstColumn="1" w:lastColumn="0" w:noHBand="0" w:noVBand="1"/>
      </w:tblPr>
      <w:tblGrid>
        <w:gridCol w:w="4814"/>
        <w:gridCol w:w="4814"/>
      </w:tblGrid>
      <w:tr w:rsidR="00D61F90" w:rsidRPr="009B0645" w14:paraId="5115E0D0" w14:textId="77777777" w:rsidTr="00080301">
        <w:tc>
          <w:tcPr>
            <w:tcW w:w="4814" w:type="dxa"/>
            <w:vAlign w:val="center"/>
          </w:tcPr>
          <w:p w14:paraId="07D9E8D9" w14:textId="77777777" w:rsidR="00D61F90" w:rsidRPr="009B0645" w:rsidRDefault="00D61F90" w:rsidP="00080301">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Ставка дисконтирования</w:t>
            </w:r>
          </w:p>
        </w:tc>
        <w:tc>
          <w:tcPr>
            <w:tcW w:w="4814" w:type="dxa"/>
            <w:vAlign w:val="center"/>
          </w:tcPr>
          <w:p w14:paraId="4DC67225" w14:textId="77777777" w:rsidR="00D61F90" w:rsidRPr="009B0645" w:rsidRDefault="00D61F90" w:rsidP="00080301">
            <w:pPr>
              <w:jc w:val="center"/>
              <w:rPr>
                <w:rFonts w:ascii="Times New Roman" w:hAnsi="Times New Roman" w:cs="Times New Roman"/>
                <w:color w:val="000000"/>
                <w:sz w:val="24"/>
                <w:szCs w:val="24"/>
              </w:rPr>
            </w:pPr>
            <w:r w:rsidRPr="009B0645">
              <w:rPr>
                <w:rFonts w:ascii="Times New Roman" w:hAnsi="Times New Roman" w:cs="Times New Roman"/>
                <w:color w:val="000000"/>
                <w:sz w:val="24"/>
                <w:szCs w:val="24"/>
              </w:rPr>
              <w:t>NPV, млрд тг</w:t>
            </w:r>
          </w:p>
        </w:tc>
      </w:tr>
      <w:tr w:rsidR="0089021E" w:rsidRPr="009B0645" w14:paraId="31A3D774" w14:textId="77777777" w:rsidTr="00080301">
        <w:trPr>
          <w:trHeight w:val="70"/>
        </w:trPr>
        <w:tc>
          <w:tcPr>
            <w:tcW w:w="4814" w:type="dxa"/>
            <w:vAlign w:val="center"/>
          </w:tcPr>
          <w:p w14:paraId="4F5E7091" w14:textId="29D41F25"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10%</w:t>
            </w:r>
          </w:p>
        </w:tc>
        <w:tc>
          <w:tcPr>
            <w:tcW w:w="4814" w:type="dxa"/>
            <w:vAlign w:val="center"/>
          </w:tcPr>
          <w:p w14:paraId="75113ED1" w14:textId="3E33CF57"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+5,23</w:t>
            </w:r>
          </w:p>
        </w:tc>
      </w:tr>
      <w:tr w:rsidR="0089021E" w:rsidRPr="009B0645" w14:paraId="3D4B3E5A" w14:textId="77777777" w:rsidTr="00080301">
        <w:tc>
          <w:tcPr>
            <w:tcW w:w="4814" w:type="dxa"/>
            <w:vAlign w:val="center"/>
          </w:tcPr>
          <w:p w14:paraId="758D5CF9" w14:textId="501FE2F6"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20%</w:t>
            </w:r>
          </w:p>
        </w:tc>
        <w:tc>
          <w:tcPr>
            <w:tcW w:w="4814" w:type="dxa"/>
            <w:vAlign w:val="center"/>
          </w:tcPr>
          <w:p w14:paraId="4B34A282" w14:textId="6D0E5CFC"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+2,52</w:t>
            </w:r>
          </w:p>
        </w:tc>
      </w:tr>
      <w:tr w:rsidR="0089021E" w:rsidRPr="009B0645" w14:paraId="7D3D584B" w14:textId="77777777" w:rsidTr="00080301">
        <w:tc>
          <w:tcPr>
            <w:tcW w:w="4814" w:type="dxa"/>
            <w:vAlign w:val="center"/>
          </w:tcPr>
          <w:p w14:paraId="0AA3D678" w14:textId="62D2F51A"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25%</w:t>
            </w:r>
          </w:p>
        </w:tc>
        <w:tc>
          <w:tcPr>
            <w:tcW w:w="4814" w:type="dxa"/>
            <w:vAlign w:val="center"/>
          </w:tcPr>
          <w:p w14:paraId="4A676FEB" w14:textId="0DEAE39E" w:rsidR="0089021E" w:rsidRPr="009B0645" w:rsidRDefault="0089021E" w:rsidP="0089021E">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+1,46</w:t>
            </w:r>
          </w:p>
        </w:tc>
      </w:tr>
      <w:tr w:rsidR="007D658F" w:rsidRPr="009B0645" w14:paraId="7DA80861" w14:textId="77777777" w:rsidTr="00080301">
        <w:tc>
          <w:tcPr>
            <w:tcW w:w="4814" w:type="dxa"/>
            <w:vAlign w:val="center"/>
          </w:tcPr>
          <w:p w14:paraId="1DE92C8F" w14:textId="528B9842" w:rsidR="007D658F" w:rsidRPr="009B0645" w:rsidRDefault="007D658F" w:rsidP="007D658F">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30%</w:t>
            </w:r>
          </w:p>
        </w:tc>
        <w:tc>
          <w:tcPr>
            <w:tcW w:w="4814" w:type="dxa"/>
            <w:vAlign w:val="center"/>
          </w:tcPr>
          <w:p w14:paraId="155F2200" w14:textId="505D01F4" w:rsidR="007D658F" w:rsidRPr="009B0645" w:rsidRDefault="007D658F" w:rsidP="007D658F">
            <w:pPr>
              <w:jc w:val="center"/>
              <w:rPr>
                <w:rFonts w:ascii="Times New Roman" w:hAnsi="Times New Roman" w:cs="Times New Roman"/>
                <w:color w:val="000000"/>
                <w:sz w:val="24"/>
                <w:szCs w:val="24"/>
              </w:rPr>
            </w:pPr>
            <w:r w:rsidRPr="009B0645">
              <w:rPr>
                <w:rFonts w:ascii="Times New Roman" w:eastAsiaTheme="minorEastAsia" w:hAnsi="Times New Roman" w:cs="Times New Roman"/>
                <w:color w:val="000000"/>
                <w:sz w:val="24"/>
                <w:szCs w:val="24"/>
              </w:rPr>
              <w:t>+0,66</w:t>
            </w:r>
          </w:p>
        </w:tc>
      </w:tr>
      <w:tr w:rsidR="007D658F" w:rsidRPr="009B0645" w14:paraId="385C60D6" w14:textId="77777777" w:rsidTr="00080301">
        <w:tc>
          <w:tcPr>
            <w:tcW w:w="9628" w:type="dxa"/>
            <w:gridSpan w:val="2"/>
            <w:vAlign w:val="center"/>
          </w:tcPr>
          <w:p w14:paraId="7C8FEBF7" w14:textId="77777777" w:rsidR="007D658F" w:rsidRPr="009B0645" w:rsidRDefault="007D658F" w:rsidP="007D658F">
            <w:pPr>
              <w:ind w:firstLine="709"/>
              <w:jc w:val="both"/>
              <w:rPr>
                <w:rFonts w:ascii="Times New Roman" w:hAnsi="Times New Roman" w:cs="Times New Roman"/>
                <w:color w:val="000000"/>
                <w:sz w:val="24"/>
                <w:szCs w:val="24"/>
              </w:rPr>
            </w:pPr>
            <w:r w:rsidRPr="009B0645">
              <w:rPr>
                <w:rFonts w:ascii="Times New Roman" w:hAnsi="Times New Roman" w:cs="Times New Roman"/>
                <w:color w:val="000000"/>
                <w:sz w:val="24"/>
                <w:szCs w:val="24"/>
              </w:rPr>
              <w:t>Примечание – составлено автором по данным ТОО «КТЖ-Грузовые перевозки»</w:t>
            </w:r>
          </w:p>
        </w:tc>
      </w:tr>
    </w:tbl>
    <w:p w14:paraId="438CC4E3" w14:textId="77777777" w:rsidR="00D61F90" w:rsidRPr="009B0645" w:rsidRDefault="00D61F90" w:rsidP="00D61F90">
      <w:pPr>
        <w:spacing w:after="0" w:line="240" w:lineRule="auto"/>
        <w:ind w:firstLine="708"/>
        <w:jc w:val="both"/>
        <w:rPr>
          <w:rFonts w:ascii="Times New Roman" w:eastAsiaTheme="minorEastAsia" w:hAnsi="Times New Roman" w:cs="Times New Roman"/>
          <w:color w:val="000000"/>
          <w:sz w:val="28"/>
          <w:szCs w:val="28"/>
        </w:rPr>
      </w:pPr>
    </w:p>
    <w:p w14:paraId="1A7B2730" w14:textId="622AF131" w:rsidR="00DE61CB" w:rsidRPr="009B0645" w:rsidRDefault="007B15F1" w:rsidP="00D9646B">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 xml:space="preserve">Как видно из таблицы </w:t>
      </w:r>
      <w:r w:rsidR="00684B7C" w:rsidRPr="009B0645">
        <w:rPr>
          <w:rFonts w:ascii="Times New Roman" w:eastAsiaTheme="minorEastAsia" w:hAnsi="Times New Roman" w:cs="Times New Roman"/>
          <w:color w:val="000000"/>
          <w:sz w:val="28"/>
          <w:szCs w:val="28"/>
        </w:rPr>
        <w:t>4</w:t>
      </w:r>
      <w:r w:rsidR="00F8015F" w:rsidRPr="009B0645">
        <w:rPr>
          <w:rFonts w:ascii="Times New Roman" w:eastAsiaTheme="minorEastAsia" w:hAnsi="Times New Roman" w:cs="Times New Roman"/>
          <w:color w:val="000000"/>
          <w:sz w:val="28"/>
          <w:szCs w:val="28"/>
        </w:rPr>
        <w:t>6</w:t>
      </w:r>
      <w:r w:rsidR="00684B7C" w:rsidRPr="009B0645">
        <w:rPr>
          <w:rFonts w:ascii="Times New Roman" w:eastAsiaTheme="minorEastAsia" w:hAnsi="Times New Roman" w:cs="Times New Roman"/>
          <w:color w:val="000000"/>
          <w:sz w:val="28"/>
          <w:szCs w:val="28"/>
        </w:rPr>
        <w:t>,</w:t>
      </w:r>
      <w:r w:rsidRPr="009B0645">
        <w:rPr>
          <w:rFonts w:ascii="Times New Roman" w:eastAsiaTheme="minorEastAsia" w:hAnsi="Times New Roman" w:cs="Times New Roman"/>
          <w:color w:val="000000"/>
          <w:sz w:val="28"/>
          <w:szCs w:val="28"/>
        </w:rPr>
        <w:t xml:space="preserve"> при увеличении ставки дисконтирования значение NPV снижается, однако остаётся положительным. Это свидетельствует о наличии запаса финансовой устойчивости проекта и его низкой чувствительности к изменению стоимости капитала.</w:t>
      </w:r>
    </w:p>
    <w:p w14:paraId="2AC0A0E4" w14:textId="37EA549D" w:rsidR="00021F2B" w:rsidRPr="009B0645" w:rsidRDefault="00021F2B" w:rsidP="009E5C02">
      <w:pPr>
        <w:spacing w:after="0" w:line="240" w:lineRule="auto"/>
        <w:ind w:firstLine="708"/>
        <w:jc w:val="both"/>
        <w:rPr>
          <w:rFonts w:ascii="Times New Roman" w:eastAsiaTheme="minorEastAsia" w:hAnsi="Times New Roman" w:cs="Times New Roman"/>
          <w:color w:val="000000"/>
          <w:sz w:val="28"/>
          <w:szCs w:val="28"/>
        </w:rPr>
      </w:pPr>
      <w:r w:rsidRPr="009B0645">
        <w:rPr>
          <w:rFonts w:ascii="Times New Roman" w:eastAsiaTheme="minorEastAsia" w:hAnsi="Times New Roman" w:cs="Times New Roman"/>
          <w:color w:val="000000"/>
          <w:sz w:val="28"/>
          <w:szCs w:val="28"/>
        </w:rPr>
        <w:t>Следует подчеркнуть, что полученные значения NPV и IRR учитывают централизованный характер финансирования проекта со стороны АО «НК «ҚТЖ», что снижает инвестиционные риски и повышает устойчивость его реализации.</w:t>
      </w:r>
      <w:r w:rsidR="009E5C02" w:rsidRPr="009B0645">
        <w:rPr>
          <w:rFonts w:ascii="Times New Roman" w:eastAsiaTheme="minorEastAsia" w:hAnsi="Times New Roman" w:cs="Times New Roman"/>
          <w:color w:val="000000"/>
          <w:sz w:val="28"/>
          <w:szCs w:val="28"/>
        </w:rPr>
        <w:t xml:space="preserve"> </w:t>
      </w:r>
      <w:r w:rsidRPr="009B0645">
        <w:rPr>
          <w:rFonts w:ascii="Times New Roman" w:eastAsiaTheme="minorEastAsia" w:hAnsi="Times New Roman" w:cs="Times New Roman"/>
          <w:color w:val="000000"/>
          <w:sz w:val="28"/>
          <w:szCs w:val="28"/>
        </w:rPr>
        <w:t xml:space="preserve">В этих условиях модернизация локомотивного парка выступает не </w:t>
      </w:r>
      <w:r w:rsidRPr="009B0645">
        <w:rPr>
          <w:rFonts w:ascii="Times New Roman" w:eastAsiaTheme="minorEastAsia" w:hAnsi="Times New Roman" w:cs="Times New Roman"/>
          <w:color w:val="000000"/>
          <w:sz w:val="28"/>
          <w:szCs w:val="28"/>
        </w:rPr>
        <w:lastRenderedPageBreak/>
        <w:t>только как инвестиционный, но и как инструмент финансового оздоровления ТОО «КТЖ-Грузовые перевозки», поскольку достигаемое за счёт цифровизации снижение операционных затрат напрямую трансформируется в улучшение денежных потоков и снижение убыточности предприятия.</w:t>
      </w:r>
      <w:r w:rsidR="009E5C02" w:rsidRPr="009B0645">
        <w:rPr>
          <w:rFonts w:ascii="Times New Roman" w:eastAsiaTheme="minorEastAsia" w:hAnsi="Times New Roman" w:cs="Times New Roman"/>
          <w:color w:val="000000"/>
          <w:sz w:val="28"/>
          <w:szCs w:val="28"/>
        </w:rPr>
        <w:t xml:space="preserve"> </w:t>
      </w:r>
      <w:r w:rsidRPr="009B0645">
        <w:rPr>
          <w:rFonts w:ascii="Times New Roman" w:eastAsiaTheme="minorEastAsia" w:hAnsi="Times New Roman" w:cs="Times New Roman"/>
          <w:color w:val="000000"/>
          <w:sz w:val="28"/>
          <w:szCs w:val="28"/>
        </w:rPr>
        <w:t>Сокращение эксплуатационных расходов приводит к снижению себестоимости перевозок и росту операционной прибыли (EBITDA), что в совокупности обеспечивает повышение финансовой устойчивости и конкурентоспособности компании.</w:t>
      </w:r>
    </w:p>
    <w:p w14:paraId="302977B1" w14:textId="77777777" w:rsidR="00081F2C" w:rsidRPr="009B0645" w:rsidRDefault="00081F2C" w:rsidP="00081F2C">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Таким образом, в рамках данной главы обоснована целесообразность поэтапной модернизации локомотивного парка на основе внедрения цифровых технологий и развития человеческого капитала. Показано, что комплексный подход, сочетающий техническое обновление локомотивов с повышением квалификации машинистов, обеспечивает более высокий эффект по сравнению с изолированными мерами, выражающийся в снижении отказов, оптимизации ремонтных циклов и уменьшении эксплуатационных затрат. Установлено, что поэтапный характер реализации обусловливает постепенное формирование экономического эффекта, что требует учета динамики внедрения при построении модели денежных потоков и оценке инвестиционной эффективности.</w:t>
      </w:r>
    </w:p>
    <w:p w14:paraId="41E191ED" w14:textId="44D079F6" w:rsidR="00081F2C" w:rsidRPr="009B0645" w:rsidRDefault="00081F2C" w:rsidP="00081F2C">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 xml:space="preserve">Результаты проведённых расчётов подтверждают инвестиционную привлекательность проекта: чистый дисконтированный доход (NPV) имеет положительное значение и составляет </w:t>
      </w:r>
      <w:r w:rsidR="002C5CD3" w:rsidRPr="009B0645">
        <w:rPr>
          <w:rFonts w:ascii="Times New Roman" w:hAnsi="Times New Roman" w:cs="Times New Roman"/>
          <w:color w:val="000000"/>
          <w:sz w:val="28"/>
          <w:szCs w:val="28"/>
        </w:rPr>
        <w:t>5</w:t>
      </w:r>
      <w:r w:rsidRPr="009B0645">
        <w:rPr>
          <w:rFonts w:ascii="Times New Roman" w:hAnsi="Times New Roman" w:cs="Times New Roman"/>
          <w:color w:val="000000"/>
          <w:sz w:val="28"/>
          <w:szCs w:val="28"/>
        </w:rPr>
        <w:t>,</w:t>
      </w:r>
      <w:r w:rsidR="002C5CD3" w:rsidRPr="009B0645">
        <w:rPr>
          <w:rFonts w:ascii="Times New Roman" w:hAnsi="Times New Roman" w:cs="Times New Roman"/>
          <w:color w:val="000000"/>
          <w:sz w:val="28"/>
          <w:szCs w:val="28"/>
        </w:rPr>
        <w:t>2</w:t>
      </w:r>
      <w:r w:rsidRPr="009B0645">
        <w:rPr>
          <w:rFonts w:ascii="Times New Roman" w:hAnsi="Times New Roman" w:cs="Times New Roman"/>
          <w:color w:val="000000"/>
          <w:sz w:val="28"/>
          <w:szCs w:val="28"/>
        </w:rPr>
        <w:t xml:space="preserve"> млрд тг, внутренняя норма доходности (IRR) достигает порядка </w:t>
      </w:r>
      <w:r w:rsidR="0061436D" w:rsidRPr="009B0645">
        <w:rPr>
          <w:rFonts w:ascii="Times New Roman" w:hAnsi="Times New Roman" w:cs="Times New Roman"/>
          <w:color w:val="000000"/>
          <w:sz w:val="28"/>
          <w:szCs w:val="28"/>
        </w:rPr>
        <w:t>34</w:t>
      </w:r>
      <w:r w:rsidRPr="009B0645">
        <w:rPr>
          <w:rFonts w:ascii="Times New Roman" w:hAnsi="Times New Roman" w:cs="Times New Roman"/>
          <w:color w:val="000000"/>
          <w:sz w:val="28"/>
          <w:szCs w:val="28"/>
        </w:rPr>
        <w:t>%, индекс прибыльности (PI) превышает единицу, а дисконтированный срок окупаемости составляет 6-7 лет. Несмотря на отрицательные денежные потоки на начальных этапах, в последующем формируется устойчивая положительная динамика за счёт накопления экономического эффекта. Это свидетельствует о долгосрочной эффективности проекта, его устойчивости к изменению внешних условий и возможности практического применения в деятельности ТОО «КТЖ-Грузовые перевозки» для повышения эффективности и финансовой устойчивости предприятия.</w:t>
      </w:r>
    </w:p>
    <w:p w14:paraId="08344631" w14:textId="77777777" w:rsidR="00005DC3" w:rsidRPr="009B0645" w:rsidRDefault="00005DC3" w:rsidP="00D35161">
      <w:pPr>
        <w:shd w:val="clear" w:color="auto" w:fill="FFFFFF"/>
        <w:spacing w:after="0" w:line="240" w:lineRule="auto"/>
        <w:ind w:firstLine="708"/>
        <w:jc w:val="both"/>
        <w:rPr>
          <w:rFonts w:ascii="Times New Roman" w:hAnsi="Times New Roman" w:cs="Times New Roman"/>
          <w:color w:val="000000"/>
          <w:sz w:val="28"/>
          <w:szCs w:val="28"/>
        </w:rPr>
      </w:pPr>
    </w:p>
    <w:p w14:paraId="5C832B03" w14:textId="77777777" w:rsidR="00C7507A" w:rsidRPr="009B0645" w:rsidRDefault="00C7507A" w:rsidP="00D35161">
      <w:pPr>
        <w:shd w:val="clear" w:color="auto" w:fill="FFFFFF"/>
        <w:spacing w:after="0" w:line="240" w:lineRule="auto"/>
        <w:ind w:firstLine="708"/>
        <w:jc w:val="both"/>
        <w:rPr>
          <w:rFonts w:ascii="Times New Roman" w:hAnsi="Times New Roman" w:cs="Times New Roman"/>
          <w:color w:val="000000"/>
          <w:sz w:val="28"/>
          <w:szCs w:val="28"/>
        </w:rPr>
      </w:pPr>
    </w:p>
    <w:p w14:paraId="781CCEB7" w14:textId="77777777" w:rsidR="00C7507A" w:rsidRPr="009B0645" w:rsidRDefault="00C7507A" w:rsidP="00D35161">
      <w:pPr>
        <w:shd w:val="clear" w:color="auto" w:fill="FFFFFF"/>
        <w:spacing w:after="0" w:line="240" w:lineRule="auto"/>
        <w:ind w:firstLine="708"/>
        <w:jc w:val="both"/>
        <w:rPr>
          <w:rFonts w:ascii="Times New Roman" w:hAnsi="Times New Roman" w:cs="Times New Roman"/>
          <w:color w:val="000000"/>
          <w:sz w:val="28"/>
          <w:szCs w:val="28"/>
        </w:rPr>
      </w:pPr>
    </w:p>
    <w:p w14:paraId="3BB4DACA" w14:textId="77777777" w:rsidR="00C7507A" w:rsidRPr="009B0645" w:rsidRDefault="00C7507A" w:rsidP="00D35161">
      <w:pPr>
        <w:shd w:val="clear" w:color="auto" w:fill="FFFFFF"/>
        <w:spacing w:after="0" w:line="240" w:lineRule="auto"/>
        <w:ind w:firstLine="708"/>
        <w:jc w:val="both"/>
        <w:rPr>
          <w:rFonts w:ascii="Times New Roman" w:hAnsi="Times New Roman" w:cs="Times New Roman"/>
          <w:color w:val="000000"/>
          <w:sz w:val="28"/>
          <w:szCs w:val="28"/>
        </w:rPr>
      </w:pPr>
    </w:p>
    <w:p w14:paraId="12E892F6" w14:textId="77777777" w:rsidR="00C7507A" w:rsidRPr="009B0645" w:rsidRDefault="00C7507A" w:rsidP="003751EA">
      <w:pPr>
        <w:shd w:val="clear" w:color="auto" w:fill="FFFFFF"/>
        <w:spacing w:after="0" w:line="240" w:lineRule="auto"/>
        <w:jc w:val="both"/>
        <w:rPr>
          <w:rFonts w:ascii="Times New Roman" w:hAnsi="Times New Roman" w:cs="Times New Roman"/>
          <w:color w:val="000000"/>
          <w:sz w:val="28"/>
          <w:szCs w:val="28"/>
        </w:rPr>
      </w:pPr>
    </w:p>
    <w:p w14:paraId="665E2705" w14:textId="77777777" w:rsidR="003751EA" w:rsidRPr="009B0645" w:rsidRDefault="003751EA" w:rsidP="003751EA">
      <w:pPr>
        <w:shd w:val="clear" w:color="auto" w:fill="FFFFFF"/>
        <w:spacing w:after="0" w:line="240" w:lineRule="auto"/>
        <w:jc w:val="both"/>
        <w:rPr>
          <w:rFonts w:ascii="Times New Roman" w:hAnsi="Times New Roman" w:cs="Times New Roman"/>
          <w:color w:val="000000"/>
          <w:sz w:val="28"/>
          <w:szCs w:val="28"/>
        </w:rPr>
      </w:pPr>
    </w:p>
    <w:p w14:paraId="55A7B776" w14:textId="77777777" w:rsidR="00C7507A" w:rsidRPr="009B0645" w:rsidRDefault="00C7507A" w:rsidP="00D35161">
      <w:pPr>
        <w:shd w:val="clear" w:color="auto" w:fill="FFFFFF"/>
        <w:spacing w:after="0" w:line="240" w:lineRule="auto"/>
        <w:ind w:firstLine="708"/>
        <w:jc w:val="both"/>
        <w:rPr>
          <w:rFonts w:ascii="Times New Roman" w:hAnsi="Times New Roman" w:cs="Times New Roman"/>
          <w:color w:val="000000"/>
          <w:sz w:val="28"/>
          <w:szCs w:val="28"/>
        </w:rPr>
      </w:pPr>
    </w:p>
    <w:p w14:paraId="68112C38"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532D09C2"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78E3B082"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184F2CC4"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153FA0B5"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68EE5BDF"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1ECC914E"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7650AE23" w14:textId="77777777" w:rsidR="00451C1E" w:rsidRPr="009B0645" w:rsidRDefault="00451C1E" w:rsidP="00D35161">
      <w:pPr>
        <w:shd w:val="clear" w:color="auto" w:fill="FFFFFF"/>
        <w:spacing w:after="0" w:line="240" w:lineRule="auto"/>
        <w:ind w:firstLine="708"/>
        <w:jc w:val="both"/>
        <w:rPr>
          <w:rFonts w:ascii="Times New Roman" w:hAnsi="Times New Roman" w:cs="Times New Roman"/>
          <w:color w:val="000000"/>
          <w:sz w:val="28"/>
          <w:szCs w:val="28"/>
        </w:rPr>
      </w:pPr>
    </w:p>
    <w:p w14:paraId="6E1F577E" w14:textId="77777777" w:rsidR="00F258CD" w:rsidRPr="009B0645" w:rsidRDefault="00F258CD" w:rsidP="008304E5">
      <w:pPr>
        <w:shd w:val="clear" w:color="auto" w:fill="FFFFFF"/>
        <w:spacing w:after="0" w:line="240" w:lineRule="auto"/>
        <w:jc w:val="both"/>
        <w:rPr>
          <w:rFonts w:ascii="Times New Roman" w:hAnsi="Times New Roman" w:cs="Times New Roman"/>
          <w:color w:val="000000"/>
          <w:sz w:val="28"/>
          <w:szCs w:val="28"/>
        </w:rPr>
      </w:pPr>
    </w:p>
    <w:p w14:paraId="59363FF5" w14:textId="1FE38164" w:rsidR="004D53C2" w:rsidRPr="009B0645" w:rsidRDefault="00F91ED2" w:rsidP="00F91ED2">
      <w:pPr>
        <w:shd w:val="clear" w:color="auto" w:fill="FFFFFF"/>
        <w:jc w:val="center"/>
        <w:rPr>
          <w:rFonts w:ascii="Times New Roman" w:hAnsi="Times New Roman" w:cs="Times New Roman"/>
          <w:b/>
          <w:color w:val="000000"/>
          <w:sz w:val="28"/>
          <w:szCs w:val="28"/>
        </w:rPr>
      </w:pPr>
      <w:r w:rsidRPr="009B0645">
        <w:rPr>
          <w:rFonts w:ascii="Times New Roman" w:hAnsi="Times New Roman" w:cs="Times New Roman"/>
          <w:b/>
          <w:color w:val="000000"/>
          <w:sz w:val="28"/>
          <w:szCs w:val="28"/>
        </w:rPr>
        <w:lastRenderedPageBreak/>
        <w:t>ЗАКЛЮЧЕНИЕ</w:t>
      </w:r>
    </w:p>
    <w:p w14:paraId="0B1B2688" w14:textId="24437D32" w:rsidR="009A58FE" w:rsidRPr="009B0645" w:rsidRDefault="001B335C" w:rsidP="00F91ED2">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Проведенное исследование позволило сделать следующие выводы</w:t>
      </w:r>
      <w:r w:rsidR="003F0F1E" w:rsidRPr="009B0645">
        <w:rPr>
          <w:rFonts w:ascii="Times New Roman" w:hAnsi="Times New Roman" w:cs="Times New Roman"/>
          <w:color w:val="000000"/>
          <w:sz w:val="28"/>
          <w:szCs w:val="28"/>
        </w:rPr>
        <w:t>:</w:t>
      </w:r>
    </w:p>
    <w:p w14:paraId="21ABE012" w14:textId="6CB0511A" w:rsidR="007C2358" w:rsidRPr="00344DA5" w:rsidRDefault="007C2358" w:rsidP="007C2358">
      <w:pPr>
        <w:shd w:val="clear" w:color="auto" w:fill="FFFFFF"/>
        <w:spacing w:after="0" w:line="240" w:lineRule="auto"/>
        <w:ind w:firstLine="708"/>
        <w:jc w:val="both"/>
        <w:rPr>
          <w:rFonts w:ascii="Times New Roman" w:hAnsi="Times New Roman" w:cs="Times New Roman"/>
          <w:bCs/>
          <w:sz w:val="28"/>
          <w:szCs w:val="28"/>
        </w:rPr>
      </w:pPr>
      <w:r w:rsidRPr="00344DA5">
        <w:rPr>
          <w:rFonts w:ascii="Times New Roman" w:hAnsi="Times New Roman" w:cs="Times New Roman"/>
          <w:bCs/>
          <w:sz w:val="28"/>
          <w:szCs w:val="28"/>
        </w:rPr>
        <w:t>Локомотивное хозяйство является важнейшим производственным элементом железнодорожного транспорта, обеспечивающим выполнение грузовых и пассажирских перевозок. В рамках данного диссертационного исследования оно рассматривается на примере ТОО «КТЖ-Грузовые перевозки» как ведущего оператора по эксплуатации тягового подвижного состава.</w:t>
      </w:r>
    </w:p>
    <w:p w14:paraId="724D8A5F" w14:textId="2CAA5E60" w:rsidR="00DA4BC6" w:rsidRPr="00344DA5" w:rsidRDefault="003D3DEC" w:rsidP="007C2358">
      <w:pPr>
        <w:shd w:val="clear" w:color="auto" w:fill="FFFFFF"/>
        <w:spacing w:after="0" w:line="240" w:lineRule="auto"/>
        <w:ind w:firstLine="708"/>
        <w:jc w:val="both"/>
        <w:rPr>
          <w:rFonts w:ascii="Times New Roman" w:hAnsi="Times New Roman" w:cs="Times New Roman"/>
          <w:bCs/>
          <w:sz w:val="28"/>
          <w:szCs w:val="28"/>
        </w:rPr>
      </w:pPr>
      <w:r w:rsidRPr="00344DA5">
        <w:rPr>
          <w:rFonts w:ascii="Times New Roman" w:hAnsi="Times New Roman" w:cs="Times New Roman"/>
          <w:bCs/>
          <w:sz w:val="28"/>
          <w:szCs w:val="28"/>
        </w:rPr>
        <w:t xml:space="preserve">Установлено, что в развитых странах повышение эффективности локомотивного хозяйства достигается за счёт комплексного обновления подвижного состава, активного внедрения цифровых решений, применения предиктивной диагностики и ориентации на управление жизненным циклом локомотивов. В </w:t>
      </w:r>
      <w:r w:rsidR="00850136" w:rsidRPr="00344DA5">
        <w:rPr>
          <w:rFonts w:ascii="Times New Roman" w:hAnsi="Times New Roman" w:cs="Times New Roman"/>
          <w:bCs/>
          <w:sz w:val="28"/>
          <w:szCs w:val="28"/>
        </w:rPr>
        <w:t>то же</w:t>
      </w:r>
      <w:r w:rsidRPr="00344DA5">
        <w:rPr>
          <w:rFonts w:ascii="Times New Roman" w:hAnsi="Times New Roman" w:cs="Times New Roman"/>
          <w:bCs/>
          <w:sz w:val="28"/>
          <w:szCs w:val="28"/>
        </w:rPr>
        <w:t xml:space="preserve"> время предприятия стран СНГ, работающие в условиях </w:t>
      </w:r>
      <w:r w:rsidR="00850136" w:rsidRPr="00344DA5">
        <w:rPr>
          <w:rFonts w:ascii="Times New Roman" w:hAnsi="Times New Roman" w:cs="Times New Roman"/>
          <w:bCs/>
          <w:sz w:val="28"/>
          <w:szCs w:val="28"/>
        </w:rPr>
        <w:t>ограниченных финансовых ресурсов,</w:t>
      </w:r>
      <w:r w:rsidRPr="00344DA5">
        <w:rPr>
          <w:rFonts w:ascii="Times New Roman" w:hAnsi="Times New Roman" w:cs="Times New Roman"/>
          <w:bCs/>
          <w:sz w:val="28"/>
          <w:szCs w:val="28"/>
        </w:rPr>
        <w:t xml:space="preserve"> </w:t>
      </w:r>
      <w:r w:rsidR="00850136" w:rsidRPr="00344DA5">
        <w:rPr>
          <w:rFonts w:ascii="Times New Roman" w:hAnsi="Times New Roman" w:cs="Times New Roman"/>
          <w:bCs/>
          <w:sz w:val="28"/>
          <w:szCs w:val="28"/>
        </w:rPr>
        <w:t>могут ориентироваться на модернизацию локомотивов (замена тяговых двигателей, установка предиктивной диагностики, использовани</w:t>
      </w:r>
      <w:r w:rsidR="003C4CE0" w:rsidRPr="00344DA5">
        <w:rPr>
          <w:rFonts w:ascii="Times New Roman" w:hAnsi="Times New Roman" w:cs="Times New Roman"/>
          <w:bCs/>
          <w:sz w:val="28"/>
          <w:szCs w:val="28"/>
        </w:rPr>
        <w:t>е</w:t>
      </w:r>
      <w:r w:rsidR="00850136" w:rsidRPr="00344DA5">
        <w:rPr>
          <w:rFonts w:ascii="Times New Roman" w:hAnsi="Times New Roman" w:cs="Times New Roman"/>
          <w:bCs/>
          <w:sz w:val="28"/>
          <w:szCs w:val="28"/>
        </w:rPr>
        <w:t xml:space="preserve"> смазочного материала). </w:t>
      </w:r>
    </w:p>
    <w:p w14:paraId="50C92DA5" w14:textId="6592A9A3" w:rsidR="00850136" w:rsidRPr="00344DA5" w:rsidRDefault="008765B9" w:rsidP="007C4B8A">
      <w:pPr>
        <w:shd w:val="clear" w:color="auto" w:fill="FFFFFF"/>
        <w:spacing w:after="0" w:line="240" w:lineRule="auto"/>
        <w:ind w:firstLine="708"/>
        <w:jc w:val="both"/>
        <w:rPr>
          <w:rFonts w:ascii="Times New Roman" w:hAnsi="Times New Roman" w:cs="Times New Roman"/>
          <w:bCs/>
          <w:sz w:val="28"/>
          <w:szCs w:val="28"/>
        </w:rPr>
      </w:pPr>
      <w:r w:rsidRPr="00344DA5">
        <w:rPr>
          <w:rFonts w:ascii="Times New Roman" w:hAnsi="Times New Roman" w:cs="Times New Roman"/>
          <w:bCs/>
          <w:sz w:val="28"/>
          <w:szCs w:val="28"/>
        </w:rPr>
        <w:t>Обосновано, что</w:t>
      </w:r>
      <w:r w:rsidR="00E95870" w:rsidRPr="00344DA5">
        <w:rPr>
          <w:rFonts w:ascii="Times New Roman" w:hAnsi="Times New Roman" w:cs="Times New Roman"/>
          <w:bCs/>
          <w:sz w:val="28"/>
          <w:szCs w:val="28"/>
        </w:rPr>
        <w:t xml:space="preserve"> научные подходы к оценке</w:t>
      </w:r>
      <w:r w:rsidRPr="00344DA5">
        <w:rPr>
          <w:rFonts w:ascii="Times New Roman" w:hAnsi="Times New Roman" w:cs="Times New Roman"/>
          <w:bCs/>
          <w:sz w:val="28"/>
          <w:szCs w:val="28"/>
        </w:rPr>
        <w:t xml:space="preserve"> </w:t>
      </w:r>
      <w:r w:rsidR="00E95870" w:rsidRPr="00344DA5">
        <w:rPr>
          <w:rFonts w:ascii="Times New Roman" w:hAnsi="Times New Roman" w:cs="Times New Roman"/>
          <w:bCs/>
          <w:sz w:val="28"/>
          <w:szCs w:val="28"/>
        </w:rPr>
        <w:t>экономической эффективности локомотивного хозяйства отлича</w:t>
      </w:r>
      <w:r w:rsidR="003C4CE0" w:rsidRPr="00344DA5">
        <w:rPr>
          <w:rFonts w:ascii="Times New Roman" w:hAnsi="Times New Roman" w:cs="Times New Roman"/>
          <w:bCs/>
          <w:sz w:val="28"/>
          <w:szCs w:val="28"/>
        </w:rPr>
        <w:t>ю</w:t>
      </w:r>
      <w:r w:rsidR="00E95870" w:rsidRPr="00344DA5">
        <w:rPr>
          <w:rFonts w:ascii="Times New Roman" w:hAnsi="Times New Roman" w:cs="Times New Roman"/>
          <w:bCs/>
          <w:sz w:val="28"/>
          <w:szCs w:val="28"/>
        </w:rPr>
        <w:t xml:space="preserve">тся от </w:t>
      </w:r>
      <w:r w:rsidRPr="00344DA5">
        <w:rPr>
          <w:rFonts w:ascii="Times New Roman" w:hAnsi="Times New Roman" w:cs="Times New Roman"/>
          <w:bCs/>
          <w:sz w:val="28"/>
          <w:szCs w:val="28"/>
        </w:rPr>
        <w:t>классических экономических теорий</w:t>
      </w:r>
      <w:r w:rsidR="00E95870" w:rsidRPr="00344DA5">
        <w:rPr>
          <w:rFonts w:ascii="Times New Roman" w:hAnsi="Times New Roman" w:cs="Times New Roman"/>
          <w:bCs/>
          <w:sz w:val="28"/>
          <w:szCs w:val="28"/>
        </w:rPr>
        <w:t xml:space="preserve">, эффективность рассматривает не только финансовые результаты, но и технические, технологические и организационные аспекты функционирования.  Многие исследователи отмечают ключевым критерием эффективности </w:t>
      </w:r>
      <w:r w:rsidR="00E36A88" w:rsidRPr="00344DA5">
        <w:rPr>
          <w:rFonts w:ascii="Times New Roman" w:hAnsi="Times New Roman" w:cs="Times New Roman"/>
          <w:bCs/>
          <w:sz w:val="28"/>
          <w:szCs w:val="28"/>
        </w:rPr>
        <w:t>соотношение полученных результатов к понесенным затратам, а также особое внимание уделяется к технической готовности локомотивов. Комплексное использование данных инструментов позволяет проследить её влияние на различные этапы жизненного цикла локомотива. Это формирует научно обоснованную основу для разработки мероприятий, направленных на повышение эффективности функционирования локомотивного хозяйства, что соответствует общей концепции проведённого исследования.</w:t>
      </w:r>
    </w:p>
    <w:p w14:paraId="24F67D85" w14:textId="0B2D7826" w:rsidR="003D3DEC" w:rsidRPr="009B0645" w:rsidRDefault="00EE4AF7" w:rsidP="001740BE">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Обзор </w:t>
      </w:r>
      <w:r w:rsidR="00752BFE" w:rsidRPr="009B0645">
        <w:rPr>
          <w:rFonts w:ascii="Times New Roman" w:hAnsi="Times New Roman" w:cs="Times New Roman"/>
          <w:bCs/>
          <w:color w:val="000000"/>
          <w:sz w:val="28"/>
          <w:szCs w:val="28"/>
        </w:rPr>
        <w:t xml:space="preserve">зарубежного опыта показал, что, несмотря на различие моделей реформирования железнодорожного транспорта, </w:t>
      </w:r>
      <w:r w:rsidR="005E160C" w:rsidRPr="009B0645">
        <w:rPr>
          <w:rFonts w:ascii="Times New Roman" w:hAnsi="Times New Roman" w:cs="Times New Roman"/>
          <w:bCs/>
          <w:color w:val="000000"/>
          <w:sz w:val="28"/>
          <w:szCs w:val="28"/>
        </w:rPr>
        <w:t xml:space="preserve">во всех странах повышение эффективности достигается за счет модернизации локомотивного парка и внедрением современных технологий.  Преимуществом каждой модели является: ЕС </w:t>
      </w:r>
      <w:r w:rsidR="001740BE" w:rsidRPr="009B0645">
        <w:rPr>
          <w:rFonts w:ascii="Times New Roman" w:hAnsi="Times New Roman" w:cs="Times New Roman"/>
          <w:bCs/>
          <w:color w:val="000000"/>
          <w:sz w:val="28"/>
          <w:szCs w:val="28"/>
        </w:rPr>
        <w:t>-</w:t>
      </w:r>
      <w:r w:rsidR="005E160C" w:rsidRPr="009B0645">
        <w:rPr>
          <w:rFonts w:ascii="Times New Roman" w:hAnsi="Times New Roman" w:cs="Times New Roman"/>
          <w:bCs/>
          <w:color w:val="000000"/>
          <w:sz w:val="28"/>
          <w:szCs w:val="28"/>
        </w:rPr>
        <w:t xml:space="preserve"> экологичн</w:t>
      </w:r>
      <w:r w:rsidR="001740BE" w:rsidRPr="009B0645">
        <w:rPr>
          <w:rFonts w:ascii="Times New Roman" w:hAnsi="Times New Roman" w:cs="Times New Roman"/>
          <w:bCs/>
          <w:color w:val="000000"/>
          <w:sz w:val="28"/>
          <w:szCs w:val="28"/>
        </w:rPr>
        <w:t>ые электровозы</w:t>
      </w:r>
      <w:r w:rsidR="005E160C" w:rsidRPr="009B0645">
        <w:rPr>
          <w:rFonts w:ascii="Times New Roman" w:hAnsi="Times New Roman" w:cs="Times New Roman"/>
          <w:bCs/>
          <w:color w:val="000000"/>
          <w:sz w:val="28"/>
          <w:szCs w:val="28"/>
        </w:rPr>
        <w:t xml:space="preserve"> и безопасность перевозки, США - модернизация и продлени</w:t>
      </w:r>
      <w:r w:rsidR="00580251" w:rsidRPr="009B0645">
        <w:rPr>
          <w:rFonts w:ascii="Times New Roman" w:hAnsi="Times New Roman" w:cs="Times New Roman"/>
          <w:bCs/>
          <w:color w:val="000000"/>
          <w:sz w:val="28"/>
          <w:szCs w:val="28"/>
        </w:rPr>
        <w:t>е</w:t>
      </w:r>
      <w:r w:rsidR="005E160C" w:rsidRPr="009B0645">
        <w:rPr>
          <w:rFonts w:ascii="Times New Roman" w:hAnsi="Times New Roman" w:cs="Times New Roman"/>
          <w:bCs/>
          <w:color w:val="000000"/>
          <w:sz w:val="28"/>
          <w:szCs w:val="28"/>
        </w:rPr>
        <w:t xml:space="preserve"> срока службы локомотивов, Китай </w:t>
      </w:r>
      <w:r w:rsidR="001740BE" w:rsidRPr="009B0645">
        <w:rPr>
          <w:rFonts w:ascii="Times New Roman" w:hAnsi="Times New Roman" w:cs="Times New Roman"/>
          <w:bCs/>
          <w:color w:val="000000"/>
          <w:sz w:val="28"/>
          <w:szCs w:val="28"/>
        </w:rPr>
        <w:t>-</w:t>
      </w:r>
      <w:r w:rsidR="005E160C" w:rsidRPr="009B0645">
        <w:rPr>
          <w:rFonts w:ascii="Times New Roman" w:hAnsi="Times New Roman" w:cs="Times New Roman"/>
          <w:bCs/>
          <w:color w:val="000000"/>
          <w:sz w:val="28"/>
          <w:szCs w:val="28"/>
        </w:rPr>
        <w:t xml:space="preserve"> </w:t>
      </w:r>
      <w:r w:rsidR="001740BE" w:rsidRPr="009B0645">
        <w:rPr>
          <w:rFonts w:ascii="Times New Roman" w:hAnsi="Times New Roman" w:cs="Times New Roman"/>
          <w:bCs/>
          <w:color w:val="000000"/>
          <w:sz w:val="28"/>
          <w:szCs w:val="28"/>
        </w:rPr>
        <w:t xml:space="preserve">масштабное обновление парка с помощью государства. </w:t>
      </w:r>
      <w:r w:rsidR="00752BFE" w:rsidRPr="009B0645">
        <w:rPr>
          <w:rFonts w:ascii="Times New Roman" w:hAnsi="Times New Roman" w:cs="Times New Roman"/>
          <w:bCs/>
          <w:color w:val="000000"/>
          <w:sz w:val="28"/>
          <w:szCs w:val="28"/>
        </w:rPr>
        <w:t>На основе сравнительного анализа обоснована целесообразность применения для Казахстана комбинированного подхода, включающего модернизацию существующих локомотивов, поэтапное обновление парка и внедрение цифровых решений. Реализация данной модели позволит повысить эффективность, снизить затраты и обеспечить устойчивое развитие железнодорожной отрасли.</w:t>
      </w:r>
    </w:p>
    <w:p w14:paraId="41936920" w14:textId="0345EB12" w:rsidR="00130403" w:rsidRPr="009B0645" w:rsidRDefault="00EE4AF7" w:rsidP="00FC2F47">
      <w:pPr>
        <w:shd w:val="clear" w:color="auto" w:fill="FFFFFF"/>
        <w:spacing w:after="0" w:line="240" w:lineRule="auto"/>
        <w:ind w:firstLine="708"/>
        <w:jc w:val="both"/>
        <w:rPr>
          <w:rFonts w:ascii="Times New Roman" w:hAnsi="Times New Roman" w:cs="Times New Roman"/>
          <w:bCs/>
          <w:strike/>
          <w:color w:val="000000"/>
          <w:sz w:val="28"/>
          <w:szCs w:val="28"/>
        </w:rPr>
      </w:pPr>
      <w:r w:rsidRPr="009B0645">
        <w:rPr>
          <w:rFonts w:ascii="Times New Roman" w:hAnsi="Times New Roman" w:cs="Times New Roman"/>
          <w:bCs/>
          <w:color w:val="000000"/>
          <w:sz w:val="28"/>
          <w:szCs w:val="28"/>
        </w:rPr>
        <w:t xml:space="preserve">По </w:t>
      </w:r>
      <w:r w:rsidR="00D37EEB" w:rsidRPr="009B0645">
        <w:rPr>
          <w:rFonts w:ascii="Times New Roman" w:hAnsi="Times New Roman" w:cs="Times New Roman"/>
          <w:bCs/>
          <w:color w:val="000000"/>
          <w:sz w:val="28"/>
          <w:szCs w:val="28"/>
        </w:rPr>
        <w:t>результа</w:t>
      </w:r>
      <w:r w:rsidRPr="009B0645">
        <w:rPr>
          <w:rFonts w:ascii="Times New Roman" w:hAnsi="Times New Roman" w:cs="Times New Roman"/>
          <w:bCs/>
          <w:color w:val="000000"/>
          <w:sz w:val="28"/>
          <w:szCs w:val="28"/>
        </w:rPr>
        <w:t>там</w:t>
      </w:r>
      <w:r w:rsidR="00D37EEB" w:rsidRPr="009B0645">
        <w:rPr>
          <w:rFonts w:ascii="Times New Roman" w:hAnsi="Times New Roman" w:cs="Times New Roman"/>
          <w:bCs/>
          <w:color w:val="000000"/>
          <w:sz w:val="28"/>
          <w:szCs w:val="28"/>
        </w:rPr>
        <w:t xml:space="preserve"> современного состояния и особенностей функционирования АО «НК «ҚТЖ» установлено, что железнодорожный транспорт сохраняет ключевую роль</w:t>
      </w:r>
      <w:r w:rsidR="00130403" w:rsidRPr="009B0645">
        <w:rPr>
          <w:rFonts w:ascii="Times New Roman" w:hAnsi="Times New Roman" w:cs="Times New Roman"/>
          <w:bCs/>
          <w:color w:val="000000"/>
          <w:sz w:val="28"/>
          <w:szCs w:val="28"/>
        </w:rPr>
        <w:t xml:space="preserve"> </w:t>
      </w:r>
      <w:r w:rsidR="00D37EEB" w:rsidRPr="009B0645">
        <w:rPr>
          <w:rFonts w:ascii="Times New Roman" w:hAnsi="Times New Roman" w:cs="Times New Roman"/>
          <w:bCs/>
          <w:color w:val="000000"/>
          <w:sz w:val="28"/>
          <w:szCs w:val="28"/>
        </w:rPr>
        <w:t>и обеспечива</w:t>
      </w:r>
      <w:r w:rsidR="00130403" w:rsidRPr="009B0645">
        <w:rPr>
          <w:rFonts w:ascii="Times New Roman" w:hAnsi="Times New Roman" w:cs="Times New Roman"/>
          <w:bCs/>
          <w:color w:val="000000"/>
          <w:sz w:val="28"/>
          <w:szCs w:val="28"/>
        </w:rPr>
        <w:t>ет</w:t>
      </w:r>
      <w:r w:rsidR="00D37EEB" w:rsidRPr="009B0645">
        <w:rPr>
          <w:rFonts w:ascii="Times New Roman" w:hAnsi="Times New Roman" w:cs="Times New Roman"/>
          <w:bCs/>
          <w:color w:val="000000"/>
          <w:sz w:val="28"/>
          <w:szCs w:val="28"/>
        </w:rPr>
        <w:t xml:space="preserve"> транспортировку стратегически важных сырьевых ресурсов. Несмотря на положительную </w:t>
      </w:r>
      <w:r w:rsidR="00D37EEB" w:rsidRPr="009B0645">
        <w:rPr>
          <w:rFonts w:ascii="Times New Roman" w:hAnsi="Times New Roman" w:cs="Times New Roman"/>
          <w:bCs/>
          <w:color w:val="000000"/>
          <w:sz w:val="28"/>
          <w:szCs w:val="28"/>
        </w:rPr>
        <w:lastRenderedPageBreak/>
        <w:t>динамику основных производственно-экономических показателей, включая рост объёмов перевозок, увеличение доходов и снижение убыточности, в отрасли сохраняются системные проблемы, связанные с высоким уровнем износа локомотивного парка, недостаточными темпами его обновления, недовыполнением инвестиционных программ и ростом эксплуатационных затрат.</w:t>
      </w:r>
    </w:p>
    <w:p w14:paraId="208728CC" w14:textId="340DA3F3" w:rsidR="00F91ED2" w:rsidRPr="009B0645" w:rsidRDefault="007C2358" w:rsidP="00F91ED2">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6. </w:t>
      </w:r>
      <w:r w:rsidR="00615548" w:rsidRPr="009B0645">
        <w:rPr>
          <w:rFonts w:ascii="Times New Roman" w:hAnsi="Times New Roman" w:cs="Times New Roman"/>
          <w:bCs/>
          <w:color w:val="000000"/>
          <w:sz w:val="28"/>
          <w:szCs w:val="28"/>
        </w:rPr>
        <w:t>Установлено</w:t>
      </w:r>
      <w:r w:rsidR="009F4942" w:rsidRPr="009B0645">
        <w:rPr>
          <w:rFonts w:ascii="Times New Roman" w:hAnsi="Times New Roman" w:cs="Times New Roman"/>
          <w:bCs/>
          <w:color w:val="000000"/>
          <w:sz w:val="28"/>
          <w:szCs w:val="28"/>
        </w:rPr>
        <w:t xml:space="preserve">, что функционирование локомотивного хозяйства ТОО «КТЖ-Грузовые перевозки» </w:t>
      </w:r>
      <w:r w:rsidR="00615548" w:rsidRPr="009B0645">
        <w:rPr>
          <w:rFonts w:ascii="Times New Roman" w:hAnsi="Times New Roman" w:cs="Times New Roman"/>
          <w:bCs/>
          <w:color w:val="000000"/>
          <w:sz w:val="28"/>
          <w:szCs w:val="28"/>
        </w:rPr>
        <w:t>с</w:t>
      </w:r>
      <w:r w:rsidR="009F4942" w:rsidRPr="009B0645">
        <w:rPr>
          <w:rFonts w:ascii="Times New Roman" w:hAnsi="Times New Roman" w:cs="Times New Roman"/>
          <w:bCs/>
          <w:color w:val="000000"/>
          <w:sz w:val="28"/>
          <w:szCs w:val="28"/>
        </w:rPr>
        <w:t xml:space="preserve"> 202</w:t>
      </w:r>
      <w:r w:rsidR="00615548" w:rsidRPr="009B0645">
        <w:rPr>
          <w:rFonts w:ascii="Times New Roman" w:hAnsi="Times New Roman" w:cs="Times New Roman"/>
          <w:bCs/>
          <w:color w:val="000000"/>
          <w:sz w:val="28"/>
          <w:szCs w:val="28"/>
        </w:rPr>
        <w:t>1</w:t>
      </w:r>
      <w:r w:rsidR="009F4942" w:rsidRPr="009B0645">
        <w:rPr>
          <w:rFonts w:ascii="Times New Roman" w:hAnsi="Times New Roman" w:cs="Times New Roman"/>
          <w:bCs/>
          <w:color w:val="000000"/>
          <w:sz w:val="28"/>
          <w:szCs w:val="28"/>
        </w:rPr>
        <w:t xml:space="preserve">-2024 гг. характеризуется наличием противоречивых тенденций: при росте выручки и улучшении валовой рентабельности наблюдается снижение ключевых эксплуатационных показателей, ухудшение использования локомотивного парка и сохранение убыточности предприятия. Установлено, что основными причинами являются высокий уровень физического износа локомотивов (около 70%), значительная доля простоев (до 30,8%), снижение производительности и технической скорости, а также рост эксплуатационных затрат, достигающих 78-80% в структуре себестоимости. При этом выявлена высокая нагрузка на технически исправный подвижной состав и неэффективное использование ресурсов, включая топливо и ремонтные затраты. </w:t>
      </w:r>
    </w:p>
    <w:p w14:paraId="6AB62F7D" w14:textId="65CEAEAC" w:rsidR="00F11514" w:rsidRPr="009B0645" w:rsidRDefault="007C2358" w:rsidP="00F91ED2">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7. </w:t>
      </w:r>
      <w:r w:rsidR="005D3E27" w:rsidRPr="009B0645">
        <w:rPr>
          <w:rFonts w:ascii="Times New Roman" w:hAnsi="Times New Roman" w:cs="Times New Roman"/>
          <w:bCs/>
          <w:color w:val="000000"/>
          <w:sz w:val="28"/>
          <w:szCs w:val="28"/>
        </w:rPr>
        <w:t>Обобщая результаты экспертного  опрос</w:t>
      </w:r>
      <w:r w:rsidR="00130403" w:rsidRPr="009B0645">
        <w:rPr>
          <w:rFonts w:ascii="Times New Roman" w:hAnsi="Times New Roman" w:cs="Times New Roman"/>
          <w:bCs/>
          <w:color w:val="000000"/>
          <w:sz w:val="28"/>
          <w:szCs w:val="28"/>
        </w:rPr>
        <w:t>а</w:t>
      </w:r>
      <w:r w:rsidR="005D3E27" w:rsidRPr="009B0645">
        <w:rPr>
          <w:rFonts w:ascii="Times New Roman" w:hAnsi="Times New Roman" w:cs="Times New Roman"/>
          <w:bCs/>
          <w:color w:val="000000"/>
          <w:sz w:val="28"/>
          <w:szCs w:val="28"/>
        </w:rPr>
        <w:t xml:space="preserve">, можно заключить, что приоритетными направлениями повышения эффективности железнодорожной отрасли и локомотивного хозяйства являются внедрение современных технологий технического обслуживания и цифровых решений, сокращение времени простоев подвижного состава, снижение эксплуатационных затрат и повышение энергоэффективности перевозочного процесса. </w:t>
      </w:r>
    </w:p>
    <w:p w14:paraId="74AC407B" w14:textId="04CE5603" w:rsidR="00A86F37" w:rsidRPr="009B0645" w:rsidRDefault="007C2358" w:rsidP="00A86F3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 xml:space="preserve">8. </w:t>
      </w:r>
      <w:r w:rsidR="007B6691" w:rsidRPr="009B0645">
        <w:rPr>
          <w:rFonts w:ascii="Times New Roman" w:hAnsi="Times New Roman" w:cs="Times New Roman"/>
          <w:bCs/>
          <w:color w:val="000000"/>
          <w:sz w:val="28"/>
          <w:szCs w:val="28"/>
        </w:rPr>
        <w:t>Обосновано</w:t>
      </w:r>
      <w:r w:rsidR="00A86F37" w:rsidRPr="009B0645">
        <w:rPr>
          <w:rFonts w:ascii="Times New Roman" w:hAnsi="Times New Roman" w:cs="Times New Roman"/>
          <w:bCs/>
          <w:color w:val="000000"/>
          <w:sz w:val="28"/>
          <w:szCs w:val="28"/>
        </w:rPr>
        <w:t>, что внедрение цифровых технологий и систем предиктивной диагностики способствует повышению эффективности функционирования локомотивного хозяйства. В результате реализации предложенных мероприятий обеспечивается сокращение времени простоев локомотивов примерно на 5%, что эквивалентно экономии около 24,2 млрд</w:t>
      </w:r>
      <w:r w:rsidR="00FE1602" w:rsidRPr="009B0645">
        <w:rPr>
          <w:rFonts w:ascii="Times New Roman" w:hAnsi="Times New Roman" w:cs="Times New Roman"/>
          <w:bCs/>
          <w:color w:val="000000"/>
          <w:sz w:val="28"/>
          <w:szCs w:val="28"/>
        </w:rPr>
        <w:t>.</w:t>
      </w:r>
      <w:r w:rsidR="00A86F37" w:rsidRPr="009B0645">
        <w:rPr>
          <w:rFonts w:ascii="Times New Roman" w:hAnsi="Times New Roman" w:cs="Times New Roman"/>
          <w:bCs/>
          <w:color w:val="000000"/>
          <w:sz w:val="28"/>
          <w:szCs w:val="28"/>
        </w:rPr>
        <w:t xml:space="preserve"> тг. Данный эффект достигается за счёт оперативного контроля технического состояния подвижного состава и перехода к обслуживанию локомотивов по фактическому состоянию. Кроме того, применение цифровых систем мониторинга позволяет снизить объём внеплановых ремонтных работ и связанных с ними затрат примерно на 7 млрд</w:t>
      </w:r>
      <w:r w:rsidR="00FE1602" w:rsidRPr="009B0645">
        <w:rPr>
          <w:rFonts w:ascii="Times New Roman" w:hAnsi="Times New Roman" w:cs="Times New Roman"/>
          <w:bCs/>
          <w:color w:val="000000"/>
          <w:sz w:val="28"/>
          <w:szCs w:val="28"/>
        </w:rPr>
        <w:t>.</w:t>
      </w:r>
      <w:r w:rsidR="00A86F37" w:rsidRPr="009B0645">
        <w:rPr>
          <w:rFonts w:ascii="Times New Roman" w:hAnsi="Times New Roman" w:cs="Times New Roman"/>
          <w:bCs/>
          <w:color w:val="000000"/>
          <w:sz w:val="28"/>
          <w:szCs w:val="28"/>
        </w:rPr>
        <w:t xml:space="preserve"> тг</w:t>
      </w:r>
      <w:r w:rsidR="00FE1602" w:rsidRPr="009B0645">
        <w:rPr>
          <w:rFonts w:ascii="Times New Roman" w:hAnsi="Times New Roman" w:cs="Times New Roman"/>
          <w:bCs/>
          <w:color w:val="000000"/>
          <w:sz w:val="28"/>
          <w:szCs w:val="28"/>
        </w:rPr>
        <w:t>.</w:t>
      </w:r>
      <w:r w:rsidR="00A86F37" w:rsidRPr="009B0645">
        <w:rPr>
          <w:rFonts w:ascii="Times New Roman" w:hAnsi="Times New Roman" w:cs="Times New Roman"/>
          <w:bCs/>
          <w:color w:val="000000"/>
          <w:sz w:val="28"/>
          <w:szCs w:val="28"/>
        </w:rPr>
        <w:t>, что обусловлено своевременным выявлением потенциальных неисправностей и уменьшением вероятности возникновения аварийных отказов в процессе эксплуатации.</w:t>
      </w:r>
    </w:p>
    <w:p w14:paraId="0F32B303" w14:textId="77777777" w:rsidR="00A86F37" w:rsidRPr="009B0645" w:rsidRDefault="00A86F37" w:rsidP="00A86F37">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t>Реализация мероприятий по модернизации также оказывает положительное влияние на уровень технической готовности локомотивного парка. В ходе исследования установлено увеличение коэффициента технической готовности с 69,2% до 75%, что свидетельствует о более рациональном использовании локомотивов, сокращении времени их нахождения в ремонте и повышении устойчивости перевозочного процесса.</w:t>
      </w:r>
    </w:p>
    <w:p w14:paraId="7742282E" w14:textId="270A252D" w:rsidR="005D3E27" w:rsidRPr="009B0645" w:rsidRDefault="005D3E27" w:rsidP="00F91ED2">
      <w:pPr>
        <w:shd w:val="clear" w:color="auto" w:fill="FFFFFF"/>
        <w:spacing w:after="0" w:line="240" w:lineRule="auto"/>
        <w:ind w:firstLine="708"/>
        <w:jc w:val="both"/>
        <w:rPr>
          <w:rFonts w:ascii="Times New Roman" w:hAnsi="Times New Roman" w:cs="Times New Roman"/>
          <w:bCs/>
          <w:color w:val="000000"/>
          <w:sz w:val="28"/>
          <w:szCs w:val="28"/>
        </w:rPr>
      </w:pPr>
    </w:p>
    <w:p w14:paraId="673AB8A0" w14:textId="7A37CE24" w:rsidR="00F11514" w:rsidRPr="009B0645" w:rsidRDefault="007C2358" w:rsidP="000B2CA5">
      <w:pPr>
        <w:shd w:val="clear" w:color="auto" w:fill="FFFFFF"/>
        <w:spacing w:after="0" w:line="240" w:lineRule="auto"/>
        <w:ind w:firstLine="708"/>
        <w:jc w:val="both"/>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lastRenderedPageBreak/>
        <w:t xml:space="preserve">9. </w:t>
      </w:r>
      <w:r w:rsidR="00AB444C" w:rsidRPr="009B0645">
        <w:rPr>
          <w:rFonts w:ascii="Times New Roman" w:hAnsi="Times New Roman" w:cs="Times New Roman"/>
          <w:bCs/>
          <w:color w:val="000000"/>
          <w:sz w:val="28"/>
          <w:szCs w:val="28"/>
        </w:rPr>
        <w:t>Полученные</w:t>
      </w:r>
      <w:r w:rsidR="00C74A95" w:rsidRPr="009B0645">
        <w:rPr>
          <w:rFonts w:ascii="Times New Roman" w:hAnsi="Times New Roman" w:cs="Times New Roman"/>
          <w:bCs/>
          <w:color w:val="000000"/>
          <w:sz w:val="28"/>
          <w:szCs w:val="28"/>
        </w:rPr>
        <w:t xml:space="preserve"> расчёты показали, что реализация поэтапной модернизации обеспечивает устойчивое снижение эксплуатационных затрат, формирование положительных денежных потоков начиная с четвёртого года и достижение чистого дисконтированного дохода (NPV) в размере </w:t>
      </w:r>
      <w:r w:rsidR="00EA3D8F" w:rsidRPr="009B0645">
        <w:rPr>
          <w:rFonts w:ascii="Times New Roman" w:hAnsi="Times New Roman" w:cs="Times New Roman"/>
          <w:bCs/>
          <w:color w:val="000000"/>
          <w:sz w:val="28"/>
          <w:szCs w:val="28"/>
        </w:rPr>
        <w:t>5</w:t>
      </w:r>
      <w:r w:rsidR="00C74A95" w:rsidRPr="009B0645">
        <w:rPr>
          <w:rFonts w:ascii="Times New Roman" w:hAnsi="Times New Roman" w:cs="Times New Roman"/>
          <w:bCs/>
          <w:color w:val="000000"/>
          <w:sz w:val="28"/>
          <w:szCs w:val="28"/>
        </w:rPr>
        <w:t>,</w:t>
      </w:r>
      <w:r w:rsidR="00EA3D8F" w:rsidRPr="009B0645">
        <w:rPr>
          <w:rFonts w:ascii="Times New Roman" w:hAnsi="Times New Roman" w:cs="Times New Roman"/>
          <w:bCs/>
          <w:color w:val="000000"/>
          <w:sz w:val="28"/>
          <w:szCs w:val="28"/>
        </w:rPr>
        <w:t>2</w:t>
      </w:r>
      <w:r w:rsidR="00C74A95" w:rsidRPr="009B0645">
        <w:rPr>
          <w:rFonts w:ascii="Times New Roman" w:hAnsi="Times New Roman" w:cs="Times New Roman"/>
          <w:bCs/>
          <w:color w:val="000000"/>
          <w:sz w:val="28"/>
          <w:szCs w:val="28"/>
        </w:rPr>
        <w:t xml:space="preserve"> млрд тг при внутренней норме доходности (IRR) около </w:t>
      </w:r>
      <w:r w:rsidR="00EA3D8F" w:rsidRPr="009B0645">
        <w:rPr>
          <w:rFonts w:ascii="Times New Roman" w:hAnsi="Times New Roman" w:cs="Times New Roman"/>
          <w:bCs/>
          <w:color w:val="000000"/>
          <w:sz w:val="28"/>
          <w:szCs w:val="28"/>
        </w:rPr>
        <w:t>34</w:t>
      </w:r>
      <w:r w:rsidR="00C74A95" w:rsidRPr="009B0645">
        <w:rPr>
          <w:rFonts w:ascii="Times New Roman" w:hAnsi="Times New Roman" w:cs="Times New Roman"/>
          <w:bCs/>
          <w:color w:val="000000"/>
          <w:sz w:val="28"/>
          <w:szCs w:val="28"/>
        </w:rPr>
        <w:t>%, что значительно превышает принятую ставку дисконтирования. Дополнительно доказано, что обучение машинистов усиливает эффект модернизации, обеспечивая снижение износа, расхода энергоресурсов и количества отказов, а также продление жизненного цикла локомотивов до 10 лет. В условиях ограниченных темпов обновления парка и высокой стоимости новой техники модернизация выступает приоритетным решением, позволяющим при относительно меньших инвестициях повысить эффективность эксплуатации, финансовую устойчивость предприятия и создать основу для дальнейшего технологического развития железнодорожного транспорта.</w:t>
      </w:r>
    </w:p>
    <w:p w14:paraId="3683F77B" w14:textId="63A0BB90" w:rsidR="0053312F" w:rsidRPr="009B0645" w:rsidRDefault="000B2CA5" w:rsidP="006414E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b/>
          <w:bCs/>
          <w:color w:val="000000"/>
          <w:sz w:val="28"/>
          <w:szCs w:val="28"/>
        </w:rPr>
        <w:t xml:space="preserve">Оценка полноты решения поставленных задач. </w:t>
      </w:r>
    </w:p>
    <w:p w14:paraId="2BB3410B" w14:textId="1F90033D" w:rsidR="005157AA" w:rsidRPr="009B0645" w:rsidRDefault="005157AA" w:rsidP="005157AA">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В рамках исследования выполнен анализ эксплуатационных характеристик локомотивов различных поколений (2ТЭ10М, ВЛ80С, ТЭ33А, KZ8A), который позволил выявить существенные различия в уровне затрат, надежности и энергоэффективности. Установлено, что современные локомотивы обладают более высоким коэффициентом готовности, меньшими затратами на обслуживание и более низким уровнем простоев, тогда как устаревший подвижной состав характеризуется высокой ресурсоёмкостью и значительными эксплуатационными расходами.</w:t>
      </w:r>
    </w:p>
    <w:p w14:paraId="7073F60D" w14:textId="37E43F02" w:rsidR="005157AA" w:rsidRPr="009B0645" w:rsidRDefault="005157AA" w:rsidP="005157AA">
      <w:pPr>
        <w:shd w:val="clear" w:color="auto" w:fill="FFFFFF"/>
        <w:spacing w:after="0" w:line="240" w:lineRule="auto"/>
        <w:ind w:firstLine="708"/>
        <w:jc w:val="both"/>
        <w:rPr>
          <w:rFonts w:ascii="Times New Roman" w:hAnsi="Times New Roman" w:cs="Times New Roman"/>
          <w:b/>
          <w:bCs/>
          <w:color w:val="000000"/>
          <w:sz w:val="28"/>
          <w:szCs w:val="28"/>
        </w:rPr>
      </w:pPr>
      <w:r w:rsidRPr="009B0645">
        <w:rPr>
          <w:rFonts w:ascii="Times New Roman" w:hAnsi="Times New Roman" w:cs="Times New Roman"/>
          <w:color w:val="000000"/>
          <w:sz w:val="28"/>
          <w:szCs w:val="28"/>
        </w:rPr>
        <w:t>На основе проведённых расчётов доказано, что переход на электровозную тягу на электрифицированных участках обеспечивает значительное снижение эксплуатационных затрат. В частности, экономия при использовании электровозов по сравнению с тепловозами достигает до 40% по отдельным показателям, что подтверждает эффективность данного направления развития.</w:t>
      </w:r>
    </w:p>
    <w:p w14:paraId="7C56EE8B" w14:textId="10A1BFD9" w:rsidR="006414E0" w:rsidRPr="009B0645" w:rsidRDefault="0053312F" w:rsidP="006414E0">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Разработаны и обоснованы мероприятия по модернизации локомотивов, включающие замену тяговых двигателей, внедрение систем телеметрии</w:t>
      </w:r>
      <w:r w:rsidR="00FE1602" w:rsidRPr="009B0645">
        <w:rPr>
          <w:rFonts w:ascii="Times New Roman" w:hAnsi="Times New Roman" w:cs="Times New Roman"/>
          <w:color w:val="000000"/>
          <w:sz w:val="28"/>
          <w:szCs w:val="28"/>
        </w:rPr>
        <w:t xml:space="preserve"> (предиктивной диагностики)</w:t>
      </w:r>
      <w:r w:rsidRPr="009B0645">
        <w:rPr>
          <w:rFonts w:ascii="Times New Roman" w:hAnsi="Times New Roman" w:cs="Times New Roman"/>
          <w:color w:val="000000"/>
          <w:sz w:val="28"/>
          <w:szCs w:val="28"/>
        </w:rPr>
        <w:t>, обновление силовой электроники, а также применение лубрикационн</w:t>
      </w:r>
      <w:r w:rsidR="00FE1602" w:rsidRPr="009B0645">
        <w:rPr>
          <w:rFonts w:ascii="Times New Roman" w:hAnsi="Times New Roman" w:cs="Times New Roman"/>
          <w:color w:val="000000"/>
          <w:sz w:val="28"/>
          <w:szCs w:val="28"/>
        </w:rPr>
        <w:t>ой смазки</w:t>
      </w:r>
      <w:r w:rsidRPr="009B0645">
        <w:rPr>
          <w:rFonts w:ascii="Times New Roman" w:hAnsi="Times New Roman" w:cs="Times New Roman"/>
          <w:color w:val="000000"/>
          <w:sz w:val="28"/>
          <w:szCs w:val="28"/>
        </w:rPr>
        <w:t>. Реализация данных мероприятий позволяет снизить расход топлива и электроэнергии, уменьшить внеплановые простои и сократить затраты на ремонт и обслуживание подвижного состава.</w:t>
      </w:r>
    </w:p>
    <w:p w14:paraId="0D2AC142" w14:textId="5701D50B" w:rsidR="000B2CA5" w:rsidRPr="009B0645" w:rsidRDefault="000B2CA5" w:rsidP="006414E0">
      <w:pPr>
        <w:shd w:val="clear" w:color="auto" w:fill="FFFFFF"/>
        <w:spacing w:after="0" w:line="240" w:lineRule="auto"/>
        <w:ind w:firstLine="708"/>
        <w:jc w:val="both"/>
        <w:rPr>
          <w:rFonts w:ascii="Times New Roman" w:hAnsi="Times New Roman" w:cs="Times New Roman"/>
          <w:b/>
          <w:bCs/>
          <w:color w:val="000000"/>
          <w:sz w:val="28"/>
          <w:szCs w:val="28"/>
        </w:rPr>
      </w:pPr>
      <w:r w:rsidRPr="009B0645">
        <w:rPr>
          <w:rFonts w:ascii="Times New Roman" w:hAnsi="Times New Roman" w:cs="Times New Roman"/>
          <w:b/>
          <w:bCs/>
          <w:color w:val="000000"/>
          <w:sz w:val="28"/>
          <w:szCs w:val="28"/>
        </w:rPr>
        <w:t xml:space="preserve">Рекомендации и исходные данные по конкретному использованию результатов. </w:t>
      </w:r>
    </w:p>
    <w:p w14:paraId="69222125" w14:textId="3E99C0FF" w:rsidR="002B6958" w:rsidRPr="009B0645" w:rsidRDefault="002B6958" w:rsidP="002B6958">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Полученные в диссертационной работе результаты могут быть непосредственно использованы в практической деятельности предприятий железнодорожного транспорта, прежде всего в ТОО «КТЖ-Грузовые перевозки», при реализации программ модернизации локомотивного парка и повышении эффективности локомотивного хозяйства. В качестве исходной базы выступают рассчитанные технико-экономические показатели эксплуатации локомотивов, а также обоснованные параметры модернизации, позволяющие оценить снижение затрат и рост производительности</w:t>
      </w:r>
      <w:r w:rsidR="007E5824" w:rsidRPr="009B0645">
        <w:rPr>
          <w:rFonts w:ascii="Times New Roman" w:hAnsi="Times New Roman" w:cs="Times New Roman"/>
          <w:color w:val="000000"/>
          <w:sz w:val="28"/>
          <w:szCs w:val="28"/>
        </w:rPr>
        <w:t xml:space="preserve"> машинистов</w:t>
      </w:r>
      <w:r w:rsidRPr="009B0645">
        <w:rPr>
          <w:rFonts w:ascii="Times New Roman" w:hAnsi="Times New Roman" w:cs="Times New Roman"/>
          <w:color w:val="000000"/>
          <w:sz w:val="28"/>
          <w:szCs w:val="28"/>
        </w:rPr>
        <w:t xml:space="preserve">. Практическое применение </w:t>
      </w:r>
      <w:r w:rsidRPr="009B0645">
        <w:rPr>
          <w:rFonts w:ascii="Times New Roman" w:hAnsi="Times New Roman" w:cs="Times New Roman"/>
          <w:color w:val="000000"/>
          <w:sz w:val="28"/>
          <w:szCs w:val="28"/>
        </w:rPr>
        <w:lastRenderedPageBreak/>
        <w:t>результатов целесообразно осуществлять через поэтапную модернизацию устаревших локомотивов, расширение использования электровозной тяги, внедрение цифровых систем диагностики и телеметрии, а также применение лубрикационн</w:t>
      </w:r>
      <w:r w:rsidR="00570A18" w:rsidRPr="009B0645">
        <w:rPr>
          <w:rFonts w:ascii="Times New Roman" w:hAnsi="Times New Roman" w:cs="Times New Roman"/>
          <w:color w:val="000000"/>
          <w:sz w:val="28"/>
          <w:szCs w:val="28"/>
        </w:rPr>
        <w:t xml:space="preserve">ой смазки </w:t>
      </w:r>
      <w:r w:rsidRPr="009B0645">
        <w:rPr>
          <w:rFonts w:ascii="Times New Roman" w:hAnsi="Times New Roman" w:cs="Times New Roman"/>
          <w:color w:val="000000"/>
          <w:sz w:val="28"/>
          <w:szCs w:val="28"/>
        </w:rPr>
        <w:t>для снижения износа.</w:t>
      </w:r>
    </w:p>
    <w:p w14:paraId="05702F52" w14:textId="77777777" w:rsidR="002B6958" w:rsidRPr="009B0645" w:rsidRDefault="002B6958" w:rsidP="002B6958">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Предложенные рекомендации основаны на проведённых расчётах экономической эффективности (NPV, IRR, срок окупаемости) и могут служить надёжным инструментом обоснования инвестиционных решений в железнодорожной отрасли.</w:t>
      </w:r>
      <w:r w:rsidRPr="009B0645">
        <w:rPr>
          <w:rFonts w:ascii="Times New Roman" w:hAnsi="Times New Roman" w:cs="Times New Roman"/>
          <w:bCs/>
          <w:color w:val="000000"/>
          <w:sz w:val="28"/>
          <w:szCs w:val="28"/>
        </w:rPr>
        <w:t xml:space="preserve"> Также материалы, описанные в исследовательской работе, можно использовать в программах обучения при подготовке специалистов профильных направлений.</w:t>
      </w:r>
    </w:p>
    <w:p w14:paraId="5ACF02CE" w14:textId="0C1B1137" w:rsidR="000B2CA5" w:rsidRPr="009B0645" w:rsidRDefault="000B2CA5" w:rsidP="002B6958">
      <w:pPr>
        <w:shd w:val="clear" w:color="auto" w:fill="FFFFFF"/>
        <w:spacing w:after="0" w:line="240" w:lineRule="auto"/>
        <w:ind w:firstLine="708"/>
        <w:jc w:val="both"/>
        <w:rPr>
          <w:rFonts w:ascii="Times New Roman" w:hAnsi="Times New Roman" w:cs="Times New Roman"/>
          <w:b/>
          <w:bCs/>
          <w:color w:val="000000"/>
          <w:sz w:val="28"/>
          <w:szCs w:val="28"/>
        </w:rPr>
      </w:pPr>
      <w:r w:rsidRPr="009B0645">
        <w:rPr>
          <w:rFonts w:ascii="Times New Roman" w:hAnsi="Times New Roman" w:cs="Times New Roman"/>
          <w:b/>
          <w:bCs/>
          <w:color w:val="000000"/>
          <w:sz w:val="28"/>
          <w:szCs w:val="28"/>
        </w:rPr>
        <w:t xml:space="preserve">Оценка научного уровня выполненной работы в сравнении с лучшими достижениями в данной области. </w:t>
      </w:r>
    </w:p>
    <w:p w14:paraId="75132A03" w14:textId="4136418A" w:rsidR="002E2FF1" w:rsidRPr="009B0645" w:rsidRDefault="002E2FF1" w:rsidP="002E2FF1">
      <w:pPr>
        <w:shd w:val="clear" w:color="auto" w:fill="FFFFFF"/>
        <w:spacing w:after="0" w:line="240" w:lineRule="auto"/>
        <w:ind w:firstLine="708"/>
        <w:jc w:val="both"/>
        <w:rPr>
          <w:rFonts w:ascii="Times New Roman" w:hAnsi="Times New Roman" w:cs="Times New Roman"/>
          <w:color w:val="000000"/>
          <w:sz w:val="28"/>
          <w:szCs w:val="28"/>
        </w:rPr>
      </w:pPr>
      <w:r w:rsidRPr="009B0645">
        <w:rPr>
          <w:rFonts w:ascii="Times New Roman" w:hAnsi="Times New Roman" w:cs="Times New Roman"/>
          <w:color w:val="000000"/>
          <w:sz w:val="28"/>
          <w:szCs w:val="28"/>
        </w:rPr>
        <w:t>Научный уровень выполненной диссертационной работы соответствует современным требованиям, предъявляемым к исследованиям в области экономики и управления железнодорожным транспортом. В отличие от существующих исследований, в которых преимущественно рассматриваются либо технические аспекты модернизации локомотивов, либо отдельные экономические показатели, в данной работе реализован комплексный подход, объединяющий технический, экономический и инвестиционный анализ</w:t>
      </w:r>
      <w:r w:rsidR="00280927" w:rsidRPr="009B0645">
        <w:rPr>
          <w:rFonts w:ascii="Times New Roman" w:hAnsi="Times New Roman" w:cs="Times New Roman"/>
          <w:color w:val="000000"/>
          <w:sz w:val="28"/>
          <w:szCs w:val="28"/>
        </w:rPr>
        <w:t>ы</w:t>
      </w:r>
      <w:r w:rsidRPr="009B0645">
        <w:rPr>
          <w:rFonts w:ascii="Times New Roman" w:hAnsi="Times New Roman" w:cs="Times New Roman"/>
          <w:color w:val="000000"/>
          <w:sz w:val="28"/>
          <w:szCs w:val="28"/>
        </w:rPr>
        <w:t>. Полученные результаты сопоставимы с лучшими практиками в области управления железнодорожным транспортом, применяемыми на международном уровне, где модернизация локомотивов и внедрение цифровых технологий рассматриваются как ключевые факторы повышения эффективности. Отличительной особенностью работы является её прикладная направленность и ориентация на реальные условия функционирования железнодорожной отрасли Казахстана. В отличие от многих теоретических исследований, предложенные решения подтверждены конкретными расчетами и адаптированы к практике отечественных предприятий, что повышает их научную и практическую значимость. Таким образом, выполненная работа характеризуется высоким научным уровнем, обоснованностью полученных результатов и их соответствием современным тенденциям развития железнодорожного транспорта, что позволяет рекомендовать её результаты к практическому внедрению.</w:t>
      </w:r>
    </w:p>
    <w:p w14:paraId="66A77B50" w14:textId="77777777" w:rsidR="00DC0098" w:rsidRPr="009B0645" w:rsidRDefault="00DC0098" w:rsidP="001D1475">
      <w:pPr>
        <w:shd w:val="clear" w:color="auto" w:fill="FFFFFF"/>
        <w:jc w:val="both"/>
        <w:rPr>
          <w:bCs/>
          <w:color w:val="000000"/>
          <w:sz w:val="28"/>
          <w:szCs w:val="28"/>
        </w:rPr>
      </w:pPr>
    </w:p>
    <w:p w14:paraId="5106BCDF" w14:textId="77777777" w:rsidR="007E5824" w:rsidRPr="009B0645" w:rsidRDefault="007E5824" w:rsidP="001D1475">
      <w:pPr>
        <w:shd w:val="clear" w:color="auto" w:fill="FFFFFF"/>
        <w:jc w:val="both"/>
        <w:rPr>
          <w:bCs/>
          <w:color w:val="000000"/>
          <w:sz w:val="28"/>
          <w:szCs w:val="28"/>
        </w:rPr>
      </w:pPr>
    </w:p>
    <w:p w14:paraId="14C38AC7" w14:textId="77777777" w:rsidR="00CE2D6E" w:rsidRPr="009B0645" w:rsidRDefault="00CE2D6E" w:rsidP="001D1475">
      <w:pPr>
        <w:shd w:val="clear" w:color="auto" w:fill="FFFFFF"/>
        <w:jc w:val="both"/>
        <w:rPr>
          <w:bCs/>
          <w:color w:val="000000"/>
          <w:sz w:val="28"/>
          <w:szCs w:val="28"/>
        </w:rPr>
      </w:pPr>
    </w:p>
    <w:p w14:paraId="6C36A60B" w14:textId="77777777" w:rsidR="00CE2D6E" w:rsidRPr="009B0645" w:rsidRDefault="00CE2D6E" w:rsidP="001D1475">
      <w:pPr>
        <w:shd w:val="clear" w:color="auto" w:fill="FFFFFF"/>
        <w:jc w:val="both"/>
        <w:rPr>
          <w:bCs/>
          <w:color w:val="000000"/>
          <w:sz w:val="28"/>
          <w:szCs w:val="28"/>
        </w:rPr>
      </w:pPr>
    </w:p>
    <w:p w14:paraId="4308B6BA" w14:textId="77777777" w:rsidR="00CE2D6E" w:rsidRPr="009B0645" w:rsidRDefault="00CE2D6E" w:rsidP="001D1475">
      <w:pPr>
        <w:shd w:val="clear" w:color="auto" w:fill="FFFFFF"/>
        <w:jc w:val="both"/>
        <w:rPr>
          <w:bCs/>
          <w:color w:val="000000"/>
          <w:sz w:val="28"/>
          <w:szCs w:val="28"/>
        </w:rPr>
      </w:pPr>
    </w:p>
    <w:p w14:paraId="5D7055E0" w14:textId="77777777" w:rsidR="00CE2D6E" w:rsidRPr="009B0645" w:rsidRDefault="00CE2D6E" w:rsidP="001D1475">
      <w:pPr>
        <w:shd w:val="clear" w:color="auto" w:fill="FFFFFF"/>
        <w:jc w:val="both"/>
        <w:rPr>
          <w:bCs/>
          <w:color w:val="000000"/>
          <w:sz w:val="28"/>
          <w:szCs w:val="28"/>
        </w:rPr>
      </w:pPr>
    </w:p>
    <w:p w14:paraId="427D6F74" w14:textId="77777777" w:rsidR="0097138C" w:rsidRPr="009B0645" w:rsidRDefault="0097138C" w:rsidP="001D1475">
      <w:pPr>
        <w:shd w:val="clear" w:color="auto" w:fill="FFFFFF"/>
        <w:jc w:val="both"/>
        <w:rPr>
          <w:bCs/>
          <w:color w:val="000000"/>
          <w:sz w:val="28"/>
          <w:szCs w:val="28"/>
        </w:rPr>
      </w:pPr>
    </w:p>
    <w:p w14:paraId="6D55264E" w14:textId="77777777" w:rsidR="009A6281" w:rsidRPr="009B0645" w:rsidRDefault="009A6281" w:rsidP="009A6281">
      <w:pPr>
        <w:spacing w:after="0" w:line="240" w:lineRule="auto"/>
        <w:jc w:val="center"/>
        <w:rPr>
          <w:rFonts w:ascii="Times New Roman" w:hAnsi="Times New Roman" w:cs="Times New Roman"/>
          <w:b/>
          <w:bCs/>
          <w:sz w:val="28"/>
          <w:szCs w:val="28"/>
        </w:rPr>
      </w:pPr>
      <w:r w:rsidRPr="009B0645">
        <w:rPr>
          <w:rFonts w:ascii="Times New Roman" w:hAnsi="Times New Roman" w:cs="Times New Roman"/>
          <w:b/>
          <w:bCs/>
          <w:sz w:val="28"/>
          <w:szCs w:val="28"/>
        </w:rPr>
        <w:lastRenderedPageBreak/>
        <w:t>СПИСОК ИСПОЛЬЗОВАННЫХ ИСТОЧНИКОВ</w:t>
      </w:r>
    </w:p>
    <w:p w14:paraId="76AB6150" w14:textId="77777777" w:rsidR="009A6281" w:rsidRPr="009B0645" w:rsidRDefault="009A6281" w:rsidP="009A6281">
      <w:pPr>
        <w:spacing w:after="0" w:line="240" w:lineRule="auto"/>
        <w:jc w:val="center"/>
        <w:rPr>
          <w:rFonts w:ascii="Times New Roman" w:hAnsi="Times New Roman" w:cs="Times New Roman"/>
          <w:b/>
          <w:bCs/>
          <w:sz w:val="28"/>
          <w:szCs w:val="28"/>
        </w:rPr>
      </w:pPr>
    </w:p>
    <w:p w14:paraId="27C13852" w14:textId="3CAF75FC"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1. </w:t>
      </w:r>
      <w:proofErr w:type="spellStart"/>
      <w:r w:rsidRPr="009B0645">
        <w:rPr>
          <w:rFonts w:ascii="Times New Roman" w:hAnsi="Times New Roman" w:cs="Times New Roman"/>
          <w:sz w:val="28"/>
          <w:szCs w:val="28"/>
        </w:rPr>
        <w:t>Атамкулов</w:t>
      </w:r>
      <w:proofErr w:type="spellEnd"/>
      <w:r w:rsidRPr="009B0645">
        <w:rPr>
          <w:rFonts w:ascii="Times New Roman" w:hAnsi="Times New Roman" w:cs="Times New Roman"/>
          <w:sz w:val="28"/>
          <w:szCs w:val="28"/>
        </w:rPr>
        <w:t xml:space="preserve"> Е.Д., </w:t>
      </w:r>
      <w:proofErr w:type="spellStart"/>
      <w:r w:rsidRPr="009B0645">
        <w:rPr>
          <w:rFonts w:ascii="Times New Roman" w:hAnsi="Times New Roman" w:cs="Times New Roman"/>
          <w:sz w:val="28"/>
          <w:szCs w:val="28"/>
        </w:rPr>
        <w:t>Жангаскин</w:t>
      </w:r>
      <w:proofErr w:type="spellEnd"/>
      <w:r w:rsidRPr="009B0645">
        <w:rPr>
          <w:rFonts w:ascii="Times New Roman" w:hAnsi="Times New Roman" w:cs="Times New Roman"/>
          <w:sz w:val="28"/>
          <w:szCs w:val="28"/>
        </w:rPr>
        <w:t xml:space="preserve"> К.К. Железнодорожный транспорт Казахстана: активы и экономика [Текст] / под общ. Ред. Б. К. </w:t>
      </w:r>
      <w:proofErr w:type="spellStart"/>
      <w:r w:rsidRPr="009B0645">
        <w:rPr>
          <w:rFonts w:ascii="Times New Roman" w:hAnsi="Times New Roman" w:cs="Times New Roman"/>
          <w:sz w:val="28"/>
          <w:szCs w:val="28"/>
        </w:rPr>
        <w:t>Алиярова</w:t>
      </w:r>
      <w:proofErr w:type="spellEnd"/>
      <w:r w:rsidRPr="009B0645">
        <w:rPr>
          <w:rFonts w:ascii="Times New Roman" w:hAnsi="Times New Roman" w:cs="Times New Roman"/>
          <w:sz w:val="28"/>
          <w:szCs w:val="28"/>
        </w:rPr>
        <w:t>.- Алматы: Экспресс, 2005</w:t>
      </w:r>
      <w:r w:rsidR="002B2407" w:rsidRPr="009B0645">
        <w:rPr>
          <w:rFonts w:ascii="Times New Roman" w:hAnsi="Times New Roman" w:cs="Times New Roman"/>
          <w:sz w:val="28"/>
          <w:szCs w:val="28"/>
        </w:rPr>
        <w:t>.</w:t>
      </w:r>
    </w:p>
    <w:p w14:paraId="3A9A57D0" w14:textId="011B5813"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2. Бурмистров М. Исследование «Рынок локомотивов России и стран Пространства 1520» - Санкт-Петербург, 2012</w:t>
      </w:r>
      <w:r w:rsidR="002B2407" w:rsidRPr="009B0645">
        <w:rPr>
          <w:rFonts w:ascii="Times New Roman" w:hAnsi="Times New Roman" w:cs="Times New Roman"/>
          <w:sz w:val="28"/>
          <w:szCs w:val="28"/>
        </w:rPr>
        <w:t>.</w:t>
      </w:r>
    </w:p>
    <w:p w14:paraId="4E279EFA" w14:textId="77777777"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 Боднар, Б.Й., </w:t>
      </w:r>
      <w:proofErr w:type="spellStart"/>
      <w:r w:rsidRPr="009B0645">
        <w:rPr>
          <w:rFonts w:ascii="Times New Roman" w:hAnsi="Times New Roman" w:cs="Times New Roman"/>
          <w:sz w:val="28"/>
          <w:szCs w:val="28"/>
        </w:rPr>
        <w:t>Очкасов</w:t>
      </w:r>
      <w:proofErr w:type="spellEnd"/>
      <w:r w:rsidRPr="009B0645">
        <w:rPr>
          <w:rFonts w:ascii="Times New Roman" w:hAnsi="Times New Roman" w:cs="Times New Roman"/>
          <w:sz w:val="28"/>
          <w:szCs w:val="28"/>
        </w:rPr>
        <w:t xml:space="preserve"> О.Б., Боднар, Ю.Б., </w:t>
      </w:r>
      <w:proofErr w:type="spellStart"/>
      <w:r w:rsidRPr="009B0645">
        <w:rPr>
          <w:rFonts w:ascii="Times New Roman" w:hAnsi="Times New Roman" w:cs="Times New Roman"/>
          <w:sz w:val="28"/>
          <w:szCs w:val="28"/>
        </w:rPr>
        <w:t>Бобыр</w:t>
      </w:r>
      <w:proofErr w:type="spellEnd"/>
      <w:r w:rsidRPr="009B0645">
        <w:rPr>
          <w:rFonts w:ascii="Times New Roman" w:hAnsi="Times New Roman" w:cs="Times New Roman"/>
          <w:sz w:val="28"/>
          <w:szCs w:val="28"/>
        </w:rPr>
        <w:t xml:space="preserve">, Д.В., и </w:t>
      </w:r>
      <w:proofErr w:type="spellStart"/>
      <w:r w:rsidRPr="009B0645">
        <w:rPr>
          <w:rFonts w:ascii="Times New Roman" w:hAnsi="Times New Roman" w:cs="Times New Roman"/>
          <w:sz w:val="28"/>
          <w:szCs w:val="28"/>
        </w:rPr>
        <w:t>Очеретнюк</w:t>
      </w:r>
      <w:proofErr w:type="spellEnd"/>
      <w:r w:rsidRPr="009B0645">
        <w:rPr>
          <w:rFonts w:ascii="Times New Roman" w:hAnsi="Times New Roman" w:cs="Times New Roman"/>
          <w:sz w:val="28"/>
          <w:szCs w:val="28"/>
        </w:rPr>
        <w:t xml:space="preserve">, М.В. (2021). Исследование влияния системы локомотивного обслуживания на организацию работы локомотивного депо. Наука и транспортный прогресс, (5(89), 32-44. </w:t>
      </w:r>
      <w:hyperlink r:id="rId54" w:history="1">
        <w:r w:rsidRPr="009B0645">
          <w:rPr>
            <w:rStyle w:val="ae"/>
            <w:rFonts w:ascii="Times New Roman" w:hAnsi="Times New Roman" w:cs="Times New Roman"/>
            <w:sz w:val="28"/>
            <w:szCs w:val="28"/>
          </w:rPr>
          <w:t>https://doi.org/10.15802/stp2020/218609</w:t>
        </w:r>
      </w:hyperlink>
    </w:p>
    <w:p w14:paraId="610AC38C" w14:textId="7297EA53"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4. Бутусова В.А., Давыдов Ю.А., </w:t>
      </w:r>
      <w:proofErr w:type="spellStart"/>
      <w:r w:rsidRPr="009B0645">
        <w:rPr>
          <w:rFonts w:ascii="Times New Roman" w:hAnsi="Times New Roman" w:cs="Times New Roman"/>
          <w:sz w:val="28"/>
          <w:szCs w:val="28"/>
        </w:rPr>
        <w:t>Кушнирук</w:t>
      </w:r>
      <w:proofErr w:type="spellEnd"/>
      <w:r w:rsidRPr="009B0645">
        <w:rPr>
          <w:rFonts w:ascii="Times New Roman" w:hAnsi="Times New Roman" w:cs="Times New Roman"/>
          <w:sz w:val="28"/>
          <w:szCs w:val="28"/>
        </w:rPr>
        <w:t xml:space="preserve"> А.С., </w:t>
      </w:r>
      <w:proofErr w:type="spellStart"/>
      <w:r w:rsidRPr="009B0645">
        <w:rPr>
          <w:rFonts w:ascii="Times New Roman" w:hAnsi="Times New Roman" w:cs="Times New Roman"/>
          <w:sz w:val="28"/>
          <w:szCs w:val="28"/>
        </w:rPr>
        <w:t>Дрологов</w:t>
      </w:r>
      <w:proofErr w:type="spellEnd"/>
      <w:r w:rsidRPr="009B0645">
        <w:rPr>
          <w:rFonts w:ascii="Times New Roman" w:hAnsi="Times New Roman" w:cs="Times New Roman"/>
          <w:sz w:val="28"/>
          <w:szCs w:val="28"/>
        </w:rPr>
        <w:t xml:space="preserve"> Д.Ю. (2025). Снижение затрат на техническое обслуживание локомотивов с помощью интеллектуального программного обеспечения. Международный журнал перспективных исследований: транспорт и информационные технологии, том 15, № 2, 2025, 7-24.</w:t>
      </w:r>
    </w:p>
    <w:p w14:paraId="74FCACD2" w14:textId="715B6AC4"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5. </w:t>
      </w:r>
      <w:proofErr w:type="spellStart"/>
      <w:r w:rsidRPr="009B0645">
        <w:rPr>
          <w:rFonts w:ascii="Times New Roman" w:hAnsi="Times New Roman" w:cs="Times New Roman"/>
          <w:sz w:val="28"/>
          <w:szCs w:val="28"/>
        </w:rPr>
        <w:t>Качковский</w:t>
      </w:r>
      <w:proofErr w:type="spellEnd"/>
      <w:r w:rsidRPr="009B0645">
        <w:rPr>
          <w:rFonts w:ascii="Times New Roman" w:hAnsi="Times New Roman" w:cs="Times New Roman"/>
          <w:sz w:val="28"/>
          <w:szCs w:val="28"/>
        </w:rPr>
        <w:t xml:space="preserve"> А. (2024). Оценка целесообразности обновления парка локомотивов АО «Укрзализныця» на основе расчета показателей экономической эффективности. Сборник научных трудов Государственного университета инфраструктуры и технологий: Серия «Экономика и управление». </w:t>
      </w:r>
      <w:proofErr w:type="spellStart"/>
      <w:r w:rsidRPr="009B0645">
        <w:rPr>
          <w:rFonts w:ascii="Times New Roman" w:hAnsi="Times New Roman" w:cs="Times New Roman"/>
          <w:sz w:val="28"/>
          <w:szCs w:val="28"/>
        </w:rPr>
        <w:t>Вып</w:t>
      </w:r>
      <w:proofErr w:type="spellEnd"/>
      <w:r w:rsidRPr="009B0645">
        <w:rPr>
          <w:rFonts w:ascii="Times New Roman" w:hAnsi="Times New Roman" w:cs="Times New Roman"/>
          <w:sz w:val="28"/>
          <w:szCs w:val="28"/>
        </w:rPr>
        <w:t>. 56. К.: ДУИТ, 2024 146 с., 16-28.</w:t>
      </w:r>
    </w:p>
    <w:p w14:paraId="1C7EE1C3" w14:textId="77777777"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6. </w:t>
      </w:r>
      <w:proofErr w:type="spellStart"/>
      <w:r w:rsidRPr="009B0645">
        <w:rPr>
          <w:rFonts w:ascii="Times New Roman" w:hAnsi="Times New Roman" w:cs="Times New Roman"/>
          <w:sz w:val="28"/>
          <w:szCs w:val="28"/>
        </w:rPr>
        <w:t>Очеретнюк</w:t>
      </w:r>
      <w:proofErr w:type="spellEnd"/>
      <w:r w:rsidRPr="009B0645">
        <w:rPr>
          <w:rFonts w:ascii="Times New Roman" w:hAnsi="Times New Roman" w:cs="Times New Roman"/>
          <w:sz w:val="28"/>
          <w:szCs w:val="28"/>
        </w:rPr>
        <w:t xml:space="preserve"> М., Прескотт Д., Ян Р. (2025). Оценка стратегий технического обслуживания колесных пар локомотивов: модель на основе сетей Петри. Конференция: 13-я Международная конференция IMA по моделированию в промышленном техническом обслуживании и надежности. </w:t>
      </w:r>
      <w:hyperlink r:id="rId55" w:history="1">
        <w:r w:rsidRPr="009B0645">
          <w:rPr>
            <w:rStyle w:val="ae"/>
            <w:rFonts w:ascii="Times New Roman" w:hAnsi="Times New Roman" w:cs="Times New Roman"/>
            <w:sz w:val="28"/>
            <w:szCs w:val="28"/>
          </w:rPr>
          <w:t>https://www.researchgate.net/publication/395256125_Evaluating_Maintenance_Strategies_for_Locomotive_Wheelsets_A_Petri_Net-Based_Modelling_Framework</w:t>
        </w:r>
      </w:hyperlink>
      <w:r w:rsidRPr="009B0645">
        <w:rPr>
          <w:rFonts w:ascii="Times New Roman" w:hAnsi="Times New Roman" w:cs="Times New Roman"/>
          <w:sz w:val="28"/>
          <w:szCs w:val="28"/>
        </w:rPr>
        <w:t xml:space="preserve"> </w:t>
      </w:r>
    </w:p>
    <w:p w14:paraId="4AA7B7DA" w14:textId="77777777"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 Ковалёв В.И. Организация и управление локомотивным хозяйством: учебник для вузов / В.И. Ковалёв. – М.: Транспорт, 2018. – 352 с.</w:t>
      </w:r>
    </w:p>
    <w:p w14:paraId="1F450103" w14:textId="77777777"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8. </w:t>
      </w:r>
      <w:proofErr w:type="spellStart"/>
      <w:r w:rsidRPr="009B0645">
        <w:rPr>
          <w:rFonts w:ascii="Times New Roman" w:hAnsi="Times New Roman" w:cs="Times New Roman"/>
          <w:sz w:val="28"/>
          <w:szCs w:val="28"/>
        </w:rPr>
        <w:t>Данковцев</w:t>
      </w:r>
      <w:proofErr w:type="spellEnd"/>
      <w:r w:rsidRPr="009B0645">
        <w:rPr>
          <w:rFonts w:ascii="Times New Roman" w:hAnsi="Times New Roman" w:cs="Times New Roman"/>
          <w:sz w:val="28"/>
          <w:szCs w:val="28"/>
        </w:rPr>
        <w:t xml:space="preserve"> В.Т. Организация и управление локомотивным хозяйством : учебник / В.Т. </w:t>
      </w:r>
      <w:proofErr w:type="spellStart"/>
      <w:r w:rsidRPr="009B0645">
        <w:rPr>
          <w:rFonts w:ascii="Times New Roman" w:hAnsi="Times New Roman" w:cs="Times New Roman"/>
          <w:sz w:val="28"/>
          <w:szCs w:val="28"/>
        </w:rPr>
        <w:t>Данковцев</w:t>
      </w:r>
      <w:proofErr w:type="spellEnd"/>
      <w:r w:rsidRPr="009B0645">
        <w:rPr>
          <w:rFonts w:ascii="Times New Roman" w:hAnsi="Times New Roman" w:cs="Times New Roman"/>
          <w:sz w:val="28"/>
          <w:szCs w:val="28"/>
        </w:rPr>
        <w:t>. - Москва : Транспорт, 2016. - 350 с</w:t>
      </w:r>
    </w:p>
    <w:p w14:paraId="35448943" w14:textId="77777777"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9. Бородин С.А. Эксплуатация локомотивов: учебник для транспортных вузов / С. А. Бородин. - Москва: УМЦ ЖДТ, 2017. - 384 с.</w:t>
      </w:r>
    </w:p>
    <w:p w14:paraId="43F5E601" w14:textId="264C6123" w:rsidR="00A1469C" w:rsidRPr="009B0645" w:rsidRDefault="00A1469C" w:rsidP="00A1469C">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10. Sultanbek M., Adilova N., et al. Forecasting the demand for railway freight transportation in Kazakhstan: A case study // Transportation Research Interdisciplinary Perspectives. - 2024. - Vol. 23. - Article 101028. - DOI: 10.1016/j.trip.2024.101028.</w:t>
      </w:r>
    </w:p>
    <w:p w14:paraId="5CA1A455" w14:textId="4918D72E" w:rsidR="00A1469C" w:rsidRPr="009B0645" w:rsidRDefault="00A1469C" w:rsidP="00A1469C">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 xml:space="preserve">11. </w:t>
      </w:r>
      <w:proofErr w:type="spellStart"/>
      <w:r w:rsidRPr="009B0645">
        <w:rPr>
          <w:rFonts w:ascii="Times New Roman" w:hAnsi="Times New Roman" w:cs="Times New Roman"/>
          <w:sz w:val="28"/>
          <w:szCs w:val="28"/>
          <w:lang w:val="en-US"/>
        </w:rPr>
        <w:t>Riabov</w:t>
      </w:r>
      <w:proofErr w:type="spellEnd"/>
      <w:r w:rsidRPr="009B0645">
        <w:rPr>
          <w:rFonts w:ascii="Times New Roman" w:hAnsi="Times New Roman" w:cs="Times New Roman"/>
          <w:sz w:val="28"/>
          <w:szCs w:val="28"/>
          <w:lang w:val="en-US"/>
        </w:rPr>
        <w:t xml:space="preserve"> I., </w:t>
      </w:r>
      <w:proofErr w:type="spellStart"/>
      <w:r w:rsidRPr="009B0645">
        <w:rPr>
          <w:rFonts w:ascii="Times New Roman" w:hAnsi="Times New Roman" w:cs="Times New Roman"/>
          <w:sz w:val="28"/>
          <w:szCs w:val="28"/>
          <w:lang w:val="en-US"/>
        </w:rPr>
        <w:t>Goolak</w:t>
      </w:r>
      <w:proofErr w:type="spellEnd"/>
      <w:r w:rsidRPr="009B0645">
        <w:rPr>
          <w:rFonts w:ascii="Times New Roman" w:hAnsi="Times New Roman" w:cs="Times New Roman"/>
          <w:sz w:val="28"/>
          <w:szCs w:val="28"/>
          <w:lang w:val="en-US"/>
        </w:rPr>
        <w:t xml:space="preserve"> S., et al. Increasing the energy efficiency of the multi-motor traction electric drive of an electric locomotive for railway quarry transport // Engineering Science and Technology, an International Journal. - 2023. - Vol. 43. - Article 101416. - DOI: 10.1016/j.jestch.2023.101416.</w:t>
      </w:r>
    </w:p>
    <w:p w14:paraId="30D776ED" w14:textId="32EFCC93" w:rsidR="00A1469C" w:rsidRPr="009B0645" w:rsidRDefault="00A1469C" w:rsidP="00A1469C">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 xml:space="preserve">12. </w:t>
      </w:r>
      <w:proofErr w:type="spellStart"/>
      <w:r w:rsidRPr="009B0645">
        <w:rPr>
          <w:rFonts w:ascii="Times New Roman" w:hAnsi="Times New Roman" w:cs="Times New Roman"/>
          <w:sz w:val="28"/>
          <w:szCs w:val="28"/>
          <w:lang w:val="en-US"/>
        </w:rPr>
        <w:t>Baigozhina</w:t>
      </w:r>
      <w:proofErr w:type="spellEnd"/>
      <w:r w:rsidRPr="009B0645">
        <w:rPr>
          <w:rFonts w:ascii="Times New Roman" w:hAnsi="Times New Roman" w:cs="Times New Roman"/>
          <w:sz w:val="28"/>
          <w:szCs w:val="28"/>
          <w:lang w:val="en-US"/>
        </w:rPr>
        <w:t xml:space="preserve"> P., et al. Reducing Storage Costs and Downtime in Railways Through Spare Parts Redistribution and MCDA-Based Optimization // Applied Sciences. - 2025. - Vol. 15. - No. 24. - Article 12957. - DOI: 10.3390/app152412957.</w:t>
      </w:r>
    </w:p>
    <w:p w14:paraId="1BBB1BD1" w14:textId="7AA186B9" w:rsidR="00A1469C" w:rsidRPr="009B0645" w:rsidRDefault="00A1469C" w:rsidP="00A1469C">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lastRenderedPageBreak/>
        <w:t>13. Tsyganov V.V., et al. Mechanisms of sustainable development of railway transport by means of capital repairs of diesel locomotives // Proceedings of Transport Systems and Technologies. - 2025.</w:t>
      </w:r>
    </w:p>
    <w:p w14:paraId="30F8329E" w14:textId="720D720C" w:rsidR="00A1469C" w:rsidRPr="009B0645" w:rsidRDefault="00A1469C" w:rsidP="005A3E29">
      <w:pPr>
        <w:spacing w:after="0" w:line="240" w:lineRule="auto"/>
        <w:ind w:firstLine="708"/>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14. Sultanbek M., Adilova N.D., et al. Improvement of the demand planning system for freight transportation on the mainline railway transport // BUKETOV BUSINESS REVIEW. - 2023. - No. 3.</w:t>
      </w:r>
    </w:p>
    <w:p w14:paraId="21529985" w14:textId="23BCCF6E"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8F501C" w:rsidRPr="009B0645">
        <w:rPr>
          <w:rFonts w:ascii="Times New Roman" w:hAnsi="Times New Roman" w:cs="Times New Roman"/>
          <w:sz w:val="28"/>
          <w:szCs w:val="28"/>
        </w:rPr>
        <w:t>5</w:t>
      </w:r>
      <w:r w:rsidRPr="009B0645">
        <w:rPr>
          <w:rFonts w:ascii="Times New Roman" w:hAnsi="Times New Roman" w:cs="Times New Roman"/>
          <w:sz w:val="28"/>
          <w:szCs w:val="28"/>
        </w:rPr>
        <w:t>. Кобозева Н.Г. Анализ показателей эффективности использования железнодорожного подвижного состава // Известия Петербургского университета путей сообщения. - 2020. - №1. - С. 77-83.</w:t>
      </w:r>
    </w:p>
    <w:p w14:paraId="78D85669" w14:textId="2F784C37"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8F501C" w:rsidRPr="009B0645">
        <w:rPr>
          <w:rFonts w:ascii="Times New Roman" w:hAnsi="Times New Roman" w:cs="Times New Roman"/>
          <w:sz w:val="28"/>
          <w:szCs w:val="28"/>
        </w:rPr>
        <w:t>6</w:t>
      </w:r>
      <w:r w:rsidRPr="009B0645">
        <w:rPr>
          <w:rFonts w:ascii="Times New Roman" w:hAnsi="Times New Roman" w:cs="Times New Roman"/>
          <w:sz w:val="28"/>
          <w:szCs w:val="28"/>
        </w:rPr>
        <w:t>. Хасин Л.Ф., Матвеев В.Н. Экономика, организация и управление локомотивным хозяйством // Учебно-методический центр по образованию на железнодорожном транспорте. 2002 – 452с.</w:t>
      </w:r>
    </w:p>
    <w:p w14:paraId="1E77E4D8" w14:textId="58546490"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8F501C" w:rsidRPr="009B0645">
        <w:rPr>
          <w:rFonts w:ascii="Times New Roman" w:hAnsi="Times New Roman" w:cs="Times New Roman"/>
          <w:sz w:val="28"/>
          <w:szCs w:val="28"/>
        </w:rPr>
        <w:t>7</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Исингарин</w:t>
      </w:r>
      <w:proofErr w:type="spellEnd"/>
      <w:r w:rsidRPr="009B0645">
        <w:rPr>
          <w:rFonts w:ascii="Times New Roman" w:hAnsi="Times New Roman" w:cs="Times New Roman"/>
          <w:sz w:val="28"/>
          <w:szCs w:val="28"/>
        </w:rPr>
        <w:t xml:space="preserve"> Н.К. Дорога Великой степи – 2016. – Алматы, 2016 – 400 с.</w:t>
      </w:r>
    </w:p>
    <w:p w14:paraId="7892FF1E" w14:textId="4413F478" w:rsidR="009A6281" w:rsidRPr="009B0645" w:rsidRDefault="009A6281" w:rsidP="009A6281">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5A3E29" w:rsidRPr="009B0645">
        <w:rPr>
          <w:rFonts w:ascii="Times New Roman" w:hAnsi="Times New Roman" w:cs="Times New Roman"/>
          <w:sz w:val="28"/>
          <w:szCs w:val="28"/>
        </w:rPr>
        <w:t>8</w:t>
      </w:r>
      <w:r w:rsidRPr="009B0645">
        <w:rPr>
          <w:rFonts w:ascii="Times New Roman" w:hAnsi="Times New Roman" w:cs="Times New Roman"/>
          <w:sz w:val="28"/>
          <w:szCs w:val="28"/>
        </w:rPr>
        <w:t>. Размер рынка технического обслуживания локомотивов</w:t>
      </w:r>
      <w:r w:rsidRPr="009B0645">
        <w:rPr>
          <w:rFonts w:ascii="Times New Roman" w:hAnsi="Times New Roman" w:cs="Times New Roman"/>
          <w:b/>
          <w:bCs/>
          <w:sz w:val="28"/>
          <w:szCs w:val="28"/>
        </w:rPr>
        <w:t xml:space="preserve"> // </w:t>
      </w:r>
      <w:hyperlink r:id="rId56" w:history="1">
        <w:r w:rsidRPr="009B0645">
          <w:rPr>
            <w:rStyle w:val="ae"/>
            <w:rFonts w:ascii="Times New Roman" w:hAnsi="Times New Roman" w:cs="Times New Roman"/>
            <w:sz w:val="28"/>
            <w:szCs w:val="28"/>
          </w:rPr>
          <w:t>https://www.gminsights.com/ru/industry-analysis/locomotive-maintenance-market</w:t>
        </w:r>
      </w:hyperlink>
    </w:p>
    <w:p w14:paraId="447FB347" w14:textId="2284A4BD" w:rsidR="005A3E29" w:rsidRPr="009B0645" w:rsidRDefault="009A6281" w:rsidP="00014D17">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w:t>
      </w:r>
      <w:r w:rsidR="005A3E29" w:rsidRPr="009B0645">
        <w:rPr>
          <w:rFonts w:ascii="Times New Roman" w:hAnsi="Times New Roman" w:cs="Times New Roman"/>
          <w:sz w:val="28"/>
          <w:szCs w:val="28"/>
        </w:rPr>
        <w:t>9</w:t>
      </w:r>
      <w:r w:rsidRPr="009B0645">
        <w:rPr>
          <w:rFonts w:ascii="Times New Roman" w:hAnsi="Times New Roman" w:cs="Times New Roman"/>
          <w:sz w:val="28"/>
          <w:szCs w:val="28"/>
        </w:rPr>
        <w:t xml:space="preserve">. Alstom и АО «НК «Казахстан </w:t>
      </w:r>
      <w:proofErr w:type="spellStart"/>
      <w:r w:rsidRPr="009B0645">
        <w:rPr>
          <w:rFonts w:ascii="Times New Roman" w:hAnsi="Times New Roman" w:cs="Times New Roman"/>
          <w:sz w:val="28"/>
          <w:szCs w:val="28"/>
        </w:rPr>
        <w:t>темир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r w:rsidRPr="009B0645">
        <w:rPr>
          <w:rFonts w:ascii="Times New Roman" w:hAnsi="Times New Roman" w:cs="Times New Roman"/>
          <w:sz w:val="28"/>
          <w:szCs w:val="28"/>
        </w:rPr>
        <w:t xml:space="preserve">» расширяют партнерство // </w:t>
      </w:r>
      <w:hyperlink r:id="rId57" w:history="1">
        <w:r w:rsidRPr="009B0645">
          <w:rPr>
            <w:rStyle w:val="ae"/>
            <w:rFonts w:ascii="Times New Roman" w:hAnsi="Times New Roman" w:cs="Times New Roman"/>
            <w:sz w:val="28"/>
            <w:szCs w:val="28"/>
          </w:rPr>
          <w:t>https://www.alstom.com/ru/press-releases-news/2022/11/alstom-i-ao-nk-kazakhstan-temir-zholy-rasshiryayut-partnerstvo?utm_source</w:t>
        </w:r>
      </w:hyperlink>
    </w:p>
    <w:p w14:paraId="2755CD33" w14:textId="3B4C25CA" w:rsidR="009A6281" w:rsidRPr="009B0645" w:rsidRDefault="00014D17"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20</w:t>
      </w:r>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Мачерет</w:t>
      </w:r>
      <w:proofErr w:type="spellEnd"/>
      <w:r w:rsidR="009A6281" w:rsidRPr="009B0645">
        <w:rPr>
          <w:rFonts w:ascii="Times New Roman" w:hAnsi="Times New Roman" w:cs="Times New Roman"/>
          <w:sz w:val="28"/>
          <w:szCs w:val="28"/>
        </w:rPr>
        <w:t xml:space="preserve"> Д.А., Разуваев А.Д., Кудрявцева А.В., </w:t>
      </w:r>
      <w:proofErr w:type="spellStart"/>
      <w:r w:rsidR="009A6281" w:rsidRPr="009B0645">
        <w:rPr>
          <w:rFonts w:ascii="Times New Roman" w:hAnsi="Times New Roman" w:cs="Times New Roman"/>
          <w:sz w:val="28"/>
          <w:szCs w:val="28"/>
        </w:rPr>
        <w:t>Ледней</w:t>
      </w:r>
      <w:proofErr w:type="spellEnd"/>
      <w:r w:rsidR="009A6281" w:rsidRPr="009B0645">
        <w:rPr>
          <w:rFonts w:ascii="Times New Roman" w:hAnsi="Times New Roman" w:cs="Times New Roman"/>
          <w:sz w:val="28"/>
          <w:szCs w:val="28"/>
        </w:rPr>
        <w:t xml:space="preserve"> А.Ю. Экономические основы транспортной деятельности, инфраструктурного и инновационного развития транспорта. 2024 – </w:t>
      </w:r>
      <w:hyperlink r:id="rId58" w:history="1">
        <w:r w:rsidR="009A6281" w:rsidRPr="009B0645">
          <w:rPr>
            <w:rFonts w:ascii="Times New Roman" w:hAnsi="Times New Roman" w:cs="Times New Roman"/>
            <w:sz w:val="28"/>
            <w:szCs w:val="28"/>
          </w:rPr>
          <w:t>Прометей</w:t>
        </w:r>
      </w:hyperlink>
      <w:r w:rsidR="009A6281" w:rsidRPr="009B0645">
        <w:rPr>
          <w:rFonts w:ascii="Times New Roman" w:hAnsi="Times New Roman" w:cs="Times New Roman"/>
          <w:sz w:val="28"/>
          <w:szCs w:val="28"/>
        </w:rPr>
        <w:t>. – 234с.</w:t>
      </w:r>
    </w:p>
    <w:p w14:paraId="21ADE72F" w14:textId="2757A5EE" w:rsidR="009A6281" w:rsidRPr="009B0645" w:rsidRDefault="00014D17"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21</w:t>
      </w:r>
      <w:r w:rsidR="009A6281" w:rsidRPr="009B0645">
        <w:rPr>
          <w:rFonts w:ascii="Times New Roman" w:hAnsi="Times New Roman" w:cs="Times New Roman"/>
          <w:sz w:val="28"/>
          <w:szCs w:val="28"/>
        </w:rPr>
        <w:t>. Савицкая Г.В. Анализ хозяйственной деятельности предприятия: учебник / Г. В. Савицкая. – М.: ИНФРА-М, 2020. – 512 с.</w:t>
      </w:r>
    </w:p>
    <w:p w14:paraId="278ABEC2" w14:textId="363222C0" w:rsidR="009A6281" w:rsidRPr="009B0645" w:rsidRDefault="00014D17"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22</w:t>
      </w:r>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Госсен</w:t>
      </w:r>
      <w:proofErr w:type="spellEnd"/>
      <w:r w:rsidR="009A6281" w:rsidRPr="009B0645">
        <w:rPr>
          <w:rFonts w:ascii="Times New Roman" w:hAnsi="Times New Roman" w:cs="Times New Roman"/>
          <w:sz w:val="28"/>
          <w:szCs w:val="28"/>
        </w:rPr>
        <w:t xml:space="preserve"> Г.Г. Законы человеческой деятельности и законы движения торговли / Г. Г. </w:t>
      </w:r>
      <w:proofErr w:type="spellStart"/>
      <w:r w:rsidR="009A6281" w:rsidRPr="009B0645">
        <w:rPr>
          <w:rFonts w:ascii="Times New Roman" w:hAnsi="Times New Roman" w:cs="Times New Roman"/>
          <w:sz w:val="28"/>
          <w:szCs w:val="28"/>
        </w:rPr>
        <w:t>Госсен</w:t>
      </w:r>
      <w:proofErr w:type="spellEnd"/>
      <w:r w:rsidR="009A6281" w:rsidRPr="009B0645">
        <w:rPr>
          <w:rFonts w:ascii="Times New Roman" w:hAnsi="Times New Roman" w:cs="Times New Roman"/>
          <w:sz w:val="28"/>
          <w:szCs w:val="28"/>
        </w:rPr>
        <w:t xml:space="preserve">. – Берлин, 1854. – 312 с. </w:t>
      </w:r>
    </w:p>
    <w:p w14:paraId="10C4D34C" w14:textId="2C27BC08" w:rsidR="009A6281" w:rsidRPr="009B0645" w:rsidRDefault="00014D17" w:rsidP="009A6281">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23</w:t>
      </w:r>
      <w:r w:rsidR="009A6281" w:rsidRPr="009B0645">
        <w:rPr>
          <w:rFonts w:ascii="Times New Roman" w:hAnsi="Times New Roman" w:cs="Times New Roman"/>
          <w:sz w:val="28"/>
          <w:szCs w:val="28"/>
          <w:lang w:val="en-US"/>
        </w:rPr>
        <w:t>. Samuelson P.A., Nordhaus W.D. Economics / P.A. Samuelson, W.D. Nordhaus. – New York: McGraw-Hill, 1948. – 720 p.</w:t>
      </w:r>
    </w:p>
    <w:p w14:paraId="69EAD4A3" w14:textId="45E898A7" w:rsidR="009A6281" w:rsidRPr="009B0645" w:rsidRDefault="009A6281" w:rsidP="009A6281">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2</w:t>
      </w:r>
      <w:r w:rsidR="00014D17" w:rsidRPr="009B0645">
        <w:rPr>
          <w:rFonts w:ascii="Times New Roman" w:hAnsi="Times New Roman" w:cs="Times New Roman"/>
          <w:sz w:val="28"/>
          <w:szCs w:val="28"/>
          <w:lang w:val="en-US"/>
        </w:rPr>
        <w:t>4</w:t>
      </w:r>
      <w:r w:rsidRPr="009B0645">
        <w:rPr>
          <w:rFonts w:ascii="Times New Roman" w:hAnsi="Times New Roman" w:cs="Times New Roman"/>
          <w:sz w:val="28"/>
          <w:szCs w:val="28"/>
          <w:lang w:val="en-US"/>
        </w:rPr>
        <w:t>. Galbraith J.K. Economics and the Public Purpose / J.K. Galbraith. – Boston: Houghton Mifflin, 1973. – 392 p.</w:t>
      </w:r>
    </w:p>
    <w:p w14:paraId="70EC5CBC" w14:textId="1836E4B7"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014D17" w:rsidRPr="009B0645">
        <w:rPr>
          <w:rFonts w:ascii="Times New Roman" w:hAnsi="Times New Roman" w:cs="Times New Roman"/>
          <w:sz w:val="28"/>
          <w:szCs w:val="28"/>
        </w:rPr>
        <w:t>5</w:t>
      </w:r>
      <w:r w:rsidRPr="009B0645">
        <w:rPr>
          <w:rFonts w:ascii="Times New Roman" w:hAnsi="Times New Roman" w:cs="Times New Roman"/>
          <w:sz w:val="28"/>
          <w:szCs w:val="28"/>
        </w:rPr>
        <w:t>. Полянская Н.А. Экономическая эффективность и управление ресурсами / Н.А. Полянская. – М.: Экономика, 2011. – 256 с.</w:t>
      </w:r>
    </w:p>
    <w:p w14:paraId="1F9AD260" w14:textId="0F10FED3" w:rsidR="00014D17" w:rsidRPr="009B0645" w:rsidRDefault="009A6281" w:rsidP="00F7642E">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014D17" w:rsidRPr="009B0645">
        <w:rPr>
          <w:rFonts w:ascii="Times New Roman" w:hAnsi="Times New Roman" w:cs="Times New Roman"/>
          <w:sz w:val="28"/>
          <w:szCs w:val="28"/>
        </w:rPr>
        <w:t>6</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Асаул</w:t>
      </w:r>
      <w:proofErr w:type="spellEnd"/>
      <w:r w:rsidRPr="009B0645">
        <w:rPr>
          <w:rFonts w:ascii="Times New Roman" w:hAnsi="Times New Roman" w:cs="Times New Roman"/>
          <w:sz w:val="28"/>
          <w:szCs w:val="28"/>
        </w:rPr>
        <w:t xml:space="preserve"> А.Н. Экономическая эффективность: теоретические и методические аспекты / А.Н. </w:t>
      </w:r>
      <w:proofErr w:type="spellStart"/>
      <w:r w:rsidRPr="009B0645">
        <w:rPr>
          <w:rFonts w:ascii="Times New Roman" w:hAnsi="Times New Roman" w:cs="Times New Roman"/>
          <w:sz w:val="28"/>
          <w:szCs w:val="28"/>
        </w:rPr>
        <w:t>Асаул</w:t>
      </w:r>
      <w:proofErr w:type="spellEnd"/>
      <w:r w:rsidRPr="009B0645">
        <w:rPr>
          <w:rFonts w:ascii="Times New Roman" w:hAnsi="Times New Roman" w:cs="Times New Roman"/>
          <w:sz w:val="28"/>
          <w:szCs w:val="28"/>
        </w:rPr>
        <w:t>. – М.: Финансы и статистика, 2016. – 288 с.</w:t>
      </w:r>
    </w:p>
    <w:p w14:paraId="61206F36" w14:textId="6EE4AACA"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F7642E" w:rsidRPr="009B0645">
        <w:rPr>
          <w:rFonts w:ascii="Times New Roman" w:hAnsi="Times New Roman" w:cs="Times New Roman"/>
          <w:sz w:val="28"/>
          <w:szCs w:val="28"/>
        </w:rPr>
        <w:t>7</w:t>
      </w:r>
      <w:r w:rsidRPr="009B0645">
        <w:rPr>
          <w:rFonts w:ascii="Times New Roman" w:hAnsi="Times New Roman" w:cs="Times New Roman"/>
          <w:sz w:val="28"/>
          <w:szCs w:val="28"/>
        </w:rPr>
        <w:t>. Крейнина М.Н. Экономический анализ деятельности предприятий: учебное пособие для вузов / М.Н. Крейнина. – М.: Дело и сервис, 2019. – 368 с.</w:t>
      </w:r>
    </w:p>
    <w:p w14:paraId="34575278" w14:textId="1C985486"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F7642E" w:rsidRPr="009B0645">
        <w:rPr>
          <w:rFonts w:ascii="Times New Roman" w:hAnsi="Times New Roman" w:cs="Times New Roman"/>
          <w:sz w:val="28"/>
          <w:szCs w:val="28"/>
        </w:rPr>
        <w:t>8</w:t>
      </w:r>
      <w:r w:rsidRPr="009B0645">
        <w:rPr>
          <w:rFonts w:ascii="Times New Roman" w:hAnsi="Times New Roman" w:cs="Times New Roman"/>
          <w:sz w:val="28"/>
          <w:szCs w:val="28"/>
        </w:rPr>
        <w:t xml:space="preserve">. Белов И.В. Экономика железнодорожного транспорта. - М.: Транспорт, 2003. - 512 с. </w:t>
      </w:r>
    </w:p>
    <w:p w14:paraId="150395FF" w14:textId="6B6E7380"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w:t>
      </w:r>
      <w:r w:rsidR="00F7642E" w:rsidRPr="009B0645">
        <w:rPr>
          <w:rFonts w:ascii="Times New Roman" w:hAnsi="Times New Roman" w:cs="Times New Roman"/>
          <w:sz w:val="28"/>
          <w:szCs w:val="28"/>
        </w:rPr>
        <w:t>9</w:t>
      </w:r>
      <w:r w:rsidRPr="009B0645">
        <w:rPr>
          <w:rFonts w:ascii="Times New Roman" w:hAnsi="Times New Roman" w:cs="Times New Roman"/>
          <w:sz w:val="28"/>
          <w:szCs w:val="28"/>
        </w:rPr>
        <w:t xml:space="preserve">. Кулаев М.Н. Организация локомотивного хозяйства. - М.: Транспорт, 2006. - 384 с. </w:t>
      </w:r>
    </w:p>
    <w:p w14:paraId="459E074B" w14:textId="784EC150" w:rsidR="009A6281" w:rsidRPr="009B0645" w:rsidRDefault="00F7642E"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30</w:t>
      </w:r>
      <w:r w:rsidR="009A6281" w:rsidRPr="009B0645">
        <w:rPr>
          <w:rFonts w:ascii="Times New Roman" w:hAnsi="Times New Roman" w:cs="Times New Roman"/>
          <w:sz w:val="28"/>
          <w:szCs w:val="28"/>
        </w:rPr>
        <w:t>. Галабурда А.Г. Экономика железнодорожного транспорта. - М.: Маршрут, 2012. - 456 с.</w:t>
      </w:r>
    </w:p>
    <w:p w14:paraId="5A8A8FCD" w14:textId="60B263EA" w:rsidR="009A6281" w:rsidRPr="009B0645" w:rsidRDefault="00F7642E"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31</w:t>
      </w:r>
      <w:r w:rsidR="009A6281" w:rsidRPr="009B0645">
        <w:rPr>
          <w:rFonts w:ascii="Times New Roman" w:hAnsi="Times New Roman" w:cs="Times New Roman"/>
          <w:sz w:val="28"/>
          <w:szCs w:val="28"/>
        </w:rPr>
        <w:t>. Соколов Ю.И. Организация перевозок и управление на транспорте. - М.: Академия, 2015. - 368 с.</w:t>
      </w:r>
    </w:p>
    <w:p w14:paraId="10BB9739" w14:textId="64547023" w:rsidR="009A6281" w:rsidRPr="009B0645" w:rsidRDefault="00F7642E"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32</w:t>
      </w:r>
      <w:r w:rsidR="009A6281" w:rsidRPr="009B0645">
        <w:rPr>
          <w:rFonts w:ascii="Times New Roman" w:hAnsi="Times New Roman" w:cs="Times New Roman"/>
          <w:sz w:val="28"/>
          <w:szCs w:val="28"/>
        </w:rPr>
        <w:t>. Терёшина Н.П. Экономика и управление на транспорте: учебник для вузов / Н.П. Терёшина. – М.: УМЦ ЖДТ, 2020. – 416 с.</w:t>
      </w:r>
    </w:p>
    <w:p w14:paraId="07A520D4" w14:textId="790D90C0" w:rsidR="009A6281" w:rsidRPr="009B0645" w:rsidRDefault="00F7642E"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33</w:t>
      </w:r>
      <w:r w:rsidR="009A6281" w:rsidRPr="009B0645">
        <w:rPr>
          <w:rFonts w:ascii="Times New Roman" w:hAnsi="Times New Roman" w:cs="Times New Roman"/>
          <w:sz w:val="28"/>
          <w:szCs w:val="28"/>
        </w:rPr>
        <w:t xml:space="preserve">. Персианов В.А. Экономика транспорта. - М.: </w:t>
      </w:r>
      <w:proofErr w:type="spellStart"/>
      <w:r w:rsidR="009A6281" w:rsidRPr="009B0645">
        <w:rPr>
          <w:rFonts w:ascii="Times New Roman" w:hAnsi="Times New Roman" w:cs="Times New Roman"/>
          <w:sz w:val="28"/>
          <w:szCs w:val="28"/>
        </w:rPr>
        <w:t>Юрайт</w:t>
      </w:r>
      <w:proofErr w:type="spellEnd"/>
      <w:r w:rsidR="009A6281" w:rsidRPr="009B0645">
        <w:rPr>
          <w:rFonts w:ascii="Times New Roman" w:hAnsi="Times New Roman" w:cs="Times New Roman"/>
          <w:sz w:val="28"/>
          <w:szCs w:val="28"/>
        </w:rPr>
        <w:t>, 2020. - 310 с.</w:t>
      </w:r>
    </w:p>
    <w:p w14:paraId="64E9248E" w14:textId="286487EA"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w:t>
      </w:r>
      <w:r w:rsidR="00F7642E" w:rsidRPr="009B0645">
        <w:rPr>
          <w:rFonts w:ascii="Times New Roman" w:hAnsi="Times New Roman" w:cs="Times New Roman"/>
          <w:sz w:val="28"/>
          <w:szCs w:val="28"/>
        </w:rPr>
        <w:t>4</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Аринов</w:t>
      </w:r>
      <w:proofErr w:type="spellEnd"/>
      <w:r w:rsidRPr="009B0645">
        <w:rPr>
          <w:rFonts w:ascii="Times New Roman" w:hAnsi="Times New Roman" w:cs="Times New Roman"/>
          <w:sz w:val="28"/>
          <w:szCs w:val="28"/>
        </w:rPr>
        <w:t xml:space="preserve"> А.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r w:rsidRPr="009B0645">
        <w:rPr>
          <w:rFonts w:ascii="Times New Roman" w:hAnsi="Times New Roman" w:cs="Times New Roman"/>
          <w:sz w:val="28"/>
          <w:szCs w:val="28"/>
        </w:rPr>
        <w:t xml:space="preserve"> - </w:t>
      </w:r>
      <w:proofErr w:type="spellStart"/>
      <w:r w:rsidRPr="009B0645">
        <w:rPr>
          <w:rFonts w:ascii="Times New Roman" w:hAnsi="Times New Roman" w:cs="Times New Roman"/>
          <w:sz w:val="28"/>
          <w:szCs w:val="28"/>
        </w:rPr>
        <w:t>өмір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r w:rsidRPr="009B0645">
        <w:rPr>
          <w:rFonts w:ascii="Times New Roman" w:hAnsi="Times New Roman" w:cs="Times New Roman"/>
          <w:sz w:val="28"/>
          <w:szCs w:val="28"/>
        </w:rPr>
        <w:t>. 2022. – 164 с.</w:t>
      </w:r>
    </w:p>
    <w:p w14:paraId="5F2C369F" w14:textId="3C669FFC"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w:t>
      </w:r>
      <w:r w:rsidR="00F7642E" w:rsidRPr="009B0645">
        <w:rPr>
          <w:rFonts w:ascii="Times New Roman" w:hAnsi="Times New Roman" w:cs="Times New Roman"/>
          <w:sz w:val="28"/>
          <w:szCs w:val="28"/>
        </w:rPr>
        <w:t>5</w:t>
      </w:r>
      <w:r w:rsidRPr="009B0645">
        <w:rPr>
          <w:rFonts w:ascii="Times New Roman" w:hAnsi="Times New Roman" w:cs="Times New Roman"/>
          <w:sz w:val="28"/>
          <w:szCs w:val="28"/>
        </w:rPr>
        <w:t>. Галабурда В.Г., Соколов Ю.И. Управление транспортной системой. М.: ФГБУ ДПО «Учебно-методический центр по образованию на железнодорожном транспорте», 2022. – 368с.</w:t>
      </w:r>
    </w:p>
    <w:p w14:paraId="3E386633" w14:textId="474FB375"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w:t>
      </w:r>
      <w:r w:rsidR="002756E7" w:rsidRPr="009B0645">
        <w:rPr>
          <w:rFonts w:ascii="Times New Roman" w:hAnsi="Times New Roman" w:cs="Times New Roman"/>
          <w:sz w:val="28"/>
          <w:szCs w:val="28"/>
        </w:rPr>
        <w:t>6</w:t>
      </w:r>
      <w:r w:rsidRPr="009B0645">
        <w:rPr>
          <w:rFonts w:ascii="Times New Roman" w:hAnsi="Times New Roman" w:cs="Times New Roman"/>
          <w:sz w:val="28"/>
          <w:szCs w:val="28"/>
        </w:rPr>
        <w:t xml:space="preserve">. Ефимова О.В., Экономика железнодорожного транспорта в вопросах и задачах. </w:t>
      </w:r>
      <w:r w:rsidRPr="009B0645">
        <w:rPr>
          <w:rFonts w:ascii="Times New Roman" w:hAnsi="Times New Roman" w:cs="Times New Roman"/>
          <w:sz w:val="28"/>
          <w:szCs w:val="28"/>
          <w:lang w:val="en-US"/>
        </w:rPr>
        <w:t xml:space="preserve">2021. – </w:t>
      </w:r>
      <w:hyperlink r:id="rId59" w:history="1">
        <w:r w:rsidRPr="009B0645">
          <w:rPr>
            <w:rFonts w:ascii="Times New Roman" w:hAnsi="Times New Roman" w:cs="Times New Roman"/>
            <w:sz w:val="28"/>
            <w:szCs w:val="28"/>
          </w:rPr>
          <w:t>Прометей</w:t>
        </w:r>
      </w:hyperlink>
      <w:r w:rsidRPr="009B0645">
        <w:rPr>
          <w:rFonts w:ascii="Times New Roman" w:hAnsi="Times New Roman" w:cs="Times New Roman"/>
          <w:sz w:val="28"/>
          <w:szCs w:val="28"/>
          <w:lang w:val="en-US"/>
        </w:rPr>
        <w:t>. – 172</w:t>
      </w:r>
      <w:r w:rsidRPr="009B0645">
        <w:rPr>
          <w:rFonts w:ascii="Times New Roman" w:hAnsi="Times New Roman" w:cs="Times New Roman"/>
          <w:sz w:val="28"/>
          <w:szCs w:val="28"/>
        </w:rPr>
        <w:t>с</w:t>
      </w:r>
      <w:r w:rsidRPr="009B0645">
        <w:rPr>
          <w:rFonts w:ascii="Times New Roman" w:hAnsi="Times New Roman" w:cs="Times New Roman"/>
          <w:sz w:val="28"/>
          <w:szCs w:val="28"/>
          <w:lang w:val="en-US"/>
        </w:rPr>
        <w:t>.</w:t>
      </w:r>
    </w:p>
    <w:p w14:paraId="5C4E629D" w14:textId="7A044AAB" w:rsidR="00303D64" w:rsidRPr="009B0645" w:rsidRDefault="00303D64" w:rsidP="00303D64">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rPr>
        <w:t xml:space="preserve">37. </w:t>
      </w:r>
      <w:r w:rsidRPr="009B0645">
        <w:rPr>
          <w:rFonts w:ascii="Times New Roman" w:hAnsi="Times New Roman" w:cs="Times New Roman"/>
          <w:sz w:val="28"/>
          <w:szCs w:val="28"/>
        </w:rPr>
        <w:t>Ковалев В.И., Осьминин А.Т. и др. Управление эксплуатационной работой на железнодорожном транспорте. Т</w:t>
      </w:r>
      <w:r w:rsidRPr="009B0645">
        <w:rPr>
          <w:rFonts w:ascii="Times New Roman" w:hAnsi="Times New Roman" w:cs="Times New Roman"/>
          <w:sz w:val="28"/>
          <w:szCs w:val="28"/>
          <w:lang w:val="en-US"/>
        </w:rPr>
        <w:t xml:space="preserve">. 2. </w:t>
      </w:r>
      <w:r w:rsidRPr="009B0645">
        <w:rPr>
          <w:rFonts w:ascii="Times New Roman" w:hAnsi="Times New Roman" w:cs="Times New Roman"/>
          <w:sz w:val="28"/>
          <w:szCs w:val="28"/>
          <w:lang w:val="en-US"/>
        </w:rPr>
        <w:t>-</w:t>
      </w:r>
      <w:r w:rsidRPr="009B0645">
        <w:rPr>
          <w:rFonts w:ascii="Times New Roman" w:hAnsi="Times New Roman" w:cs="Times New Roman"/>
          <w:sz w:val="28"/>
          <w:szCs w:val="28"/>
          <w:lang w:val="en-US"/>
        </w:rPr>
        <w:t xml:space="preserve"> </w:t>
      </w:r>
      <w:r w:rsidRPr="009B0645">
        <w:rPr>
          <w:rFonts w:ascii="Times New Roman" w:hAnsi="Times New Roman" w:cs="Times New Roman"/>
          <w:sz w:val="28"/>
          <w:szCs w:val="28"/>
        </w:rPr>
        <w:t>М</w:t>
      </w:r>
      <w:r w:rsidRPr="009B0645">
        <w:rPr>
          <w:rFonts w:ascii="Times New Roman" w:hAnsi="Times New Roman" w:cs="Times New Roman"/>
          <w:sz w:val="28"/>
          <w:szCs w:val="28"/>
          <w:lang w:val="en-US"/>
        </w:rPr>
        <w:t xml:space="preserve">.: </w:t>
      </w:r>
      <w:r w:rsidRPr="009B0645">
        <w:rPr>
          <w:rFonts w:ascii="Times New Roman" w:hAnsi="Times New Roman" w:cs="Times New Roman"/>
          <w:sz w:val="28"/>
          <w:szCs w:val="28"/>
        </w:rPr>
        <w:t>УМЦ</w:t>
      </w:r>
      <w:r w:rsidRPr="009B0645">
        <w:rPr>
          <w:rFonts w:ascii="Times New Roman" w:hAnsi="Times New Roman" w:cs="Times New Roman"/>
          <w:sz w:val="28"/>
          <w:szCs w:val="28"/>
          <w:lang w:val="en-US"/>
        </w:rPr>
        <w:t xml:space="preserve"> </w:t>
      </w:r>
      <w:r w:rsidRPr="009B0645">
        <w:rPr>
          <w:rFonts w:ascii="Times New Roman" w:hAnsi="Times New Roman" w:cs="Times New Roman"/>
          <w:sz w:val="28"/>
          <w:szCs w:val="28"/>
        </w:rPr>
        <w:t>ЖДТ</w:t>
      </w:r>
      <w:r w:rsidRPr="009B0645">
        <w:rPr>
          <w:rFonts w:ascii="Times New Roman" w:hAnsi="Times New Roman" w:cs="Times New Roman"/>
          <w:sz w:val="28"/>
          <w:szCs w:val="28"/>
          <w:lang w:val="en-US"/>
        </w:rPr>
        <w:t>, 2011</w:t>
      </w:r>
      <w:r w:rsidR="00312132" w:rsidRPr="009B0645">
        <w:rPr>
          <w:rFonts w:ascii="Times New Roman" w:hAnsi="Times New Roman" w:cs="Times New Roman"/>
          <w:sz w:val="28"/>
          <w:szCs w:val="28"/>
          <w:lang w:val="en-US"/>
        </w:rPr>
        <w:t>.</w:t>
      </w:r>
    </w:p>
    <w:p w14:paraId="14B596B6" w14:textId="62E16240" w:rsidR="009A6281" w:rsidRPr="009B0645" w:rsidRDefault="009A6281" w:rsidP="009A6281">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3</w:t>
      </w:r>
      <w:r w:rsidR="00303D64" w:rsidRPr="009B0645">
        <w:rPr>
          <w:rFonts w:ascii="Times New Roman" w:hAnsi="Times New Roman" w:cs="Times New Roman"/>
          <w:sz w:val="28"/>
          <w:szCs w:val="28"/>
          <w:lang w:val="en-US"/>
        </w:rPr>
        <w:t>8</w:t>
      </w:r>
      <w:r w:rsidRPr="009B0645">
        <w:rPr>
          <w:rFonts w:ascii="Times New Roman" w:hAnsi="Times New Roman" w:cs="Times New Roman"/>
          <w:sz w:val="28"/>
          <w:szCs w:val="28"/>
          <w:lang w:val="en-US"/>
        </w:rPr>
        <w:t xml:space="preserve">. Ross S., </w:t>
      </w:r>
      <w:proofErr w:type="spellStart"/>
      <w:r w:rsidRPr="009B0645">
        <w:rPr>
          <w:rFonts w:ascii="Times New Roman" w:hAnsi="Times New Roman" w:cs="Times New Roman"/>
          <w:sz w:val="28"/>
          <w:szCs w:val="28"/>
          <w:lang w:val="en-US"/>
        </w:rPr>
        <w:t>Westerfield</w:t>
      </w:r>
      <w:proofErr w:type="spellEnd"/>
      <w:r w:rsidRPr="009B0645">
        <w:rPr>
          <w:rFonts w:ascii="Times New Roman" w:hAnsi="Times New Roman" w:cs="Times New Roman"/>
          <w:sz w:val="28"/>
          <w:szCs w:val="28"/>
          <w:lang w:val="en-US"/>
        </w:rPr>
        <w:t xml:space="preserve"> R., Jaffe J. Corporate Finance. - 12th ed. - New York: McGraw-Hill Education, 2019. - 1056 p.</w:t>
      </w:r>
    </w:p>
    <w:p w14:paraId="156371FA" w14:textId="61E17BE6" w:rsidR="009A6281" w:rsidRPr="009B0645" w:rsidRDefault="009A6281" w:rsidP="009A6281">
      <w:pPr>
        <w:spacing w:after="0" w:line="240" w:lineRule="auto"/>
        <w:ind w:firstLine="709"/>
        <w:jc w:val="both"/>
        <w:rPr>
          <w:rFonts w:ascii="Times New Roman" w:hAnsi="Times New Roman" w:cs="Times New Roman"/>
          <w:sz w:val="28"/>
          <w:szCs w:val="28"/>
          <w:lang w:val="en-US"/>
        </w:rPr>
      </w:pPr>
      <w:r w:rsidRPr="009B0645">
        <w:rPr>
          <w:rFonts w:ascii="Times New Roman" w:hAnsi="Times New Roman" w:cs="Times New Roman"/>
          <w:sz w:val="28"/>
          <w:szCs w:val="28"/>
          <w:lang w:val="en-US"/>
        </w:rPr>
        <w:t>3</w:t>
      </w:r>
      <w:r w:rsidR="00312132" w:rsidRPr="009B0645">
        <w:rPr>
          <w:rFonts w:ascii="Times New Roman" w:hAnsi="Times New Roman" w:cs="Times New Roman"/>
          <w:sz w:val="28"/>
          <w:szCs w:val="28"/>
        </w:rPr>
        <w:t>9</w:t>
      </w:r>
      <w:r w:rsidRPr="009B0645">
        <w:rPr>
          <w:rFonts w:ascii="Times New Roman" w:hAnsi="Times New Roman" w:cs="Times New Roman"/>
          <w:sz w:val="28"/>
          <w:szCs w:val="28"/>
          <w:lang w:val="en-US"/>
        </w:rPr>
        <w:t xml:space="preserve">. Murray B. (2014). Russian Railway Reform </w:t>
      </w:r>
      <w:proofErr w:type="spellStart"/>
      <w:r w:rsidRPr="009B0645">
        <w:rPr>
          <w:rFonts w:ascii="Times New Roman" w:hAnsi="Times New Roman" w:cs="Times New Roman"/>
          <w:sz w:val="28"/>
          <w:szCs w:val="28"/>
          <w:lang w:val="en-US"/>
        </w:rPr>
        <w:t>Programme</w:t>
      </w:r>
      <w:proofErr w:type="spellEnd"/>
      <w:r w:rsidRPr="009B0645">
        <w:rPr>
          <w:rFonts w:ascii="Times New Roman" w:hAnsi="Times New Roman" w:cs="Times New Roman"/>
          <w:sz w:val="28"/>
          <w:szCs w:val="28"/>
          <w:lang w:val="en-US"/>
        </w:rPr>
        <w:t>. European Bank for Reconstruction and Development, June 2014.</w:t>
      </w:r>
    </w:p>
    <w:p w14:paraId="23183D98" w14:textId="48716737" w:rsidR="009A6281" w:rsidRPr="009B0645" w:rsidRDefault="00312132" w:rsidP="009A6281">
      <w:pPr>
        <w:spacing w:after="0" w:line="240" w:lineRule="auto"/>
        <w:ind w:firstLine="709"/>
        <w:jc w:val="both"/>
      </w:pPr>
      <w:r w:rsidRPr="009B0645">
        <w:rPr>
          <w:rFonts w:ascii="Times New Roman" w:hAnsi="Times New Roman" w:cs="Times New Roman"/>
          <w:sz w:val="28"/>
          <w:szCs w:val="28"/>
        </w:rPr>
        <w:t>40</w:t>
      </w:r>
      <w:r w:rsidR="009A6281" w:rsidRPr="009B0645">
        <w:rPr>
          <w:rFonts w:ascii="Times New Roman" w:hAnsi="Times New Roman" w:cs="Times New Roman"/>
          <w:sz w:val="28"/>
          <w:szCs w:val="28"/>
        </w:rPr>
        <w:t xml:space="preserve">. Локомотив серии Evolution от GE обеспечивает на 6% больше топлива по сравнению с конкурентом - </w:t>
      </w:r>
      <w:hyperlink r:id="rId60" w:history="1">
        <w:r w:rsidR="009A6281" w:rsidRPr="009B0645">
          <w:rPr>
            <w:rStyle w:val="ae"/>
            <w:rFonts w:ascii="Times New Roman" w:hAnsi="Times New Roman" w:cs="Times New Roman"/>
            <w:sz w:val="28"/>
            <w:szCs w:val="28"/>
            <w:lang w:val="en-US"/>
          </w:rPr>
          <w:t>https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www</w:t>
        </w:r>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ge</w:t>
        </w:r>
        <w:proofErr w:type="spellEnd"/>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com</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news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press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releases</w:t>
        </w:r>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ges</w:t>
        </w:r>
        <w:proofErr w:type="spellEnd"/>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evolution</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series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locomotive</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delivers</w:t>
        </w:r>
        <w:r w:rsidR="009A6281" w:rsidRPr="009B0645">
          <w:rPr>
            <w:rStyle w:val="ae"/>
            <w:rFonts w:ascii="Times New Roman" w:hAnsi="Times New Roman" w:cs="Times New Roman"/>
            <w:sz w:val="28"/>
            <w:szCs w:val="28"/>
          </w:rPr>
          <w:t>-6-</w:t>
        </w:r>
        <w:r w:rsidR="009A6281" w:rsidRPr="009B0645">
          <w:rPr>
            <w:rStyle w:val="ae"/>
            <w:rFonts w:ascii="Times New Roman" w:hAnsi="Times New Roman" w:cs="Times New Roman"/>
            <w:sz w:val="28"/>
            <w:szCs w:val="28"/>
            <w:lang w:val="en-US"/>
          </w:rPr>
          <w:t>fuel</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advantage</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over</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competitor</w:t>
        </w:r>
        <w:r w:rsidR="009A6281" w:rsidRPr="009B0645">
          <w:rPr>
            <w:rStyle w:val="ae"/>
            <w:rFonts w:ascii="Times New Roman" w:hAnsi="Times New Roman" w:cs="Times New Roman"/>
            <w:sz w:val="28"/>
            <w:szCs w:val="28"/>
          </w:rPr>
          <w:t>-0</w:t>
        </w:r>
      </w:hyperlink>
    </w:p>
    <w:p w14:paraId="73FFA56A" w14:textId="044C3B5F" w:rsidR="009A6281" w:rsidRPr="009B0645" w:rsidRDefault="001323DA"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312132" w:rsidRPr="009B0645">
        <w:rPr>
          <w:rFonts w:ascii="Times New Roman" w:hAnsi="Times New Roman" w:cs="Times New Roman"/>
          <w:sz w:val="28"/>
          <w:szCs w:val="28"/>
        </w:rPr>
        <w:t>1</w:t>
      </w:r>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Фаллер</w:t>
      </w:r>
      <w:proofErr w:type="spellEnd"/>
      <w:r w:rsidR="009A6281" w:rsidRPr="009B0645">
        <w:rPr>
          <w:rFonts w:ascii="Times New Roman" w:hAnsi="Times New Roman" w:cs="Times New Roman"/>
          <w:sz w:val="28"/>
          <w:szCs w:val="28"/>
        </w:rPr>
        <w:t xml:space="preserve"> К.П., Овчинников С.А. Бережливое производство и НОТ. Руководство по системному внедрению. - М.: Альпина Паблишер, 2018. - 280 с.</w:t>
      </w:r>
    </w:p>
    <w:p w14:paraId="0F0F6FF3" w14:textId="49290C0A" w:rsidR="002E6D0B" w:rsidRPr="009B0645" w:rsidRDefault="001323DA" w:rsidP="00DF098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312132" w:rsidRPr="009B0645">
        <w:rPr>
          <w:rFonts w:ascii="Times New Roman" w:hAnsi="Times New Roman" w:cs="Times New Roman"/>
          <w:sz w:val="28"/>
          <w:szCs w:val="28"/>
        </w:rPr>
        <w:t>2</w:t>
      </w:r>
      <w:r w:rsidR="009A6281" w:rsidRPr="009B0645">
        <w:rPr>
          <w:rFonts w:ascii="Times New Roman" w:hAnsi="Times New Roman" w:cs="Times New Roman"/>
          <w:sz w:val="28"/>
          <w:szCs w:val="28"/>
        </w:rPr>
        <w:t xml:space="preserve">. Демиденко А. SWOT-анализ: Как понять, что с твоим бизнесом не так. - </w:t>
      </w:r>
      <w:proofErr w:type="spellStart"/>
      <w:r w:rsidR="009A6281" w:rsidRPr="009B0645">
        <w:rPr>
          <w:rFonts w:ascii="Times New Roman" w:hAnsi="Times New Roman" w:cs="Times New Roman"/>
          <w:sz w:val="28"/>
          <w:szCs w:val="28"/>
        </w:rPr>
        <w:t>SelfPub</w:t>
      </w:r>
      <w:proofErr w:type="spellEnd"/>
      <w:r w:rsidR="009A6281" w:rsidRPr="009B0645">
        <w:rPr>
          <w:rFonts w:ascii="Times New Roman" w:hAnsi="Times New Roman" w:cs="Times New Roman"/>
          <w:sz w:val="28"/>
          <w:szCs w:val="28"/>
        </w:rPr>
        <w:t>, 2025. – 150 с.</w:t>
      </w:r>
    </w:p>
    <w:p w14:paraId="29880132" w14:textId="7995DB38" w:rsidR="009A6281" w:rsidRPr="009B0645" w:rsidRDefault="00633EA5"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312132" w:rsidRPr="009B0645">
        <w:rPr>
          <w:rFonts w:ascii="Times New Roman" w:hAnsi="Times New Roman" w:cs="Times New Roman"/>
          <w:sz w:val="28"/>
          <w:szCs w:val="28"/>
        </w:rPr>
        <w:t>3</w:t>
      </w:r>
      <w:r w:rsidR="009A6281" w:rsidRPr="009B0645">
        <w:rPr>
          <w:rFonts w:ascii="Times New Roman" w:hAnsi="Times New Roman" w:cs="Times New Roman"/>
          <w:sz w:val="28"/>
          <w:szCs w:val="28"/>
        </w:rPr>
        <w:t xml:space="preserve">. Железнодорожные перевозки Казахстана в 2024. </w:t>
      </w:r>
      <w:hyperlink r:id="rId61" w:history="1">
        <w:r w:rsidR="009A6281" w:rsidRPr="009B0645">
          <w:rPr>
            <w:rStyle w:val="ae"/>
            <w:rFonts w:ascii="Times New Roman" w:hAnsi="Times New Roman" w:cs="Times New Roman"/>
            <w:sz w:val="28"/>
            <w:szCs w:val="28"/>
          </w:rPr>
          <w:t>https://www.transportcorridors.com/ru/9954</w:t>
        </w:r>
      </w:hyperlink>
    </w:p>
    <w:p w14:paraId="6DE354EC" w14:textId="2A9EDEDE" w:rsidR="00C42EB8" w:rsidRPr="009B0645" w:rsidRDefault="00633EA5" w:rsidP="00C42EB8">
      <w:pPr>
        <w:spacing w:after="0" w:line="240" w:lineRule="auto"/>
        <w:ind w:firstLine="709"/>
        <w:jc w:val="both"/>
      </w:pPr>
      <w:r w:rsidRPr="009B0645">
        <w:rPr>
          <w:rFonts w:ascii="Times New Roman" w:hAnsi="Times New Roman" w:cs="Times New Roman"/>
          <w:sz w:val="28"/>
          <w:szCs w:val="28"/>
        </w:rPr>
        <w:t>4</w:t>
      </w:r>
      <w:r w:rsidR="00D0286F" w:rsidRPr="009B0645">
        <w:rPr>
          <w:rFonts w:ascii="Times New Roman" w:hAnsi="Times New Roman" w:cs="Times New Roman"/>
          <w:sz w:val="28"/>
          <w:szCs w:val="28"/>
        </w:rPr>
        <w:t>4</w:t>
      </w:r>
      <w:r w:rsidR="009A6281" w:rsidRPr="009B0645">
        <w:rPr>
          <w:rFonts w:ascii="Times New Roman" w:hAnsi="Times New Roman" w:cs="Times New Roman"/>
          <w:sz w:val="28"/>
          <w:szCs w:val="28"/>
        </w:rPr>
        <w:t xml:space="preserve">. </w:t>
      </w:r>
      <w:r w:rsidR="00C42EB8" w:rsidRPr="009B0645">
        <w:rPr>
          <w:rFonts w:ascii="Times New Roman" w:hAnsi="Times New Roman" w:cs="Times New Roman"/>
          <w:sz w:val="28"/>
          <w:szCs w:val="28"/>
        </w:rPr>
        <w:t xml:space="preserve">Железнодорожные линии (общая протяженность маршрута, км). </w:t>
      </w:r>
      <w:hyperlink r:id="rId62" w:history="1">
        <w:r w:rsidR="00C42EB8" w:rsidRPr="009B0645">
          <w:rPr>
            <w:rStyle w:val="ae"/>
            <w:rFonts w:ascii="Times New Roman" w:hAnsi="Times New Roman" w:cs="Times New Roman"/>
            <w:sz w:val="28"/>
            <w:szCs w:val="28"/>
          </w:rPr>
          <w:t>https://data.worldbank.org/indicator/IS.RRS.TOTL.KM?name_desc=false&amp;utm_source=</w:t>
        </w:r>
      </w:hyperlink>
    </w:p>
    <w:p w14:paraId="34DF5466" w14:textId="3192D3A6"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D0286F" w:rsidRPr="009B0645">
        <w:rPr>
          <w:rFonts w:ascii="Times New Roman" w:hAnsi="Times New Roman" w:cs="Times New Roman"/>
          <w:sz w:val="28"/>
          <w:szCs w:val="28"/>
        </w:rPr>
        <w:t>5</w:t>
      </w:r>
      <w:r w:rsidRPr="009B0645">
        <w:rPr>
          <w:rFonts w:ascii="Times New Roman" w:hAnsi="Times New Roman" w:cs="Times New Roman"/>
          <w:sz w:val="28"/>
          <w:szCs w:val="28"/>
        </w:rPr>
        <w:t xml:space="preserve">. Итоговый годовой отчет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 за 2024 год. </w:t>
      </w:r>
      <w:hyperlink r:id="rId63" w:history="1">
        <w:r w:rsidR="00C42EB8" w:rsidRPr="009B0645">
          <w:rPr>
            <w:rStyle w:val="ae"/>
            <w:rFonts w:ascii="Times New Roman" w:hAnsi="Times New Roman" w:cs="Times New Roman"/>
            <w:sz w:val="28"/>
            <w:szCs w:val="28"/>
          </w:rPr>
          <w:t>https://railways.kz/ru/investoram/godovye-otchety/</w:t>
        </w:r>
      </w:hyperlink>
    </w:p>
    <w:p w14:paraId="76B58BD7" w14:textId="4FD6487B"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2E6D0B" w:rsidRPr="009B0645">
        <w:rPr>
          <w:rFonts w:ascii="Times New Roman" w:hAnsi="Times New Roman" w:cs="Times New Roman"/>
          <w:sz w:val="28"/>
          <w:szCs w:val="28"/>
        </w:rPr>
        <w:t>6</w:t>
      </w:r>
      <w:r w:rsidRPr="009B0645">
        <w:rPr>
          <w:rFonts w:ascii="Times New Roman" w:hAnsi="Times New Roman" w:cs="Times New Roman"/>
          <w:sz w:val="28"/>
          <w:szCs w:val="28"/>
        </w:rPr>
        <w:t xml:space="preserve">. Поезда не в моде? В Казахстане снижается количество пассажиров ж/д транспорта. </w:t>
      </w:r>
      <w:hyperlink r:id="rId64" w:history="1">
        <w:r w:rsidRPr="009B0645">
          <w:rPr>
            <w:rStyle w:val="ae"/>
            <w:rFonts w:ascii="Times New Roman" w:hAnsi="Times New Roman" w:cs="Times New Roman"/>
            <w:sz w:val="28"/>
            <w:szCs w:val="28"/>
          </w:rPr>
          <w:t>https://rus.baq.kz/poezda-ne-v-mode-v-kazahstane-snizhaetsya-kolichestvo-passazhirov-zhd-transporta_300017904/</w:t>
        </w:r>
      </w:hyperlink>
    </w:p>
    <w:p w14:paraId="2DC2BF8D" w14:textId="37F00FAF"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2E6D0B" w:rsidRPr="009B0645">
        <w:rPr>
          <w:rFonts w:ascii="Times New Roman" w:hAnsi="Times New Roman" w:cs="Times New Roman"/>
          <w:sz w:val="28"/>
          <w:szCs w:val="28"/>
        </w:rPr>
        <w:t>7</w:t>
      </w:r>
      <w:r w:rsidRPr="009B0645">
        <w:rPr>
          <w:rFonts w:ascii="Times New Roman" w:hAnsi="Times New Roman" w:cs="Times New Roman"/>
          <w:sz w:val="28"/>
          <w:szCs w:val="28"/>
        </w:rPr>
        <w:t xml:space="preserve">. Основные экономические показатели железнодорожного транспорта </w:t>
      </w:r>
      <w:hyperlink r:id="rId65" w:history="1">
        <w:r w:rsidRPr="009B0645">
          <w:rPr>
            <w:rStyle w:val="ae"/>
            <w:rFonts w:ascii="Times New Roman" w:hAnsi="Times New Roman" w:cs="Times New Roman"/>
            <w:sz w:val="28"/>
            <w:szCs w:val="28"/>
          </w:rPr>
          <w:t>https://stat.gov.kz/ru/industries/business-statistics/stat-transport/</w:t>
        </w:r>
      </w:hyperlink>
    </w:p>
    <w:p w14:paraId="233B5539" w14:textId="1BEECAD9"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2E6D0B" w:rsidRPr="009B0645">
        <w:rPr>
          <w:rFonts w:ascii="Times New Roman" w:hAnsi="Times New Roman" w:cs="Times New Roman"/>
          <w:sz w:val="28"/>
          <w:szCs w:val="28"/>
        </w:rPr>
        <w:t>8</w:t>
      </w:r>
      <w:r w:rsidRPr="009B0645">
        <w:rPr>
          <w:rFonts w:ascii="Times New Roman" w:hAnsi="Times New Roman" w:cs="Times New Roman"/>
          <w:sz w:val="28"/>
          <w:szCs w:val="28"/>
        </w:rPr>
        <w:t>. 6-е заседание Рабочей группы по железнодорожному транспорту, 17-18 октября 2022 Алматы, Казахстан</w:t>
      </w:r>
    </w:p>
    <w:p w14:paraId="36412CBF" w14:textId="2185AE16"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w:t>
      </w:r>
      <w:r w:rsidR="002E6D0B" w:rsidRPr="009B0645">
        <w:rPr>
          <w:rFonts w:ascii="Times New Roman" w:hAnsi="Times New Roman" w:cs="Times New Roman"/>
          <w:sz w:val="28"/>
          <w:szCs w:val="28"/>
        </w:rPr>
        <w:t>9</w:t>
      </w:r>
      <w:r w:rsidRPr="009B0645">
        <w:rPr>
          <w:rFonts w:ascii="Times New Roman" w:hAnsi="Times New Roman" w:cs="Times New Roman"/>
          <w:sz w:val="28"/>
          <w:szCs w:val="28"/>
        </w:rPr>
        <w:t xml:space="preserve">. Закон Республики Казахстан от 8 декабря 2001 года № 266-II «О железнодорожном транспорте». </w:t>
      </w:r>
      <w:hyperlink r:id="rId66" w:history="1">
        <w:r w:rsidRPr="009B0645">
          <w:rPr>
            <w:rStyle w:val="ae"/>
            <w:rFonts w:ascii="Times New Roman" w:hAnsi="Times New Roman" w:cs="Times New Roman"/>
            <w:sz w:val="28"/>
            <w:szCs w:val="28"/>
          </w:rPr>
          <w:t>https://prg.kz/Document/?doc_id=1026596</w:t>
        </w:r>
      </w:hyperlink>
    </w:p>
    <w:p w14:paraId="7D5E6856" w14:textId="1EA9A841" w:rsidR="009A6281" w:rsidRPr="009B0645" w:rsidRDefault="002E6D0B" w:rsidP="009A6281">
      <w:pPr>
        <w:spacing w:after="0" w:line="240" w:lineRule="auto"/>
        <w:ind w:firstLine="709"/>
        <w:jc w:val="both"/>
      </w:pPr>
      <w:r w:rsidRPr="009B0645">
        <w:rPr>
          <w:rFonts w:ascii="Times New Roman" w:hAnsi="Times New Roman" w:cs="Times New Roman"/>
          <w:sz w:val="28"/>
          <w:szCs w:val="28"/>
        </w:rPr>
        <w:t>50</w:t>
      </w:r>
      <w:r w:rsidR="009A6281" w:rsidRPr="009B0645">
        <w:rPr>
          <w:rFonts w:ascii="Times New Roman" w:hAnsi="Times New Roman" w:cs="Times New Roman"/>
          <w:sz w:val="28"/>
          <w:szCs w:val="28"/>
        </w:rPr>
        <w:t xml:space="preserve">. Годовой отчет за 2021 год КТЖ-Грузовые перевозки. </w:t>
      </w:r>
      <w:hyperlink r:id="rId67" w:history="1">
        <w:r w:rsidR="009A6281" w:rsidRPr="009B0645">
          <w:rPr>
            <w:rStyle w:val="ae"/>
            <w:rFonts w:ascii="Times New Roman" w:hAnsi="Times New Roman" w:cs="Times New Roman"/>
            <w:sz w:val="28"/>
            <w:szCs w:val="28"/>
          </w:rPr>
          <w:t>https://ktzh-gp.kz/ru/activity/godovoy-otchet/</w:t>
        </w:r>
      </w:hyperlink>
    </w:p>
    <w:p w14:paraId="48B571C3" w14:textId="77F46294" w:rsidR="007820B3" w:rsidRPr="009B0645" w:rsidRDefault="00633EA5"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1</w:t>
      </w:r>
      <w:r w:rsidR="009A6281" w:rsidRPr="009B0645">
        <w:rPr>
          <w:rFonts w:ascii="Times New Roman" w:hAnsi="Times New Roman" w:cs="Times New Roman"/>
          <w:sz w:val="28"/>
          <w:szCs w:val="28"/>
        </w:rPr>
        <w:t>. Финансовый отчет за 2024 год КТЖ-Грузовые перевозки.</w:t>
      </w:r>
      <w:r w:rsidR="007820B3" w:rsidRPr="009B0645">
        <w:rPr>
          <w:rFonts w:ascii="Times New Roman" w:hAnsi="Times New Roman" w:cs="Times New Roman"/>
          <w:sz w:val="28"/>
          <w:szCs w:val="28"/>
        </w:rPr>
        <w:t xml:space="preserve"> Депозитарий финансовой отчетности.</w:t>
      </w:r>
      <w:r w:rsidR="009A6281" w:rsidRPr="009B0645">
        <w:rPr>
          <w:rFonts w:ascii="Times New Roman" w:hAnsi="Times New Roman" w:cs="Times New Roman"/>
          <w:sz w:val="28"/>
          <w:szCs w:val="28"/>
        </w:rPr>
        <w:t xml:space="preserve"> </w:t>
      </w:r>
      <w:hyperlink r:id="rId68" w:history="1">
        <w:r w:rsidR="007820B3" w:rsidRPr="009B0645">
          <w:rPr>
            <w:rStyle w:val="ae"/>
            <w:rFonts w:ascii="Times New Roman" w:hAnsi="Times New Roman" w:cs="Times New Roman"/>
            <w:sz w:val="28"/>
            <w:szCs w:val="28"/>
          </w:rPr>
          <w:t>https://opi.dfo.kz/ru/opi/list/278746077069000000/view</w:t>
        </w:r>
      </w:hyperlink>
      <w:r w:rsidR="007820B3" w:rsidRPr="009B0645">
        <w:rPr>
          <w:rFonts w:ascii="Times New Roman" w:hAnsi="Times New Roman" w:cs="Times New Roman"/>
          <w:sz w:val="28"/>
          <w:szCs w:val="28"/>
        </w:rPr>
        <w:t xml:space="preserve"> </w:t>
      </w:r>
    </w:p>
    <w:p w14:paraId="6977885D" w14:textId="6789565C" w:rsidR="00832B9F" w:rsidRPr="009B0645" w:rsidRDefault="00633EA5" w:rsidP="00832B9F">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2</w:t>
      </w:r>
      <w:r w:rsidR="009A6281" w:rsidRPr="009B0645">
        <w:rPr>
          <w:rFonts w:ascii="Times New Roman" w:hAnsi="Times New Roman" w:cs="Times New Roman"/>
          <w:sz w:val="28"/>
          <w:szCs w:val="28"/>
        </w:rPr>
        <w:t>.</w:t>
      </w:r>
      <w:r w:rsidR="004459CA" w:rsidRPr="009B0645">
        <w:rPr>
          <w:rFonts w:ascii="Times New Roman" w:hAnsi="Times New Roman" w:cs="Times New Roman"/>
          <w:sz w:val="28"/>
          <w:szCs w:val="28"/>
        </w:rPr>
        <w:t xml:space="preserve"> Анализ рынка железнодорожных грузоперевозок. </w:t>
      </w:r>
      <w:r w:rsidR="00832B9F" w:rsidRPr="009B0645">
        <w:rPr>
          <w:rFonts w:ascii="Times New Roman" w:hAnsi="Times New Roman" w:cs="Times New Roman"/>
          <w:sz w:val="28"/>
          <w:szCs w:val="28"/>
        </w:rPr>
        <w:t xml:space="preserve">Агентства по защите и развитию конкуренции Республики Казахстан. </w:t>
      </w:r>
    </w:p>
    <w:p w14:paraId="67BAE341" w14:textId="4A4EA224" w:rsidR="004459CA" w:rsidRPr="009B0645" w:rsidRDefault="00832B9F" w:rsidP="00832B9F">
      <w:pPr>
        <w:spacing w:after="0" w:line="240" w:lineRule="auto"/>
        <w:jc w:val="both"/>
        <w:rPr>
          <w:rFonts w:ascii="Times New Roman" w:hAnsi="Times New Roman" w:cs="Times New Roman"/>
          <w:b/>
          <w:bCs/>
          <w:sz w:val="28"/>
          <w:szCs w:val="28"/>
        </w:rPr>
      </w:pPr>
      <w:hyperlink r:id="rId69" w:history="1">
        <w:r w:rsidRPr="009B0645">
          <w:rPr>
            <w:rStyle w:val="ae"/>
            <w:rFonts w:ascii="Times New Roman" w:hAnsi="Times New Roman" w:cs="Times New Roman"/>
            <w:sz w:val="28"/>
            <w:szCs w:val="28"/>
          </w:rPr>
          <w:t>https://prg.kz/document/?doc_id=32886316&amp;pos=9;241</w:t>
        </w:r>
      </w:hyperlink>
      <w:r w:rsidRPr="009B0645">
        <w:rPr>
          <w:rFonts w:ascii="Times New Roman" w:hAnsi="Times New Roman" w:cs="Times New Roman"/>
          <w:sz w:val="28"/>
          <w:szCs w:val="28"/>
        </w:rPr>
        <w:t xml:space="preserve"> </w:t>
      </w:r>
    </w:p>
    <w:p w14:paraId="612E9E82" w14:textId="41A494E0" w:rsidR="006D012A" w:rsidRPr="009B0645" w:rsidRDefault="00832B9F" w:rsidP="006D012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3</w:t>
      </w:r>
      <w:r w:rsidRPr="009B0645">
        <w:rPr>
          <w:rFonts w:ascii="Times New Roman" w:hAnsi="Times New Roman" w:cs="Times New Roman"/>
          <w:sz w:val="28"/>
          <w:szCs w:val="28"/>
        </w:rPr>
        <w:t xml:space="preserve">. </w:t>
      </w:r>
      <w:r w:rsidR="009A6281" w:rsidRPr="009B0645">
        <w:rPr>
          <w:rFonts w:ascii="Times New Roman" w:hAnsi="Times New Roman" w:cs="Times New Roman"/>
          <w:sz w:val="28"/>
          <w:szCs w:val="28"/>
        </w:rPr>
        <w:t xml:space="preserve">КТЖ и </w:t>
      </w:r>
      <w:proofErr w:type="spellStart"/>
      <w:r w:rsidR="009A6281" w:rsidRPr="009B0645">
        <w:rPr>
          <w:rFonts w:ascii="Times New Roman" w:hAnsi="Times New Roman" w:cs="Times New Roman"/>
          <w:sz w:val="28"/>
          <w:szCs w:val="28"/>
        </w:rPr>
        <w:t>Wabtec</w:t>
      </w:r>
      <w:proofErr w:type="spellEnd"/>
      <w:r w:rsidR="009A6281" w:rsidRPr="009B0645">
        <w:rPr>
          <w:rFonts w:ascii="Times New Roman" w:hAnsi="Times New Roman" w:cs="Times New Roman"/>
          <w:sz w:val="28"/>
          <w:szCs w:val="28"/>
        </w:rPr>
        <w:t xml:space="preserve"> подписали контракт на 4,2 млрд долларов.</w:t>
      </w:r>
      <w:r w:rsidR="009A6281" w:rsidRPr="009B0645">
        <w:rPr>
          <w:rFonts w:ascii="Times New Roman" w:hAnsi="Times New Roman" w:cs="Times New Roman"/>
          <w:b/>
          <w:bCs/>
          <w:sz w:val="28"/>
          <w:szCs w:val="28"/>
        </w:rPr>
        <w:t xml:space="preserve"> </w:t>
      </w:r>
      <w:hyperlink r:id="rId70" w:history="1">
        <w:r w:rsidR="009A6281" w:rsidRPr="009B0645">
          <w:rPr>
            <w:rStyle w:val="ae"/>
            <w:rFonts w:ascii="Times New Roman" w:hAnsi="Times New Roman" w:cs="Times New Roman"/>
            <w:sz w:val="28"/>
            <w:szCs w:val="28"/>
          </w:rPr>
          <w:t>https://rail-news.kz/ru/news/21719-qtz-men-wabtec-42-mlrd-dollarlyq-iri-kelisimge-qol-qoidy.html</w:t>
        </w:r>
      </w:hyperlink>
      <w:r w:rsidR="009A6281" w:rsidRPr="009B0645">
        <w:rPr>
          <w:rFonts w:ascii="Times New Roman" w:hAnsi="Times New Roman" w:cs="Times New Roman"/>
          <w:sz w:val="28"/>
          <w:szCs w:val="28"/>
        </w:rPr>
        <w:t xml:space="preserve"> </w:t>
      </w:r>
    </w:p>
    <w:p w14:paraId="3428B299" w14:textId="53BB0065" w:rsidR="009A6281" w:rsidRPr="009B0645" w:rsidRDefault="00633EA5" w:rsidP="009A6281">
      <w:pPr>
        <w:spacing w:after="0" w:line="240" w:lineRule="auto"/>
        <w:ind w:firstLine="709"/>
        <w:jc w:val="both"/>
        <w:rPr>
          <w:rFonts w:ascii="Times New Roman" w:hAnsi="Times New Roman" w:cs="Times New Roman"/>
          <w:sz w:val="28"/>
          <w:szCs w:val="28"/>
          <w:lang w:val="kk-KZ"/>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4</w:t>
      </w:r>
      <w:r w:rsidR="009A6281" w:rsidRPr="009B0645">
        <w:rPr>
          <w:rFonts w:ascii="Times New Roman" w:hAnsi="Times New Roman" w:cs="Times New Roman"/>
          <w:sz w:val="28"/>
          <w:szCs w:val="28"/>
        </w:rPr>
        <w:t>.</w:t>
      </w:r>
      <w:r w:rsidR="009A6281" w:rsidRPr="009B0645">
        <w:rPr>
          <w:rFonts w:ascii="Times New Roman" w:hAnsi="Times New Roman" w:cs="Times New Roman"/>
          <w:sz w:val="28"/>
          <w:szCs w:val="28"/>
          <w:lang w:val="kk-KZ"/>
        </w:rPr>
        <w:t xml:space="preserve">  </w:t>
      </w:r>
      <w:r w:rsidR="009A6281" w:rsidRPr="009B0645">
        <w:rPr>
          <w:rFonts w:ascii="Times New Roman" w:hAnsi="Times New Roman" w:cs="Times New Roman"/>
          <w:sz w:val="28"/>
          <w:szCs w:val="28"/>
        </w:rPr>
        <w:t xml:space="preserve">Alstom и АО "НК "Казахстан </w:t>
      </w:r>
      <w:proofErr w:type="spellStart"/>
      <w:r w:rsidR="009A6281" w:rsidRPr="009B0645">
        <w:rPr>
          <w:rFonts w:ascii="Times New Roman" w:hAnsi="Times New Roman" w:cs="Times New Roman"/>
          <w:sz w:val="28"/>
          <w:szCs w:val="28"/>
        </w:rPr>
        <w:t>темир</w:t>
      </w:r>
      <w:proofErr w:type="spellEnd"/>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жолы</w:t>
      </w:r>
      <w:proofErr w:type="spellEnd"/>
      <w:r w:rsidR="009A6281" w:rsidRPr="009B0645">
        <w:rPr>
          <w:rFonts w:ascii="Times New Roman" w:hAnsi="Times New Roman" w:cs="Times New Roman"/>
          <w:sz w:val="28"/>
          <w:szCs w:val="28"/>
        </w:rPr>
        <w:t xml:space="preserve">" расширяют партнерство. </w:t>
      </w:r>
      <w:hyperlink r:id="rId71" w:history="1">
        <w:r w:rsidR="009A6281" w:rsidRPr="009B0645">
          <w:rPr>
            <w:rStyle w:val="ae"/>
            <w:rFonts w:ascii="Times New Roman" w:hAnsi="Times New Roman" w:cs="Times New Roman"/>
            <w:sz w:val="28"/>
            <w:szCs w:val="28"/>
            <w:lang w:val="kk-KZ"/>
          </w:rPr>
          <w:t>https://www.alstom.com/ru/press-releases-news/2022/11/alstom-i-ao-nk-kazakhstan-temir-zholy-rasshiryayut-partnerstvo</w:t>
        </w:r>
      </w:hyperlink>
      <w:r w:rsidR="009A6281" w:rsidRPr="009B0645">
        <w:rPr>
          <w:rFonts w:ascii="Times New Roman" w:hAnsi="Times New Roman" w:cs="Times New Roman"/>
          <w:sz w:val="28"/>
          <w:szCs w:val="28"/>
          <w:lang w:val="kk-KZ"/>
        </w:rPr>
        <w:t xml:space="preserve"> </w:t>
      </w:r>
    </w:p>
    <w:p w14:paraId="1858795E" w14:textId="6C861109" w:rsidR="009A6281" w:rsidRPr="009B0645" w:rsidRDefault="00633EA5" w:rsidP="009A6281">
      <w:pPr>
        <w:spacing w:after="0" w:line="240" w:lineRule="auto"/>
        <w:ind w:firstLine="709"/>
        <w:jc w:val="both"/>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5</w:t>
      </w:r>
      <w:r w:rsidR="009A6281" w:rsidRPr="009B0645">
        <w:rPr>
          <w:rFonts w:ascii="Times New Roman" w:hAnsi="Times New Roman" w:cs="Times New Roman"/>
          <w:sz w:val="28"/>
          <w:szCs w:val="28"/>
          <w:lang w:val="kk-KZ"/>
        </w:rPr>
        <w:t xml:space="preserve">. </w:t>
      </w:r>
      <w:r w:rsidR="009A6281" w:rsidRPr="009B0645">
        <w:rPr>
          <w:rFonts w:ascii="Times New Roman" w:hAnsi="Times New Roman" w:cs="Times New Roman"/>
          <w:sz w:val="28"/>
          <w:szCs w:val="28"/>
        </w:rPr>
        <w:t>Первую партию локомотивов из Китая доставили в Казахстан</w:t>
      </w:r>
      <w:r w:rsidR="009A6281" w:rsidRPr="009B0645">
        <w:rPr>
          <w:rFonts w:ascii="Times New Roman" w:hAnsi="Times New Roman" w:cs="Times New Roman"/>
          <w:sz w:val="28"/>
          <w:szCs w:val="28"/>
          <w:lang w:val="kk-KZ"/>
        </w:rPr>
        <w:t xml:space="preserve">. </w:t>
      </w:r>
      <w:hyperlink r:id="rId72" w:history="1">
        <w:r w:rsidR="009A6281" w:rsidRPr="009B0645">
          <w:rPr>
            <w:rStyle w:val="ae"/>
            <w:rFonts w:ascii="Times New Roman" w:hAnsi="Times New Roman" w:cs="Times New Roman"/>
            <w:sz w:val="28"/>
            <w:szCs w:val="28"/>
            <w:lang w:val="kk-KZ"/>
          </w:rPr>
          <w:t>https://www.inform.kz/ru/pervuyu-partiyu-lokomotivov-izkitaya-dostavili-vkazahstan-8902df</w:t>
        </w:r>
      </w:hyperlink>
    </w:p>
    <w:p w14:paraId="31F17D1D" w14:textId="2995910A" w:rsidR="006D012A" w:rsidRPr="009B0645" w:rsidRDefault="009A6281" w:rsidP="002E6D0B">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6</w:t>
      </w:r>
      <w:r w:rsidRPr="009B0645">
        <w:rPr>
          <w:rFonts w:ascii="Times New Roman" w:hAnsi="Times New Roman" w:cs="Times New Roman"/>
          <w:sz w:val="28"/>
          <w:szCs w:val="28"/>
        </w:rPr>
        <w:t>. Кузнецов С.В. Методы стратегического анализа (SWOT, PEST): учебное пособие / С.В. Кузнецов. - Москва: Инфра-М, 2018. - 220 с.</w:t>
      </w:r>
    </w:p>
    <w:p w14:paraId="2730A761" w14:textId="4F2D027A"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7</w:t>
      </w:r>
      <w:r w:rsidRPr="009B0645">
        <w:rPr>
          <w:rFonts w:ascii="Times New Roman" w:hAnsi="Times New Roman" w:cs="Times New Roman"/>
          <w:sz w:val="28"/>
          <w:szCs w:val="28"/>
        </w:rPr>
        <w:t>. Голубев Ю.А. Локомотивное хозяйство железных дорог: учебное пособие для вузов / Ю.А. Голубев. – М.: Транспорт, 2017. – 304 с.</w:t>
      </w:r>
    </w:p>
    <w:p w14:paraId="6FD49F2F" w14:textId="78D15075" w:rsidR="0057782F" w:rsidRPr="009B0645" w:rsidRDefault="00D72261" w:rsidP="00627F04">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8</w:t>
      </w:r>
      <w:r w:rsidRPr="009B0645">
        <w:rPr>
          <w:rFonts w:ascii="Times New Roman" w:hAnsi="Times New Roman" w:cs="Times New Roman"/>
          <w:sz w:val="28"/>
          <w:szCs w:val="28"/>
        </w:rPr>
        <w:t xml:space="preserve">. </w:t>
      </w:r>
      <w:r w:rsidR="0057782F" w:rsidRPr="009B0645">
        <w:rPr>
          <w:rFonts w:ascii="Times New Roman" w:hAnsi="Times New Roman" w:cs="Times New Roman"/>
          <w:sz w:val="28"/>
          <w:szCs w:val="28"/>
        </w:rPr>
        <w:t xml:space="preserve">Наличие подвижного состава по видам транспорта. </w:t>
      </w:r>
      <w:hyperlink r:id="rId73" w:history="1">
        <w:r w:rsidR="0057782F" w:rsidRPr="009B0645">
          <w:rPr>
            <w:rStyle w:val="ae"/>
            <w:rFonts w:ascii="Times New Roman" w:hAnsi="Times New Roman" w:cs="Times New Roman"/>
            <w:sz w:val="28"/>
            <w:szCs w:val="28"/>
          </w:rPr>
          <w:t>https://stat.gov.kz/ru/industries/business-statistics/stat-transport/dynamic-tables/</w:t>
        </w:r>
      </w:hyperlink>
      <w:r w:rsidR="0057782F" w:rsidRPr="009B0645">
        <w:rPr>
          <w:rFonts w:ascii="Times New Roman" w:hAnsi="Times New Roman" w:cs="Times New Roman"/>
          <w:sz w:val="28"/>
          <w:szCs w:val="28"/>
        </w:rPr>
        <w:t xml:space="preserve"> </w:t>
      </w:r>
    </w:p>
    <w:p w14:paraId="109204A4" w14:textId="118C6CDE"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w:t>
      </w:r>
      <w:r w:rsidR="002E6D0B" w:rsidRPr="009B0645">
        <w:rPr>
          <w:rFonts w:ascii="Times New Roman" w:hAnsi="Times New Roman" w:cs="Times New Roman"/>
          <w:sz w:val="28"/>
          <w:szCs w:val="28"/>
        </w:rPr>
        <w:t>9</w:t>
      </w:r>
      <w:r w:rsidRPr="009B0645">
        <w:rPr>
          <w:rFonts w:ascii="Times New Roman" w:hAnsi="Times New Roman" w:cs="Times New Roman"/>
          <w:sz w:val="28"/>
          <w:szCs w:val="28"/>
        </w:rPr>
        <w:t>. Абрамов А.П. Экономика железнодорожного транспорта: учебник / А.П. Абрамов. - Москва: ФГБОУ «Учебно-методический центр по образованию на железнодорожном транспорте», 2019. - 512 с.</w:t>
      </w:r>
    </w:p>
    <w:p w14:paraId="4CC8B73B" w14:textId="5EBA4C5F" w:rsidR="009A6281" w:rsidRPr="009B0645" w:rsidRDefault="002E6D0B"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60</w:t>
      </w:r>
      <w:r w:rsidR="009A6281" w:rsidRPr="009B0645">
        <w:rPr>
          <w:rFonts w:ascii="Times New Roman" w:hAnsi="Times New Roman" w:cs="Times New Roman"/>
          <w:sz w:val="28"/>
          <w:szCs w:val="28"/>
        </w:rPr>
        <w:t xml:space="preserve">. Власов П.А. Экономико-математические методы и модели: учебник / П.А. Власов. - Москва: </w:t>
      </w:r>
      <w:proofErr w:type="spellStart"/>
      <w:r w:rsidR="009A6281" w:rsidRPr="009B0645">
        <w:rPr>
          <w:rFonts w:ascii="Times New Roman" w:hAnsi="Times New Roman" w:cs="Times New Roman"/>
          <w:sz w:val="28"/>
          <w:szCs w:val="28"/>
        </w:rPr>
        <w:t>Юрайт</w:t>
      </w:r>
      <w:proofErr w:type="spellEnd"/>
      <w:r w:rsidR="009A6281" w:rsidRPr="009B0645">
        <w:rPr>
          <w:rFonts w:ascii="Times New Roman" w:hAnsi="Times New Roman" w:cs="Times New Roman"/>
          <w:sz w:val="28"/>
          <w:szCs w:val="28"/>
        </w:rPr>
        <w:t>, 2022. - 410 с.</w:t>
      </w:r>
    </w:p>
    <w:p w14:paraId="4B2A405A" w14:textId="728D7E7D" w:rsidR="009A6281" w:rsidRPr="009B0645" w:rsidRDefault="002E6D0B"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61</w:t>
      </w:r>
      <w:r w:rsidR="009A6281" w:rsidRPr="009B0645">
        <w:rPr>
          <w:rFonts w:ascii="Times New Roman" w:hAnsi="Times New Roman" w:cs="Times New Roman"/>
          <w:sz w:val="28"/>
          <w:szCs w:val="28"/>
        </w:rPr>
        <w:t>. Савицкая Г.В. Анализ хозяйственной деятельности предприятия: учебник для вузов / Г.В. Савицкая. – М.: ИНФРА-М, 2020. – 512 с.</w:t>
      </w:r>
    </w:p>
    <w:p w14:paraId="2EF3A872" w14:textId="140F9B45" w:rsidR="009A6281" w:rsidRPr="009B0645" w:rsidRDefault="00627F04"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w:t>
      </w:r>
      <w:r w:rsidR="002E6D0B" w:rsidRPr="009B0645">
        <w:rPr>
          <w:rFonts w:ascii="Times New Roman" w:hAnsi="Times New Roman" w:cs="Times New Roman"/>
          <w:sz w:val="28"/>
          <w:szCs w:val="28"/>
        </w:rPr>
        <w:t>2</w:t>
      </w:r>
      <w:r w:rsidR="009A6281" w:rsidRPr="009B0645">
        <w:rPr>
          <w:rFonts w:ascii="Times New Roman" w:hAnsi="Times New Roman" w:cs="Times New Roman"/>
          <w:sz w:val="28"/>
          <w:szCs w:val="28"/>
        </w:rPr>
        <w:t>. Ковалёв В. И. Организация и управление локомотивным хозяйством: учебник для вузов / В.И. Ковалёв. – М.: Транспорт, 2018. – 352 с.</w:t>
      </w:r>
    </w:p>
    <w:p w14:paraId="429C7AFE" w14:textId="4C29F2F2" w:rsidR="00633EA5" w:rsidRPr="009B0645" w:rsidRDefault="00633EA5" w:rsidP="00C42EB8">
      <w:pPr>
        <w:spacing w:after="0" w:line="240" w:lineRule="auto"/>
        <w:ind w:firstLine="709"/>
        <w:jc w:val="both"/>
      </w:pPr>
      <w:r w:rsidRPr="009B0645">
        <w:rPr>
          <w:rFonts w:ascii="Times New Roman" w:hAnsi="Times New Roman" w:cs="Times New Roman"/>
          <w:sz w:val="28"/>
          <w:szCs w:val="28"/>
        </w:rPr>
        <w:t>6</w:t>
      </w:r>
      <w:r w:rsidR="002E6D0B" w:rsidRPr="009B0645">
        <w:rPr>
          <w:rFonts w:ascii="Times New Roman" w:hAnsi="Times New Roman" w:cs="Times New Roman"/>
          <w:sz w:val="28"/>
          <w:szCs w:val="28"/>
        </w:rPr>
        <w:t>3</w:t>
      </w:r>
      <w:r w:rsidR="009A6281" w:rsidRPr="009B0645">
        <w:rPr>
          <w:rFonts w:ascii="Times New Roman" w:hAnsi="Times New Roman" w:cs="Times New Roman"/>
          <w:sz w:val="28"/>
          <w:szCs w:val="28"/>
        </w:rPr>
        <w:t xml:space="preserve">. Что такое шкала Лайкерта и как она помогает улучшить бизнес. </w:t>
      </w:r>
      <w:hyperlink r:id="rId74" w:history="1">
        <w:r w:rsidR="009A6281" w:rsidRPr="009B0645">
          <w:rPr>
            <w:rStyle w:val="ae"/>
            <w:rFonts w:ascii="Times New Roman" w:hAnsi="Times New Roman" w:cs="Times New Roman"/>
            <w:sz w:val="28"/>
            <w:szCs w:val="28"/>
            <w:lang w:val="en-US"/>
          </w:rPr>
          <w:t>https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blog</w:t>
        </w:r>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anketolog</w:t>
        </w:r>
        <w:proofErr w:type="spellEnd"/>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ru</w:t>
        </w:r>
        <w:proofErr w:type="spellEnd"/>
        <w:r w:rsidR="009A6281" w:rsidRPr="009B0645">
          <w:rPr>
            <w:rStyle w:val="ae"/>
            <w:rFonts w:ascii="Times New Roman" w:hAnsi="Times New Roman" w:cs="Times New Roman"/>
            <w:sz w:val="28"/>
            <w:szCs w:val="28"/>
          </w:rPr>
          <w:t>/2026/03/</w:t>
        </w:r>
        <w:proofErr w:type="spellStart"/>
        <w:r w:rsidR="009A6281" w:rsidRPr="009B0645">
          <w:rPr>
            <w:rStyle w:val="ae"/>
            <w:rFonts w:ascii="Times New Roman" w:hAnsi="Times New Roman" w:cs="Times New Roman"/>
            <w:sz w:val="28"/>
            <w:szCs w:val="28"/>
            <w:lang w:val="en-US"/>
          </w:rPr>
          <w:t>shkala</w:t>
        </w:r>
        <w:proofErr w:type="spellEnd"/>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lajkerta</w:t>
        </w:r>
        <w:proofErr w:type="spellEnd"/>
        <w:r w:rsidR="009A6281" w:rsidRPr="009B0645">
          <w:rPr>
            <w:rStyle w:val="ae"/>
            <w:rFonts w:ascii="Times New Roman" w:hAnsi="Times New Roman" w:cs="Times New Roman"/>
            <w:sz w:val="28"/>
            <w:szCs w:val="28"/>
          </w:rPr>
          <w:t>/</w:t>
        </w:r>
      </w:hyperlink>
    </w:p>
    <w:p w14:paraId="3491DCE2" w14:textId="1C3E0261" w:rsidR="002A3CA8" w:rsidRPr="009B0645" w:rsidRDefault="004B333C" w:rsidP="002A3C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6</w:t>
      </w:r>
      <w:r w:rsidR="002E6D0B" w:rsidRPr="009B0645">
        <w:rPr>
          <w:rFonts w:ascii="Times New Roman" w:hAnsi="Times New Roman" w:cs="Times New Roman"/>
          <w:sz w:val="28"/>
          <w:szCs w:val="28"/>
        </w:rPr>
        <w:t>4</w:t>
      </w:r>
      <w:r w:rsidR="009A6281" w:rsidRPr="009B0645">
        <w:rPr>
          <w:rFonts w:ascii="Times New Roman" w:hAnsi="Times New Roman" w:cs="Times New Roman"/>
          <w:sz w:val="28"/>
          <w:szCs w:val="28"/>
        </w:rPr>
        <w:t>.</w:t>
      </w:r>
      <w:r w:rsidR="002A3CA8" w:rsidRPr="009B0645">
        <w:rPr>
          <w:rFonts w:ascii="Times New Roman" w:hAnsi="Times New Roman" w:cs="Times New Roman"/>
          <w:sz w:val="28"/>
          <w:szCs w:val="28"/>
        </w:rPr>
        <w:t xml:space="preserve"> Ядов В.А. Социологическое исследование: методология, программа, методы: учебное пособие / В.А. Ядов. – М.: Наука, 2012. – 608 с.</w:t>
      </w:r>
    </w:p>
    <w:p w14:paraId="6242A0F3" w14:textId="77777777" w:rsidR="00627F04" w:rsidRPr="009B0645" w:rsidRDefault="00627F04" w:rsidP="002A3CA8">
      <w:pPr>
        <w:spacing w:after="0" w:line="240" w:lineRule="auto"/>
        <w:ind w:firstLine="708"/>
        <w:jc w:val="both"/>
        <w:rPr>
          <w:rFonts w:ascii="Times New Roman" w:hAnsi="Times New Roman" w:cs="Times New Roman"/>
          <w:sz w:val="28"/>
          <w:szCs w:val="28"/>
        </w:rPr>
      </w:pPr>
    </w:p>
    <w:p w14:paraId="7A2CBF4E" w14:textId="43769692" w:rsidR="009A6281" w:rsidRPr="009B0645" w:rsidRDefault="002A3CA8" w:rsidP="002A3CA8">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6</w:t>
      </w:r>
      <w:r w:rsidR="00DF098B" w:rsidRPr="009B0645">
        <w:rPr>
          <w:rFonts w:ascii="Times New Roman" w:hAnsi="Times New Roman" w:cs="Times New Roman"/>
          <w:sz w:val="28"/>
          <w:szCs w:val="28"/>
        </w:rPr>
        <w:t>5</w:t>
      </w:r>
      <w:r w:rsidRPr="009B0645">
        <w:rPr>
          <w:rFonts w:ascii="Times New Roman" w:hAnsi="Times New Roman" w:cs="Times New Roman"/>
          <w:sz w:val="28"/>
          <w:szCs w:val="28"/>
        </w:rPr>
        <w:t xml:space="preserve">. </w:t>
      </w:r>
      <w:r w:rsidR="009A6281" w:rsidRPr="009B0645">
        <w:rPr>
          <w:rFonts w:ascii="Times New Roman" w:hAnsi="Times New Roman" w:cs="Times New Roman"/>
          <w:sz w:val="28"/>
          <w:szCs w:val="28"/>
        </w:rPr>
        <w:t>Правдин Н.В. Экономика, организация и планирование локомотивного хозяйства. – М.: Транспорт, 2016. – 280 с.</w:t>
      </w:r>
    </w:p>
    <w:p w14:paraId="21B414BD" w14:textId="597107FF" w:rsidR="009A6281" w:rsidRPr="009B0645" w:rsidRDefault="004B333C"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w:t>
      </w:r>
      <w:r w:rsidR="00C603C4" w:rsidRPr="009B0645">
        <w:rPr>
          <w:rFonts w:ascii="Times New Roman" w:hAnsi="Times New Roman" w:cs="Times New Roman"/>
          <w:sz w:val="28"/>
          <w:szCs w:val="28"/>
        </w:rPr>
        <w:t>6</w:t>
      </w:r>
      <w:r w:rsidR="009A6281" w:rsidRPr="009B0645">
        <w:rPr>
          <w:rFonts w:ascii="Times New Roman" w:hAnsi="Times New Roman" w:cs="Times New Roman"/>
          <w:sz w:val="28"/>
          <w:szCs w:val="28"/>
        </w:rPr>
        <w:t>. Стратегия развития АО «НК «</w:t>
      </w:r>
      <w:proofErr w:type="spellStart"/>
      <w:r w:rsidR="009A6281" w:rsidRPr="009B0645">
        <w:rPr>
          <w:rFonts w:ascii="Times New Roman" w:hAnsi="Times New Roman" w:cs="Times New Roman"/>
          <w:sz w:val="28"/>
          <w:szCs w:val="28"/>
        </w:rPr>
        <w:t>Қазақстан</w:t>
      </w:r>
      <w:proofErr w:type="spellEnd"/>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Темір</w:t>
      </w:r>
      <w:proofErr w:type="spellEnd"/>
      <w:r w:rsidR="009A6281" w:rsidRPr="009B0645">
        <w:rPr>
          <w:rFonts w:ascii="Times New Roman" w:hAnsi="Times New Roman" w:cs="Times New Roman"/>
          <w:sz w:val="28"/>
          <w:szCs w:val="28"/>
        </w:rPr>
        <w:t xml:space="preserve"> Жолы» на долгосрочный период. - Астана, 2022.</w:t>
      </w:r>
    </w:p>
    <w:p w14:paraId="148C64D0" w14:textId="74E17568" w:rsidR="009A6281" w:rsidRPr="009B0645" w:rsidRDefault="004B333C"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w:t>
      </w:r>
      <w:r w:rsidR="00C603C4" w:rsidRPr="009B0645">
        <w:rPr>
          <w:rFonts w:ascii="Times New Roman" w:hAnsi="Times New Roman" w:cs="Times New Roman"/>
          <w:sz w:val="28"/>
          <w:szCs w:val="28"/>
        </w:rPr>
        <w:t>7</w:t>
      </w:r>
      <w:r w:rsidR="009A6281" w:rsidRPr="009B0645">
        <w:rPr>
          <w:rFonts w:ascii="Times New Roman" w:hAnsi="Times New Roman" w:cs="Times New Roman"/>
          <w:sz w:val="28"/>
          <w:szCs w:val="28"/>
        </w:rPr>
        <w:t xml:space="preserve">. Развитие устойчивой железнодорожной отрасли: взгляд изнутри на эволюцию </w:t>
      </w:r>
      <w:proofErr w:type="spellStart"/>
      <w:r w:rsidR="009A6281" w:rsidRPr="009B0645">
        <w:rPr>
          <w:rFonts w:ascii="Times New Roman" w:hAnsi="Times New Roman" w:cs="Times New Roman"/>
          <w:sz w:val="28"/>
          <w:szCs w:val="28"/>
        </w:rPr>
        <w:t>Trip</w:t>
      </w:r>
      <w:proofErr w:type="spellEnd"/>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Optimizer</w:t>
      </w:r>
      <w:proofErr w:type="spellEnd"/>
      <w:r w:rsidR="009A6281" w:rsidRPr="009B0645">
        <w:rPr>
          <w:rFonts w:ascii="Times New Roman" w:hAnsi="Times New Roman" w:cs="Times New Roman"/>
          <w:sz w:val="28"/>
          <w:szCs w:val="28"/>
        </w:rPr>
        <w:t xml:space="preserve">™. </w:t>
      </w:r>
      <w:hyperlink r:id="rId75" w:history="1">
        <w:r w:rsidR="009A6281" w:rsidRPr="009B0645">
          <w:rPr>
            <w:rStyle w:val="ae"/>
            <w:rFonts w:ascii="Times New Roman" w:hAnsi="Times New Roman" w:cs="Times New Roman"/>
            <w:sz w:val="28"/>
            <w:szCs w:val="28"/>
          </w:rPr>
          <w:t>https://www.wabteccorp.com/digital-intelligence/powering-sustainable-rail-an-insider-s-look-at-the-evolution-of-trip-optimizer</w:t>
        </w:r>
      </w:hyperlink>
    </w:p>
    <w:p w14:paraId="69044458" w14:textId="32138198"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w:t>
      </w:r>
      <w:r w:rsidR="00C603C4" w:rsidRPr="009B0645">
        <w:rPr>
          <w:rFonts w:ascii="Times New Roman" w:hAnsi="Times New Roman" w:cs="Times New Roman"/>
          <w:sz w:val="28"/>
          <w:szCs w:val="28"/>
        </w:rPr>
        <w:t>8</w:t>
      </w:r>
      <w:r w:rsidRPr="009B0645">
        <w:rPr>
          <w:rFonts w:ascii="Times New Roman" w:hAnsi="Times New Roman" w:cs="Times New Roman"/>
          <w:sz w:val="28"/>
          <w:szCs w:val="28"/>
        </w:rPr>
        <w:t>. Грищенко А.В. Организация технического обслуживания и ремонта локомотивов: учебное пособие / А.В. Грищенко. - Москва: УМЦ ЖДТ, 2017. - 280 с.</w:t>
      </w:r>
    </w:p>
    <w:p w14:paraId="63BEDA6E" w14:textId="354ECFD3"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6</w:t>
      </w:r>
      <w:r w:rsidR="00C603C4" w:rsidRPr="009B0645">
        <w:rPr>
          <w:rFonts w:ascii="Times New Roman" w:hAnsi="Times New Roman" w:cs="Times New Roman"/>
          <w:sz w:val="28"/>
          <w:szCs w:val="28"/>
        </w:rPr>
        <w:t>9</w:t>
      </w:r>
      <w:r w:rsidRPr="009B0645">
        <w:rPr>
          <w:rFonts w:ascii="Times New Roman" w:hAnsi="Times New Roman" w:cs="Times New Roman"/>
          <w:sz w:val="28"/>
          <w:szCs w:val="28"/>
        </w:rPr>
        <w:t>. Кузнецов В.Н. Техническое обслуживание и ремонт подвижного состава железных дорог: учебник / В.Н. Кузнецов. - Москва: Академия, 2016. - 320 с.</w:t>
      </w:r>
    </w:p>
    <w:p w14:paraId="2BCE8E78" w14:textId="2C3CC1C3" w:rsidR="009A6281" w:rsidRPr="009B0645" w:rsidRDefault="00C603C4"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70</w:t>
      </w:r>
      <w:r w:rsidR="009A6281" w:rsidRPr="009B0645">
        <w:rPr>
          <w:rFonts w:ascii="Times New Roman" w:hAnsi="Times New Roman" w:cs="Times New Roman"/>
          <w:sz w:val="28"/>
          <w:szCs w:val="28"/>
        </w:rPr>
        <w:t>. Гапанович С.В. Техническое обслуживание и ремонт локомотивов нового поколения: учеб. пособие. – М.: УМЦ ЖДТ, 2018. – 336с.</w:t>
      </w:r>
    </w:p>
    <w:p w14:paraId="2E3C69A3" w14:textId="087F3B33" w:rsidR="009A6281" w:rsidRPr="009B0645" w:rsidRDefault="00C603C4"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71</w:t>
      </w:r>
      <w:r w:rsidR="009A6281" w:rsidRPr="009B0645">
        <w:rPr>
          <w:rFonts w:ascii="Times New Roman" w:hAnsi="Times New Roman" w:cs="Times New Roman"/>
          <w:sz w:val="28"/>
          <w:szCs w:val="28"/>
        </w:rPr>
        <w:t>. Пономарёв В.М. Эксплуатация, техническое обслуживание и ремонт тепловозов: учеб. пособие для вузов. - М.: УМЦ ЖДТ, 2010. - 416с.</w:t>
      </w:r>
    </w:p>
    <w:p w14:paraId="5EAD5619" w14:textId="17E0CCEC" w:rsidR="009A6281" w:rsidRPr="009B0645" w:rsidRDefault="00397FC4" w:rsidP="009A6281">
      <w:pPr>
        <w:spacing w:after="0" w:line="240" w:lineRule="auto"/>
        <w:ind w:firstLine="709"/>
        <w:jc w:val="both"/>
      </w:pPr>
      <w:r w:rsidRPr="009B0645">
        <w:rPr>
          <w:rFonts w:ascii="Times New Roman" w:hAnsi="Times New Roman" w:cs="Times New Roman"/>
          <w:sz w:val="28"/>
          <w:szCs w:val="28"/>
        </w:rPr>
        <w:t>7</w:t>
      </w:r>
      <w:r w:rsidR="00C603C4" w:rsidRPr="009B0645">
        <w:rPr>
          <w:rFonts w:ascii="Times New Roman" w:hAnsi="Times New Roman" w:cs="Times New Roman"/>
          <w:sz w:val="28"/>
          <w:szCs w:val="28"/>
        </w:rPr>
        <w:t>2</w:t>
      </w:r>
      <w:r w:rsidR="009A6281" w:rsidRPr="009B0645">
        <w:rPr>
          <w:rFonts w:ascii="Times New Roman" w:hAnsi="Times New Roman" w:cs="Times New Roman"/>
          <w:sz w:val="28"/>
          <w:szCs w:val="28"/>
        </w:rPr>
        <w:t xml:space="preserve">. Тепловоз нового поколения серии ТЭ33А. </w:t>
      </w:r>
      <w:hyperlink r:id="rId76" w:history="1">
        <w:r w:rsidR="009A6281" w:rsidRPr="009B0645">
          <w:rPr>
            <w:rStyle w:val="ae"/>
            <w:rFonts w:ascii="Times New Roman" w:hAnsi="Times New Roman" w:cs="Times New Roman"/>
            <w:sz w:val="28"/>
            <w:szCs w:val="28"/>
            <w:lang w:val="en-US"/>
          </w:rPr>
          <w:t>https</w:t>
        </w:r>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ktzh</w:t>
        </w:r>
        <w:proofErr w:type="spellEnd"/>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gp</w:t>
        </w:r>
        <w:proofErr w:type="spellEnd"/>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kz</w:t>
        </w:r>
        <w:proofErr w:type="spellEnd"/>
        <w:r w:rsidR="009A6281" w:rsidRPr="009B0645">
          <w:rPr>
            <w:rStyle w:val="ae"/>
            <w:rFonts w:ascii="Times New Roman" w:hAnsi="Times New Roman" w:cs="Times New Roman"/>
            <w:sz w:val="28"/>
            <w:szCs w:val="28"/>
          </w:rPr>
          <w:t>/</w:t>
        </w:r>
        <w:proofErr w:type="spellStart"/>
        <w:r w:rsidR="009A6281" w:rsidRPr="009B0645">
          <w:rPr>
            <w:rStyle w:val="ae"/>
            <w:rFonts w:ascii="Times New Roman" w:hAnsi="Times New Roman" w:cs="Times New Roman"/>
            <w:sz w:val="28"/>
            <w:szCs w:val="28"/>
            <w:lang w:val="en-US"/>
          </w:rPr>
          <w:t>ru</w:t>
        </w:r>
        <w:proofErr w:type="spellEnd"/>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media</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news</w:t>
        </w:r>
        <w:r w:rsidR="009A6281" w:rsidRPr="009B0645">
          <w:rPr>
            <w:rStyle w:val="ae"/>
            <w:rFonts w:ascii="Times New Roman" w:hAnsi="Times New Roman" w:cs="Times New Roman"/>
            <w:sz w:val="28"/>
            <w:szCs w:val="28"/>
          </w:rPr>
          <w:t>/</w:t>
        </w:r>
        <w:r w:rsidR="009A6281" w:rsidRPr="009B0645">
          <w:rPr>
            <w:rStyle w:val="ae"/>
            <w:rFonts w:ascii="Times New Roman" w:hAnsi="Times New Roman" w:cs="Times New Roman"/>
            <w:sz w:val="28"/>
            <w:szCs w:val="28"/>
            <w:lang w:val="en-US"/>
          </w:rPr>
          <w:t>new</w:t>
        </w:r>
        <w:r w:rsidR="009A6281" w:rsidRPr="009B0645">
          <w:rPr>
            <w:rStyle w:val="ae"/>
            <w:rFonts w:ascii="Times New Roman" w:hAnsi="Times New Roman" w:cs="Times New Roman"/>
            <w:sz w:val="28"/>
            <w:szCs w:val="28"/>
          </w:rPr>
          <w:t>_</w:t>
        </w:r>
        <w:r w:rsidR="009A6281" w:rsidRPr="009B0645">
          <w:rPr>
            <w:rStyle w:val="ae"/>
            <w:rFonts w:ascii="Times New Roman" w:hAnsi="Times New Roman" w:cs="Times New Roman"/>
            <w:sz w:val="28"/>
            <w:szCs w:val="28"/>
            <w:lang w:val="en-US"/>
          </w:rPr>
          <w:t>old</w:t>
        </w:r>
        <w:r w:rsidR="009A6281" w:rsidRPr="009B0645">
          <w:rPr>
            <w:rStyle w:val="ae"/>
            <w:rFonts w:ascii="Times New Roman" w:hAnsi="Times New Roman" w:cs="Times New Roman"/>
            <w:sz w:val="28"/>
            <w:szCs w:val="28"/>
          </w:rPr>
          <w:t>/1158/</w:t>
        </w:r>
      </w:hyperlink>
    </w:p>
    <w:p w14:paraId="49BEE6F1" w14:textId="6FF72D55" w:rsidR="00E450A3" w:rsidRPr="009B0645" w:rsidRDefault="00E450A3" w:rsidP="00FE65D2">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lang w:val="kk-KZ"/>
        </w:rPr>
        <w:t>7</w:t>
      </w:r>
      <w:r w:rsidR="00C603C4" w:rsidRPr="009B0645">
        <w:rPr>
          <w:rFonts w:ascii="Times New Roman" w:hAnsi="Times New Roman" w:cs="Times New Roman"/>
          <w:sz w:val="28"/>
          <w:szCs w:val="28"/>
          <w:lang w:val="kk-KZ"/>
        </w:rPr>
        <w:t>3</w:t>
      </w:r>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Мигирин</w:t>
      </w:r>
      <w:proofErr w:type="spellEnd"/>
      <w:r w:rsidRPr="009B0645">
        <w:rPr>
          <w:rFonts w:ascii="Times New Roman" w:hAnsi="Times New Roman" w:cs="Times New Roman"/>
          <w:sz w:val="28"/>
          <w:szCs w:val="28"/>
        </w:rPr>
        <w:t xml:space="preserve"> </w:t>
      </w:r>
      <w:r w:rsidRPr="009B0645">
        <w:rPr>
          <w:rFonts w:ascii="Times New Roman" w:hAnsi="Times New Roman" w:cs="Times New Roman"/>
          <w:sz w:val="28"/>
          <w:szCs w:val="28"/>
        </w:rPr>
        <w:t xml:space="preserve">Н.М., </w:t>
      </w:r>
      <w:proofErr w:type="spellStart"/>
      <w:r w:rsidRPr="009B0645">
        <w:rPr>
          <w:rFonts w:ascii="Times New Roman" w:hAnsi="Times New Roman" w:cs="Times New Roman"/>
          <w:sz w:val="28"/>
          <w:szCs w:val="28"/>
        </w:rPr>
        <w:t>Халиманчик</w:t>
      </w:r>
      <w:proofErr w:type="spellEnd"/>
      <w:r w:rsidRPr="009B0645">
        <w:rPr>
          <w:rFonts w:ascii="Times New Roman" w:hAnsi="Times New Roman" w:cs="Times New Roman"/>
          <w:sz w:val="28"/>
          <w:szCs w:val="28"/>
        </w:rPr>
        <w:t xml:space="preserve"> В.А. Техническая эксплуатация локомотива: учебное пособие. </w:t>
      </w:r>
      <w:r w:rsidRPr="009B0645">
        <w:rPr>
          <w:rFonts w:ascii="Times New Roman" w:hAnsi="Times New Roman" w:cs="Times New Roman"/>
          <w:sz w:val="28"/>
          <w:szCs w:val="28"/>
        </w:rPr>
        <w:t>-</w:t>
      </w:r>
      <w:r w:rsidRPr="009B0645">
        <w:rPr>
          <w:rFonts w:ascii="Times New Roman" w:hAnsi="Times New Roman" w:cs="Times New Roman"/>
          <w:sz w:val="28"/>
          <w:szCs w:val="28"/>
        </w:rPr>
        <w:t xml:space="preserve"> Минск: РИПО, 2023. </w:t>
      </w:r>
      <w:r w:rsidRPr="009B0645">
        <w:rPr>
          <w:rFonts w:ascii="Times New Roman" w:hAnsi="Times New Roman" w:cs="Times New Roman"/>
          <w:sz w:val="28"/>
          <w:szCs w:val="28"/>
        </w:rPr>
        <w:t>-</w:t>
      </w:r>
      <w:r w:rsidRPr="009B0645">
        <w:rPr>
          <w:rFonts w:ascii="Times New Roman" w:hAnsi="Times New Roman" w:cs="Times New Roman"/>
          <w:sz w:val="28"/>
          <w:szCs w:val="28"/>
        </w:rPr>
        <w:t xml:space="preserve"> 143 с. </w:t>
      </w:r>
      <w:r w:rsidRPr="009B0645">
        <w:rPr>
          <w:rFonts w:ascii="Times New Roman" w:hAnsi="Times New Roman" w:cs="Times New Roman"/>
          <w:sz w:val="28"/>
          <w:szCs w:val="28"/>
        </w:rPr>
        <w:t>-</w:t>
      </w:r>
      <w:r w:rsidRPr="009B0645">
        <w:rPr>
          <w:rFonts w:ascii="Times New Roman" w:hAnsi="Times New Roman" w:cs="Times New Roman"/>
          <w:sz w:val="28"/>
          <w:szCs w:val="28"/>
        </w:rPr>
        <w:t xml:space="preserve"> ISBN 978-985-895-135-1.</w:t>
      </w:r>
    </w:p>
    <w:p w14:paraId="3ACCECA7" w14:textId="3B16D428" w:rsidR="009A6281" w:rsidRPr="009B0645" w:rsidRDefault="002A3CA8"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w:t>
      </w:r>
      <w:r w:rsidR="00FE65D2" w:rsidRPr="009B0645">
        <w:rPr>
          <w:rFonts w:ascii="Times New Roman" w:hAnsi="Times New Roman" w:cs="Times New Roman"/>
          <w:sz w:val="28"/>
          <w:szCs w:val="28"/>
        </w:rPr>
        <w:t>4</w:t>
      </w:r>
      <w:r w:rsidR="009A6281" w:rsidRPr="009B0645">
        <w:rPr>
          <w:rFonts w:ascii="Times New Roman" w:hAnsi="Times New Roman" w:cs="Times New Roman"/>
          <w:sz w:val="28"/>
          <w:szCs w:val="28"/>
        </w:rPr>
        <w:t>. Козлов А.В. Техническая диагностика и ремонт локомотивов: учеб. пособие. - М.: Маршрут, 2011. - 304с.</w:t>
      </w:r>
    </w:p>
    <w:p w14:paraId="629F87E6" w14:textId="26F2CB84" w:rsidR="009A6281" w:rsidRPr="009B0645" w:rsidRDefault="004B333C"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w:t>
      </w:r>
      <w:r w:rsidR="00FE65D2" w:rsidRPr="009B0645">
        <w:rPr>
          <w:rFonts w:ascii="Times New Roman" w:hAnsi="Times New Roman" w:cs="Times New Roman"/>
          <w:sz w:val="28"/>
          <w:szCs w:val="28"/>
        </w:rPr>
        <w:t>5</w:t>
      </w:r>
      <w:r w:rsidR="009A6281" w:rsidRPr="009B0645">
        <w:rPr>
          <w:rFonts w:ascii="Times New Roman" w:hAnsi="Times New Roman" w:cs="Times New Roman"/>
          <w:sz w:val="28"/>
          <w:szCs w:val="28"/>
        </w:rPr>
        <w:t>. Ильин Н.П. Техническое обслуживание и ремонт электровозов переменного тока: учеб. пособие. – М.: УМЦ ЖДТ, 2013. – 320с.</w:t>
      </w:r>
    </w:p>
    <w:p w14:paraId="0439B77F" w14:textId="6F1B2012" w:rsidR="00FE65D2" w:rsidRPr="009B0645" w:rsidRDefault="004B333C" w:rsidP="00AC40A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w:t>
      </w:r>
      <w:r w:rsidR="00FE65D2" w:rsidRPr="009B0645">
        <w:rPr>
          <w:rFonts w:ascii="Times New Roman" w:hAnsi="Times New Roman" w:cs="Times New Roman"/>
          <w:sz w:val="28"/>
          <w:szCs w:val="28"/>
        </w:rPr>
        <w:t>6</w:t>
      </w:r>
      <w:r w:rsidR="009A6281" w:rsidRPr="009B0645">
        <w:rPr>
          <w:rFonts w:ascii="Times New Roman" w:hAnsi="Times New Roman" w:cs="Times New Roman"/>
          <w:sz w:val="28"/>
          <w:szCs w:val="28"/>
        </w:rPr>
        <w:t>. Тұрсынбекұлы Д. Проведение эксплуатационных испытаний смазочного материала СР-КУМ с использованием вагона-</w:t>
      </w:r>
      <w:proofErr w:type="spellStart"/>
      <w:r w:rsidR="009A6281" w:rsidRPr="009B0645">
        <w:rPr>
          <w:rFonts w:ascii="Times New Roman" w:hAnsi="Times New Roman" w:cs="Times New Roman"/>
          <w:sz w:val="28"/>
          <w:szCs w:val="28"/>
        </w:rPr>
        <w:t>рельсосмазывателя</w:t>
      </w:r>
      <w:proofErr w:type="spellEnd"/>
      <w:r w:rsidR="009A6281" w:rsidRPr="009B0645">
        <w:rPr>
          <w:rFonts w:ascii="Times New Roman" w:hAnsi="Times New Roman" w:cs="Times New Roman"/>
          <w:sz w:val="28"/>
          <w:szCs w:val="28"/>
        </w:rPr>
        <w:t xml:space="preserve"> конструкции ЗАО «ВТМ». </w:t>
      </w:r>
      <w:r w:rsidR="009A6281" w:rsidRPr="009B0645">
        <w:rPr>
          <w:rFonts w:ascii="Times New Roman" w:hAnsi="Times New Roman" w:cs="Times New Roman"/>
          <w:sz w:val="28"/>
          <w:szCs w:val="28"/>
          <w:lang w:val="en-US"/>
        </w:rPr>
        <w:t xml:space="preserve">«Eurasian Journal of Leadership» Almaty Management University. </w:t>
      </w:r>
      <w:r w:rsidR="009A6281" w:rsidRPr="009B0645">
        <w:rPr>
          <w:rFonts w:ascii="Times New Roman" w:hAnsi="Times New Roman" w:cs="Times New Roman"/>
          <w:sz w:val="28"/>
          <w:szCs w:val="28"/>
        </w:rPr>
        <w:t>Сборник</w:t>
      </w:r>
      <w:r w:rsidR="009A6281" w:rsidRPr="009B0645">
        <w:rPr>
          <w:rFonts w:ascii="Times New Roman" w:hAnsi="Times New Roman" w:cs="Times New Roman"/>
          <w:sz w:val="28"/>
          <w:szCs w:val="28"/>
          <w:lang w:val="en-US"/>
        </w:rPr>
        <w:t xml:space="preserve"> </w:t>
      </w:r>
      <w:r w:rsidR="009A6281" w:rsidRPr="009B0645">
        <w:rPr>
          <w:rFonts w:ascii="Times New Roman" w:hAnsi="Times New Roman" w:cs="Times New Roman"/>
          <w:sz w:val="28"/>
          <w:szCs w:val="28"/>
        </w:rPr>
        <w:t>материалов</w:t>
      </w:r>
      <w:r w:rsidR="009A6281" w:rsidRPr="009B0645">
        <w:rPr>
          <w:rFonts w:ascii="Times New Roman" w:hAnsi="Times New Roman" w:cs="Times New Roman"/>
          <w:sz w:val="28"/>
          <w:szCs w:val="28"/>
          <w:lang w:val="en-US"/>
        </w:rPr>
        <w:t xml:space="preserve"> </w:t>
      </w:r>
      <w:r w:rsidR="009A6281" w:rsidRPr="009B0645">
        <w:rPr>
          <w:rFonts w:ascii="Times New Roman" w:hAnsi="Times New Roman" w:cs="Times New Roman"/>
          <w:sz w:val="28"/>
          <w:szCs w:val="28"/>
        </w:rPr>
        <w:t>журнала</w:t>
      </w:r>
      <w:r w:rsidR="009A6281" w:rsidRPr="009B0645">
        <w:rPr>
          <w:rFonts w:ascii="Times New Roman" w:hAnsi="Times New Roman" w:cs="Times New Roman"/>
          <w:sz w:val="28"/>
          <w:szCs w:val="28"/>
          <w:lang w:val="en-US"/>
        </w:rPr>
        <w:t xml:space="preserve"> (2025</w:t>
      </w:r>
      <w:r w:rsidR="009A6281" w:rsidRPr="009B0645">
        <w:rPr>
          <w:rFonts w:ascii="Times New Roman" w:hAnsi="Times New Roman" w:cs="Times New Roman"/>
          <w:sz w:val="28"/>
          <w:szCs w:val="28"/>
        </w:rPr>
        <w:t>г</w:t>
      </w:r>
      <w:r w:rsidR="009A6281" w:rsidRPr="009B0645">
        <w:rPr>
          <w:rFonts w:ascii="Times New Roman" w:hAnsi="Times New Roman" w:cs="Times New Roman"/>
          <w:sz w:val="28"/>
          <w:szCs w:val="28"/>
          <w:lang w:val="en-US"/>
        </w:rPr>
        <w:t>.) - 110</w:t>
      </w:r>
      <w:r w:rsidR="009A6281" w:rsidRPr="009B0645">
        <w:rPr>
          <w:rFonts w:ascii="Times New Roman" w:hAnsi="Times New Roman" w:cs="Times New Roman"/>
          <w:sz w:val="28"/>
          <w:szCs w:val="28"/>
        </w:rPr>
        <w:t>с</w:t>
      </w:r>
      <w:r w:rsidR="009A6281" w:rsidRPr="009B0645">
        <w:rPr>
          <w:rFonts w:ascii="Times New Roman" w:hAnsi="Times New Roman" w:cs="Times New Roman"/>
          <w:sz w:val="28"/>
          <w:szCs w:val="28"/>
          <w:lang w:val="en-US"/>
        </w:rPr>
        <w:t>., 93-98.</w:t>
      </w:r>
    </w:p>
    <w:p w14:paraId="750CA902" w14:textId="1D4B7D5D" w:rsidR="009A6281" w:rsidRPr="009B0645" w:rsidRDefault="00C92CA0"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w:t>
      </w:r>
      <w:r w:rsidR="00AC40AA" w:rsidRPr="009B0645">
        <w:rPr>
          <w:rFonts w:ascii="Times New Roman" w:hAnsi="Times New Roman" w:cs="Times New Roman"/>
          <w:sz w:val="28"/>
          <w:szCs w:val="28"/>
        </w:rPr>
        <w:t>7</w:t>
      </w:r>
      <w:r w:rsidR="009A6281" w:rsidRPr="009B0645">
        <w:rPr>
          <w:rFonts w:ascii="Times New Roman" w:hAnsi="Times New Roman" w:cs="Times New Roman"/>
          <w:sz w:val="28"/>
          <w:szCs w:val="28"/>
        </w:rPr>
        <w:t>. АО «НК «Ерофеев С.А. Ремонт электрических машин локомотивов: учеб. пособие. – М.: УМЦ ЖДТ, 2012. – 288с.ҚТЖ» продемонстрировало</w:t>
      </w:r>
    </w:p>
    <w:p w14:paraId="01BCB262" w14:textId="69419874" w:rsidR="009A6281" w:rsidRPr="009B0645" w:rsidRDefault="00C92CA0" w:rsidP="009A6281">
      <w:pPr>
        <w:spacing w:after="0" w:line="240" w:lineRule="auto"/>
        <w:ind w:firstLine="709"/>
        <w:jc w:val="both"/>
      </w:pPr>
      <w:r w:rsidRPr="009B0645">
        <w:rPr>
          <w:rFonts w:ascii="Times New Roman" w:hAnsi="Times New Roman" w:cs="Times New Roman"/>
          <w:sz w:val="28"/>
          <w:szCs w:val="28"/>
          <w:lang w:val="en-US"/>
        </w:rPr>
        <w:t>7</w:t>
      </w:r>
      <w:r w:rsidR="00AC40AA" w:rsidRPr="009B0645">
        <w:rPr>
          <w:rFonts w:ascii="Times New Roman" w:hAnsi="Times New Roman" w:cs="Times New Roman"/>
          <w:sz w:val="28"/>
          <w:szCs w:val="28"/>
          <w:lang w:val="en-US"/>
        </w:rPr>
        <w:t>8</w:t>
      </w:r>
      <w:r w:rsidR="009A6281" w:rsidRPr="009B0645">
        <w:rPr>
          <w:rFonts w:ascii="Times New Roman" w:hAnsi="Times New Roman" w:cs="Times New Roman"/>
          <w:sz w:val="28"/>
          <w:szCs w:val="28"/>
          <w:lang w:val="en-US"/>
        </w:rPr>
        <w:t xml:space="preserve">. KZ8A and KZ4AT – fast, safe, comfortable. </w:t>
      </w:r>
      <w:hyperlink r:id="rId77" w:history="1">
        <w:r w:rsidR="009A6281" w:rsidRPr="009B0645">
          <w:rPr>
            <w:rStyle w:val="ae"/>
            <w:rFonts w:ascii="Times New Roman" w:hAnsi="Times New Roman" w:cs="Times New Roman"/>
            <w:sz w:val="28"/>
            <w:szCs w:val="28"/>
          </w:rPr>
          <w:t>https://www.ktzh-gp.kz/en/media/news/new_old/6384/</w:t>
        </w:r>
      </w:hyperlink>
    </w:p>
    <w:p w14:paraId="3F14086F" w14:textId="7026021F" w:rsidR="009A6281" w:rsidRPr="009B0645" w:rsidRDefault="009A628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7</w:t>
      </w:r>
      <w:r w:rsidR="00AC40AA" w:rsidRPr="009B0645">
        <w:rPr>
          <w:rFonts w:ascii="Times New Roman" w:hAnsi="Times New Roman" w:cs="Times New Roman"/>
          <w:sz w:val="28"/>
          <w:szCs w:val="28"/>
        </w:rPr>
        <w:t>9</w:t>
      </w:r>
      <w:r w:rsidRPr="009B0645">
        <w:rPr>
          <w:rFonts w:ascii="Times New Roman" w:hAnsi="Times New Roman" w:cs="Times New Roman"/>
          <w:sz w:val="28"/>
          <w:szCs w:val="28"/>
        </w:rPr>
        <w:t xml:space="preserve">. Четвергов В.А. Техническое обслуживание и ремонт локомотивов: учеб. пособие / под ред. В.А. </w:t>
      </w:r>
      <w:proofErr w:type="spellStart"/>
      <w:r w:rsidRPr="009B0645">
        <w:rPr>
          <w:rFonts w:ascii="Times New Roman" w:hAnsi="Times New Roman" w:cs="Times New Roman"/>
          <w:sz w:val="28"/>
          <w:szCs w:val="28"/>
        </w:rPr>
        <w:t>Четвергова</w:t>
      </w:r>
      <w:proofErr w:type="spellEnd"/>
      <w:r w:rsidRPr="009B0645">
        <w:rPr>
          <w:rFonts w:ascii="Times New Roman" w:hAnsi="Times New Roman" w:cs="Times New Roman"/>
          <w:sz w:val="28"/>
          <w:szCs w:val="28"/>
        </w:rPr>
        <w:t>. – М.: Маршрут, 2009. – 448с.</w:t>
      </w:r>
    </w:p>
    <w:p w14:paraId="7E9451F4" w14:textId="44F97CB7" w:rsidR="009A6281" w:rsidRPr="009B0645" w:rsidRDefault="00AC40AA"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80</w:t>
      </w:r>
      <w:r w:rsidR="009A6281" w:rsidRPr="009B0645">
        <w:rPr>
          <w:rFonts w:ascii="Times New Roman" w:hAnsi="Times New Roman" w:cs="Times New Roman"/>
          <w:sz w:val="28"/>
          <w:szCs w:val="28"/>
        </w:rPr>
        <w:t>. Крейнина М.Н.</w:t>
      </w:r>
      <w:r w:rsidR="009A6281" w:rsidRPr="009B0645">
        <w:rPr>
          <w:rFonts w:ascii="Times New Roman" w:hAnsi="Times New Roman" w:cs="Times New Roman"/>
          <w:b/>
          <w:bCs/>
          <w:sz w:val="28"/>
          <w:szCs w:val="28"/>
        </w:rPr>
        <w:t xml:space="preserve"> </w:t>
      </w:r>
      <w:r w:rsidR="009A6281" w:rsidRPr="009B0645">
        <w:rPr>
          <w:rFonts w:ascii="Times New Roman" w:hAnsi="Times New Roman" w:cs="Times New Roman"/>
          <w:sz w:val="28"/>
          <w:szCs w:val="28"/>
        </w:rPr>
        <w:t>Экономический анализ деятельности предприятий: учебное пособие / М.Н. Крейнина. – М.: Дело и сервис, 2019. – 368 с.</w:t>
      </w:r>
    </w:p>
    <w:p w14:paraId="1B19075D" w14:textId="4CA17F76" w:rsidR="009A6281" w:rsidRPr="009B0645" w:rsidRDefault="00AC40AA"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81</w:t>
      </w:r>
      <w:r w:rsidR="009A6281" w:rsidRPr="009B0645">
        <w:rPr>
          <w:rFonts w:ascii="Times New Roman" w:hAnsi="Times New Roman" w:cs="Times New Roman"/>
          <w:sz w:val="28"/>
          <w:szCs w:val="28"/>
        </w:rPr>
        <w:t xml:space="preserve">. Семенов А.П. Модель управления жизненным циклом локомотивов с использованием современных методов технического диагностирования. </w:t>
      </w:r>
      <w:hyperlink r:id="rId78" w:history="1">
        <w:r w:rsidR="009A6281" w:rsidRPr="009B0645">
          <w:rPr>
            <w:rStyle w:val="ae"/>
            <w:rFonts w:ascii="Times New Roman" w:hAnsi="Times New Roman" w:cs="Times New Roman"/>
            <w:sz w:val="28"/>
            <w:szCs w:val="28"/>
          </w:rPr>
          <w:t>https://www.dissercat.com/content/model-upravleniya-zhiznennym-tsiklom-lokomotivov-s-ispolzovaniem-sovremennykh-metodov-</w:t>
        </w:r>
      </w:hyperlink>
      <w:r w:rsidR="009A6281" w:rsidRPr="009B0645">
        <w:rPr>
          <w:rFonts w:ascii="Times New Roman" w:hAnsi="Times New Roman" w:cs="Times New Roman"/>
          <w:sz w:val="28"/>
          <w:szCs w:val="28"/>
        </w:rPr>
        <w:t xml:space="preserve"> </w:t>
      </w:r>
    </w:p>
    <w:p w14:paraId="2A3C28DE" w14:textId="5277D734" w:rsidR="009A6281" w:rsidRPr="009B0645" w:rsidRDefault="00AC40AA"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82</w:t>
      </w:r>
      <w:r w:rsidR="009A6281" w:rsidRPr="009B0645">
        <w:rPr>
          <w:rFonts w:ascii="Times New Roman" w:hAnsi="Times New Roman" w:cs="Times New Roman"/>
          <w:sz w:val="28"/>
          <w:szCs w:val="28"/>
        </w:rPr>
        <w:t xml:space="preserve">. Абдуллаев С.С. Для помощника машиниста локомотива: учебное пособие / С.С. Абдуллаев, Н.У. </w:t>
      </w:r>
      <w:proofErr w:type="spellStart"/>
      <w:r w:rsidR="009A6281" w:rsidRPr="009B0645">
        <w:rPr>
          <w:rFonts w:ascii="Times New Roman" w:hAnsi="Times New Roman" w:cs="Times New Roman"/>
          <w:sz w:val="28"/>
          <w:szCs w:val="28"/>
        </w:rPr>
        <w:t>Джумабаев</w:t>
      </w:r>
      <w:proofErr w:type="spellEnd"/>
      <w:r w:rsidR="009A6281" w:rsidRPr="009B0645">
        <w:rPr>
          <w:rFonts w:ascii="Times New Roman" w:hAnsi="Times New Roman" w:cs="Times New Roman"/>
          <w:sz w:val="28"/>
          <w:szCs w:val="28"/>
        </w:rPr>
        <w:t>. - Алматы: [б. и.], 2015. - 250 с.</w:t>
      </w:r>
    </w:p>
    <w:p w14:paraId="7F9FD437" w14:textId="264EA989" w:rsidR="00835501" w:rsidRPr="009B0645" w:rsidRDefault="00397FC4"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8</w:t>
      </w:r>
      <w:r w:rsidR="00AC40AA" w:rsidRPr="009B0645">
        <w:rPr>
          <w:rFonts w:ascii="Times New Roman" w:hAnsi="Times New Roman" w:cs="Times New Roman"/>
          <w:sz w:val="28"/>
          <w:szCs w:val="28"/>
        </w:rPr>
        <w:t>3</w:t>
      </w:r>
      <w:r w:rsidR="00835501" w:rsidRPr="009B0645">
        <w:rPr>
          <w:rFonts w:ascii="Times New Roman" w:hAnsi="Times New Roman" w:cs="Times New Roman"/>
          <w:sz w:val="28"/>
          <w:szCs w:val="28"/>
        </w:rPr>
        <w:t>. Смирнов А.А., Ковалёв В.И. Организация работы локомотивного хозяйства : учебное пособие. - Москва : Маршрут, 2020. - 412 с.</w:t>
      </w:r>
    </w:p>
    <w:p w14:paraId="60F89B52" w14:textId="27186D05" w:rsidR="009A6281" w:rsidRPr="009B0645" w:rsidRDefault="00835501" w:rsidP="009A6281">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8</w:t>
      </w:r>
      <w:r w:rsidR="00AC40AA" w:rsidRPr="009B0645">
        <w:rPr>
          <w:rFonts w:ascii="Times New Roman" w:hAnsi="Times New Roman" w:cs="Times New Roman"/>
          <w:sz w:val="28"/>
          <w:szCs w:val="28"/>
        </w:rPr>
        <w:t>4</w:t>
      </w:r>
      <w:r w:rsidR="009A6281" w:rsidRPr="009B0645">
        <w:rPr>
          <w:rFonts w:ascii="Times New Roman" w:hAnsi="Times New Roman" w:cs="Times New Roman"/>
          <w:sz w:val="28"/>
          <w:szCs w:val="28"/>
        </w:rPr>
        <w:t xml:space="preserve">. </w:t>
      </w:r>
      <w:proofErr w:type="spellStart"/>
      <w:r w:rsidR="009A6281" w:rsidRPr="009B0645">
        <w:rPr>
          <w:rFonts w:ascii="Times New Roman" w:hAnsi="Times New Roman" w:cs="Times New Roman"/>
          <w:sz w:val="28"/>
          <w:szCs w:val="28"/>
        </w:rPr>
        <w:t>Дамодаран</w:t>
      </w:r>
      <w:proofErr w:type="spellEnd"/>
      <w:r w:rsidR="009A6281" w:rsidRPr="009B0645">
        <w:rPr>
          <w:rFonts w:ascii="Times New Roman" w:hAnsi="Times New Roman" w:cs="Times New Roman"/>
          <w:sz w:val="28"/>
          <w:szCs w:val="28"/>
        </w:rPr>
        <w:t xml:space="preserve"> А. Инвестиционная оценка. Инструменты и методы оценки любых активов. - М.: Альпина Паблишер, 2018. - 1316 с.</w:t>
      </w:r>
    </w:p>
    <w:p w14:paraId="24EE4D05" w14:textId="7C103CDE" w:rsidR="009F27D1" w:rsidRPr="009B0645" w:rsidRDefault="009F27D1" w:rsidP="00D45159">
      <w:pPr>
        <w:spacing w:after="0" w:line="240" w:lineRule="auto"/>
        <w:ind w:firstLine="708"/>
        <w:jc w:val="both"/>
        <w:rPr>
          <w:rFonts w:ascii="Times New Roman" w:hAnsi="Times New Roman" w:cs="Times New Roman"/>
          <w:sz w:val="28"/>
          <w:szCs w:val="28"/>
        </w:rPr>
      </w:pPr>
    </w:p>
    <w:p w14:paraId="001CBC9E"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6C717C88"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5B7C14FD"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616B7A88"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43E07EB8"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035AF2EC"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737394AA"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14081969" w14:textId="77777777" w:rsidR="00371E04" w:rsidRPr="009B0645" w:rsidRDefault="00371E04" w:rsidP="00D45159">
      <w:pPr>
        <w:spacing w:after="0" w:line="240" w:lineRule="auto"/>
        <w:ind w:firstLine="708"/>
        <w:jc w:val="both"/>
        <w:rPr>
          <w:rFonts w:ascii="Times New Roman" w:hAnsi="Times New Roman" w:cs="Times New Roman"/>
          <w:sz w:val="28"/>
          <w:szCs w:val="28"/>
        </w:rPr>
      </w:pPr>
    </w:p>
    <w:p w14:paraId="5CC1ED4B" w14:textId="77777777" w:rsidR="008B794A" w:rsidRPr="009B0645" w:rsidRDefault="008B794A" w:rsidP="008B794A">
      <w:pPr>
        <w:shd w:val="clear" w:color="auto" w:fill="FFFFFF"/>
        <w:spacing w:after="0" w:line="240" w:lineRule="auto"/>
        <w:jc w:val="right"/>
        <w:rPr>
          <w:rFonts w:ascii="Times New Roman" w:hAnsi="Times New Roman" w:cs="Times New Roman"/>
          <w:bCs/>
          <w:color w:val="000000"/>
          <w:sz w:val="28"/>
          <w:szCs w:val="28"/>
        </w:rPr>
      </w:pPr>
      <w:r w:rsidRPr="009B0645">
        <w:rPr>
          <w:rFonts w:ascii="Times New Roman" w:hAnsi="Times New Roman" w:cs="Times New Roman"/>
          <w:bCs/>
          <w:color w:val="000000"/>
          <w:sz w:val="28"/>
          <w:szCs w:val="28"/>
        </w:rPr>
        <w:lastRenderedPageBreak/>
        <w:t>Приложение А</w:t>
      </w:r>
    </w:p>
    <w:p w14:paraId="16B93EEC" w14:textId="77777777" w:rsidR="008B794A" w:rsidRPr="009B0645" w:rsidRDefault="008B794A" w:rsidP="008B794A">
      <w:pPr>
        <w:shd w:val="clear" w:color="auto" w:fill="FFFFFF"/>
        <w:spacing w:after="0" w:line="240" w:lineRule="auto"/>
        <w:jc w:val="right"/>
        <w:rPr>
          <w:rFonts w:ascii="Times New Roman" w:hAnsi="Times New Roman" w:cs="Times New Roman"/>
          <w:bCs/>
          <w:color w:val="000000"/>
          <w:sz w:val="28"/>
          <w:szCs w:val="28"/>
        </w:rPr>
      </w:pPr>
    </w:p>
    <w:p w14:paraId="5BAFB40E" w14:textId="63998C68" w:rsidR="008B794A" w:rsidRPr="009B0645" w:rsidRDefault="009351DC" w:rsidP="008B794A">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0FC0B27D" wp14:editId="36E3FE24">
            <wp:extent cx="6115050" cy="3676650"/>
            <wp:effectExtent l="0" t="0" r="0" b="0"/>
            <wp:docPr id="82213885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5050" cy="3676650"/>
                    </a:xfrm>
                    <a:prstGeom prst="rect">
                      <a:avLst/>
                    </a:prstGeom>
                    <a:noFill/>
                    <a:ln>
                      <a:noFill/>
                    </a:ln>
                  </pic:spPr>
                </pic:pic>
              </a:graphicData>
            </a:graphic>
          </wp:inline>
        </w:drawing>
      </w:r>
    </w:p>
    <w:p w14:paraId="7E9B727F" w14:textId="77777777" w:rsidR="008B794A" w:rsidRPr="009B0645" w:rsidRDefault="008B794A" w:rsidP="008B794A">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Рисунок А. 1 – Рейтинг стран по длине железных дорог</w:t>
      </w:r>
    </w:p>
    <w:p w14:paraId="3655C574" w14:textId="77777777" w:rsidR="009351DC" w:rsidRPr="009B0645" w:rsidRDefault="009351DC" w:rsidP="008B794A">
      <w:pPr>
        <w:spacing w:after="0" w:line="240" w:lineRule="auto"/>
        <w:jc w:val="right"/>
        <w:rPr>
          <w:rFonts w:ascii="Times New Roman" w:hAnsi="Times New Roman" w:cs="Times New Roman"/>
          <w:sz w:val="28"/>
          <w:szCs w:val="28"/>
        </w:rPr>
      </w:pPr>
    </w:p>
    <w:p w14:paraId="66D88073" w14:textId="77777777" w:rsidR="009351DC" w:rsidRPr="009B0645" w:rsidRDefault="009351DC" w:rsidP="008B794A">
      <w:pPr>
        <w:spacing w:after="0" w:line="240" w:lineRule="auto"/>
        <w:jc w:val="right"/>
        <w:rPr>
          <w:rFonts w:ascii="Times New Roman" w:hAnsi="Times New Roman" w:cs="Times New Roman"/>
          <w:sz w:val="28"/>
          <w:szCs w:val="28"/>
        </w:rPr>
      </w:pPr>
    </w:p>
    <w:p w14:paraId="080202A5" w14:textId="77777777" w:rsidR="009351DC" w:rsidRPr="009B0645" w:rsidRDefault="009351DC" w:rsidP="008B794A">
      <w:pPr>
        <w:spacing w:after="0" w:line="240" w:lineRule="auto"/>
        <w:jc w:val="right"/>
        <w:rPr>
          <w:rFonts w:ascii="Times New Roman" w:hAnsi="Times New Roman" w:cs="Times New Roman"/>
          <w:sz w:val="28"/>
          <w:szCs w:val="28"/>
        </w:rPr>
      </w:pPr>
    </w:p>
    <w:p w14:paraId="48BA6800" w14:textId="77777777" w:rsidR="009351DC" w:rsidRPr="009B0645" w:rsidRDefault="009351DC" w:rsidP="008B794A">
      <w:pPr>
        <w:spacing w:after="0" w:line="240" w:lineRule="auto"/>
        <w:jc w:val="right"/>
        <w:rPr>
          <w:rFonts w:ascii="Times New Roman" w:hAnsi="Times New Roman" w:cs="Times New Roman"/>
          <w:sz w:val="28"/>
          <w:szCs w:val="28"/>
        </w:rPr>
      </w:pPr>
    </w:p>
    <w:p w14:paraId="285CA4D7" w14:textId="77777777" w:rsidR="009351DC" w:rsidRPr="009B0645" w:rsidRDefault="009351DC" w:rsidP="008B794A">
      <w:pPr>
        <w:spacing w:after="0" w:line="240" w:lineRule="auto"/>
        <w:jc w:val="right"/>
        <w:rPr>
          <w:rFonts w:ascii="Times New Roman" w:hAnsi="Times New Roman" w:cs="Times New Roman"/>
          <w:sz w:val="28"/>
          <w:szCs w:val="28"/>
        </w:rPr>
      </w:pPr>
    </w:p>
    <w:p w14:paraId="19520FD8" w14:textId="77777777" w:rsidR="009351DC" w:rsidRPr="009B0645" w:rsidRDefault="009351DC" w:rsidP="008B794A">
      <w:pPr>
        <w:spacing w:after="0" w:line="240" w:lineRule="auto"/>
        <w:jc w:val="right"/>
        <w:rPr>
          <w:rFonts w:ascii="Times New Roman" w:hAnsi="Times New Roman" w:cs="Times New Roman"/>
          <w:sz w:val="28"/>
          <w:szCs w:val="28"/>
        </w:rPr>
      </w:pPr>
    </w:p>
    <w:p w14:paraId="540F98A5" w14:textId="77777777" w:rsidR="009351DC" w:rsidRPr="009B0645" w:rsidRDefault="009351DC" w:rsidP="008B794A">
      <w:pPr>
        <w:spacing w:after="0" w:line="240" w:lineRule="auto"/>
        <w:jc w:val="right"/>
        <w:rPr>
          <w:rFonts w:ascii="Times New Roman" w:hAnsi="Times New Roman" w:cs="Times New Roman"/>
          <w:sz w:val="28"/>
          <w:szCs w:val="28"/>
        </w:rPr>
      </w:pPr>
    </w:p>
    <w:p w14:paraId="76A0CEC2" w14:textId="77777777" w:rsidR="009351DC" w:rsidRPr="009B0645" w:rsidRDefault="009351DC" w:rsidP="008B794A">
      <w:pPr>
        <w:spacing w:after="0" w:line="240" w:lineRule="auto"/>
        <w:jc w:val="right"/>
        <w:rPr>
          <w:rFonts w:ascii="Times New Roman" w:hAnsi="Times New Roman" w:cs="Times New Roman"/>
          <w:sz w:val="28"/>
          <w:szCs w:val="28"/>
        </w:rPr>
      </w:pPr>
    </w:p>
    <w:p w14:paraId="43934E11" w14:textId="77777777" w:rsidR="009351DC" w:rsidRPr="009B0645" w:rsidRDefault="009351DC" w:rsidP="008B794A">
      <w:pPr>
        <w:spacing w:after="0" w:line="240" w:lineRule="auto"/>
        <w:jc w:val="right"/>
        <w:rPr>
          <w:rFonts w:ascii="Times New Roman" w:hAnsi="Times New Roman" w:cs="Times New Roman"/>
          <w:sz w:val="28"/>
          <w:szCs w:val="28"/>
        </w:rPr>
      </w:pPr>
    </w:p>
    <w:p w14:paraId="3821ECFB" w14:textId="77777777" w:rsidR="009351DC" w:rsidRPr="009B0645" w:rsidRDefault="009351DC" w:rsidP="008B794A">
      <w:pPr>
        <w:spacing w:after="0" w:line="240" w:lineRule="auto"/>
        <w:jc w:val="right"/>
        <w:rPr>
          <w:rFonts w:ascii="Times New Roman" w:hAnsi="Times New Roman" w:cs="Times New Roman"/>
          <w:sz w:val="28"/>
          <w:szCs w:val="28"/>
        </w:rPr>
      </w:pPr>
    </w:p>
    <w:p w14:paraId="2CBD156A" w14:textId="77777777" w:rsidR="009351DC" w:rsidRPr="009B0645" w:rsidRDefault="009351DC" w:rsidP="008B794A">
      <w:pPr>
        <w:spacing w:after="0" w:line="240" w:lineRule="auto"/>
        <w:jc w:val="right"/>
        <w:rPr>
          <w:rFonts w:ascii="Times New Roman" w:hAnsi="Times New Roman" w:cs="Times New Roman"/>
          <w:sz w:val="28"/>
          <w:szCs w:val="28"/>
        </w:rPr>
      </w:pPr>
    </w:p>
    <w:p w14:paraId="1780C986" w14:textId="77777777" w:rsidR="009351DC" w:rsidRPr="009B0645" w:rsidRDefault="009351DC" w:rsidP="008B794A">
      <w:pPr>
        <w:spacing w:after="0" w:line="240" w:lineRule="auto"/>
        <w:jc w:val="right"/>
        <w:rPr>
          <w:rFonts w:ascii="Times New Roman" w:hAnsi="Times New Roman" w:cs="Times New Roman"/>
          <w:sz w:val="28"/>
          <w:szCs w:val="28"/>
        </w:rPr>
      </w:pPr>
    </w:p>
    <w:p w14:paraId="52CC8D99" w14:textId="77777777" w:rsidR="009351DC" w:rsidRPr="009B0645" w:rsidRDefault="009351DC" w:rsidP="008B794A">
      <w:pPr>
        <w:spacing w:after="0" w:line="240" w:lineRule="auto"/>
        <w:jc w:val="right"/>
        <w:rPr>
          <w:rFonts w:ascii="Times New Roman" w:hAnsi="Times New Roman" w:cs="Times New Roman"/>
          <w:sz w:val="28"/>
          <w:szCs w:val="28"/>
        </w:rPr>
      </w:pPr>
    </w:p>
    <w:p w14:paraId="0408D67E" w14:textId="77777777" w:rsidR="009351DC" w:rsidRPr="009B0645" w:rsidRDefault="009351DC" w:rsidP="008B794A">
      <w:pPr>
        <w:spacing w:after="0" w:line="240" w:lineRule="auto"/>
        <w:jc w:val="right"/>
        <w:rPr>
          <w:rFonts w:ascii="Times New Roman" w:hAnsi="Times New Roman" w:cs="Times New Roman"/>
          <w:sz w:val="28"/>
          <w:szCs w:val="28"/>
        </w:rPr>
      </w:pPr>
    </w:p>
    <w:p w14:paraId="7F316037" w14:textId="77777777" w:rsidR="009351DC" w:rsidRPr="009B0645" w:rsidRDefault="009351DC" w:rsidP="008B794A">
      <w:pPr>
        <w:spacing w:after="0" w:line="240" w:lineRule="auto"/>
        <w:jc w:val="right"/>
        <w:rPr>
          <w:rFonts w:ascii="Times New Roman" w:hAnsi="Times New Roman" w:cs="Times New Roman"/>
          <w:sz w:val="28"/>
          <w:szCs w:val="28"/>
        </w:rPr>
      </w:pPr>
    </w:p>
    <w:p w14:paraId="07E66261" w14:textId="77777777" w:rsidR="009351DC" w:rsidRPr="009B0645" w:rsidRDefault="009351DC" w:rsidP="008B794A">
      <w:pPr>
        <w:spacing w:after="0" w:line="240" w:lineRule="auto"/>
        <w:jc w:val="right"/>
        <w:rPr>
          <w:rFonts w:ascii="Times New Roman" w:hAnsi="Times New Roman" w:cs="Times New Roman"/>
          <w:sz w:val="28"/>
          <w:szCs w:val="28"/>
        </w:rPr>
      </w:pPr>
    </w:p>
    <w:p w14:paraId="696282EE" w14:textId="77777777" w:rsidR="009351DC" w:rsidRPr="009B0645" w:rsidRDefault="009351DC" w:rsidP="008B794A">
      <w:pPr>
        <w:spacing w:after="0" w:line="240" w:lineRule="auto"/>
        <w:jc w:val="right"/>
        <w:rPr>
          <w:rFonts w:ascii="Times New Roman" w:hAnsi="Times New Roman" w:cs="Times New Roman"/>
          <w:sz w:val="28"/>
          <w:szCs w:val="28"/>
        </w:rPr>
      </w:pPr>
    </w:p>
    <w:p w14:paraId="2B9E7CB7" w14:textId="77777777" w:rsidR="009351DC" w:rsidRPr="009B0645" w:rsidRDefault="009351DC" w:rsidP="008B794A">
      <w:pPr>
        <w:spacing w:after="0" w:line="240" w:lineRule="auto"/>
        <w:jc w:val="right"/>
        <w:rPr>
          <w:rFonts w:ascii="Times New Roman" w:hAnsi="Times New Roman" w:cs="Times New Roman"/>
          <w:sz w:val="28"/>
          <w:szCs w:val="28"/>
        </w:rPr>
      </w:pPr>
    </w:p>
    <w:p w14:paraId="36902E2F" w14:textId="77777777" w:rsidR="009351DC" w:rsidRPr="009B0645" w:rsidRDefault="009351DC" w:rsidP="008B794A">
      <w:pPr>
        <w:spacing w:after="0" w:line="240" w:lineRule="auto"/>
        <w:jc w:val="right"/>
        <w:rPr>
          <w:rFonts w:ascii="Times New Roman" w:hAnsi="Times New Roman" w:cs="Times New Roman"/>
          <w:sz w:val="28"/>
          <w:szCs w:val="28"/>
        </w:rPr>
      </w:pPr>
    </w:p>
    <w:p w14:paraId="7D5DF7DA" w14:textId="77777777" w:rsidR="009351DC" w:rsidRPr="009B0645" w:rsidRDefault="009351DC" w:rsidP="008B794A">
      <w:pPr>
        <w:spacing w:after="0" w:line="240" w:lineRule="auto"/>
        <w:jc w:val="right"/>
        <w:rPr>
          <w:rFonts w:ascii="Times New Roman" w:hAnsi="Times New Roman" w:cs="Times New Roman"/>
          <w:sz w:val="28"/>
          <w:szCs w:val="28"/>
        </w:rPr>
      </w:pPr>
    </w:p>
    <w:p w14:paraId="5A67DB17" w14:textId="77777777" w:rsidR="009351DC" w:rsidRPr="009B0645" w:rsidRDefault="009351DC" w:rsidP="008B794A">
      <w:pPr>
        <w:spacing w:after="0" w:line="240" w:lineRule="auto"/>
        <w:jc w:val="right"/>
        <w:rPr>
          <w:rFonts w:ascii="Times New Roman" w:hAnsi="Times New Roman" w:cs="Times New Roman"/>
          <w:sz w:val="28"/>
          <w:szCs w:val="28"/>
        </w:rPr>
      </w:pPr>
    </w:p>
    <w:p w14:paraId="6D028AF9" w14:textId="77777777" w:rsidR="009351DC" w:rsidRPr="009B0645" w:rsidRDefault="009351DC" w:rsidP="008B794A">
      <w:pPr>
        <w:spacing w:after="0" w:line="240" w:lineRule="auto"/>
        <w:jc w:val="right"/>
        <w:rPr>
          <w:rFonts w:ascii="Times New Roman" w:hAnsi="Times New Roman" w:cs="Times New Roman"/>
          <w:sz w:val="28"/>
          <w:szCs w:val="28"/>
        </w:rPr>
      </w:pPr>
    </w:p>
    <w:p w14:paraId="60AC3509" w14:textId="77777777" w:rsidR="009351DC" w:rsidRPr="009B0645" w:rsidRDefault="009351DC" w:rsidP="008B794A">
      <w:pPr>
        <w:spacing w:after="0" w:line="240" w:lineRule="auto"/>
        <w:jc w:val="right"/>
        <w:rPr>
          <w:rFonts w:ascii="Times New Roman" w:hAnsi="Times New Roman" w:cs="Times New Roman"/>
          <w:sz w:val="28"/>
          <w:szCs w:val="28"/>
        </w:rPr>
      </w:pPr>
    </w:p>
    <w:p w14:paraId="2C84642E" w14:textId="159A6F4A" w:rsidR="008B794A" w:rsidRPr="009B0645" w:rsidRDefault="008B794A" w:rsidP="008B794A">
      <w:pPr>
        <w:spacing w:after="0" w:line="240" w:lineRule="auto"/>
        <w:jc w:val="right"/>
        <w:rPr>
          <w:rFonts w:ascii="Times New Roman" w:hAnsi="Times New Roman" w:cs="Times New Roman"/>
          <w:sz w:val="28"/>
          <w:szCs w:val="28"/>
        </w:rPr>
      </w:pPr>
      <w:r w:rsidRPr="009B0645">
        <w:rPr>
          <w:rFonts w:ascii="Times New Roman" w:hAnsi="Times New Roman" w:cs="Times New Roman"/>
          <w:sz w:val="28"/>
          <w:szCs w:val="28"/>
        </w:rPr>
        <w:lastRenderedPageBreak/>
        <w:t>Приложение Б</w:t>
      </w:r>
    </w:p>
    <w:p w14:paraId="6E03FDDE" w14:textId="77777777" w:rsidR="008B794A" w:rsidRPr="009B0645" w:rsidRDefault="008B794A" w:rsidP="008B794A">
      <w:pPr>
        <w:spacing w:after="0" w:line="240" w:lineRule="auto"/>
        <w:jc w:val="right"/>
        <w:rPr>
          <w:rFonts w:ascii="Times New Roman" w:hAnsi="Times New Roman" w:cs="Times New Roman"/>
          <w:sz w:val="28"/>
          <w:szCs w:val="28"/>
        </w:rPr>
      </w:pPr>
    </w:p>
    <w:p w14:paraId="2A2F2097" w14:textId="77777777" w:rsidR="008B794A" w:rsidRPr="009B0645" w:rsidRDefault="008B794A" w:rsidP="008B794A">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Ключевых этапы трансформации и изменения структуры предприятия ТОО «КТЖ-Грузовые перевозки»</w:t>
      </w:r>
    </w:p>
    <w:p w14:paraId="6D020CE8" w14:textId="77777777" w:rsidR="008B794A" w:rsidRPr="009B0645" w:rsidRDefault="008B794A" w:rsidP="008B794A">
      <w:pPr>
        <w:spacing w:after="0" w:line="240" w:lineRule="auto"/>
        <w:jc w:val="center"/>
        <w:rPr>
          <w:rFonts w:ascii="Times New Roman" w:hAnsi="Times New Roman" w:cs="Times New Roman"/>
          <w:sz w:val="28"/>
          <w:szCs w:val="28"/>
        </w:rPr>
      </w:pPr>
    </w:p>
    <w:p w14:paraId="02B60823" w14:textId="77777777" w:rsidR="008B794A" w:rsidRPr="009B0645" w:rsidRDefault="008B794A" w:rsidP="008B794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АО «КТЖ-Грузовые перевозки» объединило локомотивное, вагонное, грузовое хозяйства и хозяйство движения железнодорожного транспорта, а также функции АО «НК «ҚТЖ» по интегрированному и индикативному планированию, по расчетам за грузовые перевозки и международным взаиморасчетам.   </w:t>
      </w:r>
    </w:p>
    <w:p w14:paraId="1C62D0E7" w14:textId="77777777" w:rsidR="008B794A" w:rsidRPr="009B0645" w:rsidRDefault="008B794A" w:rsidP="008B794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АО «КТЖ-Грузовые перевозки» начало осуществлять свою деятельность по перевозке грузов железнодорожным транспортом с 1 июля 2016 года.   Постановлением Правительства Республики Казахстан от 29 сентября 2017 года №608 «О внесении изменений в Постановление Правительства Республики Казахстан от 25 декабря 2004 года № 1389 «О некоторых вопросах Национальной железнодорожной компании и национальных перевозчиков» АО «КТЖ-ГП»  определено Национальными перевозчиком  - по перевозке грузов.   </w:t>
      </w:r>
    </w:p>
    <w:p w14:paraId="15F4EB84" w14:textId="77777777" w:rsidR="008B794A" w:rsidRPr="009B0645" w:rsidRDefault="008B794A" w:rsidP="008B794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АО «КТЖ-Грузовые перевозки» реорганизовано в ТОО «КТЖ-Грузовые перевозки», с 28 августа 2020 года, путем преобразования в соответствии с законодательством Республики Казахстан, на основании решения Правления АО «НК «ҚТЖ» от «14» января 2020 года, протокол № 14. </w:t>
      </w:r>
    </w:p>
    <w:p w14:paraId="6FFBD6E8" w14:textId="77777777" w:rsidR="008B794A" w:rsidRPr="009B0645" w:rsidRDefault="008B794A" w:rsidP="008B794A">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ТОО «КТЖ-Грузовые перевозки» занимает ведущие позиции на рынке услуг локомотивной тяги и, в связи с этим осуществляет защиту установленных тарифов в антимонопольных органах. Основными потребителями услуг предприятия является АО «НК «ҚТЖ». Основная миссия предприятия заключается в обеспечении безопасных, надежных и эффективных услуг локомотивной тяги для перевозчиков грузов и пассажиров.</w:t>
      </w:r>
    </w:p>
    <w:p w14:paraId="2B7065B6" w14:textId="77777777" w:rsidR="008B794A" w:rsidRPr="009B0645" w:rsidRDefault="008B794A" w:rsidP="008B794A">
      <w:pPr>
        <w:spacing w:after="0" w:line="240" w:lineRule="auto"/>
        <w:jc w:val="right"/>
        <w:rPr>
          <w:rFonts w:ascii="Times New Roman" w:hAnsi="Times New Roman" w:cs="Times New Roman"/>
          <w:sz w:val="28"/>
          <w:szCs w:val="28"/>
        </w:rPr>
      </w:pPr>
    </w:p>
    <w:p w14:paraId="11FAD275" w14:textId="77777777" w:rsidR="008B794A" w:rsidRPr="009B0645" w:rsidRDefault="008B794A" w:rsidP="008B794A">
      <w:pPr>
        <w:spacing w:after="0" w:line="240" w:lineRule="auto"/>
        <w:jc w:val="right"/>
        <w:rPr>
          <w:rFonts w:ascii="Times New Roman" w:hAnsi="Times New Roman" w:cs="Times New Roman"/>
          <w:sz w:val="28"/>
          <w:szCs w:val="28"/>
        </w:rPr>
      </w:pPr>
    </w:p>
    <w:p w14:paraId="5E689616" w14:textId="77777777" w:rsidR="008B794A" w:rsidRPr="009B0645" w:rsidRDefault="008B794A" w:rsidP="008B794A">
      <w:pPr>
        <w:spacing w:after="0" w:line="240" w:lineRule="auto"/>
        <w:jc w:val="right"/>
        <w:rPr>
          <w:rFonts w:ascii="Times New Roman" w:hAnsi="Times New Roman" w:cs="Times New Roman"/>
          <w:sz w:val="28"/>
          <w:szCs w:val="28"/>
        </w:rPr>
      </w:pPr>
    </w:p>
    <w:p w14:paraId="6D52C40C" w14:textId="77777777" w:rsidR="008B794A" w:rsidRPr="009B0645" w:rsidRDefault="008B794A" w:rsidP="008B794A">
      <w:pPr>
        <w:spacing w:after="0" w:line="240" w:lineRule="auto"/>
        <w:jc w:val="right"/>
        <w:rPr>
          <w:rFonts w:ascii="Times New Roman" w:hAnsi="Times New Roman" w:cs="Times New Roman"/>
          <w:sz w:val="28"/>
          <w:szCs w:val="28"/>
        </w:rPr>
      </w:pPr>
    </w:p>
    <w:p w14:paraId="1B37FC71" w14:textId="77777777" w:rsidR="008B794A" w:rsidRPr="009B0645" w:rsidRDefault="008B794A" w:rsidP="008B794A">
      <w:pPr>
        <w:spacing w:after="0" w:line="240" w:lineRule="auto"/>
        <w:jc w:val="right"/>
        <w:rPr>
          <w:rFonts w:ascii="Times New Roman" w:hAnsi="Times New Roman" w:cs="Times New Roman"/>
          <w:sz w:val="28"/>
          <w:szCs w:val="28"/>
        </w:rPr>
      </w:pPr>
    </w:p>
    <w:p w14:paraId="4DDC4D19" w14:textId="77777777" w:rsidR="008B794A" w:rsidRPr="009B0645" w:rsidRDefault="008B794A" w:rsidP="008B794A">
      <w:pPr>
        <w:spacing w:after="0" w:line="240" w:lineRule="auto"/>
        <w:jc w:val="right"/>
        <w:rPr>
          <w:rFonts w:ascii="Times New Roman" w:hAnsi="Times New Roman" w:cs="Times New Roman"/>
          <w:sz w:val="28"/>
          <w:szCs w:val="28"/>
        </w:rPr>
      </w:pPr>
    </w:p>
    <w:p w14:paraId="17868DF4" w14:textId="77777777" w:rsidR="008B794A" w:rsidRPr="009B0645" w:rsidRDefault="008B794A" w:rsidP="008B794A">
      <w:pPr>
        <w:spacing w:after="0" w:line="240" w:lineRule="auto"/>
        <w:jc w:val="right"/>
        <w:rPr>
          <w:rFonts w:ascii="Times New Roman" w:hAnsi="Times New Roman" w:cs="Times New Roman"/>
          <w:sz w:val="28"/>
          <w:szCs w:val="28"/>
        </w:rPr>
      </w:pPr>
    </w:p>
    <w:p w14:paraId="20008343" w14:textId="77777777" w:rsidR="008B794A" w:rsidRPr="009B0645" w:rsidRDefault="008B794A" w:rsidP="008B794A">
      <w:pPr>
        <w:spacing w:after="0" w:line="240" w:lineRule="auto"/>
        <w:jc w:val="right"/>
        <w:rPr>
          <w:rFonts w:ascii="Times New Roman" w:hAnsi="Times New Roman" w:cs="Times New Roman"/>
          <w:sz w:val="28"/>
          <w:szCs w:val="28"/>
        </w:rPr>
      </w:pPr>
    </w:p>
    <w:p w14:paraId="4EB86EF7" w14:textId="77777777" w:rsidR="008B794A" w:rsidRPr="009B0645" w:rsidRDefault="008B794A" w:rsidP="008B794A">
      <w:pPr>
        <w:spacing w:after="0" w:line="240" w:lineRule="auto"/>
        <w:jc w:val="right"/>
        <w:rPr>
          <w:rFonts w:ascii="Times New Roman" w:hAnsi="Times New Roman" w:cs="Times New Roman"/>
          <w:sz w:val="28"/>
          <w:szCs w:val="28"/>
        </w:rPr>
      </w:pPr>
    </w:p>
    <w:p w14:paraId="1485DA77" w14:textId="77777777" w:rsidR="008B794A" w:rsidRPr="009B0645" w:rsidRDefault="008B794A" w:rsidP="008B794A">
      <w:pPr>
        <w:spacing w:after="0" w:line="240" w:lineRule="auto"/>
        <w:jc w:val="right"/>
        <w:rPr>
          <w:rFonts w:ascii="Times New Roman" w:hAnsi="Times New Roman" w:cs="Times New Roman"/>
          <w:sz w:val="28"/>
          <w:szCs w:val="28"/>
        </w:rPr>
      </w:pPr>
    </w:p>
    <w:p w14:paraId="6E1ACDCF" w14:textId="77777777" w:rsidR="008B794A" w:rsidRPr="009B0645" w:rsidRDefault="008B794A" w:rsidP="008B794A">
      <w:pPr>
        <w:spacing w:after="0" w:line="240" w:lineRule="auto"/>
        <w:jc w:val="right"/>
        <w:rPr>
          <w:rFonts w:ascii="Times New Roman" w:hAnsi="Times New Roman" w:cs="Times New Roman"/>
          <w:sz w:val="28"/>
          <w:szCs w:val="28"/>
        </w:rPr>
      </w:pPr>
    </w:p>
    <w:p w14:paraId="15568273" w14:textId="77777777" w:rsidR="008B794A" w:rsidRPr="009B0645" w:rsidRDefault="008B794A" w:rsidP="008B794A">
      <w:pPr>
        <w:spacing w:after="0" w:line="240" w:lineRule="auto"/>
        <w:jc w:val="right"/>
        <w:rPr>
          <w:rFonts w:ascii="Times New Roman" w:hAnsi="Times New Roman" w:cs="Times New Roman"/>
          <w:sz w:val="28"/>
          <w:szCs w:val="28"/>
        </w:rPr>
      </w:pPr>
    </w:p>
    <w:p w14:paraId="32D7402F" w14:textId="77777777" w:rsidR="008B794A" w:rsidRPr="009B0645" w:rsidRDefault="008B794A" w:rsidP="008B794A">
      <w:pPr>
        <w:spacing w:after="0" w:line="240" w:lineRule="auto"/>
        <w:jc w:val="right"/>
        <w:rPr>
          <w:rFonts w:ascii="Times New Roman" w:hAnsi="Times New Roman" w:cs="Times New Roman"/>
          <w:sz w:val="28"/>
          <w:szCs w:val="28"/>
        </w:rPr>
      </w:pPr>
    </w:p>
    <w:p w14:paraId="06C60CB7" w14:textId="77777777" w:rsidR="008B794A" w:rsidRPr="009B0645" w:rsidRDefault="008B794A" w:rsidP="008B794A">
      <w:pPr>
        <w:spacing w:after="0" w:line="240" w:lineRule="auto"/>
        <w:jc w:val="right"/>
        <w:rPr>
          <w:rFonts w:ascii="Times New Roman" w:hAnsi="Times New Roman" w:cs="Times New Roman"/>
          <w:sz w:val="28"/>
          <w:szCs w:val="28"/>
        </w:rPr>
      </w:pPr>
    </w:p>
    <w:p w14:paraId="76E28073" w14:textId="77777777" w:rsidR="008B794A" w:rsidRPr="009B0645" w:rsidRDefault="008B794A" w:rsidP="008B794A">
      <w:pPr>
        <w:spacing w:after="0" w:line="240" w:lineRule="auto"/>
        <w:jc w:val="right"/>
        <w:rPr>
          <w:rFonts w:ascii="Times New Roman" w:hAnsi="Times New Roman" w:cs="Times New Roman"/>
          <w:sz w:val="28"/>
          <w:szCs w:val="28"/>
        </w:rPr>
      </w:pPr>
    </w:p>
    <w:p w14:paraId="6A66AFEA" w14:textId="77777777" w:rsidR="008B794A" w:rsidRPr="009B0645" w:rsidRDefault="008B794A" w:rsidP="008B794A">
      <w:pPr>
        <w:spacing w:after="0" w:line="240" w:lineRule="auto"/>
        <w:jc w:val="right"/>
        <w:rPr>
          <w:rFonts w:ascii="Times New Roman" w:hAnsi="Times New Roman" w:cs="Times New Roman"/>
          <w:sz w:val="28"/>
          <w:szCs w:val="28"/>
        </w:rPr>
      </w:pPr>
    </w:p>
    <w:p w14:paraId="007792D5" w14:textId="77777777" w:rsidR="008B794A" w:rsidRPr="009B0645" w:rsidRDefault="008B794A" w:rsidP="008B794A">
      <w:pPr>
        <w:spacing w:after="0" w:line="240" w:lineRule="auto"/>
        <w:rPr>
          <w:rFonts w:ascii="Times New Roman" w:hAnsi="Times New Roman" w:cs="Times New Roman"/>
          <w:sz w:val="28"/>
          <w:szCs w:val="28"/>
        </w:rPr>
      </w:pPr>
    </w:p>
    <w:p w14:paraId="06489B4C" w14:textId="77777777" w:rsidR="008B794A" w:rsidRPr="009B0645" w:rsidRDefault="008B794A" w:rsidP="008B794A">
      <w:pPr>
        <w:spacing w:after="0" w:line="240" w:lineRule="auto"/>
        <w:rPr>
          <w:rFonts w:ascii="Times New Roman" w:hAnsi="Times New Roman" w:cs="Times New Roman"/>
          <w:sz w:val="28"/>
          <w:szCs w:val="28"/>
        </w:rPr>
      </w:pPr>
    </w:p>
    <w:p w14:paraId="7A4957DE" w14:textId="194BEDDC" w:rsidR="00342FC6" w:rsidRPr="009B0645" w:rsidRDefault="008B794A" w:rsidP="00607A48">
      <w:pPr>
        <w:spacing w:after="0" w:line="240" w:lineRule="auto"/>
        <w:jc w:val="right"/>
        <w:rPr>
          <w:rFonts w:ascii="Times New Roman" w:hAnsi="Times New Roman" w:cs="Times New Roman"/>
          <w:sz w:val="28"/>
          <w:szCs w:val="28"/>
        </w:rPr>
      </w:pPr>
      <w:r w:rsidRPr="009B0645">
        <w:rPr>
          <w:rFonts w:ascii="Times New Roman" w:hAnsi="Times New Roman" w:cs="Times New Roman"/>
          <w:sz w:val="28"/>
          <w:szCs w:val="28"/>
        </w:rPr>
        <w:lastRenderedPageBreak/>
        <w:t>Приложение В</w:t>
      </w:r>
    </w:p>
    <w:p w14:paraId="120F8C32" w14:textId="3838F32D" w:rsidR="00F33A29" w:rsidRPr="009B0645" w:rsidRDefault="00F33A29" w:rsidP="009E42EA">
      <w:pPr>
        <w:spacing w:after="0" w:line="240" w:lineRule="auto"/>
        <w:jc w:val="right"/>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53090B6F" wp14:editId="72D76491">
            <wp:extent cx="6056630" cy="8667750"/>
            <wp:effectExtent l="0" t="0" r="1270" b="0"/>
            <wp:docPr id="7813422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78026" cy="8698370"/>
                    </a:xfrm>
                    <a:prstGeom prst="rect">
                      <a:avLst/>
                    </a:prstGeom>
                    <a:noFill/>
                    <a:ln>
                      <a:noFill/>
                    </a:ln>
                  </pic:spPr>
                </pic:pic>
              </a:graphicData>
            </a:graphic>
          </wp:inline>
        </w:drawing>
      </w:r>
    </w:p>
    <w:p w14:paraId="0BC84FF9" w14:textId="1A7BB07D" w:rsidR="00F33A29" w:rsidRPr="009B0645" w:rsidRDefault="00F33A29" w:rsidP="009E42EA">
      <w:pPr>
        <w:spacing w:after="0" w:line="240" w:lineRule="auto"/>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6836ED55" wp14:editId="006B31F0">
            <wp:extent cx="6019800" cy="8886825"/>
            <wp:effectExtent l="0" t="0" r="0" b="9525"/>
            <wp:docPr id="91409191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19800" cy="8886825"/>
                    </a:xfrm>
                    <a:prstGeom prst="rect">
                      <a:avLst/>
                    </a:prstGeom>
                    <a:noFill/>
                    <a:ln>
                      <a:noFill/>
                    </a:ln>
                  </pic:spPr>
                </pic:pic>
              </a:graphicData>
            </a:graphic>
          </wp:inline>
        </w:drawing>
      </w:r>
    </w:p>
    <w:p w14:paraId="21F672B5" w14:textId="069B4B2C" w:rsidR="009E42EA" w:rsidRPr="009B0645" w:rsidRDefault="009E42EA" w:rsidP="008B794A">
      <w:pPr>
        <w:spacing w:after="0" w:line="240" w:lineRule="auto"/>
        <w:jc w:val="right"/>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0E9F7A0E" wp14:editId="746EACA9">
            <wp:extent cx="6120130" cy="8924925"/>
            <wp:effectExtent l="0" t="0" r="0" b="9525"/>
            <wp:docPr id="6563948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20130" cy="8924925"/>
                    </a:xfrm>
                    <a:prstGeom prst="rect">
                      <a:avLst/>
                    </a:prstGeom>
                    <a:noFill/>
                    <a:ln>
                      <a:noFill/>
                    </a:ln>
                  </pic:spPr>
                </pic:pic>
              </a:graphicData>
            </a:graphic>
          </wp:inline>
        </w:drawing>
      </w:r>
    </w:p>
    <w:p w14:paraId="56C8F951" w14:textId="4D17B7E4" w:rsidR="008B794A" w:rsidRPr="009B0645" w:rsidRDefault="008B794A" w:rsidP="008B794A">
      <w:pPr>
        <w:spacing w:after="0" w:line="240" w:lineRule="auto"/>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607A48" w:rsidRPr="009B0645">
        <w:rPr>
          <w:rFonts w:ascii="Times New Roman" w:hAnsi="Times New Roman" w:cs="Times New Roman"/>
          <w:sz w:val="28"/>
          <w:szCs w:val="28"/>
        </w:rPr>
        <w:t>Г</w:t>
      </w:r>
    </w:p>
    <w:p w14:paraId="77118E53" w14:textId="77777777" w:rsidR="008B794A" w:rsidRPr="009B0645" w:rsidRDefault="008B794A" w:rsidP="008B794A">
      <w:pPr>
        <w:spacing w:after="0" w:line="240" w:lineRule="auto"/>
        <w:jc w:val="right"/>
        <w:rPr>
          <w:rFonts w:ascii="Times New Roman" w:hAnsi="Times New Roman" w:cs="Times New Roman"/>
          <w:sz w:val="28"/>
          <w:szCs w:val="28"/>
        </w:rPr>
      </w:pPr>
    </w:p>
    <w:p w14:paraId="778DEBE7" w14:textId="77777777" w:rsidR="008B794A" w:rsidRPr="009B0645" w:rsidRDefault="008B794A" w:rsidP="008B794A">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Таблица Г. 1 – Вопросы экспертной оценки эффективности локомотивного хозяйства</w:t>
      </w:r>
    </w:p>
    <w:tbl>
      <w:tblPr>
        <w:tblStyle w:val="af4"/>
        <w:tblW w:w="0" w:type="auto"/>
        <w:tblLook w:val="04A0" w:firstRow="1" w:lastRow="0" w:firstColumn="1" w:lastColumn="0" w:noHBand="0" w:noVBand="1"/>
      </w:tblPr>
      <w:tblGrid>
        <w:gridCol w:w="459"/>
        <w:gridCol w:w="6350"/>
        <w:gridCol w:w="565"/>
        <w:gridCol w:w="565"/>
        <w:gridCol w:w="565"/>
        <w:gridCol w:w="565"/>
        <w:gridCol w:w="559"/>
      </w:tblGrid>
      <w:tr w:rsidR="008B794A" w:rsidRPr="009B0645" w14:paraId="2AC422D7" w14:textId="77777777" w:rsidTr="00CA547B">
        <w:tc>
          <w:tcPr>
            <w:tcW w:w="459" w:type="dxa"/>
          </w:tcPr>
          <w:p w14:paraId="1A9FF089"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w:t>
            </w:r>
          </w:p>
        </w:tc>
        <w:tc>
          <w:tcPr>
            <w:tcW w:w="6350" w:type="dxa"/>
          </w:tcPr>
          <w:p w14:paraId="04DB75BD"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Утверждение или вопросы?</w:t>
            </w:r>
          </w:p>
        </w:tc>
        <w:tc>
          <w:tcPr>
            <w:tcW w:w="565" w:type="dxa"/>
          </w:tcPr>
          <w:p w14:paraId="72408F73"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w:t>
            </w:r>
          </w:p>
        </w:tc>
        <w:tc>
          <w:tcPr>
            <w:tcW w:w="565" w:type="dxa"/>
          </w:tcPr>
          <w:p w14:paraId="31CC2D0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2</w:t>
            </w:r>
          </w:p>
        </w:tc>
        <w:tc>
          <w:tcPr>
            <w:tcW w:w="565" w:type="dxa"/>
          </w:tcPr>
          <w:p w14:paraId="00E8684C"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3</w:t>
            </w:r>
          </w:p>
        </w:tc>
        <w:tc>
          <w:tcPr>
            <w:tcW w:w="565" w:type="dxa"/>
          </w:tcPr>
          <w:p w14:paraId="6EF5DDA9"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4</w:t>
            </w:r>
          </w:p>
        </w:tc>
        <w:tc>
          <w:tcPr>
            <w:tcW w:w="559" w:type="dxa"/>
          </w:tcPr>
          <w:p w14:paraId="6945831F"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5</w:t>
            </w:r>
          </w:p>
        </w:tc>
      </w:tr>
      <w:tr w:rsidR="008B794A" w:rsidRPr="009B0645" w14:paraId="4C09849C" w14:textId="77777777" w:rsidTr="00CA547B">
        <w:tc>
          <w:tcPr>
            <w:tcW w:w="459" w:type="dxa"/>
          </w:tcPr>
          <w:p w14:paraId="41795F22"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w:t>
            </w:r>
          </w:p>
        </w:tc>
        <w:tc>
          <w:tcPr>
            <w:tcW w:w="6350" w:type="dxa"/>
            <w:vAlign w:val="center"/>
          </w:tcPr>
          <w:p w14:paraId="68436AB3"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Уровень технической готовности локомотивного парка оказывает влияние на экономическую эффективность деятельности предприятия</w:t>
            </w:r>
          </w:p>
        </w:tc>
        <w:tc>
          <w:tcPr>
            <w:tcW w:w="565" w:type="dxa"/>
          </w:tcPr>
          <w:p w14:paraId="7D613C93" w14:textId="77777777" w:rsidR="008B794A" w:rsidRPr="009B0645" w:rsidRDefault="008B794A" w:rsidP="00CA547B">
            <w:pPr>
              <w:rPr>
                <w:rFonts w:ascii="Times New Roman" w:hAnsi="Times New Roman" w:cs="Times New Roman"/>
                <w:sz w:val="24"/>
                <w:szCs w:val="24"/>
              </w:rPr>
            </w:pPr>
          </w:p>
        </w:tc>
        <w:tc>
          <w:tcPr>
            <w:tcW w:w="565" w:type="dxa"/>
          </w:tcPr>
          <w:p w14:paraId="165DD4A8" w14:textId="77777777" w:rsidR="008B794A" w:rsidRPr="009B0645" w:rsidRDefault="008B794A" w:rsidP="00CA547B">
            <w:pPr>
              <w:rPr>
                <w:rFonts w:ascii="Times New Roman" w:hAnsi="Times New Roman" w:cs="Times New Roman"/>
                <w:sz w:val="24"/>
                <w:szCs w:val="24"/>
              </w:rPr>
            </w:pPr>
          </w:p>
        </w:tc>
        <w:tc>
          <w:tcPr>
            <w:tcW w:w="565" w:type="dxa"/>
          </w:tcPr>
          <w:p w14:paraId="28B3F13F" w14:textId="77777777" w:rsidR="008B794A" w:rsidRPr="009B0645" w:rsidRDefault="008B794A" w:rsidP="00CA547B">
            <w:pPr>
              <w:rPr>
                <w:rFonts w:ascii="Times New Roman" w:hAnsi="Times New Roman" w:cs="Times New Roman"/>
                <w:sz w:val="24"/>
                <w:szCs w:val="24"/>
              </w:rPr>
            </w:pPr>
          </w:p>
        </w:tc>
        <w:tc>
          <w:tcPr>
            <w:tcW w:w="565" w:type="dxa"/>
          </w:tcPr>
          <w:p w14:paraId="1A3ACAEA" w14:textId="77777777" w:rsidR="008B794A" w:rsidRPr="009B0645" w:rsidRDefault="008B794A" w:rsidP="00CA547B">
            <w:pPr>
              <w:rPr>
                <w:rFonts w:ascii="Times New Roman" w:hAnsi="Times New Roman" w:cs="Times New Roman"/>
                <w:sz w:val="24"/>
                <w:szCs w:val="24"/>
              </w:rPr>
            </w:pPr>
          </w:p>
        </w:tc>
        <w:tc>
          <w:tcPr>
            <w:tcW w:w="559" w:type="dxa"/>
          </w:tcPr>
          <w:p w14:paraId="5C87425B" w14:textId="77777777" w:rsidR="008B794A" w:rsidRPr="009B0645" w:rsidRDefault="008B794A" w:rsidP="00CA547B">
            <w:pPr>
              <w:rPr>
                <w:rFonts w:ascii="Times New Roman" w:hAnsi="Times New Roman" w:cs="Times New Roman"/>
                <w:sz w:val="24"/>
                <w:szCs w:val="24"/>
              </w:rPr>
            </w:pPr>
          </w:p>
        </w:tc>
      </w:tr>
      <w:tr w:rsidR="008B794A" w:rsidRPr="009B0645" w14:paraId="56AEE013" w14:textId="77777777" w:rsidTr="00CA547B">
        <w:tc>
          <w:tcPr>
            <w:tcW w:w="459" w:type="dxa"/>
          </w:tcPr>
          <w:p w14:paraId="24312F90"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2</w:t>
            </w:r>
          </w:p>
        </w:tc>
        <w:tc>
          <w:tcPr>
            <w:tcW w:w="6350" w:type="dxa"/>
            <w:vAlign w:val="center"/>
          </w:tcPr>
          <w:p w14:paraId="0DFA6774"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Применение методов предиктивного обслуживания может оказывать влияние на продолжительность ремонта локомотивов</w:t>
            </w:r>
          </w:p>
        </w:tc>
        <w:tc>
          <w:tcPr>
            <w:tcW w:w="565" w:type="dxa"/>
          </w:tcPr>
          <w:p w14:paraId="5A5F9333" w14:textId="77777777" w:rsidR="008B794A" w:rsidRPr="009B0645" w:rsidRDefault="008B794A" w:rsidP="00CA547B">
            <w:pPr>
              <w:rPr>
                <w:rFonts w:ascii="Times New Roman" w:hAnsi="Times New Roman" w:cs="Times New Roman"/>
                <w:sz w:val="24"/>
                <w:szCs w:val="24"/>
              </w:rPr>
            </w:pPr>
          </w:p>
        </w:tc>
        <w:tc>
          <w:tcPr>
            <w:tcW w:w="565" w:type="dxa"/>
          </w:tcPr>
          <w:p w14:paraId="1F9EDF00" w14:textId="77777777" w:rsidR="008B794A" w:rsidRPr="009B0645" w:rsidRDefault="008B794A" w:rsidP="00CA547B">
            <w:pPr>
              <w:rPr>
                <w:rFonts w:ascii="Times New Roman" w:hAnsi="Times New Roman" w:cs="Times New Roman"/>
                <w:sz w:val="24"/>
                <w:szCs w:val="24"/>
              </w:rPr>
            </w:pPr>
          </w:p>
        </w:tc>
        <w:tc>
          <w:tcPr>
            <w:tcW w:w="565" w:type="dxa"/>
          </w:tcPr>
          <w:p w14:paraId="2CDDC3D1" w14:textId="77777777" w:rsidR="008B794A" w:rsidRPr="009B0645" w:rsidRDefault="008B794A" w:rsidP="00CA547B">
            <w:pPr>
              <w:rPr>
                <w:rFonts w:ascii="Times New Roman" w:hAnsi="Times New Roman" w:cs="Times New Roman"/>
                <w:sz w:val="24"/>
                <w:szCs w:val="24"/>
              </w:rPr>
            </w:pPr>
          </w:p>
        </w:tc>
        <w:tc>
          <w:tcPr>
            <w:tcW w:w="565" w:type="dxa"/>
          </w:tcPr>
          <w:p w14:paraId="52ADE0F9" w14:textId="77777777" w:rsidR="008B794A" w:rsidRPr="009B0645" w:rsidRDefault="008B794A" w:rsidP="00CA547B">
            <w:pPr>
              <w:rPr>
                <w:rFonts w:ascii="Times New Roman" w:hAnsi="Times New Roman" w:cs="Times New Roman"/>
                <w:sz w:val="24"/>
                <w:szCs w:val="24"/>
              </w:rPr>
            </w:pPr>
          </w:p>
        </w:tc>
        <w:tc>
          <w:tcPr>
            <w:tcW w:w="559" w:type="dxa"/>
          </w:tcPr>
          <w:p w14:paraId="739C8533" w14:textId="77777777" w:rsidR="008B794A" w:rsidRPr="009B0645" w:rsidRDefault="008B794A" w:rsidP="00CA547B">
            <w:pPr>
              <w:rPr>
                <w:rFonts w:ascii="Times New Roman" w:hAnsi="Times New Roman" w:cs="Times New Roman"/>
                <w:sz w:val="24"/>
                <w:szCs w:val="24"/>
              </w:rPr>
            </w:pPr>
          </w:p>
        </w:tc>
      </w:tr>
      <w:tr w:rsidR="008B794A" w:rsidRPr="009B0645" w14:paraId="27F54F11" w14:textId="77777777" w:rsidTr="00CA547B">
        <w:tc>
          <w:tcPr>
            <w:tcW w:w="459" w:type="dxa"/>
          </w:tcPr>
          <w:p w14:paraId="0DD71E22"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3</w:t>
            </w:r>
          </w:p>
        </w:tc>
        <w:tc>
          <w:tcPr>
            <w:tcW w:w="6350" w:type="dxa"/>
            <w:vAlign w:val="center"/>
          </w:tcPr>
          <w:p w14:paraId="10ABC10A"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Использование цифровых систем мониторинга технического состояния локомотивов влияет на эффективность управления эксплуатацией</w:t>
            </w:r>
          </w:p>
        </w:tc>
        <w:tc>
          <w:tcPr>
            <w:tcW w:w="565" w:type="dxa"/>
          </w:tcPr>
          <w:p w14:paraId="28196970" w14:textId="77777777" w:rsidR="008B794A" w:rsidRPr="009B0645" w:rsidRDefault="008B794A" w:rsidP="00CA547B">
            <w:pPr>
              <w:rPr>
                <w:rFonts w:ascii="Times New Roman" w:hAnsi="Times New Roman" w:cs="Times New Roman"/>
                <w:sz w:val="24"/>
                <w:szCs w:val="24"/>
              </w:rPr>
            </w:pPr>
          </w:p>
        </w:tc>
        <w:tc>
          <w:tcPr>
            <w:tcW w:w="565" w:type="dxa"/>
          </w:tcPr>
          <w:p w14:paraId="71EEA821" w14:textId="77777777" w:rsidR="008B794A" w:rsidRPr="009B0645" w:rsidRDefault="008B794A" w:rsidP="00CA547B">
            <w:pPr>
              <w:rPr>
                <w:rFonts w:ascii="Times New Roman" w:hAnsi="Times New Roman" w:cs="Times New Roman"/>
                <w:sz w:val="24"/>
                <w:szCs w:val="24"/>
              </w:rPr>
            </w:pPr>
          </w:p>
        </w:tc>
        <w:tc>
          <w:tcPr>
            <w:tcW w:w="565" w:type="dxa"/>
          </w:tcPr>
          <w:p w14:paraId="6BB4EDE6" w14:textId="77777777" w:rsidR="008B794A" w:rsidRPr="009B0645" w:rsidRDefault="008B794A" w:rsidP="00CA547B">
            <w:pPr>
              <w:rPr>
                <w:rFonts w:ascii="Times New Roman" w:hAnsi="Times New Roman" w:cs="Times New Roman"/>
                <w:sz w:val="24"/>
                <w:szCs w:val="24"/>
              </w:rPr>
            </w:pPr>
          </w:p>
        </w:tc>
        <w:tc>
          <w:tcPr>
            <w:tcW w:w="565" w:type="dxa"/>
          </w:tcPr>
          <w:p w14:paraId="171790C3" w14:textId="77777777" w:rsidR="008B794A" w:rsidRPr="009B0645" w:rsidRDefault="008B794A" w:rsidP="00CA547B">
            <w:pPr>
              <w:rPr>
                <w:rFonts w:ascii="Times New Roman" w:hAnsi="Times New Roman" w:cs="Times New Roman"/>
                <w:sz w:val="24"/>
                <w:szCs w:val="24"/>
              </w:rPr>
            </w:pPr>
          </w:p>
        </w:tc>
        <w:tc>
          <w:tcPr>
            <w:tcW w:w="559" w:type="dxa"/>
          </w:tcPr>
          <w:p w14:paraId="7E193438" w14:textId="77777777" w:rsidR="008B794A" w:rsidRPr="009B0645" w:rsidRDefault="008B794A" w:rsidP="00CA547B">
            <w:pPr>
              <w:rPr>
                <w:rFonts w:ascii="Times New Roman" w:hAnsi="Times New Roman" w:cs="Times New Roman"/>
                <w:sz w:val="24"/>
                <w:szCs w:val="24"/>
              </w:rPr>
            </w:pPr>
          </w:p>
        </w:tc>
      </w:tr>
      <w:tr w:rsidR="008B794A" w:rsidRPr="009B0645" w14:paraId="0EE6B67A" w14:textId="77777777" w:rsidTr="00CA547B">
        <w:tc>
          <w:tcPr>
            <w:tcW w:w="459" w:type="dxa"/>
          </w:tcPr>
          <w:p w14:paraId="08E7096F"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4</w:t>
            </w:r>
          </w:p>
        </w:tc>
        <w:tc>
          <w:tcPr>
            <w:tcW w:w="6350" w:type="dxa"/>
            <w:vAlign w:val="center"/>
          </w:tcPr>
          <w:p w14:paraId="22619B07"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Организация графиков движения поездов связана с показателями среднесуточного пробега локомотивов</w:t>
            </w:r>
          </w:p>
        </w:tc>
        <w:tc>
          <w:tcPr>
            <w:tcW w:w="565" w:type="dxa"/>
          </w:tcPr>
          <w:p w14:paraId="15851BC2" w14:textId="77777777" w:rsidR="008B794A" w:rsidRPr="009B0645" w:rsidRDefault="008B794A" w:rsidP="00CA547B">
            <w:pPr>
              <w:rPr>
                <w:rFonts w:ascii="Times New Roman" w:hAnsi="Times New Roman" w:cs="Times New Roman"/>
                <w:sz w:val="24"/>
                <w:szCs w:val="24"/>
              </w:rPr>
            </w:pPr>
          </w:p>
        </w:tc>
        <w:tc>
          <w:tcPr>
            <w:tcW w:w="565" w:type="dxa"/>
          </w:tcPr>
          <w:p w14:paraId="2E86AE81" w14:textId="77777777" w:rsidR="008B794A" w:rsidRPr="009B0645" w:rsidRDefault="008B794A" w:rsidP="00CA547B">
            <w:pPr>
              <w:rPr>
                <w:rFonts w:ascii="Times New Roman" w:hAnsi="Times New Roman" w:cs="Times New Roman"/>
                <w:sz w:val="24"/>
                <w:szCs w:val="24"/>
              </w:rPr>
            </w:pPr>
          </w:p>
        </w:tc>
        <w:tc>
          <w:tcPr>
            <w:tcW w:w="565" w:type="dxa"/>
          </w:tcPr>
          <w:p w14:paraId="7FE15A35" w14:textId="77777777" w:rsidR="008B794A" w:rsidRPr="009B0645" w:rsidRDefault="008B794A" w:rsidP="00CA547B">
            <w:pPr>
              <w:rPr>
                <w:rFonts w:ascii="Times New Roman" w:hAnsi="Times New Roman" w:cs="Times New Roman"/>
                <w:sz w:val="24"/>
                <w:szCs w:val="24"/>
              </w:rPr>
            </w:pPr>
          </w:p>
        </w:tc>
        <w:tc>
          <w:tcPr>
            <w:tcW w:w="565" w:type="dxa"/>
          </w:tcPr>
          <w:p w14:paraId="034EB12C" w14:textId="77777777" w:rsidR="008B794A" w:rsidRPr="009B0645" w:rsidRDefault="008B794A" w:rsidP="00CA547B">
            <w:pPr>
              <w:rPr>
                <w:rFonts w:ascii="Times New Roman" w:hAnsi="Times New Roman" w:cs="Times New Roman"/>
                <w:sz w:val="24"/>
                <w:szCs w:val="24"/>
              </w:rPr>
            </w:pPr>
          </w:p>
        </w:tc>
        <w:tc>
          <w:tcPr>
            <w:tcW w:w="559" w:type="dxa"/>
          </w:tcPr>
          <w:p w14:paraId="7CEF99A8" w14:textId="77777777" w:rsidR="008B794A" w:rsidRPr="009B0645" w:rsidRDefault="008B794A" w:rsidP="00CA547B">
            <w:pPr>
              <w:rPr>
                <w:rFonts w:ascii="Times New Roman" w:hAnsi="Times New Roman" w:cs="Times New Roman"/>
                <w:sz w:val="24"/>
                <w:szCs w:val="24"/>
              </w:rPr>
            </w:pPr>
          </w:p>
        </w:tc>
      </w:tr>
      <w:tr w:rsidR="008B794A" w:rsidRPr="009B0645" w14:paraId="306B0A70" w14:textId="77777777" w:rsidTr="00CA547B">
        <w:tc>
          <w:tcPr>
            <w:tcW w:w="459" w:type="dxa"/>
          </w:tcPr>
          <w:p w14:paraId="43F314DA"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5</w:t>
            </w:r>
          </w:p>
        </w:tc>
        <w:tc>
          <w:tcPr>
            <w:tcW w:w="6350" w:type="dxa"/>
            <w:vAlign w:val="center"/>
          </w:tcPr>
          <w:p w14:paraId="5F73C151"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Продолжительность простоев локомотивов влияет на эффективность использования локомотивного парка</w:t>
            </w:r>
          </w:p>
        </w:tc>
        <w:tc>
          <w:tcPr>
            <w:tcW w:w="565" w:type="dxa"/>
          </w:tcPr>
          <w:p w14:paraId="76CC1D42" w14:textId="77777777" w:rsidR="008B794A" w:rsidRPr="009B0645" w:rsidRDefault="008B794A" w:rsidP="00CA547B">
            <w:pPr>
              <w:rPr>
                <w:rFonts w:ascii="Times New Roman" w:hAnsi="Times New Roman" w:cs="Times New Roman"/>
                <w:sz w:val="24"/>
                <w:szCs w:val="24"/>
              </w:rPr>
            </w:pPr>
          </w:p>
        </w:tc>
        <w:tc>
          <w:tcPr>
            <w:tcW w:w="565" w:type="dxa"/>
          </w:tcPr>
          <w:p w14:paraId="0F8B6F35" w14:textId="77777777" w:rsidR="008B794A" w:rsidRPr="009B0645" w:rsidRDefault="008B794A" w:rsidP="00CA547B">
            <w:pPr>
              <w:rPr>
                <w:rFonts w:ascii="Times New Roman" w:hAnsi="Times New Roman" w:cs="Times New Roman"/>
                <w:sz w:val="24"/>
                <w:szCs w:val="24"/>
              </w:rPr>
            </w:pPr>
          </w:p>
        </w:tc>
        <w:tc>
          <w:tcPr>
            <w:tcW w:w="565" w:type="dxa"/>
          </w:tcPr>
          <w:p w14:paraId="7335EC0A" w14:textId="77777777" w:rsidR="008B794A" w:rsidRPr="009B0645" w:rsidRDefault="008B794A" w:rsidP="00CA547B">
            <w:pPr>
              <w:rPr>
                <w:rFonts w:ascii="Times New Roman" w:hAnsi="Times New Roman" w:cs="Times New Roman"/>
                <w:sz w:val="24"/>
                <w:szCs w:val="24"/>
              </w:rPr>
            </w:pPr>
          </w:p>
        </w:tc>
        <w:tc>
          <w:tcPr>
            <w:tcW w:w="565" w:type="dxa"/>
          </w:tcPr>
          <w:p w14:paraId="76AD26C7" w14:textId="77777777" w:rsidR="008B794A" w:rsidRPr="009B0645" w:rsidRDefault="008B794A" w:rsidP="00CA547B">
            <w:pPr>
              <w:rPr>
                <w:rFonts w:ascii="Times New Roman" w:hAnsi="Times New Roman" w:cs="Times New Roman"/>
                <w:sz w:val="24"/>
                <w:szCs w:val="24"/>
              </w:rPr>
            </w:pPr>
          </w:p>
        </w:tc>
        <w:tc>
          <w:tcPr>
            <w:tcW w:w="559" w:type="dxa"/>
          </w:tcPr>
          <w:p w14:paraId="6BB596E7" w14:textId="77777777" w:rsidR="008B794A" w:rsidRPr="009B0645" w:rsidRDefault="008B794A" w:rsidP="00CA547B">
            <w:pPr>
              <w:rPr>
                <w:rFonts w:ascii="Times New Roman" w:hAnsi="Times New Roman" w:cs="Times New Roman"/>
                <w:sz w:val="24"/>
                <w:szCs w:val="24"/>
              </w:rPr>
            </w:pPr>
          </w:p>
        </w:tc>
      </w:tr>
      <w:tr w:rsidR="008B794A" w:rsidRPr="009B0645" w14:paraId="1E54708F" w14:textId="77777777" w:rsidTr="00CA547B">
        <w:tc>
          <w:tcPr>
            <w:tcW w:w="459" w:type="dxa"/>
          </w:tcPr>
          <w:p w14:paraId="157C418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6</w:t>
            </w:r>
          </w:p>
        </w:tc>
        <w:tc>
          <w:tcPr>
            <w:tcW w:w="6350" w:type="dxa"/>
            <w:vAlign w:val="center"/>
          </w:tcPr>
          <w:p w14:paraId="5AEAC5E3"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Распределение нагрузки между локомотивами различных возрастных групп связано с уровнем их эксплуатационного ресурса</w:t>
            </w:r>
          </w:p>
        </w:tc>
        <w:tc>
          <w:tcPr>
            <w:tcW w:w="565" w:type="dxa"/>
          </w:tcPr>
          <w:p w14:paraId="7BB67A3D" w14:textId="77777777" w:rsidR="008B794A" w:rsidRPr="009B0645" w:rsidRDefault="008B794A" w:rsidP="00CA547B">
            <w:pPr>
              <w:rPr>
                <w:rFonts w:ascii="Times New Roman" w:hAnsi="Times New Roman" w:cs="Times New Roman"/>
                <w:sz w:val="24"/>
                <w:szCs w:val="24"/>
              </w:rPr>
            </w:pPr>
          </w:p>
        </w:tc>
        <w:tc>
          <w:tcPr>
            <w:tcW w:w="565" w:type="dxa"/>
          </w:tcPr>
          <w:p w14:paraId="227C8221" w14:textId="77777777" w:rsidR="008B794A" w:rsidRPr="009B0645" w:rsidRDefault="008B794A" w:rsidP="00CA547B">
            <w:pPr>
              <w:rPr>
                <w:rFonts w:ascii="Times New Roman" w:hAnsi="Times New Roman" w:cs="Times New Roman"/>
                <w:sz w:val="24"/>
                <w:szCs w:val="24"/>
              </w:rPr>
            </w:pPr>
          </w:p>
        </w:tc>
        <w:tc>
          <w:tcPr>
            <w:tcW w:w="565" w:type="dxa"/>
          </w:tcPr>
          <w:p w14:paraId="1D98EB28" w14:textId="77777777" w:rsidR="008B794A" w:rsidRPr="009B0645" w:rsidRDefault="008B794A" w:rsidP="00CA547B">
            <w:pPr>
              <w:rPr>
                <w:rFonts w:ascii="Times New Roman" w:hAnsi="Times New Roman" w:cs="Times New Roman"/>
                <w:sz w:val="24"/>
                <w:szCs w:val="24"/>
              </w:rPr>
            </w:pPr>
          </w:p>
        </w:tc>
        <w:tc>
          <w:tcPr>
            <w:tcW w:w="565" w:type="dxa"/>
          </w:tcPr>
          <w:p w14:paraId="0E8215BB" w14:textId="77777777" w:rsidR="008B794A" w:rsidRPr="009B0645" w:rsidRDefault="008B794A" w:rsidP="00CA547B">
            <w:pPr>
              <w:rPr>
                <w:rFonts w:ascii="Times New Roman" w:hAnsi="Times New Roman" w:cs="Times New Roman"/>
                <w:sz w:val="24"/>
                <w:szCs w:val="24"/>
              </w:rPr>
            </w:pPr>
          </w:p>
        </w:tc>
        <w:tc>
          <w:tcPr>
            <w:tcW w:w="559" w:type="dxa"/>
          </w:tcPr>
          <w:p w14:paraId="2F886341" w14:textId="77777777" w:rsidR="008B794A" w:rsidRPr="009B0645" w:rsidRDefault="008B794A" w:rsidP="00CA547B">
            <w:pPr>
              <w:rPr>
                <w:rFonts w:ascii="Times New Roman" w:hAnsi="Times New Roman" w:cs="Times New Roman"/>
                <w:sz w:val="24"/>
                <w:szCs w:val="24"/>
              </w:rPr>
            </w:pPr>
          </w:p>
        </w:tc>
      </w:tr>
      <w:tr w:rsidR="008B794A" w:rsidRPr="009B0645" w14:paraId="613D5BE1" w14:textId="77777777" w:rsidTr="00CA547B">
        <w:tc>
          <w:tcPr>
            <w:tcW w:w="459" w:type="dxa"/>
          </w:tcPr>
          <w:p w14:paraId="286EDD6A"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7</w:t>
            </w:r>
          </w:p>
        </w:tc>
        <w:tc>
          <w:tcPr>
            <w:tcW w:w="6350" w:type="dxa"/>
            <w:vAlign w:val="center"/>
          </w:tcPr>
          <w:p w14:paraId="4030FF94"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Состояние и уровень развития ремонтной инфраструктуры депо влияет на коэффициент технической готовности локомотивов</w:t>
            </w:r>
          </w:p>
        </w:tc>
        <w:tc>
          <w:tcPr>
            <w:tcW w:w="565" w:type="dxa"/>
          </w:tcPr>
          <w:p w14:paraId="32C9A2F7" w14:textId="77777777" w:rsidR="008B794A" w:rsidRPr="009B0645" w:rsidRDefault="008B794A" w:rsidP="00CA547B">
            <w:pPr>
              <w:rPr>
                <w:rFonts w:ascii="Times New Roman" w:hAnsi="Times New Roman" w:cs="Times New Roman"/>
                <w:sz w:val="24"/>
                <w:szCs w:val="24"/>
              </w:rPr>
            </w:pPr>
          </w:p>
        </w:tc>
        <w:tc>
          <w:tcPr>
            <w:tcW w:w="565" w:type="dxa"/>
          </w:tcPr>
          <w:p w14:paraId="7C7D9B2B" w14:textId="77777777" w:rsidR="008B794A" w:rsidRPr="009B0645" w:rsidRDefault="008B794A" w:rsidP="00CA547B">
            <w:pPr>
              <w:rPr>
                <w:rFonts w:ascii="Times New Roman" w:hAnsi="Times New Roman" w:cs="Times New Roman"/>
                <w:sz w:val="24"/>
                <w:szCs w:val="24"/>
              </w:rPr>
            </w:pPr>
          </w:p>
        </w:tc>
        <w:tc>
          <w:tcPr>
            <w:tcW w:w="565" w:type="dxa"/>
          </w:tcPr>
          <w:p w14:paraId="79B6BEB9" w14:textId="77777777" w:rsidR="008B794A" w:rsidRPr="009B0645" w:rsidRDefault="008B794A" w:rsidP="00CA547B">
            <w:pPr>
              <w:rPr>
                <w:rFonts w:ascii="Times New Roman" w:hAnsi="Times New Roman" w:cs="Times New Roman"/>
                <w:sz w:val="24"/>
                <w:szCs w:val="24"/>
              </w:rPr>
            </w:pPr>
          </w:p>
        </w:tc>
        <w:tc>
          <w:tcPr>
            <w:tcW w:w="565" w:type="dxa"/>
          </w:tcPr>
          <w:p w14:paraId="72BFB404" w14:textId="77777777" w:rsidR="008B794A" w:rsidRPr="009B0645" w:rsidRDefault="008B794A" w:rsidP="00CA547B">
            <w:pPr>
              <w:rPr>
                <w:rFonts w:ascii="Times New Roman" w:hAnsi="Times New Roman" w:cs="Times New Roman"/>
                <w:sz w:val="24"/>
                <w:szCs w:val="24"/>
              </w:rPr>
            </w:pPr>
          </w:p>
        </w:tc>
        <w:tc>
          <w:tcPr>
            <w:tcW w:w="559" w:type="dxa"/>
          </w:tcPr>
          <w:p w14:paraId="3F6A048D" w14:textId="77777777" w:rsidR="008B794A" w:rsidRPr="009B0645" w:rsidRDefault="008B794A" w:rsidP="00CA547B">
            <w:pPr>
              <w:rPr>
                <w:rFonts w:ascii="Times New Roman" w:hAnsi="Times New Roman" w:cs="Times New Roman"/>
                <w:sz w:val="24"/>
                <w:szCs w:val="24"/>
              </w:rPr>
            </w:pPr>
          </w:p>
        </w:tc>
      </w:tr>
      <w:tr w:rsidR="008B794A" w:rsidRPr="009B0645" w14:paraId="1B0D513F" w14:textId="77777777" w:rsidTr="00CA547B">
        <w:tc>
          <w:tcPr>
            <w:tcW w:w="459" w:type="dxa"/>
          </w:tcPr>
          <w:p w14:paraId="09FAAB9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8</w:t>
            </w:r>
          </w:p>
        </w:tc>
        <w:tc>
          <w:tcPr>
            <w:tcW w:w="6350" w:type="dxa"/>
            <w:vAlign w:val="center"/>
          </w:tcPr>
          <w:p w14:paraId="7095AC6D"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Привлечение сторонних организаций к выполнению ремонтных работ связано со временем ожидания ремонта локомотивов</w:t>
            </w:r>
          </w:p>
        </w:tc>
        <w:tc>
          <w:tcPr>
            <w:tcW w:w="565" w:type="dxa"/>
          </w:tcPr>
          <w:p w14:paraId="3904B301" w14:textId="77777777" w:rsidR="008B794A" w:rsidRPr="009B0645" w:rsidRDefault="008B794A" w:rsidP="00CA547B">
            <w:pPr>
              <w:rPr>
                <w:rFonts w:ascii="Times New Roman" w:hAnsi="Times New Roman" w:cs="Times New Roman"/>
                <w:sz w:val="24"/>
                <w:szCs w:val="24"/>
              </w:rPr>
            </w:pPr>
          </w:p>
        </w:tc>
        <w:tc>
          <w:tcPr>
            <w:tcW w:w="565" w:type="dxa"/>
          </w:tcPr>
          <w:p w14:paraId="04540C4D" w14:textId="77777777" w:rsidR="008B794A" w:rsidRPr="009B0645" w:rsidRDefault="008B794A" w:rsidP="00CA547B">
            <w:pPr>
              <w:rPr>
                <w:rFonts w:ascii="Times New Roman" w:hAnsi="Times New Roman" w:cs="Times New Roman"/>
                <w:sz w:val="24"/>
                <w:szCs w:val="24"/>
              </w:rPr>
            </w:pPr>
          </w:p>
        </w:tc>
        <w:tc>
          <w:tcPr>
            <w:tcW w:w="565" w:type="dxa"/>
          </w:tcPr>
          <w:p w14:paraId="27689EC5" w14:textId="77777777" w:rsidR="008B794A" w:rsidRPr="009B0645" w:rsidRDefault="008B794A" w:rsidP="00CA547B">
            <w:pPr>
              <w:rPr>
                <w:rFonts w:ascii="Times New Roman" w:hAnsi="Times New Roman" w:cs="Times New Roman"/>
                <w:sz w:val="24"/>
                <w:szCs w:val="24"/>
              </w:rPr>
            </w:pPr>
          </w:p>
        </w:tc>
        <w:tc>
          <w:tcPr>
            <w:tcW w:w="565" w:type="dxa"/>
          </w:tcPr>
          <w:p w14:paraId="739FB944" w14:textId="77777777" w:rsidR="008B794A" w:rsidRPr="009B0645" w:rsidRDefault="008B794A" w:rsidP="00CA547B">
            <w:pPr>
              <w:rPr>
                <w:rFonts w:ascii="Times New Roman" w:hAnsi="Times New Roman" w:cs="Times New Roman"/>
                <w:sz w:val="24"/>
                <w:szCs w:val="24"/>
              </w:rPr>
            </w:pPr>
          </w:p>
        </w:tc>
        <w:tc>
          <w:tcPr>
            <w:tcW w:w="559" w:type="dxa"/>
          </w:tcPr>
          <w:p w14:paraId="51934D67" w14:textId="77777777" w:rsidR="008B794A" w:rsidRPr="009B0645" w:rsidRDefault="008B794A" w:rsidP="00CA547B">
            <w:pPr>
              <w:rPr>
                <w:rFonts w:ascii="Times New Roman" w:hAnsi="Times New Roman" w:cs="Times New Roman"/>
                <w:sz w:val="24"/>
                <w:szCs w:val="24"/>
              </w:rPr>
            </w:pPr>
          </w:p>
        </w:tc>
      </w:tr>
      <w:tr w:rsidR="008B794A" w:rsidRPr="009B0645" w14:paraId="18E3FE69" w14:textId="77777777" w:rsidTr="00CA547B">
        <w:tc>
          <w:tcPr>
            <w:tcW w:w="459" w:type="dxa"/>
          </w:tcPr>
          <w:p w14:paraId="68F295C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9</w:t>
            </w:r>
          </w:p>
        </w:tc>
        <w:tc>
          <w:tcPr>
            <w:tcW w:w="6350" w:type="dxa"/>
          </w:tcPr>
          <w:p w14:paraId="3D6906D4" w14:textId="77777777" w:rsidR="008B794A" w:rsidRPr="009B0645" w:rsidRDefault="008B794A" w:rsidP="00CA547B">
            <w:pPr>
              <w:jc w:val="both"/>
              <w:rPr>
                <w:rFonts w:ascii="Times New Roman" w:hAnsi="Times New Roman" w:cs="Times New Roman"/>
                <w:sz w:val="24"/>
                <w:szCs w:val="24"/>
              </w:rPr>
            </w:pPr>
            <w:r w:rsidRPr="009B0645">
              <w:rPr>
                <w:rStyle w:val="afc"/>
                <w:rFonts w:ascii="Times New Roman" w:hAnsi="Times New Roman" w:cs="Times New Roman"/>
                <w:b w:val="0"/>
                <w:bCs w:val="0"/>
                <w:sz w:val="24"/>
                <w:szCs w:val="24"/>
              </w:rPr>
              <w:t>Изменение стоимости дизельного топлива оказывает влияние на уровень эксплуатационных расходов предприятия.</w:t>
            </w:r>
          </w:p>
        </w:tc>
        <w:tc>
          <w:tcPr>
            <w:tcW w:w="565" w:type="dxa"/>
          </w:tcPr>
          <w:p w14:paraId="0137BF72" w14:textId="77777777" w:rsidR="008B794A" w:rsidRPr="009B0645" w:rsidRDefault="008B794A" w:rsidP="00CA547B">
            <w:pPr>
              <w:rPr>
                <w:rFonts w:ascii="Times New Roman" w:hAnsi="Times New Roman" w:cs="Times New Roman"/>
                <w:sz w:val="24"/>
                <w:szCs w:val="24"/>
              </w:rPr>
            </w:pPr>
          </w:p>
        </w:tc>
        <w:tc>
          <w:tcPr>
            <w:tcW w:w="565" w:type="dxa"/>
          </w:tcPr>
          <w:p w14:paraId="52B83661" w14:textId="77777777" w:rsidR="008B794A" w:rsidRPr="009B0645" w:rsidRDefault="008B794A" w:rsidP="00CA547B">
            <w:pPr>
              <w:rPr>
                <w:rFonts w:ascii="Times New Roman" w:hAnsi="Times New Roman" w:cs="Times New Roman"/>
                <w:sz w:val="24"/>
                <w:szCs w:val="24"/>
              </w:rPr>
            </w:pPr>
          </w:p>
        </w:tc>
        <w:tc>
          <w:tcPr>
            <w:tcW w:w="565" w:type="dxa"/>
          </w:tcPr>
          <w:p w14:paraId="000B0966" w14:textId="77777777" w:rsidR="008B794A" w:rsidRPr="009B0645" w:rsidRDefault="008B794A" w:rsidP="00CA547B">
            <w:pPr>
              <w:rPr>
                <w:rFonts w:ascii="Times New Roman" w:hAnsi="Times New Roman" w:cs="Times New Roman"/>
                <w:sz w:val="24"/>
                <w:szCs w:val="24"/>
              </w:rPr>
            </w:pPr>
          </w:p>
        </w:tc>
        <w:tc>
          <w:tcPr>
            <w:tcW w:w="565" w:type="dxa"/>
          </w:tcPr>
          <w:p w14:paraId="42744B0C" w14:textId="77777777" w:rsidR="008B794A" w:rsidRPr="009B0645" w:rsidRDefault="008B794A" w:rsidP="00CA547B">
            <w:pPr>
              <w:rPr>
                <w:rFonts w:ascii="Times New Roman" w:hAnsi="Times New Roman" w:cs="Times New Roman"/>
                <w:sz w:val="24"/>
                <w:szCs w:val="24"/>
              </w:rPr>
            </w:pPr>
          </w:p>
        </w:tc>
        <w:tc>
          <w:tcPr>
            <w:tcW w:w="559" w:type="dxa"/>
          </w:tcPr>
          <w:p w14:paraId="026FDFA9" w14:textId="77777777" w:rsidR="008B794A" w:rsidRPr="009B0645" w:rsidRDefault="008B794A" w:rsidP="00CA547B">
            <w:pPr>
              <w:rPr>
                <w:rFonts w:ascii="Times New Roman" w:hAnsi="Times New Roman" w:cs="Times New Roman"/>
                <w:sz w:val="24"/>
                <w:szCs w:val="24"/>
              </w:rPr>
            </w:pPr>
          </w:p>
        </w:tc>
      </w:tr>
      <w:tr w:rsidR="008B794A" w:rsidRPr="009B0645" w14:paraId="40137CED" w14:textId="77777777" w:rsidTr="00CA547B">
        <w:tc>
          <w:tcPr>
            <w:tcW w:w="459" w:type="dxa"/>
          </w:tcPr>
          <w:p w14:paraId="7DA3B57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10</w:t>
            </w:r>
          </w:p>
        </w:tc>
        <w:tc>
          <w:tcPr>
            <w:tcW w:w="6350" w:type="dxa"/>
          </w:tcPr>
          <w:p w14:paraId="0C75BDB3" w14:textId="77777777" w:rsidR="008B794A" w:rsidRPr="009B0645" w:rsidRDefault="008B794A" w:rsidP="00CA547B">
            <w:pPr>
              <w:jc w:val="both"/>
              <w:rPr>
                <w:rFonts w:ascii="Times New Roman" w:hAnsi="Times New Roman" w:cs="Times New Roman"/>
                <w:sz w:val="24"/>
                <w:szCs w:val="24"/>
              </w:rPr>
            </w:pPr>
            <w:r w:rsidRPr="009B0645">
              <w:rPr>
                <w:rStyle w:val="afc"/>
                <w:rFonts w:ascii="Times New Roman" w:hAnsi="Times New Roman" w:cs="Times New Roman"/>
                <w:b w:val="0"/>
                <w:bCs w:val="0"/>
                <w:sz w:val="24"/>
                <w:szCs w:val="24"/>
              </w:rPr>
              <w:t>Применение альтернативных видов локомотивной тяги (электротяга, гибридные и газодизельные локомотивы) рассматривается как одно из направлений снижения топливных затрат и повышения экономической эффективности функционирования локомотивного хозяйства.</w:t>
            </w:r>
          </w:p>
        </w:tc>
        <w:tc>
          <w:tcPr>
            <w:tcW w:w="565" w:type="dxa"/>
          </w:tcPr>
          <w:p w14:paraId="1BFB2E4F" w14:textId="77777777" w:rsidR="008B794A" w:rsidRPr="009B0645" w:rsidRDefault="008B794A" w:rsidP="00CA547B">
            <w:pPr>
              <w:rPr>
                <w:rFonts w:ascii="Times New Roman" w:hAnsi="Times New Roman" w:cs="Times New Roman"/>
                <w:sz w:val="24"/>
                <w:szCs w:val="24"/>
              </w:rPr>
            </w:pPr>
          </w:p>
        </w:tc>
        <w:tc>
          <w:tcPr>
            <w:tcW w:w="565" w:type="dxa"/>
          </w:tcPr>
          <w:p w14:paraId="0E2C3B9C" w14:textId="77777777" w:rsidR="008B794A" w:rsidRPr="009B0645" w:rsidRDefault="008B794A" w:rsidP="00CA547B">
            <w:pPr>
              <w:rPr>
                <w:rFonts w:ascii="Times New Roman" w:hAnsi="Times New Roman" w:cs="Times New Roman"/>
                <w:sz w:val="24"/>
                <w:szCs w:val="24"/>
              </w:rPr>
            </w:pPr>
          </w:p>
        </w:tc>
        <w:tc>
          <w:tcPr>
            <w:tcW w:w="565" w:type="dxa"/>
          </w:tcPr>
          <w:p w14:paraId="51F777E8" w14:textId="77777777" w:rsidR="008B794A" w:rsidRPr="009B0645" w:rsidRDefault="008B794A" w:rsidP="00CA547B">
            <w:pPr>
              <w:rPr>
                <w:rFonts w:ascii="Times New Roman" w:hAnsi="Times New Roman" w:cs="Times New Roman"/>
                <w:sz w:val="24"/>
                <w:szCs w:val="24"/>
              </w:rPr>
            </w:pPr>
          </w:p>
        </w:tc>
        <w:tc>
          <w:tcPr>
            <w:tcW w:w="565" w:type="dxa"/>
          </w:tcPr>
          <w:p w14:paraId="1DBFEDE1" w14:textId="77777777" w:rsidR="008B794A" w:rsidRPr="009B0645" w:rsidRDefault="008B794A" w:rsidP="00CA547B">
            <w:pPr>
              <w:rPr>
                <w:rFonts w:ascii="Times New Roman" w:hAnsi="Times New Roman" w:cs="Times New Roman"/>
                <w:sz w:val="24"/>
                <w:szCs w:val="24"/>
              </w:rPr>
            </w:pPr>
          </w:p>
        </w:tc>
        <w:tc>
          <w:tcPr>
            <w:tcW w:w="559" w:type="dxa"/>
          </w:tcPr>
          <w:p w14:paraId="6715881C" w14:textId="77777777" w:rsidR="008B794A" w:rsidRPr="009B0645" w:rsidRDefault="008B794A" w:rsidP="00CA547B">
            <w:pPr>
              <w:rPr>
                <w:rFonts w:ascii="Times New Roman" w:hAnsi="Times New Roman" w:cs="Times New Roman"/>
                <w:sz w:val="24"/>
                <w:szCs w:val="24"/>
              </w:rPr>
            </w:pPr>
          </w:p>
        </w:tc>
      </w:tr>
      <w:tr w:rsidR="008B794A" w:rsidRPr="009B0645" w14:paraId="29631441" w14:textId="77777777" w:rsidTr="00CA547B">
        <w:tc>
          <w:tcPr>
            <w:tcW w:w="459" w:type="dxa"/>
          </w:tcPr>
          <w:p w14:paraId="46AC795F"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11</w:t>
            </w:r>
          </w:p>
        </w:tc>
        <w:tc>
          <w:tcPr>
            <w:tcW w:w="6350" w:type="dxa"/>
            <w:vAlign w:val="center"/>
          </w:tcPr>
          <w:p w14:paraId="61B91337"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Использование цифровых технологий в планировании перевозок связано с уровнем использования локомотивного парка</w:t>
            </w:r>
          </w:p>
        </w:tc>
        <w:tc>
          <w:tcPr>
            <w:tcW w:w="565" w:type="dxa"/>
          </w:tcPr>
          <w:p w14:paraId="14231FCA" w14:textId="77777777" w:rsidR="008B794A" w:rsidRPr="009B0645" w:rsidRDefault="008B794A" w:rsidP="00CA547B">
            <w:pPr>
              <w:rPr>
                <w:rFonts w:ascii="Times New Roman" w:hAnsi="Times New Roman" w:cs="Times New Roman"/>
                <w:sz w:val="24"/>
                <w:szCs w:val="24"/>
              </w:rPr>
            </w:pPr>
          </w:p>
        </w:tc>
        <w:tc>
          <w:tcPr>
            <w:tcW w:w="565" w:type="dxa"/>
          </w:tcPr>
          <w:p w14:paraId="2287570F" w14:textId="77777777" w:rsidR="008B794A" w:rsidRPr="009B0645" w:rsidRDefault="008B794A" w:rsidP="00CA547B">
            <w:pPr>
              <w:rPr>
                <w:rFonts w:ascii="Times New Roman" w:hAnsi="Times New Roman" w:cs="Times New Roman"/>
                <w:sz w:val="24"/>
                <w:szCs w:val="24"/>
              </w:rPr>
            </w:pPr>
          </w:p>
        </w:tc>
        <w:tc>
          <w:tcPr>
            <w:tcW w:w="565" w:type="dxa"/>
          </w:tcPr>
          <w:p w14:paraId="3D23A9A6" w14:textId="77777777" w:rsidR="008B794A" w:rsidRPr="009B0645" w:rsidRDefault="008B794A" w:rsidP="00CA547B">
            <w:pPr>
              <w:rPr>
                <w:rFonts w:ascii="Times New Roman" w:hAnsi="Times New Roman" w:cs="Times New Roman"/>
                <w:sz w:val="24"/>
                <w:szCs w:val="24"/>
              </w:rPr>
            </w:pPr>
          </w:p>
        </w:tc>
        <w:tc>
          <w:tcPr>
            <w:tcW w:w="565" w:type="dxa"/>
          </w:tcPr>
          <w:p w14:paraId="1C301EEC" w14:textId="77777777" w:rsidR="008B794A" w:rsidRPr="009B0645" w:rsidRDefault="008B794A" w:rsidP="00CA547B">
            <w:pPr>
              <w:rPr>
                <w:rFonts w:ascii="Times New Roman" w:hAnsi="Times New Roman" w:cs="Times New Roman"/>
                <w:sz w:val="24"/>
                <w:szCs w:val="24"/>
              </w:rPr>
            </w:pPr>
          </w:p>
        </w:tc>
        <w:tc>
          <w:tcPr>
            <w:tcW w:w="559" w:type="dxa"/>
          </w:tcPr>
          <w:p w14:paraId="7D1F007F" w14:textId="77777777" w:rsidR="008B794A" w:rsidRPr="009B0645" w:rsidRDefault="008B794A" w:rsidP="00CA547B">
            <w:pPr>
              <w:rPr>
                <w:rFonts w:ascii="Times New Roman" w:hAnsi="Times New Roman" w:cs="Times New Roman"/>
                <w:sz w:val="24"/>
                <w:szCs w:val="24"/>
              </w:rPr>
            </w:pPr>
          </w:p>
        </w:tc>
      </w:tr>
      <w:tr w:rsidR="008B794A" w:rsidRPr="009B0645" w14:paraId="2B6D7ED7" w14:textId="77777777" w:rsidTr="00CA547B">
        <w:tc>
          <w:tcPr>
            <w:tcW w:w="459" w:type="dxa"/>
          </w:tcPr>
          <w:p w14:paraId="590CCEDD"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12</w:t>
            </w:r>
          </w:p>
        </w:tc>
        <w:tc>
          <w:tcPr>
            <w:tcW w:w="6350" w:type="dxa"/>
            <w:vAlign w:val="center"/>
          </w:tcPr>
          <w:p w14:paraId="5B68D88A"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Обновление локомотивного парка связано с показателями экономической эффективности предприятия</w:t>
            </w:r>
          </w:p>
        </w:tc>
        <w:tc>
          <w:tcPr>
            <w:tcW w:w="565" w:type="dxa"/>
          </w:tcPr>
          <w:p w14:paraId="60480152" w14:textId="77777777" w:rsidR="008B794A" w:rsidRPr="009B0645" w:rsidRDefault="008B794A" w:rsidP="00CA547B">
            <w:pPr>
              <w:rPr>
                <w:rFonts w:ascii="Times New Roman" w:hAnsi="Times New Roman" w:cs="Times New Roman"/>
                <w:sz w:val="24"/>
                <w:szCs w:val="24"/>
              </w:rPr>
            </w:pPr>
          </w:p>
        </w:tc>
        <w:tc>
          <w:tcPr>
            <w:tcW w:w="565" w:type="dxa"/>
          </w:tcPr>
          <w:p w14:paraId="456782CD" w14:textId="77777777" w:rsidR="008B794A" w:rsidRPr="009B0645" w:rsidRDefault="008B794A" w:rsidP="00CA547B">
            <w:pPr>
              <w:rPr>
                <w:rFonts w:ascii="Times New Roman" w:hAnsi="Times New Roman" w:cs="Times New Roman"/>
                <w:sz w:val="24"/>
                <w:szCs w:val="24"/>
              </w:rPr>
            </w:pPr>
          </w:p>
        </w:tc>
        <w:tc>
          <w:tcPr>
            <w:tcW w:w="565" w:type="dxa"/>
          </w:tcPr>
          <w:p w14:paraId="2F11CE69" w14:textId="77777777" w:rsidR="008B794A" w:rsidRPr="009B0645" w:rsidRDefault="008B794A" w:rsidP="00CA547B">
            <w:pPr>
              <w:rPr>
                <w:rFonts w:ascii="Times New Roman" w:hAnsi="Times New Roman" w:cs="Times New Roman"/>
                <w:sz w:val="24"/>
                <w:szCs w:val="24"/>
              </w:rPr>
            </w:pPr>
          </w:p>
        </w:tc>
        <w:tc>
          <w:tcPr>
            <w:tcW w:w="565" w:type="dxa"/>
          </w:tcPr>
          <w:p w14:paraId="5928671D" w14:textId="77777777" w:rsidR="008B794A" w:rsidRPr="009B0645" w:rsidRDefault="008B794A" w:rsidP="00CA547B">
            <w:pPr>
              <w:rPr>
                <w:rFonts w:ascii="Times New Roman" w:hAnsi="Times New Roman" w:cs="Times New Roman"/>
                <w:sz w:val="24"/>
                <w:szCs w:val="24"/>
              </w:rPr>
            </w:pPr>
          </w:p>
        </w:tc>
        <w:tc>
          <w:tcPr>
            <w:tcW w:w="559" w:type="dxa"/>
          </w:tcPr>
          <w:p w14:paraId="7E089C9F" w14:textId="77777777" w:rsidR="008B794A" w:rsidRPr="009B0645" w:rsidRDefault="008B794A" w:rsidP="00CA547B">
            <w:pPr>
              <w:rPr>
                <w:rFonts w:ascii="Times New Roman" w:hAnsi="Times New Roman" w:cs="Times New Roman"/>
                <w:sz w:val="24"/>
                <w:szCs w:val="24"/>
              </w:rPr>
            </w:pPr>
          </w:p>
        </w:tc>
      </w:tr>
      <w:tr w:rsidR="008B794A" w:rsidRPr="009B0645" w14:paraId="1A53EF9E" w14:textId="77777777" w:rsidTr="00CA547B">
        <w:tc>
          <w:tcPr>
            <w:tcW w:w="459" w:type="dxa"/>
          </w:tcPr>
          <w:p w14:paraId="22A7DA58"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13</w:t>
            </w:r>
          </w:p>
        </w:tc>
        <w:tc>
          <w:tcPr>
            <w:tcW w:w="6350" w:type="dxa"/>
            <w:vAlign w:val="center"/>
          </w:tcPr>
          <w:p w14:paraId="1C702C73"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Наличие резервного локомотивного парка связано с устойчивостью перевозочного процесса</w:t>
            </w:r>
          </w:p>
        </w:tc>
        <w:tc>
          <w:tcPr>
            <w:tcW w:w="565" w:type="dxa"/>
          </w:tcPr>
          <w:p w14:paraId="16660063" w14:textId="77777777" w:rsidR="008B794A" w:rsidRPr="009B0645" w:rsidRDefault="008B794A" w:rsidP="00CA547B">
            <w:pPr>
              <w:rPr>
                <w:rFonts w:ascii="Times New Roman" w:hAnsi="Times New Roman" w:cs="Times New Roman"/>
                <w:sz w:val="24"/>
                <w:szCs w:val="24"/>
              </w:rPr>
            </w:pPr>
          </w:p>
        </w:tc>
        <w:tc>
          <w:tcPr>
            <w:tcW w:w="565" w:type="dxa"/>
          </w:tcPr>
          <w:p w14:paraId="622989D0" w14:textId="77777777" w:rsidR="008B794A" w:rsidRPr="009B0645" w:rsidRDefault="008B794A" w:rsidP="00CA547B">
            <w:pPr>
              <w:rPr>
                <w:rFonts w:ascii="Times New Roman" w:hAnsi="Times New Roman" w:cs="Times New Roman"/>
                <w:sz w:val="24"/>
                <w:szCs w:val="24"/>
              </w:rPr>
            </w:pPr>
          </w:p>
        </w:tc>
        <w:tc>
          <w:tcPr>
            <w:tcW w:w="565" w:type="dxa"/>
          </w:tcPr>
          <w:p w14:paraId="6E98E513" w14:textId="77777777" w:rsidR="008B794A" w:rsidRPr="009B0645" w:rsidRDefault="008B794A" w:rsidP="00CA547B">
            <w:pPr>
              <w:rPr>
                <w:rFonts w:ascii="Times New Roman" w:hAnsi="Times New Roman" w:cs="Times New Roman"/>
                <w:sz w:val="24"/>
                <w:szCs w:val="24"/>
              </w:rPr>
            </w:pPr>
          </w:p>
        </w:tc>
        <w:tc>
          <w:tcPr>
            <w:tcW w:w="565" w:type="dxa"/>
          </w:tcPr>
          <w:p w14:paraId="7A98F50C" w14:textId="77777777" w:rsidR="008B794A" w:rsidRPr="009B0645" w:rsidRDefault="008B794A" w:rsidP="00CA547B">
            <w:pPr>
              <w:rPr>
                <w:rFonts w:ascii="Times New Roman" w:hAnsi="Times New Roman" w:cs="Times New Roman"/>
                <w:sz w:val="24"/>
                <w:szCs w:val="24"/>
              </w:rPr>
            </w:pPr>
          </w:p>
        </w:tc>
        <w:tc>
          <w:tcPr>
            <w:tcW w:w="559" w:type="dxa"/>
          </w:tcPr>
          <w:p w14:paraId="58FDC3F8" w14:textId="77777777" w:rsidR="008B794A" w:rsidRPr="009B0645" w:rsidRDefault="008B794A" w:rsidP="00CA547B">
            <w:pPr>
              <w:rPr>
                <w:rFonts w:ascii="Times New Roman" w:hAnsi="Times New Roman" w:cs="Times New Roman"/>
                <w:sz w:val="24"/>
                <w:szCs w:val="24"/>
              </w:rPr>
            </w:pPr>
          </w:p>
        </w:tc>
      </w:tr>
      <w:tr w:rsidR="008B794A" w:rsidRPr="009B0645" w14:paraId="0FBFDCF0" w14:textId="77777777" w:rsidTr="00CA547B">
        <w:tc>
          <w:tcPr>
            <w:tcW w:w="459" w:type="dxa"/>
          </w:tcPr>
          <w:p w14:paraId="211C30CE"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14</w:t>
            </w:r>
          </w:p>
        </w:tc>
        <w:tc>
          <w:tcPr>
            <w:tcW w:w="6350" w:type="dxa"/>
            <w:vAlign w:val="center"/>
          </w:tcPr>
          <w:p w14:paraId="51890F59"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Уровень эксплуатационных расходов связан с показателями рентабельности перевозочной деятельности</w:t>
            </w:r>
          </w:p>
        </w:tc>
        <w:tc>
          <w:tcPr>
            <w:tcW w:w="565" w:type="dxa"/>
          </w:tcPr>
          <w:p w14:paraId="121EB23C" w14:textId="77777777" w:rsidR="008B794A" w:rsidRPr="009B0645" w:rsidRDefault="008B794A" w:rsidP="00CA547B">
            <w:pPr>
              <w:rPr>
                <w:rFonts w:ascii="Times New Roman" w:hAnsi="Times New Roman" w:cs="Times New Roman"/>
                <w:sz w:val="24"/>
                <w:szCs w:val="24"/>
              </w:rPr>
            </w:pPr>
          </w:p>
        </w:tc>
        <w:tc>
          <w:tcPr>
            <w:tcW w:w="565" w:type="dxa"/>
          </w:tcPr>
          <w:p w14:paraId="3EA866AA" w14:textId="77777777" w:rsidR="008B794A" w:rsidRPr="009B0645" w:rsidRDefault="008B794A" w:rsidP="00CA547B">
            <w:pPr>
              <w:rPr>
                <w:rFonts w:ascii="Times New Roman" w:hAnsi="Times New Roman" w:cs="Times New Roman"/>
                <w:sz w:val="24"/>
                <w:szCs w:val="24"/>
              </w:rPr>
            </w:pPr>
          </w:p>
        </w:tc>
        <w:tc>
          <w:tcPr>
            <w:tcW w:w="565" w:type="dxa"/>
          </w:tcPr>
          <w:p w14:paraId="5D774A71" w14:textId="77777777" w:rsidR="008B794A" w:rsidRPr="009B0645" w:rsidRDefault="008B794A" w:rsidP="00CA547B">
            <w:pPr>
              <w:rPr>
                <w:rFonts w:ascii="Times New Roman" w:hAnsi="Times New Roman" w:cs="Times New Roman"/>
                <w:sz w:val="24"/>
                <w:szCs w:val="24"/>
              </w:rPr>
            </w:pPr>
          </w:p>
        </w:tc>
        <w:tc>
          <w:tcPr>
            <w:tcW w:w="565" w:type="dxa"/>
          </w:tcPr>
          <w:p w14:paraId="446FC437" w14:textId="77777777" w:rsidR="008B794A" w:rsidRPr="009B0645" w:rsidRDefault="008B794A" w:rsidP="00CA547B">
            <w:pPr>
              <w:rPr>
                <w:rFonts w:ascii="Times New Roman" w:hAnsi="Times New Roman" w:cs="Times New Roman"/>
                <w:sz w:val="24"/>
                <w:szCs w:val="24"/>
              </w:rPr>
            </w:pPr>
          </w:p>
        </w:tc>
        <w:tc>
          <w:tcPr>
            <w:tcW w:w="559" w:type="dxa"/>
          </w:tcPr>
          <w:p w14:paraId="0EC752CB" w14:textId="77777777" w:rsidR="008B794A" w:rsidRPr="009B0645" w:rsidRDefault="008B794A" w:rsidP="00CA547B">
            <w:pPr>
              <w:rPr>
                <w:rFonts w:ascii="Times New Roman" w:hAnsi="Times New Roman" w:cs="Times New Roman"/>
                <w:sz w:val="24"/>
                <w:szCs w:val="24"/>
              </w:rPr>
            </w:pPr>
          </w:p>
        </w:tc>
      </w:tr>
      <w:tr w:rsidR="008B794A" w:rsidRPr="009B0645" w14:paraId="22D5324D" w14:textId="77777777" w:rsidTr="00CA547B">
        <w:tc>
          <w:tcPr>
            <w:tcW w:w="459" w:type="dxa"/>
          </w:tcPr>
          <w:p w14:paraId="4E8B9696" w14:textId="77777777" w:rsidR="008B794A" w:rsidRPr="009B0645" w:rsidRDefault="008B794A" w:rsidP="00CA547B">
            <w:pPr>
              <w:rPr>
                <w:rFonts w:ascii="Times New Roman" w:hAnsi="Times New Roman" w:cs="Times New Roman"/>
                <w:sz w:val="24"/>
                <w:szCs w:val="24"/>
              </w:rPr>
            </w:pPr>
            <w:r w:rsidRPr="009B0645">
              <w:rPr>
                <w:rFonts w:ascii="Times New Roman" w:hAnsi="Times New Roman" w:cs="Times New Roman"/>
                <w:sz w:val="24"/>
                <w:szCs w:val="24"/>
              </w:rPr>
              <w:t>15</w:t>
            </w:r>
          </w:p>
        </w:tc>
        <w:tc>
          <w:tcPr>
            <w:tcW w:w="6350" w:type="dxa"/>
            <w:vAlign w:val="center"/>
          </w:tcPr>
          <w:p w14:paraId="5C1CE98F" w14:textId="77777777" w:rsidR="008B794A" w:rsidRPr="009B0645" w:rsidRDefault="008B794A" w:rsidP="00CA547B">
            <w:pPr>
              <w:jc w:val="both"/>
              <w:rPr>
                <w:rFonts w:ascii="Times New Roman" w:hAnsi="Times New Roman" w:cs="Times New Roman"/>
                <w:sz w:val="24"/>
                <w:szCs w:val="24"/>
              </w:rPr>
            </w:pPr>
            <w:r w:rsidRPr="009B0645">
              <w:rPr>
                <w:rFonts w:ascii="Times New Roman" w:hAnsi="Times New Roman" w:cs="Times New Roman"/>
                <w:sz w:val="24"/>
                <w:szCs w:val="24"/>
              </w:rPr>
              <w:t>Совершенствование системы управления локомотивным хозяйством связано с общей экономической эффективностью предприятия</w:t>
            </w:r>
          </w:p>
        </w:tc>
        <w:tc>
          <w:tcPr>
            <w:tcW w:w="565" w:type="dxa"/>
          </w:tcPr>
          <w:p w14:paraId="5C38F075" w14:textId="77777777" w:rsidR="008B794A" w:rsidRPr="009B0645" w:rsidRDefault="008B794A" w:rsidP="00CA547B">
            <w:pPr>
              <w:rPr>
                <w:rFonts w:ascii="Times New Roman" w:hAnsi="Times New Roman" w:cs="Times New Roman"/>
                <w:sz w:val="24"/>
                <w:szCs w:val="24"/>
              </w:rPr>
            </w:pPr>
          </w:p>
        </w:tc>
        <w:tc>
          <w:tcPr>
            <w:tcW w:w="565" w:type="dxa"/>
          </w:tcPr>
          <w:p w14:paraId="0F6DACB9" w14:textId="77777777" w:rsidR="008B794A" w:rsidRPr="009B0645" w:rsidRDefault="008B794A" w:rsidP="00CA547B">
            <w:pPr>
              <w:rPr>
                <w:rFonts w:ascii="Times New Roman" w:hAnsi="Times New Roman" w:cs="Times New Roman"/>
                <w:sz w:val="24"/>
                <w:szCs w:val="24"/>
              </w:rPr>
            </w:pPr>
          </w:p>
        </w:tc>
        <w:tc>
          <w:tcPr>
            <w:tcW w:w="565" w:type="dxa"/>
          </w:tcPr>
          <w:p w14:paraId="7D87DE1D" w14:textId="77777777" w:rsidR="008B794A" w:rsidRPr="009B0645" w:rsidRDefault="008B794A" w:rsidP="00CA547B">
            <w:pPr>
              <w:rPr>
                <w:rFonts w:ascii="Times New Roman" w:hAnsi="Times New Roman" w:cs="Times New Roman"/>
                <w:sz w:val="24"/>
                <w:szCs w:val="24"/>
              </w:rPr>
            </w:pPr>
          </w:p>
        </w:tc>
        <w:tc>
          <w:tcPr>
            <w:tcW w:w="565" w:type="dxa"/>
          </w:tcPr>
          <w:p w14:paraId="6061057B" w14:textId="77777777" w:rsidR="008B794A" w:rsidRPr="009B0645" w:rsidRDefault="008B794A" w:rsidP="00CA547B">
            <w:pPr>
              <w:rPr>
                <w:rFonts w:ascii="Times New Roman" w:hAnsi="Times New Roman" w:cs="Times New Roman"/>
                <w:sz w:val="24"/>
                <w:szCs w:val="24"/>
              </w:rPr>
            </w:pPr>
          </w:p>
        </w:tc>
        <w:tc>
          <w:tcPr>
            <w:tcW w:w="559" w:type="dxa"/>
          </w:tcPr>
          <w:p w14:paraId="051C1EC6" w14:textId="77777777" w:rsidR="008B794A" w:rsidRPr="009B0645" w:rsidRDefault="008B794A" w:rsidP="00CA547B">
            <w:pPr>
              <w:rPr>
                <w:rFonts w:ascii="Times New Roman" w:hAnsi="Times New Roman" w:cs="Times New Roman"/>
                <w:sz w:val="24"/>
                <w:szCs w:val="24"/>
              </w:rPr>
            </w:pPr>
          </w:p>
        </w:tc>
      </w:tr>
      <w:tr w:rsidR="008B794A" w:rsidRPr="009B0645" w14:paraId="1BFA596A" w14:textId="77777777" w:rsidTr="00CA547B">
        <w:tc>
          <w:tcPr>
            <w:tcW w:w="9628" w:type="dxa"/>
            <w:gridSpan w:val="7"/>
          </w:tcPr>
          <w:p w14:paraId="67F7796E" w14:textId="77777777" w:rsidR="008B794A" w:rsidRPr="009B0645" w:rsidRDefault="008B794A" w:rsidP="00CA547B">
            <w:pPr>
              <w:ind w:firstLine="709"/>
              <w:rPr>
                <w:rFonts w:ascii="Times New Roman" w:hAnsi="Times New Roman" w:cs="Times New Roman"/>
                <w:sz w:val="24"/>
                <w:szCs w:val="24"/>
              </w:rPr>
            </w:pPr>
            <w:r w:rsidRPr="009B0645">
              <w:rPr>
                <w:rFonts w:ascii="Times New Roman" w:hAnsi="Times New Roman" w:cs="Times New Roman"/>
                <w:sz w:val="24"/>
                <w:szCs w:val="24"/>
              </w:rPr>
              <w:t>Примечание – составлено автором по данным ТОО «КТЖ-Грузовые перевозки»</w:t>
            </w:r>
          </w:p>
        </w:tc>
      </w:tr>
    </w:tbl>
    <w:p w14:paraId="6E44F2EC" w14:textId="77777777" w:rsidR="008B794A" w:rsidRPr="009B0645" w:rsidRDefault="008B794A" w:rsidP="008B794A">
      <w:pPr>
        <w:spacing w:after="0" w:line="240" w:lineRule="auto"/>
        <w:rPr>
          <w:rFonts w:ascii="Times New Roman" w:hAnsi="Times New Roman" w:cs="Times New Roman"/>
          <w:sz w:val="28"/>
          <w:szCs w:val="28"/>
        </w:rPr>
      </w:pPr>
    </w:p>
    <w:p w14:paraId="25AC7B9D" w14:textId="0C4CA429" w:rsidR="007E2BD5" w:rsidRPr="009B0645" w:rsidRDefault="008B794A" w:rsidP="007E2BD5">
      <w:pPr>
        <w:spacing w:after="0" w:line="240" w:lineRule="auto"/>
        <w:ind w:firstLine="709"/>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607A48" w:rsidRPr="009B0645">
        <w:rPr>
          <w:rFonts w:ascii="Times New Roman" w:hAnsi="Times New Roman" w:cs="Times New Roman"/>
          <w:sz w:val="28"/>
          <w:szCs w:val="28"/>
        </w:rPr>
        <w:t>Д</w:t>
      </w:r>
    </w:p>
    <w:p w14:paraId="57D65A82" w14:textId="77777777" w:rsidR="00E8327C" w:rsidRPr="009B0645" w:rsidRDefault="00E8327C" w:rsidP="007E2BD5">
      <w:pPr>
        <w:spacing w:after="0" w:line="240" w:lineRule="auto"/>
        <w:ind w:firstLine="709"/>
        <w:jc w:val="right"/>
        <w:rPr>
          <w:rFonts w:ascii="Times New Roman" w:hAnsi="Times New Roman" w:cs="Times New Roman"/>
          <w:sz w:val="28"/>
          <w:szCs w:val="28"/>
        </w:rPr>
      </w:pPr>
    </w:p>
    <w:p w14:paraId="4C89D1EC" w14:textId="1E19C1F8"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Результаты ответов респондентов.</w:t>
      </w:r>
    </w:p>
    <w:p w14:paraId="797D55DE" w14:textId="77777777" w:rsidR="00E8327C" w:rsidRPr="009B0645" w:rsidRDefault="00E8327C" w:rsidP="00E8327C">
      <w:pPr>
        <w:spacing w:after="0" w:line="240" w:lineRule="auto"/>
        <w:ind w:firstLine="708"/>
        <w:jc w:val="both"/>
        <w:rPr>
          <w:rFonts w:ascii="Times New Roman" w:hAnsi="Times New Roman" w:cs="Times New Roman"/>
          <w:sz w:val="28"/>
          <w:szCs w:val="28"/>
        </w:rPr>
      </w:pPr>
    </w:p>
    <w:p w14:paraId="5E472373" w14:textId="0902965C"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Во втором вопросе был рассмотрен возраст респондентов. Большую часть ответивших составил возраст 20 и младше, поскольку данные респонденты являются студентами нашей страны. На процентное составляющее можно посмотреть на рисунке 1.</w:t>
      </w:r>
    </w:p>
    <w:p w14:paraId="6A27DA7A"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7D899ACE" wp14:editId="2304BA30">
            <wp:extent cx="6105525" cy="2152650"/>
            <wp:effectExtent l="0" t="0" r="9525" b="0"/>
            <wp:docPr id="3043899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05525" cy="2152650"/>
                    </a:xfrm>
                    <a:prstGeom prst="rect">
                      <a:avLst/>
                    </a:prstGeom>
                    <a:noFill/>
                    <a:ln>
                      <a:noFill/>
                    </a:ln>
                  </pic:spPr>
                </pic:pic>
              </a:graphicData>
            </a:graphic>
          </wp:inline>
        </w:drawing>
      </w:r>
      <w:r w:rsidRPr="009B0645">
        <w:rPr>
          <w:rFonts w:ascii="Times New Roman" w:hAnsi="Times New Roman" w:cs="Times New Roman"/>
          <w:noProof/>
          <w:sz w:val="28"/>
          <w:szCs w:val="28"/>
        </w:rPr>
        <mc:AlternateContent>
          <mc:Choice Requires="wpi">
            <w:drawing>
              <wp:anchor distT="0" distB="0" distL="114300" distR="114300" simplePos="0" relativeHeight="251713536" behindDoc="0" locked="0" layoutInCell="1" allowOverlap="1" wp14:anchorId="076785E7" wp14:editId="2988A6D1">
                <wp:simplePos x="0" y="0"/>
                <wp:positionH relativeFrom="column">
                  <wp:posOffset>680995</wp:posOffset>
                </wp:positionH>
                <wp:positionV relativeFrom="paragraph">
                  <wp:posOffset>487320</wp:posOffset>
                </wp:positionV>
                <wp:extent cx="360" cy="360"/>
                <wp:effectExtent l="95250" t="152400" r="95250" b="152400"/>
                <wp:wrapNone/>
                <wp:docPr id="863554445" name="Рукописный ввод 23"/>
                <wp:cNvGraphicFramePr/>
                <a:graphic xmlns:a="http://schemas.openxmlformats.org/drawingml/2006/main">
                  <a:graphicData uri="http://schemas.microsoft.com/office/word/2010/wordprocessingInk">
                    <w14:contentPart bwMode="auto" r:id="rId84">
                      <w14:nvContentPartPr>
                        <w14:cNvContentPartPr/>
                      </w14:nvContentPartPr>
                      <w14:xfrm>
                        <a:off x="0" y="0"/>
                        <a:ext cx="360" cy="360"/>
                      </w14:xfrm>
                    </w14:contentPart>
                  </a:graphicData>
                </a:graphic>
              </wp:anchor>
            </w:drawing>
          </mc:Choice>
          <mc:Fallback>
            <w:pict>
              <v:shapetype w14:anchorId="17C3D8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23" o:spid="_x0000_s1026" type="#_x0000_t75" style="position:absolute;margin-left:49.35pt;margin-top:29.85pt;width:8.55pt;height:17.0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0464" behindDoc="0" locked="0" layoutInCell="1" allowOverlap="1" wp14:anchorId="7A7466BB" wp14:editId="5E9606B9">
                <wp:simplePos x="0" y="0"/>
                <wp:positionH relativeFrom="column">
                  <wp:posOffset>582295</wp:posOffset>
                </wp:positionH>
                <wp:positionV relativeFrom="paragraph">
                  <wp:posOffset>516890</wp:posOffset>
                </wp:positionV>
                <wp:extent cx="23400" cy="360"/>
                <wp:effectExtent l="95250" t="152400" r="110490" b="152400"/>
                <wp:wrapNone/>
                <wp:docPr id="1532899271" name="Рукописный ввод 20"/>
                <wp:cNvGraphicFramePr/>
                <a:graphic xmlns:a="http://schemas.openxmlformats.org/drawingml/2006/main">
                  <a:graphicData uri="http://schemas.microsoft.com/office/word/2010/wordprocessingInk">
                    <w14:contentPart bwMode="auto" r:id="rId90">
                      <w14:nvContentPartPr>
                        <w14:cNvContentPartPr/>
                      </w14:nvContentPartPr>
                      <w14:xfrm>
                        <a:off x="0" y="0"/>
                        <a:ext cx="23400" cy="360"/>
                      </w14:xfrm>
                    </w14:contentPart>
                  </a:graphicData>
                </a:graphic>
              </wp:anchor>
            </w:drawing>
          </mc:Choice>
          <mc:Fallback>
            <w:pict>
              <v:shape w14:anchorId="4CA94B4D" id="Рукописный ввод 20" o:spid="_x0000_s1026" type="#_x0000_t75" style="position:absolute;margin-left:41.6pt;margin-top:32.2pt;width:10.35pt;height:17.0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">
                <v:imagedata r:id="rId91"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06368" behindDoc="0" locked="0" layoutInCell="1" allowOverlap="1" wp14:anchorId="3C8CCB89" wp14:editId="006928EE">
                <wp:simplePos x="0" y="0"/>
                <wp:positionH relativeFrom="column">
                  <wp:posOffset>577215</wp:posOffset>
                </wp:positionH>
                <wp:positionV relativeFrom="paragraph">
                  <wp:posOffset>516890</wp:posOffset>
                </wp:positionV>
                <wp:extent cx="533715" cy="360"/>
                <wp:effectExtent l="95250" t="152400" r="95250" b="152400"/>
                <wp:wrapNone/>
                <wp:docPr id="1292763288" name="Рукописный ввод 16"/>
                <wp:cNvGraphicFramePr/>
                <a:graphic xmlns:a="http://schemas.openxmlformats.org/drawingml/2006/main">
                  <a:graphicData uri="http://schemas.microsoft.com/office/word/2010/wordprocessingInk">
                    <w14:contentPart bwMode="auto" r:id="rId92">
                      <w14:nvContentPartPr>
                        <w14:cNvContentPartPr/>
                      </w14:nvContentPartPr>
                      <w14:xfrm>
                        <a:off x="0" y="0"/>
                        <a:ext cx="533715" cy="360"/>
                      </w14:xfrm>
                    </w14:contentPart>
                  </a:graphicData>
                </a:graphic>
                <wp14:sizeRelH relativeFrom="margin">
                  <wp14:pctWidth>0</wp14:pctWidth>
                </wp14:sizeRelH>
              </wp:anchor>
            </w:drawing>
          </mc:Choice>
          <mc:Fallback>
            <w:pict>
              <v:shape w14:anchorId="6271643B" id="Рукописный ввод 16" o:spid="_x0000_s1026" type="#_x0000_t75" style="position:absolute;margin-left:41.2pt;margin-top:32.2pt;width:50.5pt;height:17.0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">
                <v:imagedata r:id="rId93"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7632" behindDoc="0" locked="0" layoutInCell="1" allowOverlap="1" wp14:anchorId="5D53E3FD" wp14:editId="765E3D38">
                <wp:simplePos x="0" y="0"/>
                <wp:positionH relativeFrom="column">
                  <wp:posOffset>3215640</wp:posOffset>
                </wp:positionH>
                <wp:positionV relativeFrom="paragraph">
                  <wp:posOffset>1631090</wp:posOffset>
                </wp:positionV>
                <wp:extent cx="360" cy="360"/>
                <wp:effectExtent l="95250" t="152400" r="95250" b="152400"/>
                <wp:wrapNone/>
                <wp:docPr id="1250476967" name="Рукописный ввод 28"/>
                <wp:cNvGraphicFramePr/>
                <a:graphic xmlns:a="http://schemas.openxmlformats.org/drawingml/2006/main">
                  <a:graphicData uri="http://schemas.microsoft.com/office/word/2010/wordprocessingInk">
                    <w14:contentPart bwMode="auto" r:id="rId94">
                      <w14:nvContentPartPr>
                        <w14:cNvContentPartPr/>
                      </w14:nvContentPartPr>
                      <w14:xfrm>
                        <a:off x="0" y="0"/>
                        <a:ext cx="360" cy="360"/>
                      </w14:xfrm>
                    </w14:contentPart>
                  </a:graphicData>
                </a:graphic>
              </wp:anchor>
            </w:drawing>
          </mc:Choice>
          <mc:Fallback>
            <w:pict>
              <v:shape w14:anchorId="34FC3545" id="Рукописный ввод 28" o:spid="_x0000_s1026" type="#_x0000_t75" style="position:absolute;margin-left:248.95pt;margin-top:119.95pt;width:8.55pt;height:17.0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6608" behindDoc="0" locked="0" layoutInCell="1" allowOverlap="1" wp14:anchorId="185F938B" wp14:editId="25ABFB43">
                <wp:simplePos x="0" y="0"/>
                <wp:positionH relativeFrom="column">
                  <wp:posOffset>4625400</wp:posOffset>
                </wp:positionH>
                <wp:positionV relativeFrom="paragraph">
                  <wp:posOffset>326450</wp:posOffset>
                </wp:positionV>
                <wp:extent cx="360" cy="360"/>
                <wp:effectExtent l="95250" t="152400" r="95250" b="152400"/>
                <wp:wrapNone/>
                <wp:docPr id="400321228" name="Рукописный ввод 27"/>
                <wp:cNvGraphicFramePr/>
                <a:graphic xmlns:a="http://schemas.openxmlformats.org/drawingml/2006/main">
                  <a:graphicData uri="http://schemas.microsoft.com/office/word/2010/wordprocessingInk">
                    <w14:contentPart bwMode="auto" r:id="rId95">
                      <w14:nvContentPartPr>
                        <w14:cNvContentPartPr/>
                      </w14:nvContentPartPr>
                      <w14:xfrm>
                        <a:off x="0" y="0"/>
                        <a:ext cx="360" cy="360"/>
                      </w14:xfrm>
                    </w14:contentPart>
                  </a:graphicData>
                </a:graphic>
              </wp:anchor>
            </w:drawing>
          </mc:Choice>
          <mc:Fallback>
            <w:pict>
              <v:shape w14:anchorId="76D79001" id="Рукописный ввод 27" o:spid="_x0000_s1026" type="#_x0000_t75" style="position:absolute;margin-left:359.95pt;margin-top:17.2pt;width:8.55pt;height:17.0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kmT8&#10;xd8BAACeBAAAEAAAAAAAAAAAAAAAAADUAwAAZHJzL2luay9pbmsxLnhtbFBLAQItABQABgAIAAAA&#10;IQBX4XdJ4gAAAAkBAAAPAAAAAAAAAAAAAAAAAOEFAABkcnMvZG93bnJldi54bWxQSwECLQAUAAYA&#10;CAAAACEAeRi8nb8AAAAhAQAAGQAAAAAAAAAAAAAAAADwBgAAZHJzL19yZWxzL2Uyb0RvYy54bWwu&#10;cmVsc1BLBQYAAAAABgAGAHgBAADmBw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5584" behindDoc="0" locked="0" layoutInCell="1" allowOverlap="1" wp14:anchorId="51D302EB" wp14:editId="2723D973">
                <wp:simplePos x="0" y="0"/>
                <wp:positionH relativeFrom="column">
                  <wp:posOffset>815160</wp:posOffset>
                </wp:positionH>
                <wp:positionV relativeFrom="paragraph">
                  <wp:posOffset>735770</wp:posOffset>
                </wp:positionV>
                <wp:extent cx="360" cy="360"/>
                <wp:effectExtent l="95250" t="152400" r="95250" b="152400"/>
                <wp:wrapNone/>
                <wp:docPr id="656531387" name="Рукописный ввод 25"/>
                <wp:cNvGraphicFramePr/>
                <a:graphic xmlns:a="http://schemas.openxmlformats.org/drawingml/2006/main">
                  <a:graphicData uri="http://schemas.microsoft.com/office/word/2010/wordprocessingInk">
                    <w14:contentPart bwMode="auto" r:id="rId96">
                      <w14:nvContentPartPr>
                        <w14:cNvContentPartPr/>
                      </w14:nvContentPartPr>
                      <w14:xfrm>
                        <a:off x="0" y="0"/>
                        <a:ext cx="360" cy="360"/>
                      </w14:xfrm>
                    </w14:contentPart>
                  </a:graphicData>
                </a:graphic>
              </wp:anchor>
            </w:drawing>
          </mc:Choice>
          <mc:Fallback>
            <w:pict>
              <v:shape w14:anchorId="692AAA3E" id="Рукописный ввод 25" o:spid="_x0000_s1026" type="#_x0000_t75" style="position:absolute;margin-left:59.95pt;margin-top:49.45pt;width:8.55pt;height:17.0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jC7O&#10;fuABAACeBAAAEAAAAAAAAAAAAAAAAADUAwAAZHJzL2luay9pbmsxLnhtbFBLAQItABQABgAIAAAA&#10;IQDA2uaj4QAAAAoBAAAPAAAAAAAAAAAAAAAAAOIFAABkcnMvZG93bnJldi54bWxQSwECLQAUAAYA&#10;CAAAACEAeRi8nb8AAAAhAQAAGQAAAAAAAAAAAAAAAADwBgAAZHJzL19yZWxzL2Uyb0RvYy54bWwu&#10;cmVsc1BLBQYAAAAABgAGAHgBAADmBw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4560" behindDoc="0" locked="0" layoutInCell="1" allowOverlap="1" wp14:anchorId="2559CFB8" wp14:editId="01828F81">
                <wp:simplePos x="0" y="0"/>
                <wp:positionH relativeFrom="column">
                  <wp:posOffset>672600</wp:posOffset>
                </wp:positionH>
                <wp:positionV relativeFrom="paragraph">
                  <wp:posOffset>707330</wp:posOffset>
                </wp:positionV>
                <wp:extent cx="360" cy="360"/>
                <wp:effectExtent l="95250" t="152400" r="95250" b="152400"/>
                <wp:wrapNone/>
                <wp:docPr id="640438149" name="Рукописный ввод 24"/>
                <wp:cNvGraphicFramePr/>
                <a:graphic xmlns:a="http://schemas.openxmlformats.org/drawingml/2006/main">
                  <a:graphicData uri="http://schemas.microsoft.com/office/word/2010/wordprocessingInk">
                    <w14:contentPart bwMode="auto" r:id="rId97">
                      <w14:nvContentPartPr>
                        <w14:cNvContentPartPr/>
                      </w14:nvContentPartPr>
                      <w14:xfrm>
                        <a:off x="0" y="0"/>
                        <a:ext cx="360" cy="360"/>
                      </w14:xfrm>
                    </w14:contentPart>
                  </a:graphicData>
                </a:graphic>
              </wp:anchor>
            </w:drawing>
          </mc:Choice>
          <mc:Fallback>
            <w:pict>
              <v:shape w14:anchorId="2A25FA3A" id="Рукописный ввод 24" o:spid="_x0000_s1026" type="#_x0000_t75" style="position:absolute;margin-left:48.7pt;margin-top:47.2pt;width:8.55pt;height:17.0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2512" behindDoc="0" locked="0" layoutInCell="1" allowOverlap="1" wp14:anchorId="08C7EA2F" wp14:editId="786FC7E4">
                <wp:simplePos x="0" y="0"/>
                <wp:positionH relativeFrom="column">
                  <wp:posOffset>672240</wp:posOffset>
                </wp:positionH>
                <wp:positionV relativeFrom="paragraph">
                  <wp:posOffset>488090</wp:posOffset>
                </wp:positionV>
                <wp:extent cx="10080" cy="360"/>
                <wp:effectExtent l="95250" t="152400" r="104775" b="152400"/>
                <wp:wrapNone/>
                <wp:docPr id="417976052" name="Рукописный ввод 22"/>
                <wp:cNvGraphicFramePr/>
                <a:graphic xmlns:a="http://schemas.openxmlformats.org/drawingml/2006/main">
                  <a:graphicData uri="http://schemas.microsoft.com/office/word/2010/wordprocessingInk">
                    <w14:contentPart bwMode="auto" r:id="rId98">
                      <w14:nvContentPartPr>
                        <w14:cNvContentPartPr/>
                      </w14:nvContentPartPr>
                      <w14:xfrm>
                        <a:off x="0" y="0"/>
                        <a:ext cx="10080" cy="360"/>
                      </w14:xfrm>
                    </w14:contentPart>
                  </a:graphicData>
                </a:graphic>
              </wp:anchor>
            </w:drawing>
          </mc:Choice>
          <mc:Fallback>
            <w:pict>
              <v:shape w14:anchorId="36E798B1" id="Рукописный ввод 22" o:spid="_x0000_s1026" type="#_x0000_t75" style="position:absolute;margin-left:48.7pt;margin-top:29.95pt;width:9.3pt;height:17.0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">
                <v:imagedata r:id="rId9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11488" behindDoc="0" locked="0" layoutInCell="1" allowOverlap="1" wp14:anchorId="735471B8" wp14:editId="099B9A0E">
                <wp:simplePos x="0" y="0"/>
                <wp:positionH relativeFrom="column">
                  <wp:posOffset>861600</wp:posOffset>
                </wp:positionH>
                <wp:positionV relativeFrom="paragraph">
                  <wp:posOffset>516890</wp:posOffset>
                </wp:positionV>
                <wp:extent cx="39600" cy="360"/>
                <wp:effectExtent l="95250" t="152400" r="93980" b="152400"/>
                <wp:wrapNone/>
                <wp:docPr id="1729871991" name="Рукописный ввод 21"/>
                <wp:cNvGraphicFramePr/>
                <a:graphic xmlns:a="http://schemas.openxmlformats.org/drawingml/2006/main">
                  <a:graphicData uri="http://schemas.microsoft.com/office/word/2010/wordprocessingInk">
                    <w14:contentPart bwMode="auto" r:id="rId100">
                      <w14:nvContentPartPr>
                        <w14:cNvContentPartPr/>
                      </w14:nvContentPartPr>
                      <w14:xfrm>
                        <a:off x="0" y="0"/>
                        <a:ext cx="39600" cy="360"/>
                      </w14:xfrm>
                    </w14:contentPart>
                  </a:graphicData>
                </a:graphic>
              </wp:anchor>
            </w:drawing>
          </mc:Choice>
          <mc:Fallback>
            <w:pict>
              <v:shape w14:anchorId="17E2BEF8" id="Рукописный ввод 21" o:spid="_x0000_s1026" type="#_x0000_t75" style="position:absolute;margin-left:63.6pt;margin-top:32.2pt;width:11.6pt;height:17.0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">
                <v:imagedata r:id="rId101"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09440" behindDoc="0" locked="0" layoutInCell="1" allowOverlap="1" wp14:anchorId="3171C874" wp14:editId="7523DAE9">
                <wp:simplePos x="0" y="0"/>
                <wp:positionH relativeFrom="column">
                  <wp:posOffset>1025040</wp:posOffset>
                </wp:positionH>
                <wp:positionV relativeFrom="paragraph">
                  <wp:posOffset>516890</wp:posOffset>
                </wp:positionV>
                <wp:extent cx="360" cy="360"/>
                <wp:effectExtent l="95250" t="152400" r="95250" b="152400"/>
                <wp:wrapNone/>
                <wp:docPr id="704071007" name="Рукописный ввод 19"/>
                <wp:cNvGraphicFramePr/>
                <a:graphic xmlns:a="http://schemas.openxmlformats.org/drawingml/2006/main">
                  <a:graphicData uri="http://schemas.microsoft.com/office/word/2010/wordprocessingInk">
                    <w14:contentPart bwMode="auto" r:id="rId102">
                      <w14:nvContentPartPr>
                        <w14:cNvContentPartPr/>
                      </w14:nvContentPartPr>
                      <w14:xfrm>
                        <a:off x="0" y="0"/>
                        <a:ext cx="360" cy="360"/>
                      </w14:xfrm>
                    </w14:contentPart>
                  </a:graphicData>
                </a:graphic>
              </wp:anchor>
            </w:drawing>
          </mc:Choice>
          <mc:Fallback>
            <w:pict>
              <v:shape w14:anchorId="6092279D" id="Рукописный ввод 19" o:spid="_x0000_s1026" type="#_x0000_t75" style="position:absolute;margin-left:76.45pt;margin-top:32.2pt;width:8.55pt;height:17.0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aqnW&#10;buABAACeBAAAEAAAAAAAAAAAAAAAAADUAwAAZHJzL2luay9pbmsxLnhtbFBLAQItABQABgAIAAAA&#10;IQBCz2Ki4QAAAAkBAAAPAAAAAAAAAAAAAAAAAOIFAABkcnMvZG93bnJldi54bWxQSwECLQAUAAYA&#10;CAAAACEAeRi8nb8AAAAhAQAAGQAAAAAAAAAAAAAAAADwBgAAZHJzL19yZWxzL2Uyb0RvYy54bWwu&#10;cmVsc1BLBQYAAAAABgAGAHgBAADmBw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08416" behindDoc="0" locked="0" layoutInCell="1" allowOverlap="1" wp14:anchorId="7B921580" wp14:editId="2E4FCF41">
                <wp:simplePos x="0" y="0"/>
                <wp:positionH relativeFrom="column">
                  <wp:posOffset>805800</wp:posOffset>
                </wp:positionH>
                <wp:positionV relativeFrom="paragraph">
                  <wp:posOffset>488090</wp:posOffset>
                </wp:positionV>
                <wp:extent cx="360" cy="360"/>
                <wp:effectExtent l="95250" t="152400" r="95250" b="152400"/>
                <wp:wrapNone/>
                <wp:docPr id="672890102" name="Рукописный ввод 18"/>
                <wp:cNvGraphicFramePr/>
                <a:graphic xmlns:a="http://schemas.openxmlformats.org/drawingml/2006/main">
                  <a:graphicData uri="http://schemas.microsoft.com/office/word/2010/wordprocessingInk">
                    <w14:contentPart bwMode="auto" r:id="rId103">
                      <w14:nvContentPartPr>
                        <w14:cNvContentPartPr/>
                      </w14:nvContentPartPr>
                      <w14:xfrm>
                        <a:off x="0" y="0"/>
                        <a:ext cx="360" cy="360"/>
                      </w14:xfrm>
                    </w14:contentPart>
                  </a:graphicData>
                </a:graphic>
              </wp:anchor>
            </w:drawing>
          </mc:Choice>
          <mc:Fallback>
            <w:pict>
              <v:shape w14:anchorId="748026C0" id="Рукописный ввод 18" o:spid="_x0000_s1026" type="#_x0000_t75" style="position:absolute;margin-left:59.2pt;margin-top:29.95pt;width:8.55pt;height:17.0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CCfI&#10;X+ABAACeBAAAEAAAAAAAAAAAAAAAAADUAwAAZHJzL2luay9pbmsxLnhtbFBLAQItABQABgAIAAAA&#10;IQDyxiYe4QAAAAkBAAAPAAAAAAAAAAAAAAAAAOIFAABkcnMvZG93bnJldi54bWxQSwECLQAUAAYA&#10;CAAAACEAeRi8nb8AAAAhAQAAGQAAAAAAAAAAAAAAAADwBgAAZHJzL19yZWxzL2Uyb0RvYy54bWwu&#10;cmVsc1BLBQYAAAAABgAGAHgBAADmBwAAAAA=&#10;">
                <v:imagedata r:id="rId89" o:title=""/>
              </v:shape>
            </w:pict>
          </mc:Fallback>
        </mc:AlternateContent>
      </w:r>
      <w:r w:rsidRPr="009B0645">
        <w:rPr>
          <w:rFonts w:ascii="Times New Roman" w:hAnsi="Times New Roman" w:cs="Times New Roman"/>
          <w:noProof/>
          <w:sz w:val="28"/>
          <w:szCs w:val="28"/>
        </w:rPr>
        <mc:AlternateContent>
          <mc:Choice Requires="wpi">
            <w:drawing>
              <wp:anchor distT="0" distB="0" distL="114300" distR="114300" simplePos="0" relativeHeight="251707392" behindDoc="0" locked="0" layoutInCell="1" allowOverlap="1" wp14:anchorId="46CEBEEA" wp14:editId="047EE9BC">
                <wp:simplePos x="0" y="0"/>
                <wp:positionH relativeFrom="column">
                  <wp:posOffset>805800</wp:posOffset>
                </wp:positionH>
                <wp:positionV relativeFrom="paragraph">
                  <wp:posOffset>488090</wp:posOffset>
                </wp:positionV>
                <wp:extent cx="360" cy="360"/>
                <wp:effectExtent l="95250" t="152400" r="95250" b="152400"/>
                <wp:wrapNone/>
                <wp:docPr id="340678738" name="Рукописный ввод 17"/>
                <wp:cNvGraphicFramePr/>
                <a:graphic xmlns:a="http://schemas.openxmlformats.org/drawingml/2006/main">
                  <a:graphicData uri="http://schemas.microsoft.com/office/word/2010/wordprocessingInk">
                    <w14:contentPart bwMode="auto" r:id="rId104">
                      <w14:nvContentPartPr>
                        <w14:cNvContentPartPr/>
                      </w14:nvContentPartPr>
                      <w14:xfrm>
                        <a:off x="0" y="0"/>
                        <a:ext cx="360" cy="360"/>
                      </w14:xfrm>
                    </w14:contentPart>
                  </a:graphicData>
                </a:graphic>
              </wp:anchor>
            </w:drawing>
          </mc:Choice>
          <mc:Fallback>
            <w:pict>
              <v:shape w14:anchorId="04C380BB" id="Рукописный ввод 17" o:spid="_x0000_s1026" type="#_x0000_t75" style="position:absolute;margin-left:59.2pt;margin-top:29.95pt;width:8.55pt;height:17.0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gtBq&#10;qeABAACeBAAAEAAAAAAAAAAAAAAAAADUAwAAZHJzL2luay9pbmsxLnhtbFBLAQItABQABgAIAAAA&#10;IQDyxiYe4QAAAAkBAAAPAAAAAAAAAAAAAAAAAOIFAABkcnMvZG93bnJldi54bWxQSwECLQAUAAYA&#10;CAAAACEAeRi8nb8AAAAhAQAAGQAAAAAAAAAAAAAAAADwBgAAZHJzL19yZWxzL2Uyb0RvYy54bWwu&#10;cmVsc1BLBQYAAAAABgAGAHgBAADmBwAAAAA=&#10;">
                <v:imagedata r:id="rId89" o:title=""/>
              </v:shape>
            </w:pict>
          </mc:Fallback>
        </mc:AlternateContent>
      </w:r>
    </w:p>
    <w:p w14:paraId="15F56326" w14:textId="5D3302E3"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1 – Возраст респондентов</w:t>
      </w:r>
    </w:p>
    <w:p w14:paraId="01E960B5"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12FA032" w14:textId="77777777" w:rsidR="00E8327C" w:rsidRPr="009B0645" w:rsidRDefault="00E8327C" w:rsidP="00E8327C">
      <w:pPr>
        <w:spacing w:after="0" w:line="240" w:lineRule="auto"/>
        <w:ind w:firstLine="708"/>
        <w:jc w:val="center"/>
        <w:rPr>
          <w:rFonts w:ascii="Times New Roman" w:hAnsi="Times New Roman" w:cs="Times New Roman"/>
          <w:sz w:val="28"/>
          <w:szCs w:val="28"/>
        </w:rPr>
      </w:pPr>
    </w:p>
    <w:p w14:paraId="4B2190F5" w14:textId="485AF6F5"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 результатам рисунка 11 видно, что лидирующее место в возрасте 20 и младше в проценте соотношении составляет 61,3 % из 100%. За ним идут возраст 31-40 лет -  14,1% и 21-30 - 10,5%. Самые минимальные значения показали следующие категории: в возрасте 54-62 лет 8,1%, 41-50 лет 3,2% и 63 года и старше 2,8%.</w:t>
      </w:r>
    </w:p>
    <w:p w14:paraId="61C2DC0C" w14:textId="64C0FFDA"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 В третьем вопросе был рассмотрен пол респондентов, его можно посмотреть на рисунке 2. </w:t>
      </w:r>
    </w:p>
    <w:p w14:paraId="0B80986C"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rPr>
        <w:drawing>
          <wp:inline distT="0" distB="0" distL="0" distR="0" wp14:anchorId="13D972CB" wp14:editId="181590A4">
            <wp:extent cx="6010275" cy="2600325"/>
            <wp:effectExtent l="0" t="0" r="9525" b="9525"/>
            <wp:docPr id="103569477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10275" cy="2600325"/>
                    </a:xfrm>
                    <a:prstGeom prst="rect">
                      <a:avLst/>
                    </a:prstGeom>
                    <a:noFill/>
                    <a:ln>
                      <a:noFill/>
                    </a:ln>
                  </pic:spPr>
                </pic:pic>
              </a:graphicData>
            </a:graphic>
          </wp:inline>
        </w:drawing>
      </w:r>
    </w:p>
    <w:p w14:paraId="5F641577" w14:textId="5B2428C8"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2 – Пол респондентов</w:t>
      </w:r>
    </w:p>
    <w:p w14:paraId="1D9852D8"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7AEEF6C" w14:textId="77777777" w:rsidR="00E8327C" w:rsidRPr="009B0645" w:rsidRDefault="00E8327C" w:rsidP="00E8327C">
      <w:pPr>
        <w:spacing w:after="0" w:line="240" w:lineRule="auto"/>
        <w:rPr>
          <w:rFonts w:ascii="Times New Roman" w:hAnsi="Times New Roman" w:cs="Times New Roman"/>
          <w:sz w:val="16"/>
          <w:szCs w:val="16"/>
        </w:rPr>
      </w:pPr>
    </w:p>
    <w:p w14:paraId="0D2402F7"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Большую часть ответивших составил женщины - это 64,3% или это 162 человека и, соответственно, мужчины составил 35,7% или 90 человек. Такое распределение может свидетельствовать о большей активности женской аудитории в участии в социальных исследованиях.</w:t>
      </w:r>
    </w:p>
    <w:p w14:paraId="3992739B" w14:textId="698F2DCD"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Четвертый вопрос был касательно занимаемой категории населения, отчет по данному вопросу можно посмотреть на рисунке 3.</w:t>
      </w:r>
    </w:p>
    <w:p w14:paraId="4269CBCA"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rPr>
        <w:drawing>
          <wp:inline distT="0" distB="0" distL="0" distR="0" wp14:anchorId="0E5AB494" wp14:editId="48CE52CE">
            <wp:extent cx="6000750" cy="2352675"/>
            <wp:effectExtent l="0" t="0" r="0" b="9525"/>
            <wp:docPr id="29093775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00750" cy="2352675"/>
                    </a:xfrm>
                    <a:prstGeom prst="rect">
                      <a:avLst/>
                    </a:prstGeom>
                    <a:noFill/>
                    <a:ln>
                      <a:noFill/>
                    </a:ln>
                  </pic:spPr>
                </pic:pic>
              </a:graphicData>
            </a:graphic>
          </wp:inline>
        </w:drawing>
      </w:r>
    </w:p>
    <w:p w14:paraId="6FBBCCFC" w14:textId="16EB9674"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3 – Категория населения</w:t>
      </w:r>
    </w:p>
    <w:p w14:paraId="12B3E020"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19A9F9C7" w14:textId="77777777" w:rsidR="00E8327C" w:rsidRPr="009B0645" w:rsidRDefault="00E8327C" w:rsidP="00E8327C">
      <w:pPr>
        <w:spacing w:after="0" w:line="240" w:lineRule="auto"/>
        <w:ind w:firstLine="708"/>
        <w:jc w:val="center"/>
        <w:rPr>
          <w:rFonts w:ascii="Times New Roman" w:hAnsi="Times New Roman" w:cs="Times New Roman"/>
          <w:sz w:val="28"/>
          <w:szCs w:val="28"/>
        </w:rPr>
      </w:pPr>
    </w:p>
    <w:p w14:paraId="28E00C14"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 социального статуса показал, что большинство респондентов являются студентами - 65,7% или это 165 человек, что также соответствует их возрасту 20 лет и младше, который был рассмотрен в вопросе 2. Вторую по величине группу составляют работающие граждане - 27,1% или это 98 человек. Также на данном рисунке мы можем заметить почти одинаково выбранные категории: безработный 2,8%, пенсионер 2,4% и частный предприниматель 2%. </w:t>
      </w:r>
    </w:p>
    <w:p w14:paraId="363C2B5D" w14:textId="5E10BBA3"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Пятый вопрос посвящен занимаемой отрасли и результаты опроса можно увидеть на рисунке 4.</w:t>
      </w:r>
    </w:p>
    <w:p w14:paraId="3D586F4B"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rPr>
        <w:drawing>
          <wp:inline distT="0" distB="0" distL="0" distR="0" wp14:anchorId="2E4B75CA" wp14:editId="1FF28EC4">
            <wp:extent cx="6010275" cy="2305050"/>
            <wp:effectExtent l="0" t="0" r="9525" b="0"/>
            <wp:docPr id="178517335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10275" cy="2305050"/>
                    </a:xfrm>
                    <a:prstGeom prst="rect">
                      <a:avLst/>
                    </a:prstGeom>
                    <a:noFill/>
                    <a:ln>
                      <a:noFill/>
                    </a:ln>
                  </pic:spPr>
                </pic:pic>
              </a:graphicData>
            </a:graphic>
          </wp:inline>
        </w:drawing>
      </w:r>
    </w:p>
    <w:p w14:paraId="04B2684A" w14:textId="17E09757" w:rsidR="00E8327C" w:rsidRPr="009B0645" w:rsidRDefault="00E8327C" w:rsidP="00E8327C">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 Рисунок 4 – Занимаемая отрасль</w:t>
      </w:r>
    </w:p>
    <w:p w14:paraId="4B57A2C4"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C0C28C5" w14:textId="77777777" w:rsidR="00E8327C" w:rsidRPr="009B0645" w:rsidRDefault="00E8327C" w:rsidP="00E8327C">
      <w:pPr>
        <w:spacing w:after="0" w:line="240" w:lineRule="auto"/>
        <w:rPr>
          <w:rFonts w:ascii="Times New Roman" w:hAnsi="Times New Roman" w:cs="Times New Roman"/>
          <w:sz w:val="28"/>
          <w:szCs w:val="28"/>
        </w:rPr>
      </w:pPr>
    </w:p>
    <w:p w14:paraId="7984F929"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Анализ результатов социологического опроса показал, что респонденты представляют различные сферы профессиональной деятельности, что обеспечивает определенную разнообразность и репрезентативность выборки исследования.</w:t>
      </w:r>
    </w:p>
    <w:p w14:paraId="7D5793CD"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Наибольшая доля участников опроса работает в сфере образования - 22,8%. Это свидетельствует о высокой активности представителей образовательной сферы в участии в научных и социологических исследованиях, а также может объясняться значительной долей студентов среди респондентов.</w:t>
      </w:r>
    </w:p>
    <w:p w14:paraId="23CE0DB2"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Второе место по численности занимает сфера бизнеса и торговли - 14,9%, что отражает активное участие представителей предпринимательского сектора и работников коммерческих организаций в исследовании.</w:t>
      </w:r>
    </w:p>
    <w:p w14:paraId="32F020A2"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Достаточно значительная доля респондентов представлена в сфере услуг - 13,7%, что соответствует общей структуре современной экономики, в которой сектор услуг занимает ведущие позиции.</w:t>
      </w:r>
    </w:p>
    <w:p w14:paraId="4120BED1"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экономической сфере работают 12,9% участников опроса, тогда как 12,4% респондентов заняты в сфере туризма. Эти показатели демонстрируют существенное участие специалистов, связанных с управлением, экономикой и развитием туристической индустрии.</w:t>
      </w:r>
    </w:p>
    <w:p w14:paraId="20453B35"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Менее значительная доля участников опроса представлена в таких областях, как медицина, юриспруденция и производство, однако их присутствие также способствует расширению профессионального спектра респондентов и позволяет учитывать мнения представителей различных отраслей экономики.</w:t>
      </w:r>
    </w:p>
    <w:p w14:paraId="1AFD2D95" w14:textId="364BAAAB"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Шестой вопрос был касательно частоты использования услугами железнодорожного транспорта и его результаты даны на рисунке 5.</w:t>
      </w:r>
    </w:p>
    <w:p w14:paraId="7DCA71FC"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375BBA83" wp14:editId="550F0E1A">
            <wp:extent cx="6096000" cy="2638425"/>
            <wp:effectExtent l="0" t="0" r="0" b="9525"/>
            <wp:docPr id="145571859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096000" cy="2638425"/>
                    </a:xfrm>
                    <a:prstGeom prst="rect">
                      <a:avLst/>
                    </a:prstGeom>
                    <a:noFill/>
                    <a:ln>
                      <a:noFill/>
                    </a:ln>
                  </pic:spPr>
                </pic:pic>
              </a:graphicData>
            </a:graphic>
          </wp:inline>
        </w:drawing>
      </w:r>
      <w:r w:rsidRPr="009B0645">
        <w:rPr>
          <w:rFonts w:ascii="Times New Roman" w:hAnsi="Times New Roman" w:cs="Times New Roman"/>
          <w:sz w:val="28"/>
          <w:szCs w:val="28"/>
        </w:rPr>
        <w:t xml:space="preserve">  </w:t>
      </w:r>
    </w:p>
    <w:p w14:paraId="5A83CDFA" w14:textId="6CCF9775"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5 – Результаты пользования железнодорожным транспортом</w:t>
      </w:r>
    </w:p>
    <w:p w14:paraId="0D81CC5C"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4789A569" w14:textId="77777777" w:rsidR="00E8327C" w:rsidRPr="009B0645" w:rsidRDefault="00E8327C" w:rsidP="00E8327C">
      <w:pPr>
        <w:spacing w:after="0" w:line="240" w:lineRule="auto"/>
        <w:rPr>
          <w:rFonts w:ascii="Times New Roman" w:hAnsi="Times New Roman" w:cs="Times New Roman"/>
          <w:sz w:val="16"/>
          <w:szCs w:val="16"/>
        </w:rPr>
      </w:pPr>
    </w:p>
    <w:p w14:paraId="069B8BA2" w14:textId="181F6C5E"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Как видно из рисунка 5 большинство людей, т.е. 72,4% выбрало вариант «Несколько раз в год». Это говорит о том, что пассажиры часто пользуются железнодорожным транспортом. Также стоить отметить, что категория «Никогда» выбрана 15,6% респондентов и можно сказать не все жители страны, </w:t>
      </w:r>
      <w:r w:rsidRPr="009B0645">
        <w:rPr>
          <w:rFonts w:ascii="Times New Roman" w:hAnsi="Times New Roman" w:cs="Times New Roman"/>
          <w:sz w:val="28"/>
          <w:szCs w:val="28"/>
        </w:rPr>
        <w:lastRenderedPageBreak/>
        <w:t xml:space="preserve">пользуются услугами железной дороги. Самые низкие значения показали следующие категории: ежедневно - 6%, ежемесячно - 4,8% и еженедельно - 1,2%. </w:t>
      </w:r>
    </w:p>
    <w:p w14:paraId="18487B34" w14:textId="01E8E0CD"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Седьмой вопрос отражает цель поездки пассажиров в поездах и результаты вопроса показаны на рисунке 6.</w:t>
      </w:r>
    </w:p>
    <w:p w14:paraId="2FAB39F5"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rPr>
        <w:drawing>
          <wp:inline distT="0" distB="0" distL="0" distR="0" wp14:anchorId="3D9CE578" wp14:editId="471C0742">
            <wp:extent cx="6010275" cy="2362200"/>
            <wp:effectExtent l="0" t="0" r="9525" b="0"/>
            <wp:docPr id="47375691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10275" cy="2362200"/>
                    </a:xfrm>
                    <a:prstGeom prst="rect">
                      <a:avLst/>
                    </a:prstGeom>
                    <a:noFill/>
                    <a:ln>
                      <a:noFill/>
                    </a:ln>
                  </pic:spPr>
                </pic:pic>
              </a:graphicData>
            </a:graphic>
          </wp:inline>
        </w:drawing>
      </w:r>
    </w:p>
    <w:p w14:paraId="56DB2B18" w14:textId="73F8FE1B"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6 – Цель поездки пассажиров на поезде</w:t>
      </w:r>
    </w:p>
    <w:p w14:paraId="31110F50"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685307F" w14:textId="77777777" w:rsidR="00E8327C" w:rsidRPr="009B0645" w:rsidRDefault="00E8327C" w:rsidP="00E8327C">
      <w:pPr>
        <w:spacing w:after="0" w:line="240" w:lineRule="auto"/>
        <w:ind w:firstLine="708"/>
        <w:jc w:val="center"/>
        <w:rPr>
          <w:rFonts w:ascii="Times New Roman" w:hAnsi="Times New Roman" w:cs="Times New Roman"/>
          <w:sz w:val="28"/>
          <w:szCs w:val="28"/>
        </w:rPr>
      </w:pPr>
    </w:p>
    <w:p w14:paraId="6EA2806E" w14:textId="2C3BF57A"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По данным рисунка 6 видно, что большую часть заняла категория «Семейные/личные поездки» - 67,8% и исходя из предыдущего вопроса и выбранного ответа «Несколько раз в год» можно сказать, что пассажиры ездят несколько раз в год по семейным и личным поездкам. Также можно заметить, что категория «Туризм и отдых» занимает вторую позицию и составляет 15,7%. На третьей позиции расположилась категория «Деловые поездки» и составляет 10,8%. В категории «Другое» по инициативе пассажиров были добавлены следующие категории: «Не езжу» - 2,5%, «Командировка» - 2%, «Спорт» по соревнованиям - 1,3%. </w:t>
      </w:r>
    </w:p>
    <w:p w14:paraId="6B25E562" w14:textId="45E832E8"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Восьмой вопрос знакомит нас с результатами выбора вагонов пассажирами для поездки и полученные данные показаны на рисунке 7.</w:t>
      </w:r>
    </w:p>
    <w:p w14:paraId="27DDD052"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sz w:val="28"/>
          <w:szCs w:val="28"/>
        </w:rPr>
        <w:t xml:space="preserve">  </w:t>
      </w:r>
      <w:r w:rsidRPr="009B0645">
        <w:rPr>
          <w:rFonts w:ascii="Times New Roman" w:hAnsi="Times New Roman" w:cs="Times New Roman"/>
          <w:noProof/>
          <w:sz w:val="28"/>
          <w:szCs w:val="28"/>
        </w:rPr>
        <w:drawing>
          <wp:inline distT="0" distB="0" distL="0" distR="0" wp14:anchorId="194F4093" wp14:editId="106D19D4">
            <wp:extent cx="6000750" cy="2371725"/>
            <wp:effectExtent l="0" t="0" r="0" b="9525"/>
            <wp:docPr id="91517199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000750" cy="2371725"/>
                    </a:xfrm>
                    <a:prstGeom prst="rect">
                      <a:avLst/>
                    </a:prstGeom>
                    <a:noFill/>
                    <a:ln>
                      <a:noFill/>
                    </a:ln>
                  </pic:spPr>
                </pic:pic>
              </a:graphicData>
            </a:graphic>
          </wp:inline>
        </w:drawing>
      </w:r>
    </w:p>
    <w:p w14:paraId="038DAD0A" w14:textId="551A1875"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7 – Результаты поездок по типам вагонов</w:t>
      </w:r>
    </w:p>
    <w:p w14:paraId="6D34048A"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F9F0CE7" w14:textId="77777777" w:rsidR="00E8327C" w:rsidRPr="009B0645" w:rsidRDefault="00E8327C" w:rsidP="00E8327C">
      <w:pPr>
        <w:spacing w:after="0" w:line="240" w:lineRule="auto"/>
        <w:rPr>
          <w:rFonts w:ascii="Times New Roman" w:hAnsi="Times New Roman" w:cs="Times New Roman"/>
          <w:sz w:val="28"/>
          <w:szCs w:val="28"/>
        </w:rPr>
      </w:pPr>
    </w:p>
    <w:p w14:paraId="13BEF3FB" w14:textId="0514FF9D"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Анализируя рисунок 7 видно, что наиболее популярным типом вагонов является купе - 51% и предоставляет возможность доехать до пункта назначения со средним комфортом.  Вторым по важности для респондентов была категория «Плацкарт» с показателем 18,1% и предоставляемые услуги соответствуют стоимости билета. Категорию «Люкс» выбрали 11,6% пассажиров, где тариф и все входящие услуги дают пассажирам комфортную поездку. Надо отметить важность следующей категории «</w:t>
      </w:r>
      <w:proofErr w:type="spellStart"/>
      <w:r w:rsidRPr="009B0645">
        <w:rPr>
          <w:rFonts w:ascii="Times New Roman" w:hAnsi="Times New Roman" w:cs="Times New Roman"/>
          <w:sz w:val="28"/>
          <w:szCs w:val="28"/>
        </w:rPr>
        <w:t>Тальго</w:t>
      </w:r>
      <w:proofErr w:type="spellEnd"/>
      <w:r w:rsidRPr="009B0645">
        <w:rPr>
          <w:rFonts w:ascii="Times New Roman" w:hAnsi="Times New Roman" w:cs="Times New Roman"/>
          <w:sz w:val="28"/>
          <w:szCs w:val="28"/>
        </w:rPr>
        <w:t xml:space="preserve"> вагоны» - 10%. </w:t>
      </w:r>
      <w:proofErr w:type="spellStart"/>
      <w:r w:rsidRPr="009B0645">
        <w:rPr>
          <w:rFonts w:ascii="Times New Roman" w:hAnsi="Times New Roman" w:cs="Times New Roman"/>
          <w:sz w:val="28"/>
          <w:szCs w:val="28"/>
        </w:rPr>
        <w:t>Тальго</w:t>
      </w:r>
      <w:proofErr w:type="spellEnd"/>
      <w:r w:rsidRPr="009B0645">
        <w:rPr>
          <w:rFonts w:ascii="Times New Roman" w:hAnsi="Times New Roman" w:cs="Times New Roman"/>
          <w:sz w:val="28"/>
          <w:szCs w:val="28"/>
        </w:rPr>
        <w:t xml:space="preserve"> всем знаком как «Испанский поезд» и в Казахстане он считается самым скоростным поездом и может развивать скорость до 200 км/ч. </w:t>
      </w:r>
    </w:p>
    <w:p w14:paraId="1FA2939E"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Самые минимальные значения показали следующие показатели: полулюкс - 5,6% и сидячие места - 3,6%. По результатам диаграммы можно сказать, что для пассажиров наиболее привлекательными для поездок считаются следующие вагоны: купе, плацкарт, люкс и вагоны </w:t>
      </w:r>
      <w:proofErr w:type="spellStart"/>
      <w:r w:rsidRPr="009B0645">
        <w:rPr>
          <w:rFonts w:ascii="Times New Roman" w:hAnsi="Times New Roman" w:cs="Times New Roman"/>
          <w:sz w:val="28"/>
          <w:szCs w:val="28"/>
        </w:rPr>
        <w:t>Тальго</w:t>
      </w:r>
      <w:proofErr w:type="spellEnd"/>
      <w:r w:rsidRPr="009B0645">
        <w:rPr>
          <w:rFonts w:ascii="Times New Roman" w:hAnsi="Times New Roman" w:cs="Times New Roman"/>
          <w:sz w:val="28"/>
          <w:szCs w:val="28"/>
        </w:rPr>
        <w:t>.</w:t>
      </w:r>
    </w:p>
    <w:p w14:paraId="3B05C70D" w14:textId="1220E0A9"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девятом вопросе пассажирами была дана оценка, насколько соответствует соотношение цены и качества. Всеми показателями можно ознакомиться на рисунке 8.</w:t>
      </w:r>
    </w:p>
    <w:p w14:paraId="67B20F78"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44848600" wp14:editId="2B157961">
            <wp:extent cx="6086475" cy="3476625"/>
            <wp:effectExtent l="0" t="0" r="9525" b="9525"/>
            <wp:docPr id="84684928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86475" cy="3476625"/>
                    </a:xfrm>
                    <a:prstGeom prst="rect">
                      <a:avLst/>
                    </a:prstGeom>
                    <a:noFill/>
                    <a:ln>
                      <a:noFill/>
                    </a:ln>
                  </pic:spPr>
                </pic:pic>
              </a:graphicData>
            </a:graphic>
          </wp:inline>
        </w:drawing>
      </w:r>
    </w:p>
    <w:p w14:paraId="35084EF4" w14:textId="2F11A49D"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8 – Результаты оценки соотношения цены и качества</w:t>
      </w:r>
    </w:p>
    <w:p w14:paraId="1AC9B0BF"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468E5B84" w14:textId="77777777" w:rsidR="00E8327C" w:rsidRPr="009B0645" w:rsidRDefault="00E8327C" w:rsidP="00E8327C">
      <w:pPr>
        <w:spacing w:after="0" w:line="240" w:lineRule="auto"/>
        <w:jc w:val="both"/>
        <w:rPr>
          <w:rFonts w:ascii="Times New Roman" w:hAnsi="Times New Roman" w:cs="Times New Roman"/>
          <w:b/>
          <w:bCs/>
          <w:sz w:val="28"/>
          <w:szCs w:val="28"/>
        </w:rPr>
      </w:pPr>
    </w:p>
    <w:p w14:paraId="5E599F68" w14:textId="3AA8F1E8"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Из рисунка 8 видно, что оценка пассажирами соотношения стоимости билетов и качества предоставляемых услуг показала средний уровень удовлетворенности. Средняя оценка составила 3,59 балла из 5, что свидетельствует о наличии определенных проблем в сфере обслуживания пассажиров.</w:t>
      </w:r>
    </w:p>
    <w:p w14:paraId="2F454B6C"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Наибольшее количество респондентов (35,6%) поставили оценку 3, что указывает на средний уровень удовлетворенности качеством перевозок. Оценку </w:t>
      </w:r>
      <w:r w:rsidRPr="009B0645">
        <w:rPr>
          <w:rFonts w:ascii="Times New Roman" w:hAnsi="Times New Roman" w:cs="Times New Roman"/>
          <w:sz w:val="28"/>
          <w:szCs w:val="28"/>
        </w:rPr>
        <w:lastRenderedPageBreak/>
        <w:t>4 поставили 28,8% респондентов, тогда как более низкие оценки были связаны преимущественно с поездками в менее комфортных вагонах.</w:t>
      </w:r>
    </w:p>
    <w:p w14:paraId="106B44A1" w14:textId="69C9F405"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десятом вопросе также дана оценка готовности отказа от удобств ради низкой стоимости билетов, результаты отражены ниже на рисунке 9. </w:t>
      </w:r>
    </w:p>
    <w:p w14:paraId="7E349885" w14:textId="77777777" w:rsidR="00E8327C" w:rsidRPr="009B0645" w:rsidRDefault="00E8327C" w:rsidP="00E8327C">
      <w:pPr>
        <w:spacing w:after="0" w:line="240" w:lineRule="auto"/>
        <w:jc w:val="both"/>
        <w:rPr>
          <w:rFonts w:ascii="Times New Roman" w:hAnsi="Times New Roman" w:cs="Times New Roman"/>
          <w:sz w:val="16"/>
          <w:szCs w:val="16"/>
        </w:rPr>
      </w:pPr>
      <w:r w:rsidRPr="009B0645">
        <w:rPr>
          <w:rFonts w:ascii="Times New Roman" w:hAnsi="Times New Roman" w:cs="Times New Roman"/>
          <w:noProof/>
          <w:sz w:val="16"/>
          <w:szCs w:val="16"/>
        </w:rPr>
        <w:drawing>
          <wp:inline distT="0" distB="0" distL="0" distR="0" wp14:anchorId="71DE4DBC" wp14:editId="78591AC8">
            <wp:extent cx="6096000" cy="3743325"/>
            <wp:effectExtent l="0" t="0" r="0" b="9525"/>
            <wp:docPr id="32585416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96000" cy="3743325"/>
                    </a:xfrm>
                    <a:prstGeom prst="rect">
                      <a:avLst/>
                    </a:prstGeom>
                    <a:noFill/>
                    <a:ln>
                      <a:noFill/>
                    </a:ln>
                  </pic:spPr>
                </pic:pic>
              </a:graphicData>
            </a:graphic>
          </wp:inline>
        </w:drawing>
      </w:r>
    </w:p>
    <w:p w14:paraId="42CC23D2" w14:textId="7D416C3E"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Рисунок 9 – Отказ от удобств в пользу бюджетных тарифов</w:t>
      </w:r>
    </w:p>
    <w:p w14:paraId="2C8712B8"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54E5F81B" w14:textId="77777777" w:rsidR="00E8327C" w:rsidRPr="009B0645" w:rsidRDefault="00E8327C" w:rsidP="00E8327C">
      <w:pPr>
        <w:spacing w:after="0" w:line="240" w:lineRule="auto"/>
        <w:jc w:val="both"/>
        <w:rPr>
          <w:rFonts w:ascii="Times New Roman" w:hAnsi="Times New Roman" w:cs="Times New Roman"/>
          <w:sz w:val="28"/>
          <w:szCs w:val="28"/>
        </w:rPr>
      </w:pPr>
    </w:p>
    <w:p w14:paraId="156C06CB" w14:textId="16C93A01" w:rsidR="00E8327C" w:rsidRPr="009B0645" w:rsidRDefault="00E8327C" w:rsidP="00E8327C">
      <w:pPr>
        <w:spacing w:after="0" w:line="240" w:lineRule="auto"/>
        <w:ind w:firstLine="708"/>
        <w:jc w:val="both"/>
        <w:rPr>
          <w:rFonts w:ascii="Times New Roman" w:hAnsi="Times New Roman" w:cs="Times New Roman"/>
          <w:b/>
          <w:bCs/>
          <w:sz w:val="28"/>
          <w:szCs w:val="28"/>
        </w:rPr>
      </w:pPr>
      <w:r w:rsidRPr="009B0645">
        <w:rPr>
          <w:rFonts w:ascii="Times New Roman" w:hAnsi="Times New Roman" w:cs="Times New Roman"/>
          <w:sz w:val="28"/>
          <w:szCs w:val="28"/>
        </w:rPr>
        <w:t xml:space="preserve">Из рисунка 9 можно заметить, что основная часть опрошенных предпочитает сохранять комфорт, даже если это означает более высокую стоимость билетов, что подчеркивает значимость постельного белья и места для багажа. Следующей по рейтингу идет оценка «3», ее выбрали 53 человека или 21,5% что означает, в 50% случаев они готовы остановить свой выбор на недорогих билетах, отказываясь от удобств. Это возможно связано с близким расстоянием.  После оценки «3» идет оценка «2» 33 респондента или 13,4%. Скорее всего они тоже не готовы отказываться от комфорта ради экономии на билетах. Далее выбраны оценки «4» и «5» с небольшой разницей% 29 человек и 28 человек или 11,8% и 11,4%. Вероятнее всего данные пассажиры ездят на короткое расстояние. Общая оценка по вопросу составила 2,37 звезды. </w:t>
      </w:r>
    </w:p>
    <w:p w14:paraId="6C4D4B32"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Полученные результаты легли в основу аналитического обзора, который послужит отправной точкой для планирования стратегических мероприятий, направленных на модернизацию транспортной сети и повышение уровня удовлетворённости пассажиров.</w:t>
      </w:r>
    </w:p>
    <w:p w14:paraId="6C4AB8DE" w14:textId="7C18091E"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В одиннадцатом вопросе нужно было отметить пять наиболее привлекательных и значимых инноваций, способствующих повышению доходности и развития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r w:rsidRPr="009B0645">
        <w:rPr>
          <w:rFonts w:ascii="Times New Roman" w:hAnsi="Times New Roman" w:cs="Times New Roman"/>
          <w:sz w:val="28"/>
          <w:szCs w:val="28"/>
        </w:rPr>
        <w:t>. Подробнее с ответами можно ознакомиться на рисунке 10.</w:t>
      </w:r>
    </w:p>
    <w:p w14:paraId="09A318A9"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0D6563AB" wp14:editId="05AD5816">
            <wp:extent cx="6067425" cy="2247900"/>
            <wp:effectExtent l="0" t="0" r="9525" b="0"/>
            <wp:docPr id="40929106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67425" cy="2247900"/>
                    </a:xfrm>
                    <a:prstGeom prst="rect">
                      <a:avLst/>
                    </a:prstGeom>
                    <a:noFill/>
                    <a:ln>
                      <a:noFill/>
                    </a:ln>
                  </pic:spPr>
                </pic:pic>
              </a:graphicData>
            </a:graphic>
          </wp:inline>
        </w:drawing>
      </w:r>
      <w:r w:rsidRPr="009B0645">
        <w:rPr>
          <w:rFonts w:ascii="Times New Roman" w:hAnsi="Times New Roman" w:cs="Times New Roman"/>
          <w:sz w:val="28"/>
          <w:szCs w:val="28"/>
        </w:rPr>
        <w:t xml:space="preserve"> </w:t>
      </w:r>
    </w:p>
    <w:p w14:paraId="50F5B02F" w14:textId="63C45F3C" w:rsidR="00E8327C" w:rsidRPr="009B0645" w:rsidRDefault="00E8327C" w:rsidP="00E8327C">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10 – Инновации для повышения доходности и развития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жолы</w:t>
      </w:r>
      <w:proofErr w:type="spellEnd"/>
    </w:p>
    <w:p w14:paraId="7C74DC07"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2A29FA65" w14:textId="77777777" w:rsidR="00E8327C" w:rsidRPr="009B0645" w:rsidRDefault="00E8327C" w:rsidP="00E8327C">
      <w:pPr>
        <w:spacing w:after="0" w:line="240" w:lineRule="auto"/>
        <w:jc w:val="both"/>
        <w:rPr>
          <w:rFonts w:ascii="Times New Roman" w:hAnsi="Times New Roman" w:cs="Times New Roman"/>
          <w:sz w:val="28"/>
          <w:szCs w:val="28"/>
        </w:rPr>
      </w:pPr>
    </w:p>
    <w:p w14:paraId="2777C64A" w14:textId="2A05D84E"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Анализируя данный рисунок 10, можно заметить, что из 9 предложенных вариантов, респондентам нужно было выбрать 5 наиболее важных инноваций для повышения доходности и развития предприятии. </w:t>
      </w:r>
    </w:p>
    <w:p w14:paraId="38FED74E"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Наибольшее количество голосов получили следующие инициативы:</w:t>
      </w:r>
    </w:p>
    <w:p w14:paraId="23969DAF"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1. Развитие дополнительных услуг (</w:t>
      </w:r>
      <w:proofErr w:type="spellStart"/>
      <w:r w:rsidRPr="009B0645">
        <w:rPr>
          <w:rFonts w:ascii="Times New Roman" w:hAnsi="Times New Roman" w:cs="Times New Roman"/>
          <w:sz w:val="28"/>
          <w:szCs w:val="28"/>
        </w:rPr>
        <w:t>Wi</w:t>
      </w:r>
      <w:proofErr w:type="spellEnd"/>
      <w:r w:rsidRPr="009B0645">
        <w:rPr>
          <w:rFonts w:ascii="Times New Roman" w:hAnsi="Times New Roman" w:cs="Times New Roman"/>
          <w:sz w:val="28"/>
          <w:szCs w:val="28"/>
        </w:rPr>
        <w:t>-Fi, питание, развлечения) - 76,4%;</w:t>
      </w:r>
    </w:p>
    <w:p w14:paraId="642C0DF3"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2. Использование QR-кодов с доступом к фильмам, музыке и книгам - 48%;</w:t>
      </w:r>
    </w:p>
    <w:p w14:paraId="09201925"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3. Улучшение клининговых услуг в поездах - 47,2%;</w:t>
      </w:r>
    </w:p>
    <w:p w14:paraId="2F714934"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4. Наличие медицинского работника в составе поезда - 44,4%;</w:t>
      </w:r>
    </w:p>
    <w:p w14:paraId="2812228A"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5. Развитие сети железнодорожных хабов - 42%</w:t>
      </w:r>
    </w:p>
    <w:p w14:paraId="5AC3C905"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Вышеприведенные 5 вариантов собрали большее количество голосов, но и остальные 4 варианта даже если они набрали ниже % являются значимыми для предприятия. </w:t>
      </w:r>
    </w:p>
    <w:p w14:paraId="2403AA32"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Наименьшее количество голосов получили следующие инициативы:</w:t>
      </w:r>
    </w:p>
    <w:p w14:paraId="3BA510CA"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Обучение проводников вежливости и сделать систему оценивания для рейтинга «Лучший проводник» 38,8%;</w:t>
      </w:r>
    </w:p>
    <w:p w14:paraId="4681D9F1"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Совместные проекты с туристическими компаниями (скидки на пакеты «поезд + отель») 36%;</w:t>
      </w:r>
    </w:p>
    <w:p w14:paraId="7E92D41B"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 Пассажирам дарить символические подарки (набор первой надобности </w:t>
      </w:r>
      <w:proofErr w:type="spellStart"/>
      <w:r w:rsidRPr="009B0645">
        <w:rPr>
          <w:rFonts w:ascii="Times New Roman" w:hAnsi="Times New Roman" w:cs="Times New Roman"/>
          <w:sz w:val="28"/>
          <w:szCs w:val="28"/>
        </w:rPr>
        <w:t>и.т.д</w:t>
      </w:r>
      <w:proofErr w:type="spellEnd"/>
      <w:r w:rsidRPr="009B0645">
        <w:rPr>
          <w:rFonts w:ascii="Times New Roman" w:hAnsi="Times New Roman" w:cs="Times New Roman"/>
          <w:sz w:val="28"/>
          <w:szCs w:val="28"/>
        </w:rPr>
        <w:t>.) 34,4%;</w:t>
      </w:r>
    </w:p>
    <w:p w14:paraId="61DFFCAD"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Внедрение рекламы в поездах и на вокзалах 12,8%.</w:t>
      </w:r>
    </w:p>
    <w:p w14:paraId="68ED7633"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Учитывая, что наша страна по площади занимает 9 место в мире и поездка в поезде может занять от нескольких часов до 3 суток или несколько тысяч километров подчеркивает важность комфортной поездки пассажиров. Подводя итоги, можно сказать, что предприятию необходимо идти в ногу со временем и заняться внедрением вышеприведенных инноваций. </w:t>
      </w:r>
    </w:p>
    <w:p w14:paraId="78DC7E4E" w14:textId="6237E99C"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двенадцатом вопросе нужно было дать оценку к предложению увеличить количество поездов с автоматизированным обслуживанием, что подразумевает работу без проводников. Результаты оценивания можно рассмотреть на рисунке 11.</w:t>
      </w:r>
    </w:p>
    <w:p w14:paraId="3DE6793C"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lastRenderedPageBreak/>
        <w:drawing>
          <wp:inline distT="0" distB="0" distL="0" distR="0" wp14:anchorId="661909F9" wp14:editId="69A08852">
            <wp:extent cx="6038850" cy="2819400"/>
            <wp:effectExtent l="0" t="0" r="0" b="0"/>
            <wp:docPr id="46103639"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038850" cy="2819400"/>
                    </a:xfrm>
                    <a:prstGeom prst="rect">
                      <a:avLst/>
                    </a:prstGeom>
                    <a:noFill/>
                    <a:ln>
                      <a:noFill/>
                    </a:ln>
                  </pic:spPr>
                </pic:pic>
              </a:graphicData>
            </a:graphic>
          </wp:inline>
        </w:drawing>
      </w:r>
    </w:p>
    <w:p w14:paraId="4DC5D939" w14:textId="5B8C07F1" w:rsidR="00E8327C" w:rsidRPr="009B0645" w:rsidRDefault="00E8327C" w:rsidP="00E8327C">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Рисунок 11 – Оценка к автоматизированному обслуживанию в поездах</w:t>
      </w:r>
    </w:p>
    <w:p w14:paraId="3A2B4529"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29090D7D" w14:textId="77777777" w:rsidR="00E8327C" w:rsidRPr="009B0645" w:rsidRDefault="00E8327C" w:rsidP="00E8327C">
      <w:pPr>
        <w:spacing w:after="0" w:line="240" w:lineRule="auto"/>
        <w:jc w:val="both"/>
        <w:rPr>
          <w:rFonts w:ascii="Times New Roman" w:hAnsi="Times New Roman" w:cs="Times New Roman"/>
          <w:sz w:val="16"/>
          <w:szCs w:val="16"/>
        </w:rPr>
      </w:pPr>
    </w:p>
    <w:p w14:paraId="5B5734D9"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Не разглядывая рисунок, можно обратить внимания на то, что все респонденты дали разные оценки от 1 до 5 баллов и средняя оценка составила 3,66 баллов. </w:t>
      </w:r>
    </w:p>
    <w:p w14:paraId="3B934AC4"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Оценку 5 дали 91 респондентов, в процентах это составляет 36,8%. Среди всех показателей оценка 5 занимает лидирующее место. </w:t>
      </w:r>
    </w:p>
    <w:p w14:paraId="1CA80431"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Оценку 4 дали 43 респондента или 17,4%. </w:t>
      </w:r>
    </w:p>
    <w:p w14:paraId="74B58E1C"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Оценку 3 дали 73 респондента или 29,6%.</w:t>
      </w:r>
    </w:p>
    <w:p w14:paraId="7419BEDB"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Оценку 2 дали 19 респондентов или 7,7%, эта оценка считается самой меньшей среди всех.</w:t>
      </w:r>
    </w:p>
    <w:p w14:paraId="1ABBCCF9"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Оценку 1 выбрали 21 респондентов или 8,5%, что говорит о неготовности полного перехода к автоматизированному обслуживанию без проводников. </w:t>
      </w:r>
    </w:p>
    <w:p w14:paraId="31B33836" w14:textId="6F6E0B3D"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тринадцатом вопросе нужно было оценить важность внедрения цифровых технологий с целью улучшения качества поездок, на рисунке 12 показан подробный ответ.</w:t>
      </w:r>
    </w:p>
    <w:p w14:paraId="43803B98"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4E9A9D16" wp14:editId="1C893308">
            <wp:extent cx="6057900" cy="2105025"/>
            <wp:effectExtent l="0" t="0" r="0" b="9525"/>
            <wp:docPr id="3692138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057900" cy="2105025"/>
                    </a:xfrm>
                    <a:prstGeom prst="rect">
                      <a:avLst/>
                    </a:prstGeom>
                    <a:noFill/>
                    <a:ln>
                      <a:noFill/>
                    </a:ln>
                  </pic:spPr>
                </pic:pic>
              </a:graphicData>
            </a:graphic>
          </wp:inline>
        </w:drawing>
      </w:r>
    </w:p>
    <w:p w14:paraId="297B171A" w14:textId="1854E7D7" w:rsidR="00E8327C" w:rsidRPr="009B0645" w:rsidRDefault="00E8327C" w:rsidP="00E8327C">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Рисунок 12 – Актуальность внедрения цифровых технологий для улучшения качества поездок</w:t>
      </w:r>
    </w:p>
    <w:p w14:paraId="723214F6"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065B1D61"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В качестве внедрения цифровых технологий респондентам было предложено 4 варианта, где можно было выбрать несколько вариантов ответов. Большинство респондентов поддерживают внедрение цифровых решений в сфере железнодорожных перевозок. Наиболее востребованными цифровыми сервисами являются:</w:t>
      </w:r>
    </w:p>
    <w:p w14:paraId="7082B707"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улучшенное мобильное приложение для бронирования и отслеживания поездов - 69,1%;</w:t>
      </w:r>
    </w:p>
    <w:p w14:paraId="61B46880"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персонализированные уведомления о рейсах и скидках - 45%;</w:t>
      </w:r>
    </w:p>
    <w:p w14:paraId="6119D223"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мультимедийные системы в вагонах - 41%;</w:t>
      </w:r>
    </w:p>
    <w:p w14:paraId="369F682D"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виртуальный помощник (чат-бот) для пассажиров - 35,3%.</w:t>
      </w:r>
    </w:p>
    <w:p w14:paraId="1C6C4990"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Касательно первого варианта можно сказать, что с недавних пор он уже внедрен, т.е. есть сайт, на котором можно отследить местонахождение поезда, информацию о выезде, о возможных опозданиях. Он называется «Онлайн табло движения поездов» и адрес сайта: tablo-railways.kz. </w:t>
      </w:r>
    </w:p>
    <w:p w14:paraId="014ECA2B"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Но остальные 3 варианта еще не внедрены. </w:t>
      </w:r>
    </w:p>
    <w:p w14:paraId="46AE9795" w14:textId="6B08C2B4"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В четырнадцатом вопросе нужно было выявить факторы, снижающие экономическую эффективность железных дорог, здесь также можно было выбрать несколько вариантов из 7 предложенных. Результаты вопроса показаны на рисунке 13.</w:t>
      </w:r>
    </w:p>
    <w:p w14:paraId="32F9FF4E" w14:textId="77777777" w:rsidR="00E8327C" w:rsidRPr="009B0645" w:rsidRDefault="00E8327C" w:rsidP="00E8327C">
      <w:pPr>
        <w:spacing w:after="0" w:line="240" w:lineRule="auto"/>
        <w:jc w:val="both"/>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56776BCF" wp14:editId="3E6FBCFD">
            <wp:extent cx="6076950" cy="2057400"/>
            <wp:effectExtent l="0" t="0" r="0" b="0"/>
            <wp:docPr id="148068576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76950" cy="2057400"/>
                    </a:xfrm>
                    <a:prstGeom prst="rect">
                      <a:avLst/>
                    </a:prstGeom>
                    <a:noFill/>
                    <a:ln>
                      <a:noFill/>
                    </a:ln>
                  </pic:spPr>
                </pic:pic>
              </a:graphicData>
            </a:graphic>
          </wp:inline>
        </w:drawing>
      </w:r>
    </w:p>
    <w:p w14:paraId="3BC41FEA" w14:textId="4CAF7523" w:rsidR="00E8327C" w:rsidRPr="009B0645" w:rsidRDefault="00E8327C" w:rsidP="00E8327C">
      <w:pPr>
        <w:spacing w:after="0" w:line="240" w:lineRule="auto"/>
        <w:ind w:firstLine="709"/>
        <w:jc w:val="center"/>
        <w:rPr>
          <w:rFonts w:ascii="Times New Roman" w:hAnsi="Times New Roman" w:cs="Times New Roman"/>
          <w:sz w:val="28"/>
          <w:szCs w:val="28"/>
        </w:rPr>
      </w:pPr>
      <w:r w:rsidRPr="009B0645">
        <w:rPr>
          <w:rFonts w:ascii="Times New Roman" w:hAnsi="Times New Roman" w:cs="Times New Roman"/>
          <w:sz w:val="28"/>
          <w:szCs w:val="28"/>
        </w:rPr>
        <w:t>Рисунок 13 – Факторы, снижающие экономическую эффективность железных дорог</w:t>
      </w:r>
    </w:p>
    <w:p w14:paraId="6E091FE8"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6F1A078E" w14:textId="77777777" w:rsidR="00E8327C" w:rsidRPr="009B0645" w:rsidRDefault="00E8327C" w:rsidP="00E8327C">
      <w:pPr>
        <w:spacing w:after="0" w:line="240" w:lineRule="auto"/>
        <w:jc w:val="both"/>
        <w:rPr>
          <w:rFonts w:ascii="Times New Roman" w:hAnsi="Times New Roman" w:cs="Times New Roman"/>
          <w:sz w:val="28"/>
          <w:szCs w:val="28"/>
        </w:rPr>
      </w:pPr>
    </w:p>
    <w:p w14:paraId="54A0D197" w14:textId="24A82941"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Из рисунка 13 можно увидеть, что респонденты в варианте «Другое» привели свои варианты ответов, такие как: </w:t>
      </w:r>
    </w:p>
    <w:p w14:paraId="38956333"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1. Неиспользование опыта других стран, где все давно уже придумано = бери и делай по аналогии;</w:t>
      </w:r>
    </w:p>
    <w:p w14:paraId="560B7118"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2. Коррупция. КТЖ самая коррумпированная национальная компания по моим ощущениям. Плюс монополия на рынке. Нет каких-то факторов. Все слишком плохо, чтобы обсуждать. Конкретно экономическая эффективность не достигается путем каких-то мнений. Это всегда четко работающие системы. Если их нет, ничего не спасет. </w:t>
      </w:r>
    </w:p>
    <w:p w14:paraId="0FFE9032"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В ответы респондентов по категории «Другое» не вносились изменения.</w:t>
      </w:r>
    </w:p>
    <w:p w14:paraId="33EE85E9"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lastRenderedPageBreak/>
        <w:t>Самый большой показатель дал вариант «Недостаточное использование современных технологий», он составил 61,4% или 153 человек. По данной категории предприятия сейчас только начало рассматривать варианты для решения.</w:t>
      </w:r>
    </w:p>
    <w:p w14:paraId="60941AE0"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Следующий показатель с 47% или 117 участниками опроса составил вариант «Износ подвижного состава и инфраструктуры». Ни для кого не секрет, что 70% материалов, станков, оборудования остались еще со времен Советского Союза, хотя наша страна уже 34 года является независимым государством. По срокам службы, амортизации все вышеперечисленные основные средства должны были заменены и списаны еще лет 20 назад или 2-3 раза. И для ремонта старых материалов компания расходует большую часть бюджета, когда можно было обойтись без ремонта, без ЧП, используя современные технологии. </w:t>
      </w:r>
    </w:p>
    <w:p w14:paraId="2CD7FE69"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33,7% участников или 84 человек выбрали вариант «Высокие эксплуатационные расходы», что является следствием предыдущего варианта. </w:t>
      </w:r>
    </w:p>
    <w:p w14:paraId="7547BF5C"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28,5% участников или 71 человек выбрали «Негибкая система тарифов». Тарифы с каждым годом только растут в цене, это связано с тем, что компания должна покрывать свои расходы. </w:t>
      </w:r>
    </w:p>
    <w:p w14:paraId="5C85159F" w14:textId="77777777" w:rsidR="00E8327C" w:rsidRPr="009B0645" w:rsidRDefault="00E8327C" w:rsidP="00E8327C">
      <w:pPr>
        <w:spacing w:after="0" w:line="240" w:lineRule="auto"/>
        <w:ind w:firstLine="708"/>
        <w:jc w:val="both"/>
        <w:rPr>
          <w:rFonts w:ascii="Times New Roman" w:hAnsi="Times New Roman" w:cs="Times New Roman"/>
          <w:sz w:val="28"/>
          <w:szCs w:val="28"/>
        </w:rPr>
      </w:pPr>
      <w:r w:rsidRPr="009B0645">
        <w:rPr>
          <w:rFonts w:ascii="Times New Roman" w:hAnsi="Times New Roman" w:cs="Times New Roman"/>
          <w:sz w:val="28"/>
          <w:szCs w:val="28"/>
        </w:rPr>
        <w:t xml:space="preserve">25,3% опрошенных или 63 участника отметили «Низкая заполняемость поездов на отдельных маршрутах». По таким направлениям как Жезказган, Жанатас, Кентау, и т.д. меньше всего ездят пассажиров. Также низкая заполняемость поездов может быть и сезонного характера.  </w:t>
      </w:r>
    </w:p>
    <w:p w14:paraId="789B4F7F"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И самое меньшее количество голосов, а именно 28,5% или 45 участников отметили вариант «Избыточная численность персонала». Предприятию нужно пересмотреть штатный состав компании и малоэффективные рабочие места, возможно и закрыть. </w:t>
      </w:r>
    </w:p>
    <w:p w14:paraId="7945BA10" w14:textId="603178CB"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t xml:space="preserve">В последнем 15 вопросе нужно было оценить текущее состояние цифровизации в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 подробнее можно ознакомиться на рисунке 14.</w:t>
      </w:r>
    </w:p>
    <w:p w14:paraId="02FFECA1" w14:textId="77777777" w:rsidR="00E8327C" w:rsidRPr="009B0645" w:rsidRDefault="00E8327C" w:rsidP="00E8327C">
      <w:pPr>
        <w:spacing w:after="0" w:line="240" w:lineRule="auto"/>
        <w:jc w:val="both"/>
        <w:rPr>
          <w:rFonts w:ascii="Times New Roman" w:hAnsi="Times New Roman" w:cs="Times New Roman"/>
          <w:sz w:val="16"/>
          <w:szCs w:val="16"/>
        </w:rPr>
      </w:pPr>
      <w:r w:rsidRPr="009B0645">
        <w:rPr>
          <w:rFonts w:ascii="Times New Roman" w:hAnsi="Times New Roman" w:cs="Times New Roman"/>
          <w:noProof/>
          <w:sz w:val="16"/>
          <w:szCs w:val="16"/>
        </w:rPr>
        <w:drawing>
          <wp:inline distT="0" distB="0" distL="0" distR="0" wp14:anchorId="5FB2191D" wp14:editId="4E7A5A41">
            <wp:extent cx="6096000" cy="2600325"/>
            <wp:effectExtent l="0" t="0" r="0" b="9525"/>
            <wp:docPr id="11743766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96000" cy="2600325"/>
                    </a:xfrm>
                    <a:prstGeom prst="rect">
                      <a:avLst/>
                    </a:prstGeom>
                    <a:noFill/>
                    <a:ln>
                      <a:noFill/>
                    </a:ln>
                  </pic:spPr>
                </pic:pic>
              </a:graphicData>
            </a:graphic>
          </wp:inline>
        </w:drawing>
      </w:r>
    </w:p>
    <w:p w14:paraId="2F2596DC" w14:textId="160FB79C" w:rsidR="00E8327C" w:rsidRPr="009B0645" w:rsidRDefault="00E8327C" w:rsidP="00E8327C">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14 – Оценка уровня цифровизации в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w:t>
      </w:r>
    </w:p>
    <w:p w14:paraId="50193C82" w14:textId="77777777" w:rsidR="00E8327C" w:rsidRPr="009B0645" w:rsidRDefault="00E8327C" w:rsidP="00E8327C">
      <w:pPr>
        <w:spacing w:after="0" w:line="240" w:lineRule="auto"/>
        <w:ind w:firstLine="708"/>
        <w:jc w:val="center"/>
        <w:rPr>
          <w:rFonts w:ascii="Times New Roman" w:hAnsi="Times New Roman" w:cs="Times New Roman"/>
          <w:sz w:val="28"/>
          <w:szCs w:val="28"/>
        </w:rPr>
      </w:pPr>
      <w:r w:rsidRPr="009B0645">
        <w:rPr>
          <w:rFonts w:ascii="Times New Roman" w:hAnsi="Times New Roman" w:cs="Times New Roman"/>
          <w:sz w:val="28"/>
          <w:szCs w:val="28"/>
        </w:rPr>
        <w:t>Примечание – составлено автором по результатам опроса</w:t>
      </w:r>
    </w:p>
    <w:p w14:paraId="733315C0" w14:textId="77777777" w:rsidR="00E8327C" w:rsidRPr="009B0645" w:rsidRDefault="00E8327C" w:rsidP="00E8327C">
      <w:pPr>
        <w:spacing w:after="0" w:line="240" w:lineRule="auto"/>
        <w:jc w:val="both"/>
        <w:rPr>
          <w:rFonts w:ascii="Times New Roman" w:hAnsi="Times New Roman" w:cs="Times New Roman"/>
          <w:sz w:val="28"/>
          <w:szCs w:val="28"/>
        </w:rPr>
      </w:pPr>
    </w:p>
    <w:p w14:paraId="09D64E61" w14:textId="77777777" w:rsidR="00E8327C" w:rsidRPr="009B0645" w:rsidRDefault="00E8327C" w:rsidP="00E8327C">
      <w:pPr>
        <w:spacing w:after="0" w:line="240" w:lineRule="auto"/>
        <w:ind w:firstLine="709"/>
        <w:jc w:val="both"/>
        <w:rPr>
          <w:rFonts w:ascii="Times New Roman" w:hAnsi="Times New Roman" w:cs="Times New Roman"/>
          <w:sz w:val="28"/>
          <w:szCs w:val="28"/>
        </w:rPr>
      </w:pPr>
      <w:r w:rsidRPr="009B0645">
        <w:rPr>
          <w:rFonts w:ascii="Times New Roman" w:hAnsi="Times New Roman" w:cs="Times New Roman"/>
          <w:sz w:val="28"/>
          <w:szCs w:val="28"/>
        </w:rPr>
        <w:lastRenderedPageBreak/>
        <w:t>Общий уровень цифровизации в предприятии «</w:t>
      </w:r>
      <w:proofErr w:type="spellStart"/>
      <w:r w:rsidRPr="009B0645">
        <w:rPr>
          <w:rFonts w:ascii="Times New Roman" w:hAnsi="Times New Roman" w:cs="Times New Roman"/>
          <w:sz w:val="28"/>
          <w:szCs w:val="28"/>
        </w:rPr>
        <w:t>Қазақстан</w:t>
      </w:r>
      <w:proofErr w:type="spellEnd"/>
      <w:r w:rsidRPr="009B0645">
        <w:rPr>
          <w:rFonts w:ascii="Times New Roman" w:hAnsi="Times New Roman" w:cs="Times New Roman"/>
          <w:sz w:val="28"/>
          <w:szCs w:val="28"/>
        </w:rPr>
        <w:t xml:space="preserve"> </w:t>
      </w:r>
      <w:proofErr w:type="spellStart"/>
      <w:r w:rsidRPr="009B0645">
        <w:rPr>
          <w:rFonts w:ascii="Times New Roman" w:hAnsi="Times New Roman" w:cs="Times New Roman"/>
          <w:sz w:val="28"/>
          <w:szCs w:val="28"/>
        </w:rPr>
        <w:t>Темір</w:t>
      </w:r>
      <w:proofErr w:type="spellEnd"/>
      <w:r w:rsidRPr="009B0645">
        <w:rPr>
          <w:rFonts w:ascii="Times New Roman" w:hAnsi="Times New Roman" w:cs="Times New Roman"/>
          <w:sz w:val="28"/>
          <w:szCs w:val="28"/>
        </w:rPr>
        <w:t xml:space="preserve"> Жолы» был оценен респондентами на 3,27 балла из 5, что свидетельствует о среднем уровне развития цифровых сервисов. Из них самое большое количество 103 респондентов или 41,2% проголосовали с оценкой 3, что является средней оценкой от 1 до 5. На 4 оценили 25,2% или 63 респондентов, а на оценку 5 оценили 36 респондентов или 14,4%. Оценка 2 была выбрана 29 респондентами или 11,6% голосов и самый меньший показатель составил 7,6% голосов или 19 респондентов оценили на 1. </w:t>
      </w:r>
    </w:p>
    <w:p w14:paraId="60BB0F5E"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316A40EB"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9DA8305"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D5062BD"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FE8D01D"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AD748EF"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69F01E1C"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4FC516F7"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7151F2F7"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6E534CA4"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5A6B8857"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418D115"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63812397"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51E34E7F"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7F6F0129"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09B84736"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FC97DA8"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6CBCAC5"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63348AA9"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479EF8A4"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5CF36ED"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AE9DCD9"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1F60D4C"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01CB2F4"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7142B815"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4C8368F8"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AD31E31"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3DB876A0"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B619EBA"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74DD1104"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1867DE2A"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40081182"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C73F62B"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59942091"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2C1F2066" w14:textId="77777777" w:rsidR="00C118FF" w:rsidRPr="009B0645" w:rsidRDefault="00C118FF" w:rsidP="007E2BD5">
      <w:pPr>
        <w:spacing w:after="0" w:line="240" w:lineRule="auto"/>
        <w:ind w:firstLine="709"/>
        <w:jc w:val="right"/>
        <w:rPr>
          <w:rFonts w:ascii="Times New Roman" w:hAnsi="Times New Roman" w:cs="Times New Roman"/>
          <w:sz w:val="28"/>
          <w:szCs w:val="28"/>
        </w:rPr>
      </w:pPr>
    </w:p>
    <w:p w14:paraId="66919852" w14:textId="77777777" w:rsidR="00C118FF" w:rsidRPr="009B0645" w:rsidRDefault="00C118FF" w:rsidP="00E8327C">
      <w:pPr>
        <w:spacing w:after="0" w:line="240" w:lineRule="auto"/>
        <w:rPr>
          <w:rFonts w:ascii="Times New Roman" w:hAnsi="Times New Roman" w:cs="Times New Roman"/>
          <w:sz w:val="28"/>
          <w:szCs w:val="28"/>
        </w:rPr>
      </w:pPr>
    </w:p>
    <w:p w14:paraId="5C932E1E" w14:textId="47721828" w:rsidR="00C118FF" w:rsidRPr="009B0645" w:rsidRDefault="00C118FF" w:rsidP="00C118FF">
      <w:pPr>
        <w:spacing w:after="0" w:line="240" w:lineRule="auto"/>
        <w:ind w:firstLine="709"/>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E8327C" w:rsidRPr="009B0645">
        <w:rPr>
          <w:rFonts w:ascii="Times New Roman" w:hAnsi="Times New Roman" w:cs="Times New Roman"/>
          <w:sz w:val="28"/>
          <w:szCs w:val="28"/>
        </w:rPr>
        <w:t>Е</w:t>
      </w:r>
    </w:p>
    <w:p w14:paraId="2AAE95E0" w14:textId="77777777" w:rsidR="00BE6A3C" w:rsidRPr="009B0645" w:rsidRDefault="00BE6A3C" w:rsidP="007E2BD5">
      <w:pPr>
        <w:spacing w:after="0" w:line="240" w:lineRule="auto"/>
        <w:ind w:firstLine="709"/>
        <w:jc w:val="right"/>
        <w:rPr>
          <w:rFonts w:ascii="Times New Roman" w:hAnsi="Times New Roman" w:cs="Times New Roman"/>
          <w:sz w:val="28"/>
          <w:szCs w:val="28"/>
        </w:rPr>
      </w:pPr>
    </w:p>
    <w:p w14:paraId="45A5960E" w14:textId="77777777" w:rsidR="00BE6A3C" w:rsidRPr="009B0645" w:rsidRDefault="00BE6A3C" w:rsidP="00BE6A3C">
      <w:r w:rsidRPr="009B0645">
        <w:rPr>
          <w:noProof/>
        </w:rPr>
        <w:drawing>
          <wp:inline distT="0" distB="0" distL="0" distR="0" wp14:anchorId="00E91EA9" wp14:editId="0A49F005">
            <wp:extent cx="6120130" cy="4362450"/>
            <wp:effectExtent l="0" t="0" r="0" b="0"/>
            <wp:docPr id="1022513137" name="Рисунок 21" descr="ВЛ80С, ВЛ80С-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Л80С, ВЛ80С-23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6120130" cy="4362450"/>
                    </a:xfrm>
                    <a:prstGeom prst="rect">
                      <a:avLst/>
                    </a:prstGeom>
                    <a:noFill/>
                    <a:ln>
                      <a:noFill/>
                    </a:ln>
                  </pic:spPr>
                </pic:pic>
              </a:graphicData>
            </a:graphic>
          </wp:inline>
        </w:drawing>
      </w:r>
    </w:p>
    <w:p w14:paraId="7C7A750B" w14:textId="7B898493" w:rsidR="00BE6A3C" w:rsidRPr="009B0645" w:rsidRDefault="00BE6A3C" w:rsidP="00BE6A3C">
      <w:pPr>
        <w:spacing w:after="0" w:line="240" w:lineRule="auto"/>
        <w:ind w:left="708" w:hanging="708"/>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E8327C" w:rsidRPr="009B0645">
        <w:rPr>
          <w:rFonts w:ascii="Times New Roman" w:hAnsi="Times New Roman" w:cs="Times New Roman"/>
          <w:sz w:val="28"/>
          <w:szCs w:val="28"/>
        </w:rPr>
        <w:t>Е</w:t>
      </w:r>
      <w:r w:rsidRPr="009B0645">
        <w:rPr>
          <w:rFonts w:ascii="Times New Roman" w:hAnsi="Times New Roman" w:cs="Times New Roman"/>
          <w:sz w:val="28"/>
          <w:szCs w:val="28"/>
        </w:rPr>
        <w:t xml:space="preserve">. 1 – </w:t>
      </w:r>
      <w:r w:rsidR="00607A48" w:rsidRPr="009B0645">
        <w:rPr>
          <w:rFonts w:ascii="Times New Roman" w:hAnsi="Times New Roman" w:cs="Times New Roman"/>
          <w:sz w:val="28"/>
          <w:szCs w:val="28"/>
        </w:rPr>
        <w:t>Старый</w:t>
      </w:r>
      <w:r w:rsidRPr="009B0645">
        <w:rPr>
          <w:rFonts w:ascii="Times New Roman" w:hAnsi="Times New Roman" w:cs="Times New Roman"/>
          <w:sz w:val="28"/>
          <w:szCs w:val="28"/>
        </w:rPr>
        <w:t xml:space="preserve"> электровоз ВЛ80С</w:t>
      </w:r>
    </w:p>
    <w:p w14:paraId="68583A44" w14:textId="77777777" w:rsidR="000A3041" w:rsidRPr="009B0645" w:rsidRDefault="000A3041" w:rsidP="008B794A">
      <w:pPr>
        <w:spacing w:after="0" w:line="240" w:lineRule="auto"/>
        <w:ind w:firstLine="709"/>
        <w:jc w:val="right"/>
        <w:rPr>
          <w:rFonts w:ascii="Times New Roman" w:hAnsi="Times New Roman" w:cs="Times New Roman"/>
          <w:sz w:val="28"/>
          <w:szCs w:val="28"/>
        </w:rPr>
      </w:pPr>
    </w:p>
    <w:p w14:paraId="68575ADE"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66DCF4BB"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65CD554A"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7636410B"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766AB242"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64CE337E"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1F249738"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43AF1F40"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567F5211"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53BA738D"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33A129BA"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1D8B5215"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06AE0C35"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342A901B"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429D8303"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3E761EB3"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7D1A1F48"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1EDE0BA3" w14:textId="77777777" w:rsidR="00AA019F" w:rsidRPr="009B0645" w:rsidRDefault="00AA019F" w:rsidP="008B794A">
      <w:pPr>
        <w:spacing w:after="0" w:line="240" w:lineRule="auto"/>
        <w:ind w:firstLine="709"/>
        <w:jc w:val="right"/>
        <w:rPr>
          <w:rFonts w:ascii="Times New Roman" w:hAnsi="Times New Roman" w:cs="Times New Roman"/>
          <w:sz w:val="28"/>
          <w:szCs w:val="28"/>
        </w:rPr>
      </w:pPr>
    </w:p>
    <w:p w14:paraId="7339882C" w14:textId="3885E746" w:rsidR="00AA019F" w:rsidRPr="009B0645" w:rsidRDefault="00AA019F" w:rsidP="00AA019F">
      <w:pPr>
        <w:spacing w:after="0" w:line="240" w:lineRule="auto"/>
        <w:ind w:firstLine="709"/>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1B2A21" w:rsidRPr="009B0645">
        <w:rPr>
          <w:rFonts w:ascii="Times New Roman" w:hAnsi="Times New Roman" w:cs="Times New Roman"/>
          <w:sz w:val="28"/>
          <w:szCs w:val="28"/>
        </w:rPr>
        <w:t>Ж</w:t>
      </w:r>
    </w:p>
    <w:p w14:paraId="244826BC"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0A1FA6F8" w14:textId="77777777" w:rsidR="00607A48" w:rsidRPr="009B0645" w:rsidRDefault="00607A48" w:rsidP="00607A48">
      <w:pPr>
        <w:tabs>
          <w:tab w:val="left" w:pos="6915"/>
        </w:tabs>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0ED12211" wp14:editId="0814995B">
            <wp:extent cx="6115050" cy="4514850"/>
            <wp:effectExtent l="0" t="0" r="0" b="0"/>
            <wp:docPr id="3606064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115050" cy="4514850"/>
                    </a:xfrm>
                    <a:prstGeom prst="rect">
                      <a:avLst/>
                    </a:prstGeom>
                    <a:noFill/>
                    <a:ln>
                      <a:noFill/>
                    </a:ln>
                  </pic:spPr>
                </pic:pic>
              </a:graphicData>
            </a:graphic>
          </wp:inline>
        </w:drawing>
      </w:r>
    </w:p>
    <w:p w14:paraId="7B5534A2" w14:textId="7E09AFAB" w:rsidR="00607A48" w:rsidRPr="009B0645" w:rsidRDefault="00607A48" w:rsidP="00607A48">
      <w:pPr>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1B2A21" w:rsidRPr="009B0645">
        <w:rPr>
          <w:rFonts w:ascii="Times New Roman" w:hAnsi="Times New Roman" w:cs="Times New Roman"/>
          <w:sz w:val="28"/>
          <w:szCs w:val="28"/>
        </w:rPr>
        <w:t>Ж</w:t>
      </w:r>
      <w:r w:rsidRPr="009B0645">
        <w:rPr>
          <w:rFonts w:ascii="Times New Roman" w:hAnsi="Times New Roman" w:cs="Times New Roman"/>
          <w:sz w:val="28"/>
          <w:szCs w:val="28"/>
        </w:rPr>
        <w:t>. 1 – Старый тепловоз 2ТЭ10М</w:t>
      </w:r>
    </w:p>
    <w:p w14:paraId="25B46C63"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6FBEF05B"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27E33333" w14:textId="77777777" w:rsidR="00BE6A3C" w:rsidRPr="009B0645" w:rsidRDefault="00BE6A3C" w:rsidP="008B794A">
      <w:pPr>
        <w:spacing w:after="0" w:line="240" w:lineRule="auto"/>
        <w:ind w:firstLine="709"/>
        <w:jc w:val="right"/>
        <w:rPr>
          <w:rFonts w:ascii="Times New Roman" w:hAnsi="Times New Roman" w:cs="Times New Roman"/>
          <w:sz w:val="28"/>
          <w:szCs w:val="28"/>
        </w:rPr>
      </w:pPr>
    </w:p>
    <w:p w14:paraId="705F3363" w14:textId="644A8E85" w:rsidR="008B794A" w:rsidRPr="009B0645" w:rsidRDefault="008B794A" w:rsidP="008B794A">
      <w:pPr>
        <w:spacing w:after="0" w:line="240" w:lineRule="auto"/>
        <w:rPr>
          <w:rFonts w:ascii="Times New Roman" w:hAnsi="Times New Roman" w:cs="Times New Roman"/>
          <w:sz w:val="28"/>
          <w:szCs w:val="28"/>
        </w:rPr>
      </w:pPr>
    </w:p>
    <w:p w14:paraId="26402D9C" w14:textId="77777777" w:rsidR="008B794A" w:rsidRPr="009B0645" w:rsidRDefault="008B794A" w:rsidP="008B794A">
      <w:pPr>
        <w:spacing w:after="0" w:line="240" w:lineRule="auto"/>
        <w:jc w:val="both"/>
        <w:rPr>
          <w:rFonts w:ascii="Times New Roman" w:hAnsi="Times New Roman" w:cs="Times New Roman"/>
          <w:sz w:val="28"/>
          <w:szCs w:val="28"/>
        </w:rPr>
      </w:pPr>
    </w:p>
    <w:p w14:paraId="0722795D" w14:textId="77777777" w:rsidR="008B794A" w:rsidRPr="009B0645" w:rsidRDefault="008B794A" w:rsidP="008B794A">
      <w:pPr>
        <w:jc w:val="both"/>
        <w:rPr>
          <w:rFonts w:ascii="Times New Roman" w:hAnsi="Times New Roman" w:cs="Times New Roman"/>
          <w:sz w:val="28"/>
          <w:szCs w:val="28"/>
        </w:rPr>
      </w:pPr>
    </w:p>
    <w:p w14:paraId="1CA732D1" w14:textId="77777777" w:rsidR="001B35A5" w:rsidRPr="009B0645" w:rsidRDefault="001B35A5" w:rsidP="008B794A">
      <w:pPr>
        <w:jc w:val="both"/>
        <w:rPr>
          <w:rFonts w:ascii="Times New Roman" w:hAnsi="Times New Roman" w:cs="Times New Roman"/>
          <w:sz w:val="28"/>
          <w:szCs w:val="28"/>
        </w:rPr>
      </w:pPr>
    </w:p>
    <w:p w14:paraId="5096A765" w14:textId="77777777" w:rsidR="008B794A" w:rsidRPr="009B0645" w:rsidRDefault="008B794A" w:rsidP="008B794A">
      <w:pPr>
        <w:ind w:firstLine="709"/>
        <w:jc w:val="both"/>
        <w:rPr>
          <w:rFonts w:ascii="Times New Roman" w:hAnsi="Times New Roman" w:cs="Times New Roman"/>
          <w:sz w:val="28"/>
          <w:szCs w:val="28"/>
        </w:rPr>
      </w:pPr>
    </w:p>
    <w:p w14:paraId="4692F2E3" w14:textId="77777777" w:rsidR="007E2BD5" w:rsidRPr="009B0645" w:rsidRDefault="007E2BD5" w:rsidP="008B794A">
      <w:pPr>
        <w:ind w:firstLine="709"/>
        <w:jc w:val="both"/>
        <w:rPr>
          <w:rFonts w:ascii="Times New Roman" w:hAnsi="Times New Roman" w:cs="Times New Roman"/>
          <w:sz w:val="28"/>
          <w:szCs w:val="28"/>
        </w:rPr>
      </w:pPr>
    </w:p>
    <w:p w14:paraId="657BDA3A" w14:textId="77777777" w:rsidR="007E2BD5" w:rsidRPr="009B0645" w:rsidRDefault="007E2BD5" w:rsidP="008B794A">
      <w:pPr>
        <w:ind w:firstLine="709"/>
        <w:jc w:val="both"/>
        <w:rPr>
          <w:rFonts w:ascii="Times New Roman" w:hAnsi="Times New Roman" w:cs="Times New Roman"/>
          <w:sz w:val="28"/>
          <w:szCs w:val="28"/>
        </w:rPr>
      </w:pPr>
    </w:p>
    <w:p w14:paraId="3EA0B9E3" w14:textId="77777777" w:rsidR="008B794A" w:rsidRPr="009B0645" w:rsidRDefault="008B794A" w:rsidP="008B794A">
      <w:pPr>
        <w:ind w:firstLine="709"/>
        <w:jc w:val="both"/>
        <w:rPr>
          <w:rFonts w:ascii="Times New Roman" w:hAnsi="Times New Roman" w:cs="Times New Roman"/>
          <w:sz w:val="28"/>
          <w:szCs w:val="28"/>
        </w:rPr>
      </w:pPr>
    </w:p>
    <w:p w14:paraId="37081E65" w14:textId="77777777" w:rsidR="008B794A" w:rsidRPr="009B0645" w:rsidRDefault="008B794A" w:rsidP="008B794A">
      <w:pPr>
        <w:ind w:firstLine="709"/>
        <w:jc w:val="both"/>
        <w:rPr>
          <w:rFonts w:ascii="Times New Roman" w:hAnsi="Times New Roman" w:cs="Times New Roman"/>
          <w:sz w:val="28"/>
          <w:szCs w:val="28"/>
        </w:rPr>
      </w:pPr>
    </w:p>
    <w:p w14:paraId="72D161B8" w14:textId="77777777" w:rsidR="008B794A" w:rsidRPr="009B0645" w:rsidRDefault="008B794A" w:rsidP="001B35A5">
      <w:pPr>
        <w:jc w:val="both"/>
        <w:rPr>
          <w:rFonts w:ascii="Times New Roman" w:hAnsi="Times New Roman" w:cs="Times New Roman"/>
          <w:sz w:val="28"/>
          <w:szCs w:val="28"/>
        </w:rPr>
      </w:pPr>
    </w:p>
    <w:p w14:paraId="55554D12" w14:textId="5F221ABF" w:rsidR="001B35A5" w:rsidRPr="009B0645" w:rsidRDefault="001B35A5" w:rsidP="001B35A5">
      <w:pPr>
        <w:jc w:val="right"/>
        <w:rPr>
          <w:rFonts w:ascii="Times New Roman" w:hAnsi="Times New Roman" w:cs="Times New Roman"/>
          <w:noProof/>
          <w:sz w:val="28"/>
          <w:szCs w:val="28"/>
        </w:rPr>
      </w:pPr>
      <w:r w:rsidRPr="009B0645">
        <w:rPr>
          <w:rFonts w:ascii="Times New Roman" w:hAnsi="Times New Roman" w:cs="Times New Roman"/>
          <w:noProof/>
          <w:sz w:val="28"/>
          <w:szCs w:val="28"/>
        </w:rPr>
        <w:lastRenderedPageBreak/>
        <w:t xml:space="preserve">Приложение </w:t>
      </w:r>
      <w:r w:rsidR="001B2A21" w:rsidRPr="009B0645">
        <w:rPr>
          <w:rFonts w:ascii="Times New Roman" w:hAnsi="Times New Roman" w:cs="Times New Roman"/>
          <w:noProof/>
          <w:sz w:val="28"/>
          <w:szCs w:val="28"/>
        </w:rPr>
        <w:t>З</w:t>
      </w:r>
    </w:p>
    <w:p w14:paraId="447AA0E0" w14:textId="77777777" w:rsidR="001B35A5" w:rsidRPr="009B0645" w:rsidRDefault="001B35A5" w:rsidP="001B35A5">
      <w:pPr>
        <w:rPr>
          <w:sz w:val="28"/>
          <w:szCs w:val="28"/>
        </w:rPr>
      </w:pPr>
      <w:r w:rsidRPr="009B0645">
        <w:rPr>
          <w:noProof/>
          <w:sz w:val="28"/>
          <w:szCs w:val="28"/>
        </w:rPr>
        <w:drawing>
          <wp:inline distT="0" distB="0" distL="0" distR="0" wp14:anchorId="0DD0B0E9" wp14:editId="1A1F98EA">
            <wp:extent cx="6057900" cy="4362450"/>
            <wp:effectExtent l="0" t="0" r="0" b="0"/>
            <wp:docPr id="133104479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057900" cy="4362450"/>
                    </a:xfrm>
                    <a:prstGeom prst="rect">
                      <a:avLst/>
                    </a:prstGeom>
                    <a:noFill/>
                    <a:ln>
                      <a:noFill/>
                    </a:ln>
                  </pic:spPr>
                </pic:pic>
              </a:graphicData>
            </a:graphic>
          </wp:inline>
        </w:drawing>
      </w:r>
    </w:p>
    <w:p w14:paraId="2F7A9C73" w14:textId="660C4221" w:rsidR="001B35A5" w:rsidRPr="009B0645" w:rsidRDefault="001B35A5" w:rsidP="001B35A5">
      <w:pPr>
        <w:spacing w:after="0" w:line="240" w:lineRule="auto"/>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1B2A21" w:rsidRPr="009B0645">
        <w:rPr>
          <w:rFonts w:ascii="Times New Roman" w:hAnsi="Times New Roman" w:cs="Times New Roman"/>
          <w:sz w:val="28"/>
          <w:szCs w:val="28"/>
        </w:rPr>
        <w:t>З</w:t>
      </w:r>
      <w:r w:rsidRPr="009B0645">
        <w:rPr>
          <w:rFonts w:ascii="Times New Roman" w:hAnsi="Times New Roman" w:cs="Times New Roman"/>
          <w:sz w:val="28"/>
          <w:szCs w:val="28"/>
        </w:rPr>
        <w:t>. 1 – Обновленный тепловоз ТЭ33АС</w:t>
      </w:r>
    </w:p>
    <w:p w14:paraId="4072481F" w14:textId="77777777" w:rsidR="008B794A" w:rsidRPr="009B0645" w:rsidRDefault="008B794A" w:rsidP="008B794A">
      <w:pPr>
        <w:ind w:firstLine="709"/>
        <w:jc w:val="right"/>
        <w:rPr>
          <w:rFonts w:ascii="Times New Roman" w:hAnsi="Times New Roman" w:cs="Times New Roman"/>
          <w:sz w:val="28"/>
          <w:szCs w:val="28"/>
        </w:rPr>
        <w:sectPr w:rsidR="008B794A" w:rsidRPr="009B0645" w:rsidSect="008B794A">
          <w:footerReference w:type="default" r:id="rId121"/>
          <w:pgSz w:w="11906" w:h="16838"/>
          <w:pgMar w:top="1134" w:right="567" w:bottom="1134" w:left="1701" w:header="709" w:footer="709" w:gutter="0"/>
          <w:cols w:space="708"/>
          <w:titlePg/>
          <w:docGrid w:linePitch="360"/>
        </w:sectPr>
      </w:pPr>
    </w:p>
    <w:p w14:paraId="7B45B4BC" w14:textId="00E83321" w:rsidR="008B794A" w:rsidRPr="009B0645" w:rsidRDefault="008B794A" w:rsidP="008B794A">
      <w:pPr>
        <w:ind w:firstLine="709"/>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1B2A21" w:rsidRPr="009B0645">
        <w:rPr>
          <w:rFonts w:ascii="Times New Roman" w:hAnsi="Times New Roman" w:cs="Times New Roman"/>
          <w:sz w:val="28"/>
          <w:szCs w:val="28"/>
        </w:rPr>
        <w:t>И</w:t>
      </w:r>
    </w:p>
    <w:p w14:paraId="3C338A95" w14:textId="77777777" w:rsidR="008B794A" w:rsidRPr="009B0645" w:rsidRDefault="008B794A" w:rsidP="008B794A">
      <w:pPr>
        <w:ind w:firstLine="709"/>
        <w:jc w:val="right"/>
        <w:rPr>
          <w:rFonts w:ascii="Times New Roman" w:hAnsi="Times New Roman" w:cs="Times New Roman"/>
          <w:noProof/>
          <w:sz w:val="28"/>
          <w:szCs w:val="28"/>
        </w:rPr>
      </w:pPr>
      <w:r w:rsidRPr="009B0645">
        <w:rPr>
          <w:rFonts w:ascii="Times New Roman" w:hAnsi="Times New Roman" w:cs="Times New Roman"/>
          <w:noProof/>
          <w:sz w:val="28"/>
          <w:szCs w:val="28"/>
        </w:rPr>
        <w:drawing>
          <wp:inline distT="0" distB="0" distL="0" distR="0" wp14:anchorId="093DBD4D" wp14:editId="2093D96A">
            <wp:extent cx="9251950" cy="5324475"/>
            <wp:effectExtent l="0" t="0" r="6350" b="9525"/>
            <wp:docPr id="13973170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9251950" cy="5324475"/>
                    </a:xfrm>
                    <a:prstGeom prst="rect">
                      <a:avLst/>
                    </a:prstGeom>
                    <a:noFill/>
                    <a:ln>
                      <a:noFill/>
                    </a:ln>
                  </pic:spPr>
                </pic:pic>
              </a:graphicData>
            </a:graphic>
          </wp:inline>
        </w:drawing>
      </w:r>
    </w:p>
    <w:p w14:paraId="20583A64" w14:textId="3F7868DA" w:rsidR="008B794A" w:rsidRPr="009B0645" w:rsidRDefault="008B794A" w:rsidP="008B794A">
      <w:pPr>
        <w:ind w:firstLine="709"/>
        <w:jc w:val="center"/>
        <w:rPr>
          <w:rFonts w:ascii="Times New Roman" w:hAnsi="Times New Roman" w:cs="Times New Roman"/>
          <w:sz w:val="28"/>
          <w:szCs w:val="28"/>
        </w:rPr>
      </w:pPr>
      <w:r w:rsidRPr="009B0645">
        <w:rPr>
          <w:rFonts w:ascii="Times New Roman" w:hAnsi="Times New Roman" w:cs="Times New Roman"/>
          <w:noProof/>
          <w:sz w:val="28"/>
          <w:szCs w:val="28"/>
        </w:rPr>
        <w:t xml:space="preserve">Таблица </w:t>
      </w:r>
      <w:r w:rsidR="001B2A21" w:rsidRPr="009B0645">
        <w:rPr>
          <w:rFonts w:ascii="Times New Roman" w:hAnsi="Times New Roman" w:cs="Times New Roman"/>
          <w:noProof/>
          <w:sz w:val="28"/>
          <w:szCs w:val="28"/>
        </w:rPr>
        <w:t>И</w:t>
      </w:r>
      <w:r w:rsidRPr="009B0645">
        <w:rPr>
          <w:rFonts w:ascii="Times New Roman" w:hAnsi="Times New Roman" w:cs="Times New Roman"/>
          <w:noProof/>
          <w:sz w:val="28"/>
          <w:szCs w:val="28"/>
        </w:rPr>
        <w:t>. 1 – Итогу по ремоту в ЛРЗ Шу</w:t>
      </w:r>
    </w:p>
    <w:p w14:paraId="73C4D402" w14:textId="77777777" w:rsidR="008B794A" w:rsidRPr="009B0645" w:rsidRDefault="008B794A" w:rsidP="008B794A">
      <w:pPr>
        <w:rPr>
          <w:sz w:val="28"/>
          <w:szCs w:val="28"/>
        </w:rPr>
        <w:sectPr w:rsidR="008B794A" w:rsidRPr="009B0645" w:rsidSect="008B794A">
          <w:pgSz w:w="16838" w:h="11906" w:orient="landscape"/>
          <w:pgMar w:top="567" w:right="1134" w:bottom="1701" w:left="1134" w:header="709" w:footer="709" w:gutter="0"/>
          <w:cols w:space="708"/>
          <w:titlePg/>
          <w:docGrid w:linePitch="360"/>
        </w:sectPr>
      </w:pPr>
    </w:p>
    <w:p w14:paraId="61064E14" w14:textId="0FF774D0" w:rsidR="008B794A" w:rsidRPr="009B0645" w:rsidRDefault="008B794A" w:rsidP="008B794A">
      <w:pPr>
        <w:spacing w:after="0" w:line="240" w:lineRule="auto"/>
        <w:jc w:val="right"/>
        <w:rPr>
          <w:rFonts w:ascii="Times New Roman" w:hAnsi="Times New Roman" w:cs="Times New Roman"/>
          <w:noProof/>
          <w:sz w:val="28"/>
          <w:szCs w:val="28"/>
        </w:rPr>
      </w:pPr>
      <w:r w:rsidRPr="009B0645">
        <w:rPr>
          <w:rFonts w:ascii="Times New Roman" w:hAnsi="Times New Roman" w:cs="Times New Roman"/>
          <w:noProof/>
          <w:sz w:val="28"/>
          <w:szCs w:val="28"/>
        </w:rPr>
        <w:lastRenderedPageBreak/>
        <w:t xml:space="preserve">Приложение </w:t>
      </w:r>
      <w:r w:rsidR="001B2A21" w:rsidRPr="009B0645">
        <w:rPr>
          <w:rFonts w:ascii="Times New Roman" w:hAnsi="Times New Roman" w:cs="Times New Roman"/>
          <w:noProof/>
          <w:sz w:val="28"/>
          <w:szCs w:val="28"/>
        </w:rPr>
        <w:t>К</w:t>
      </w:r>
    </w:p>
    <w:p w14:paraId="49EE511F" w14:textId="45706C80" w:rsidR="008B794A" w:rsidRPr="009B0645" w:rsidRDefault="008B794A" w:rsidP="008B794A">
      <w:pPr>
        <w:spacing w:after="0" w:line="240" w:lineRule="auto"/>
        <w:jc w:val="both"/>
        <w:rPr>
          <w:rFonts w:ascii="Times New Roman" w:hAnsi="Times New Roman" w:cs="Times New Roman"/>
          <w:noProof/>
          <w:sz w:val="28"/>
          <w:szCs w:val="28"/>
        </w:rPr>
      </w:pPr>
      <w:r w:rsidRPr="009B0645">
        <w:rPr>
          <w:rFonts w:ascii="Times New Roman" w:hAnsi="Times New Roman" w:cs="Times New Roman"/>
          <w:noProof/>
          <w:sz w:val="28"/>
          <w:szCs w:val="28"/>
        </w:rPr>
        <w:t xml:space="preserve">В приложении </w:t>
      </w:r>
      <w:r w:rsidR="001B2A21" w:rsidRPr="009B0645">
        <w:rPr>
          <w:rFonts w:ascii="Times New Roman" w:hAnsi="Times New Roman" w:cs="Times New Roman"/>
          <w:noProof/>
          <w:sz w:val="28"/>
          <w:szCs w:val="28"/>
        </w:rPr>
        <w:t>К</w:t>
      </w:r>
      <w:r w:rsidRPr="009B0645">
        <w:rPr>
          <w:rFonts w:ascii="Times New Roman" w:hAnsi="Times New Roman" w:cs="Times New Roman"/>
          <w:noProof/>
          <w:sz w:val="28"/>
          <w:szCs w:val="28"/>
        </w:rPr>
        <w:t xml:space="preserve"> дается положение о системе технического (сервисного) обслуживания и ремонта локомотивов и более подробно можно ознакомиться пройдя по следующей ссылке </w:t>
      </w:r>
    </w:p>
    <w:p w14:paraId="56AAF5C4" w14:textId="77777777" w:rsidR="008B794A" w:rsidRPr="009B0645" w:rsidRDefault="008B794A" w:rsidP="008B794A">
      <w:pPr>
        <w:spacing w:after="0" w:line="240" w:lineRule="auto"/>
        <w:jc w:val="both"/>
        <w:rPr>
          <w:rFonts w:ascii="Times New Roman" w:hAnsi="Times New Roman" w:cs="Times New Roman"/>
          <w:noProof/>
          <w:sz w:val="28"/>
          <w:szCs w:val="28"/>
        </w:rPr>
      </w:pPr>
      <w:hyperlink r:id="rId123" w:history="1">
        <w:r w:rsidRPr="009B0645">
          <w:rPr>
            <w:rStyle w:val="ae"/>
            <w:rFonts w:ascii="Times New Roman" w:hAnsi="Times New Roman" w:cs="Times New Roman"/>
            <w:noProof/>
            <w:sz w:val="28"/>
            <w:szCs w:val="28"/>
          </w:rPr>
          <w:t>https://drive.google.com/drive/folders/1Oifv05NzLns3Yd48eRJfR0zJL8SJwABT</w:t>
        </w:r>
      </w:hyperlink>
    </w:p>
    <w:p w14:paraId="77A3426E"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4D387B2F"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0ADA926B"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7E2FCC43"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0ABC2BCA"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6FE8AB30"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4BFC433A"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27ABEC67"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0998E737" w14:textId="77777777" w:rsidR="008B794A" w:rsidRPr="009B0645" w:rsidRDefault="008B794A" w:rsidP="008B794A">
      <w:pPr>
        <w:spacing w:after="0" w:line="240" w:lineRule="auto"/>
        <w:jc w:val="both"/>
        <w:rPr>
          <w:rFonts w:ascii="Times New Roman" w:hAnsi="Times New Roman" w:cs="Times New Roman"/>
          <w:noProof/>
          <w:sz w:val="28"/>
          <w:szCs w:val="28"/>
        </w:rPr>
      </w:pPr>
    </w:p>
    <w:p w14:paraId="49EADA82" w14:textId="77777777" w:rsidR="008B794A" w:rsidRPr="009B0645" w:rsidRDefault="008B794A" w:rsidP="008B794A">
      <w:pPr>
        <w:jc w:val="right"/>
        <w:rPr>
          <w:noProof/>
          <w:sz w:val="28"/>
          <w:szCs w:val="28"/>
        </w:rPr>
      </w:pPr>
    </w:p>
    <w:p w14:paraId="51CD898A" w14:textId="77777777" w:rsidR="008B794A" w:rsidRPr="009B0645" w:rsidRDefault="008B794A" w:rsidP="008B794A">
      <w:pPr>
        <w:jc w:val="right"/>
        <w:rPr>
          <w:noProof/>
          <w:sz w:val="28"/>
          <w:szCs w:val="28"/>
        </w:rPr>
      </w:pPr>
    </w:p>
    <w:p w14:paraId="55224494" w14:textId="77777777" w:rsidR="008B794A" w:rsidRPr="009B0645" w:rsidRDefault="008B794A" w:rsidP="008B794A">
      <w:pPr>
        <w:jc w:val="right"/>
        <w:rPr>
          <w:noProof/>
          <w:sz w:val="28"/>
          <w:szCs w:val="28"/>
        </w:rPr>
      </w:pPr>
    </w:p>
    <w:p w14:paraId="1EADCC9E" w14:textId="77777777" w:rsidR="008B794A" w:rsidRPr="009B0645" w:rsidRDefault="008B794A" w:rsidP="008B794A">
      <w:pPr>
        <w:jc w:val="right"/>
        <w:rPr>
          <w:noProof/>
          <w:sz w:val="28"/>
          <w:szCs w:val="28"/>
        </w:rPr>
      </w:pPr>
    </w:p>
    <w:p w14:paraId="0C8F7DA0" w14:textId="77777777" w:rsidR="008B794A" w:rsidRPr="009B0645" w:rsidRDefault="008B794A" w:rsidP="008B794A">
      <w:pPr>
        <w:jc w:val="right"/>
        <w:rPr>
          <w:noProof/>
          <w:sz w:val="28"/>
          <w:szCs w:val="28"/>
        </w:rPr>
      </w:pPr>
    </w:p>
    <w:p w14:paraId="77D32DC0" w14:textId="77777777" w:rsidR="008B794A" w:rsidRPr="009B0645" w:rsidRDefault="008B794A" w:rsidP="008B794A">
      <w:pPr>
        <w:jc w:val="right"/>
        <w:rPr>
          <w:noProof/>
          <w:sz w:val="28"/>
          <w:szCs w:val="28"/>
        </w:rPr>
      </w:pPr>
    </w:p>
    <w:p w14:paraId="7B8F1BA7" w14:textId="77777777" w:rsidR="008B794A" w:rsidRPr="009B0645" w:rsidRDefault="008B794A" w:rsidP="008B794A">
      <w:pPr>
        <w:jc w:val="right"/>
        <w:rPr>
          <w:noProof/>
          <w:sz w:val="28"/>
          <w:szCs w:val="28"/>
        </w:rPr>
      </w:pPr>
    </w:p>
    <w:p w14:paraId="3C24CE14" w14:textId="77777777" w:rsidR="008B794A" w:rsidRPr="009B0645" w:rsidRDefault="008B794A" w:rsidP="008B794A">
      <w:pPr>
        <w:jc w:val="right"/>
        <w:rPr>
          <w:noProof/>
          <w:sz w:val="28"/>
          <w:szCs w:val="28"/>
        </w:rPr>
      </w:pPr>
    </w:p>
    <w:p w14:paraId="6B02AB35" w14:textId="77777777" w:rsidR="008B794A" w:rsidRPr="009B0645" w:rsidRDefault="008B794A" w:rsidP="008B794A">
      <w:pPr>
        <w:jc w:val="right"/>
        <w:rPr>
          <w:noProof/>
          <w:sz w:val="28"/>
          <w:szCs w:val="28"/>
        </w:rPr>
      </w:pPr>
    </w:p>
    <w:p w14:paraId="606EF734" w14:textId="77777777" w:rsidR="008B794A" w:rsidRPr="009B0645" w:rsidRDefault="008B794A" w:rsidP="008B794A">
      <w:pPr>
        <w:jc w:val="right"/>
        <w:rPr>
          <w:noProof/>
          <w:sz w:val="28"/>
          <w:szCs w:val="28"/>
        </w:rPr>
      </w:pPr>
    </w:p>
    <w:p w14:paraId="1C0E75E9" w14:textId="77777777" w:rsidR="008B794A" w:rsidRPr="009B0645" w:rsidRDefault="008B794A" w:rsidP="008B794A">
      <w:pPr>
        <w:jc w:val="right"/>
        <w:rPr>
          <w:noProof/>
          <w:sz w:val="28"/>
          <w:szCs w:val="28"/>
        </w:rPr>
      </w:pPr>
    </w:p>
    <w:p w14:paraId="71CE3452" w14:textId="77777777" w:rsidR="008B794A" w:rsidRPr="009B0645" w:rsidRDefault="008B794A" w:rsidP="008B794A">
      <w:pPr>
        <w:jc w:val="right"/>
        <w:rPr>
          <w:noProof/>
          <w:sz w:val="28"/>
          <w:szCs w:val="28"/>
        </w:rPr>
      </w:pPr>
    </w:p>
    <w:p w14:paraId="0EBA3556" w14:textId="77777777" w:rsidR="008B794A" w:rsidRPr="009B0645" w:rsidRDefault="008B794A" w:rsidP="008B794A">
      <w:pPr>
        <w:jc w:val="right"/>
        <w:rPr>
          <w:noProof/>
          <w:sz w:val="28"/>
          <w:szCs w:val="28"/>
        </w:rPr>
      </w:pPr>
    </w:p>
    <w:p w14:paraId="189CEE59" w14:textId="77777777" w:rsidR="008B794A" w:rsidRPr="009B0645" w:rsidRDefault="008B794A" w:rsidP="008B794A">
      <w:pPr>
        <w:jc w:val="right"/>
        <w:rPr>
          <w:noProof/>
          <w:sz w:val="28"/>
          <w:szCs w:val="28"/>
        </w:rPr>
      </w:pPr>
    </w:p>
    <w:p w14:paraId="57709875" w14:textId="77777777" w:rsidR="008B794A" w:rsidRPr="009B0645" w:rsidRDefault="008B794A" w:rsidP="008B794A">
      <w:pPr>
        <w:jc w:val="right"/>
        <w:rPr>
          <w:noProof/>
          <w:sz w:val="28"/>
          <w:szCs w:val="28"/>
        </w:rPr>
      </w:pPr>
    </w:p>
    <w:p w14:paraId="1595AF53" w14:textId="77777777" w:rsidR="008B794A" w:rsidRPr="009B0645" w:rsidRDefault="008B794A" w:rsidP="008B794A">
      <w:pPr>
        <w:jc w:val="right"/>
        <w:rPr>
          <w:noProof/>
          <w:sz w:val="28"/>
          <w:szCs w:val="28"/>
        </w:rPr>
      </w:pPr>
    </w:p>
    <w:p w14:paraId="2A73CF6E" w14:textId="77777777" w:rsidR="008B794A" w:rsidRPr="009B0645" w:rsidRDefault="008B794A" w:rsidP="008B794A">
      <w:pPr>
        <w:jc w:val="right"/>
        <w:rPr>
          <w:noProof/>
          <w:sz w:val="28"/>
          <w:szCs w:val="28"/>
        </w:rPr>
      </w:pPr>
    </w:p>
    <w:p w14:paraId="37E9855B" w14:textId="77777777" w:rsidR="008B794A" w:rsidRPr="009B0645" w:rsidRDefault="008B794A" w:rsidP="008B794A">
      <w:pPr>
        <w:jc w:val="right"/>
        <w:rPr>
          <w:noProof/>
          <w:sz w:val="28"/>
          <w:szCs w:val="28"/>
        </w:rPr>
      </w:pPr>
    </w:p>
    <w:p w14:paraId="0258AC74" w14:textId="77777777" w:rsidR="008B794A" w:rsidRPr="009B0645" w:rsidRDefault="008B794A" w:rsidP="008B794A">
      <w:pPr>
        <w:tabs>
          <w:tab w:val="left" w:pos="3990"/>
        </w:tabs>
        <w:rPr>
          <w:rFonts w:ascii="Times New Roman" w:hAnsi="Times New Roman" w:cs="Times New Roman"/>
          <w:sz w:val="28"/>
          <w:szCs w:val="28"/>
        </w:rPr>
      </w:pPr>
    </w:p>
    <w:p w14:paraId="1EDCA1BB" w14:textId="4F4F7664" w:rsidR="008B794A" w:rsidRPr="009B0645" w:rsidRDefault="008B794A" w:rsidP="008B794A">
      <w:pPr>
        <w:tabs>
          <w:tab w:val="left" w:pos="3990"/>
        </w:tabs>
        <w:jc w:val="right"/>
        <w:rPr>
          <w:rFonts w:ascii="Times New Roman" w:hAnsi="Times New Roman" w:cs="Times New Roman"/>
          <w:sz w:val="28"/>
          <w:szCs w:val="28"/>
        </w:rPr>
      </w:pPr>
      <w:r w:rsidRPr="009B0645">
        <w:rPr>
          <w:rFonts w:ascii="Times New Roman" w:hAnsi="Times New Roman" w:cs="Times New Roman"/>
          <w:sz w:val="28"/>
          <w:szCs w:val="28"/>
        </w:rPr>
        <w:lastRenderedPageBreak/>
        <w:t xml:space="preserve">Приложение </w:t>
      </w:r>
      <w:r w:rsidR="001B2A21" w:rsidRPr="009B0645">
        <w:rPr>
          <w:rFonts w:ascii="Times New Roman" w:hAnsi="Times New Roman" w:cs="Times New Roman"/>
          <w:sz w:val="28"/>
          <w:szCs w:val="28"/>
        </w:rPr>
        <w:t>Л</w:t>
      </w:r>
    </w:p>
    <w:p w14:paraId="11353BC4" w14:textId="77777777" w:rsidR="008B794A" w:rsidRPr="009B0645" w:rsidRDefault="008B794A" w:rsidP="008B794A">
      <w:pPr>
        <w:tabs>
          <w:tab w:val="left" w:pos="3990"/>
        </w:tabs>
        <w:jc w:val="center"/>
        <w:rPr>
          <w:rFonts w:ascii="Times New Roman" w:hAnsi="Times New Roman" w:cs="Times New Roman"/>
          <w:sz w:val="28"/>
          <w:szCs w:val="28"/>
        </w:rPr>
      </w:pPr>
      <w:r w:rsidRPr="009B0645">
        <w:rPr>
          <w:rFonts w:ascii="Times New Roman" w:hAnsi="Times New Roman" w:cs="Times New Roman"/>
          <w:noProof/>
          <w:sz w:val="28"/>
          <w:szCs w:val="28"/>
        </w:rPr>
        <w:drawing>
          <wp:inline distT="0" distB="0" distL="0" distR="0" wp14:anchorId="4A080938" wp14:editId="315689ED">
            <wp:extent cx="6115050" cy="4181475"/>
            <wp:effectExtent l="0" t="0" r="0" b="9525"/>
            <wp:docPr id="56745004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115050" cy="4181475"/>
                    </a:xfrm>
                    <a:prstGeom prst="rect">
                      <a:avLst/>
                    </a:prstGeom>
                    <a:noFill/>
                    <a:ln>
                      <a:noFill/>
                    </a:ln>
                  </pic:spPr>
                </pic:pic>
              </a:graphicData>
            </a:graphic>
          </wp:inline>
        </w:drawing>
      </w:r>
    </w:p>
    <w:p w14:paraId="42429B91" w14:textId="1EDA96C0" w:rsidR="008B794A" w:rsidRPr="00852B93" w:rsidRDefault="008B794A" w:rsidP="008B794A">
      <w:pPr>
        <w:tabs>
          <w:tab w:val="left" w:pos="3990"/>
        </w:tabs>
        <w:jc w:val="center"/>
        <w:rPr>
          <w:rFonts w:ascii="Times New Roman" w:hAnsi="Times New Roman" w:cs="Times New Roman"/>
          <w:sz w:val="28"/>
          <w:szCs w:val="28"/>
        </w:rPr>
      </w:pPr>
      <w:r w:rsidRPr="009B0645">
        <w:rPr>
          <w:rFonts w:ascii="Times New Roman" w:hAnsi="Times New Roman" w:cs="Times New Roman"/>
          <w:sz w:val="28"/>
          <w:szCs w:val="28"/>
        </w:rPr>
        <w:t xml:space="preserve">Рисунок </w:t>
      </w:r>
      <w:r w:rsidR="00466650" w:rsidRPr="009B0645">
        <w:rPr>
          <w:rFonts w:ascii="Times New Roman" w:hAnsi="Times New Roman" w:cs="Times New Roman"/>
          <w:sz w:val="28"/>
          <w:szCs w:val="28"/>
        </w:rPr>
        <w:t>Л</w:t>
      </w:r>
      <w:r w:rsidRPr="009B0645">
        <w:rPr>
          <w:rFonts w:ascii="Times New Roman" w:hAnsi="Times New Roman" w:cs="Times New Roman"/>
          <w:sz w:val="28"/>
          <w:szCs w:val="28"/>
        </w:rPr>
        <w:t>. 1 – Обновленный электровоз KZ8A</w:t>
      </w:r>
    </w:p>
    <w:p w14:paraId="1056E534" w14:textId="77777777" w:rsidR="008B794A" w:rsidRPr="00852B93" w:rsidRDefault="008B794A" w:rsidP="008B794A">
      <w:pPr>
        <w:tabs>
          <w:tab w:val="left" w:pos="3990"/>
        </w:tabs>
        <w:jc w:val="center"/>
        <w:rPr>
          <w:rFonts w:ascii="Times New Roman" w:hAnsi="Times New Roman" w:cs="Times New Roman"/>
          <w:sz w:val="28"/>
          <w:szCs w:val="28"/>
        </w:rPr>
      </w:pPr>
    </w:p>
    <w:p w14:paraId="0E9E308A" w14:textId="77777777" w:rsidR="002D495B" w:rsidRPr="00852B93" w:rsidRDefault="002D495B" w:rsidP="002D495B">
      <w:pPr>
        <w:jc w:val="center"/>
        <w:rPr>
          <w:rFonts w:ascii="Times New Roman" w:hAnsi="Times New Roman" w:cs="Times New Roman"/>
          <w:sz w:val="28"/>
          <w:szCs w:val="28"/>
        </w:rPr>
      </w:pPr>
    </w:p>
    <w:p w14:paraId="76BAEAB0" w14:textId="77777777" w:rsidR="00D417E6" w:rsidRPr="00852B93" w:rsidRDefault="00D417E6" w:rsidP="002D495B">
      <w:pPr>
        <w:jc w:val="center"/>
        <w:rPr>
          <w:rFonts w:ascii="Times New Roman" w:hAnsi="Times New Roman" w:cs="Times New Roman"/>
          <w:sz w:val="28"/>
          <w:szCs w:val="28"/>
        </w:rPr>
      </w:pPr>
    </w:p>
    <w:p w14:paraId="1A1E1E2E" w14:textId="77777777" w:rsidR="00D417E6" w:rsidRPr="00852B93" w:rsidRDefault="00D417E6" w:rsidP="002D495B">
      <w:pPr>
        <w:jc w:val="center"/>
        <w:rPr>
          <w:rFonts w:ascii="Times New Roman" w:hAnsi="Times New Roman" w:cs="Times New Roman"/>
          <w:sz w:val="28"/>
          <w:szCs w:val="28"/>
        </w:rPr>
      </w:pPr>
    </w:p>
    <w:p w14:paraId="7C39EA54" w14:textId="77777777" w:rsidR="00D417E6" w:rsidRPr="00852B93" w:rsidRDefault="00D417E6" w:rsidP="002D495B">
      <w:pPr>
        <w:jc w:val="center"/>
        <w:rPr>
          <w:rFonts w:ascii="Times New Roman" w:hAnsi="Times New Roman" w:cs="Times New Roman"/>
          <w:sz w:val="28"/>
          <w:szCs w:val="28"/>
        </w:rPr>
      </w:pPr>
    </w:p>
    <w:p w14:paraId="1D9FC2E0" w14:textId="77777777" w:rsidR="00D417E6" w:rsidRPr="00852B93" w:rsidRDefault="00D417E6" w:rsidP="002D495B">
      <w:pPr>
        <w:jc w:val="center"/>
        <w:rPr>
          <w:rFonts w:ascii="Times New Roman" w:hAnsi="Times New Roman" w:cs="Times New Roman"/>
          <w:sz w:val="28"/>
          <w:szCs w:val="28"/>
        </w:rPr>
      </w:pPr>
    </w:p>
    <w:p w14:paraId="4B8CA511" w14:textId="77777777" w:rsidR="00D417E6" w:rsidRPr="00852B93" w:rsidRDefault="00D417E6" w:rsidP="002D495B">
      <w:pPr>
        <w:jc w:val="center"/>
        <w:rPr>
          <w:rFonts w:ascii="Times New Roman" w:hAnsi="Times New Roman" w:cs="Times New Roman"/>
          <w:sz w:val="28"/>
          <w:szCs w:val="28"/>
        </w:rPr>
      </w:pPr>
    </w:p>
    <w:p w14:paraId="79F6F268" w14:textId="77777777" w:rsidR="00D417E6" w:rsidRPr="00852B93" w:rsidRDefault="00D417E6" w:rsidP="002D495B">
      <w:pPr>
        <w:jc w:val="center"/>
        <w:rPr>
          <w:rFonts w:ascii="Times New Roman" w:hAnsi="Times New Roman" w:cs="Times New Roman"/>
          <w:sz w:val="28"/>
          <w:szCs w:val="28"/>
        </w:rPr>
      </w:pPr>
    </w:p>
    <w:p w14:paraId="55602B5C" w14:textId="77777777" w:rsidR="00D417E6" w:rsidRPr="00852B93" w:rsidRDefault="00D417E6" w:rsidP="002D495B">
      <w:pPr>
        <w:jc w:val="center"/>
        <w:rPr>
          <w:rFonts w:ascii="Times New Roman" w:hAnsi="Times New Roman" w:cs="Times New Roman"/>
          <w:sz w:val="28"/>
          <w:szCs w:val="28"/>
        </w:rPr>
      </w:pPr>
    </w:p>
    <w:p w14:paraId="07AC59B1" w14:textId="77777777" w:rsidR="00D417E6" w:rsidRPr="00852B93" w:rsidRDefault="00D417E6" w:rsidP="002D495B">
      <w:pPr>
        <w:jc w:val="center"/>
        <w:rPr>
          <w:rFonts w:ascii="Times New Roman" w:hAnsi="Times New Roman" w:cs="Times New Roman"/>
          <w:sz w:val="28"/>
          <w:szCs w:val="28"/>
        </w:rPr>
      </w:pPr>
    </w:p>
    <w:p w14:paraId="78907B50" w14:textId="77777777" w:rsidR="00D417E6" w:rsidRPr="00852B93" w:rsidRDefault="00D417E6" w:rsidP="002D495B">
      <w:pPr>
        <w:jc w:val="center"/>
        <w:rPr>
          <w:rFonts w:ascii="Times New Roman" w:hAnsi="Times New Roman" w:cs="Times New Roman"/>
          <w:sz w:val="28"/>
          <w:szCs w:val="28"/>
        </w:rPr>
      </w:pPr>
    </w:p>
    <w:p w14:paraId="3F469D7D" w14:textId="77777777" w:rsidR="00D417E6" w:rsidRPr="00852B93" w:rsidRDefault="00D417E6" w:rsidP="002D495B">
      <w:pPr>
        <w:jc w:val="center"/>
        <w:rPr>
          <w:rFonts w:ascii="Times New Roman" w:hAnsi="Times New Roman" w:cs="Times New Roman"/>
          <w:sz w:val="28"/>
          <w:szCs w:val="28"/>
        </w:rPr>
      </w:pPr>
    </w:p>
    <w:p w14:paraId="6D827DC7" w14:textId="1A9CA9BF" w:rsidR="00D417E6" w:rsidRPr="002D495B" w:rsidRDefault="00D417E6" w:rsidP="00117773">
      <w:pPr>
        <w:rPr>
          <w:rFonts w:ascii="Times New Roman" w:hAnsi="Times New Roman" w:cs="Times New Roman"/>
          <w:sz w:val="28"/>
          <w:szCs w:val="28"/>
        </w:rPr>
      </w:pPr>
    </w:p>
    <w:sectPr w:rsidR="00D417E6" w:rsidRPr="002D495B" w:rsidSect="00E542F7">
      <w:footerReference w:type="default" r:id="rId12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816A" w14:textId="77777777" w:rsidR="0062149D" w:rsidRPr="007F1601" w:rsidRDefault="0062149D" w:rsidP="00362D84">
      <w:pPr>
        <w:spacing w:after="0" w:line="240" w:lineRule="auto"/>
      </w:pPr>
      <w:r w:rsidRPr="007F1601">
        <w:separator/>
      </w:r>
    </w:p>
  </w:endnote>
  <w:endnote w:type="continuationSeparator" w:id="0">
    <w:p w14:paraId="458D967F" w14:textId="77777777" w:rsidR="0062149D" w:rsidRPr="007F1601" w:rsidRDefault="0062149D" w:rsidP="00362D84">
      <w:pPr>
        <w:spacing w:after="0" w:line="240" w:lineRule="auto"/>
      </w:pPr>
      <w:r w:rsidRPr="007F16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NewRomanPSMT">
    <w:altName w:val="Yu Gothic"/>
    <w:panose1 w:val="00000000000000000000"/>
    <w:charset w:val="80"/>
    <w:family w:val="auto"/>
    <w:notTrueType/>
    <w:pitch w:val="default"/>
    <w:sig w:usb0="00000003" w:usb1="08070000" w:usb2="00000010" w:usb3="00000000" w:csb0="0002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117350"/>
      <w:docPartObj>
        <w:docPartGallery w:val="Page Numbers (Bottom of Page)"/>
        <w:docPartUnique/>
      </w:docPartObj>
    </w:sdtPr>
    <w:sdtEndPr>
      <w:rPr>
        <w:rFonts w:ascii="Times New Roman" w:hAnsi="Times New Roman" w:cs="Times New Roman"/>
      </w:rPr>
    </w:sdtEndPr>
    <w:sdtContent>
      <w:p w14:paraId="5FEBB5C4" w14:textId="77777777" w:rsidR="008B794A" w:rsidRPr="007F1601" w:rsidRDefault="008B794A" w:rsidP="00D82356">
        <w:pPr>
          <w:jc w:val="center"/>
          <w:rPr>
            <w:rFonts w:ascii="Times New Roman" w:hAnsi="Times New Roman" w:cs="Times New Roman"/>
          </w:rPr>
        </w:pPr>
        <w:r w:rsidRPr="007F1601">
          <w:rPr>
            <w:rFonts w:ascii="Times New Roman" w:hAnsi="Times New Roman" w:cs="Times New Roman"/>
          </w:rPr>
          <w:fldChar w:fldCharType="begin"/>
        </w:r>
        <w:r w:rsidRPr="007F1601">
          <w:rPr>
            <w:rFonts w:ascii="Times New Roman" w:hAnsi="Times New Roman" w:cs="Times New Roman"/>
          </w:rPr>
          <w:instrText>PAGE   \* MERGEFORMAT</w:instrText>
        </w:r>
        <w:r w:rsidRPr="007F1601">
          <w:rPr>
            <w:rFonts w:ascii="Times New Roman" w:hAnsi="Times New Roman" w:cs="Times New Roman"/>
          </w:rPr>
          <w:fldChar w:fldCharType="separate"/>
        </w:r>
        <w:r w:rsidRPr="007F1601">
          <w:rPr>
            <w:rFonts w:ascii="Times New Roman" w:hAnsi="Times New Roman" w:cs="Times New Roman"/>
          </w:rPr>
          <w:t>2</w:t>
        </w:r>
        <w:r w:rsidRPr="007F1601">
          <w:rPr>
            <w:rFonts w:ascii="Times New Roman" w:hAnsi="Times New Roman" w:cs="Times New Roman"/>
          </w:rPr>
          <w:fldChar w:fldCharType="end"/>
        </w:r>
      </w:p>
    </w:sdtContent>
  </w:sdt>
  <w:p w14:paraId="70A90847" w14:textId="77777777" w:rsidR="008B794A" w:rsidRPr="007F1601" w:rsidRDefault="008B794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434346"/>
      <w:docPartObj>
        <w:docPartGallery w:val="Page Numbers (Bottom of Page)"/>
        <w:docPartUnique/>
      </w:docPartObj>
    </w:sdtPr>
    <w:sdtEndPr>
      <w:rPr>
        <w:rFonts w:ascii="Times New Roman" w:hAnsi="Times New Roman" w:cs="Times New Roman"/>
      </w:rPr>
    </w:sdtEndPr>
    <w:sdtContent>
      <w:p w14:paraId="4368BB65" w14:textId="5D471653" w:rsidR="00DE59EE" w:rsidRPr="007F1601" w:rsidRDefault="00DE59EE" w:rsidP="00D82356">
        <w:pPr>
          <w:jc w:val="center"/>
          <w:rPr>
            <w:rFonts w:ascii="Times New Roman" w:hAnsi="Times New Roman" w:cs="Times New Roman"/>
          </w:rPr>
        </w:pPr>
        <w:r w:rsidRPr="007F1601">
          <w:rPr>
            <w:rFonts w:ascii="Times New Roman" w:hAnsi="Times New Roman" w:cs="Times New Roman"/>
          </w:rPr>
          <w:fldChar w:fldCharType="begin"/>
        </w:r>
        <w:r w:rsidRPr="007F1601">
          <w:rPr>
            <w:rFonts w:ascii="Times New Roman" w:hAnsi="Times New Roman" w:cs="Times New Roman"/>
          </w:rPr>
          <w:instrText>PAGE   \* MERGEFORMAT</w:instrText>
        </w:r>
        <w:r w:rsidRPr="007F1601">
          <w:rPr>
            <w:rFonts w:ascii="Times New Roman" w:hAnsi="Times New Roman" w:cs="Times New Roman"/>
          </w:rPr>
          <w:fldChar w:fldCharType="separate"/>
        </w:r>
        <w:r w:rsidRPr="007F1601">
          <w:rPr>
            <w:rFonts w:ascii="Times New Roman" w:hAnsi="Times New Roman" w:cs="Times New Roman"/>
          </w:rPr>
          <w:t>2</w:t>
        </w:r>
        <w:r w:rsidRPr="007F1601">
          <w:rPr>
            <w:rFonts w:ascii="Times New Roman" w:hAnsi="Times New Roman" w:cs="Times New Roman"/>
          </w:rPr>
          <w:fldChar w:fldCharType="end"/>
        </w:r>
      </w:p>
    </w:sdtContent>
  </w:sdt>
  <w:p w14:paraId="58F305B6" w14:textId="77777777" w:rsidR="00216617" w:rsidRPr="007F1601" w:rsidRDefault="00216617">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3D322" w14:textId="77777777" w:rsidR="0062149D" w:rsidRPr="007F1601" w:rsidRDefault="0062149D" w:rsidP="00362D84">
      <w:pPr>
        <w:spacing w:after="0" w:line="240" w:lineRule="auto"/>
      </w:pPr>
      <w:r w:rsidRPr="007F1601">
        <w:separator/>
      </w:r>
    </w:p>
  </w:footnote>
  <w:footnote w:type="continuationSeparator" w:id="0">
    <w:p w14:paraId="27441035" w14:textId="77777777" w:rsidR="0062149D" w:rsidRPr="007F1601" w:rsidRDefault="0062149D" w:rsidP="00362D84">
      <w:pPr>
        <w:spacing w:after="0" w:line="240" w:lineRule="auto"/>
      </w:pPr>
      <w:r w:rsidRPr="007F160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44B2F"/>
    <w:multiLevelType w:val="multilevel"/>
    <w:tmpl w:val="FD6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4404F"/>
    <w:multiLevelType w:val="multilevel"/>
    <w:tmpl w:val="9344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40F44"/>
    <w:multiLevelType w:val="multilevel"/>
    <w:tmpl w:val="CE1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2C1A74"/>
    <w:multiLevelType w:val="multilevel"/>
    <w:tmpl w:val="24C2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C44127"/>
    <w:multiLevelType w:val="multilevel"/>
    <w:tmpl w:val="70D05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565AFA"/>
    <w:multiLevelType w:val="multilevel"/>
    <w:tmpl w:val="E800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0A75F2"/>
    <w:multiLevelType w:val="multilevel"/>
    <w:tmpl w:val="3BC8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5C5972"/>
    <w:multiLevelType w:val="multilevel"/>
    <w:tmpl w:val="50C8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31440C"/>
    <w:multiLevelType w:val="multilevel"/>
    <w:tmpl w:val="602E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A7708C"/>
    <w:multiLevelType w:val="multilevel"/>
    <w:tmpl w:val="159C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061235">
    <w:abstractNumId w:val="1"/>
  </w:num>
  <w:num w:numId="2" w16cid:durableId="827675345">
    <w:abstractNumId w:val="7"/>
  </w:num>
  <w:num w:numId="3" w16cid:durableId="1083838593">
    <w:abstractNumId w:val="0"/>
  </w:num>
  <w:num w:numId="4" w16cid:durableId="272785455">
    <w:abstractNumId w:val="3"/>
  </w:num>
  <w:num w:numId="5" w16cid:durableId="566693397">
    <w:abstractNumId w:val="5"/>
  </w:num>
  <w:num w:numId="6" w16cid:durableId="224265196">
    <w:abstractNumId w:val="2"/>
  </w:num>
  <w:num w:numId="7" w16cid:durableId="1160776188">
    <w:abstractNumId w:val="4"/>
  </w:num>
  <w:num w:numId="8" w16cid:durableId="1705789694">
    <w:abstractNumId w:val="8"/>
  </w:num>
  <w:num w:numId="9" w16cid:durableId="1604531046">
    <w:abstractNumId w:val="9"/>
  </w:num>
  <w:num w:numId="10" w16cid:durableId="1510098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85D"/>
    <w:rsid w:val="0000099A"/>
    <w:rsid w:val="00000AF4"/>
    <w:rsid w:val="00001289"/>
    <w:rsid w:val="00001304"/>
    <w:rsid w:val="00001388"/>
    <w:rsid w:val="00001D8D"/>
    <w:rsid w:val="00001ECD"/>
    <w:rsid w:val="00002007"/>
    <w:rsid w:val="0000260D"/>
    <w:rsid w:val="00002A08"/>
    <w:rsid w:val="00002D5F"/>
    <w:rsid w:val="00003016"/>
    <w:rsid w:val="0000328A"/>
    <w:rsid w:val="00003B6C"/>
    <w:rsid w:val="00004BEE"/>
    <w:rsid w:val="000059B5"/>
    <w:rsid w:val="00005C59"/>
    <w:rsid w:val="00005DC3"/>
    <w:rsid w:val="000062CB"/>
    <w:rsid w:val="0000641F"/>
    <w:rsid w:val="00006C4E"/>
    <w:rsid w:val="00006CF2"/>
    <w:rsid w:val="00006DBE"/>
    <w:rsid w:val="00006E08"/>
    <w:rsid w:val="00006FC6"/>
    <w:rsid w:val="00007EE1"/>
    <w:rsid w:val="00007F8E"/>
    <w:rsid w:val="00007FC6"/>
    <w:rsid w:val="00010123"/>
    <w:rsid w:val="000102C6"/>
    <w:rsid w:val="00010701"/>
    <w:rsid w:val="00010953"/>
    <w:rsid w:val="00010E46"/>
    <w:rsid w:val="00010F8E"/>
    <w:rsid w:val="00011909"/>
    <w:rsid w:val="00011BEB"/>
    <w:rsid w:val="00011EC9"/>
    <w:rsid w:val="000126C2"/>
    <w:rsid w:val="00012B8F"/>
    <w:rsid w:val="00013AAC"/>
    <w:rsid w:val="00013E80"/>
    <w:rsid w:val="000140A8"/>
    <w:rsid w:val="00014D17"/>
    <w:rsid w:val="00014FD0"/>
    <w:rsid w:val="00015900"/>
    <w:rsid w:val="00015A74"/>
    <w:rsid w:val="0001600F"/>
    <w:rsid w:val="00016759"/>
    <w:rsid w:val="0001684E"/>
    <w:rsid w:val="00016D30"/>
    <w:rsid w:val="00016D58"/>
    <w:rsid w:val="00016DC9"/>
    <w:rsid w:val="00017003"/>
    <w:rsid w:val="0001712B"/>
    <w:rsid w:val="00017238"/>
    <w:rsid w:val="00017381"/>
    <w:rsid w:val="00017718"/>
    <w:rsid w:val="00017797"/>
    <w:rsid w:val="0002045B"/>
    <w:rsid w:val="00020A30"/>
    <w:rsid w:val="00021432"/>
    <w:rsid w:val="00021472"/>
    <w:rsid w:val="00021ED0"/>
    <w:rsid w:val="00021F2B"/>
    <w:rsid w:val="0002251E"/>
    <w:rsid w:val="0002259B"/>
    <w:rsid w:val="00022B4B"/>
    <w:rsid w:val="00022D70"/>
    <w:rsid w:val="00022FA8"/>
    <w:rsid w:val="00023056"/>
    <w:rsid w:val="00023214"/>
    <w:rsid w:val="00023264"/>
    <w:rsid w:val="00023978"/>
    <w:rsid w:val="00023E8B"/>
    <w:rsid w:val="00024336"/>
    <w:rsid w:val="00024826"/>
    <w:rsid w:val="00024CDA"/>
    <w:rsid w:val="00025232"/>
    <w:rsid w:val="000255D6"/>
    <w:rsid w:val="000262AE"/>
    <w:rsid w:val="00026346"/>
    <w:rsid w:val="0002640A"/>
    <w:rsid w:val="00026496"/>
    <w:rsid w:val="000269A6"/>
    <w:rsid w:val="00026A4D"/>
    <w:rsid w:val="00026C1C"/>
    <w:rsid w:val="00026CAD"/>
    <w:rsid w:val="000274AA"/>
    <w:rsid w:val="000274E9"/>
    <w:rsid w:val="00027963"/>
    <w:rsid w:val="000279A5"/>
    <w:rsid w:val="000303B0"/>
    <w:rsid w:val="0003056D"/>
    <w:rsid w:val="00030744"/>
    <w:rsid w:val="00031948"/>
    <w:rsid w:val="000320B0"/>
    <w:rsid w:val="0003263B"/>
    <w:rsid w:val="000336FE"/>
    <w:rsid w:val="00033A23"/>
    <w:rsid w:val="000340F7"/>
    <w:rsid w:val="000342FB"/>
    <w:rsid w:val="000345F5"/>
    <w:rsid w:val="00034E4E"/>
    <w:rsid w:val="00035A52"/>
    <w:rsid w:val="00036319"/>
    <w:rsid w:val="0003633E"/>
    <w:rsid w:val="000364B9"/>
    <w:rsid w:val="000364CE"/>
    <w:rsid w:val="000365CF"/>
    <w:rsid w:val="000372AA"/>
    <w:rsid w:val="000379D2"/>
    <w:rsid w:val="00037A7B"/>
    <w:rsid w:val="000401A4"/>
    <w:rsid w:val="00040418"/>
    <w:rsid w:val="00040A12"/>
    <w:rsid w:val="00040A4E"/>
    <w:rsid w:val="00041AB8"/>
    <w:rsid w:val="000422D0"/>
    <w:rsid w:val="00042D6F"/>
    <w:rsid w:val="00042D80"/>
    <w:rsid w:val="00043273"/>
    <w:rsid w:val="0004340C"/>
    <w:rsid w:val="00044551"/>
    <w:rsid w:val="00044AF0"/>
    <w:rsid w:val="00044D35"/>
    <w:rsid w:val="00044F82"/>
    <w:rsid w:val="00045B91"/>
    <w:rsid w:val="00045C49"/>
    <w:rsid w:val="00045D6F"/>
    <w:rsid w:val="00045DE9"/>
    <w:rsid w:val="00045E6F"/>
    <w:rsid w:val="00046169"/>
    <w:rsid w:val="00046641"/>
    <w:rsid w:val="00046828"/>
    <w:rsid w:val="00046842"/>
    <w:rsid w:val="00046A2A"/>
    <w:rsid w:val="00047D48"/>
    <w:rsid w:val="00047D5A"/>
    <w:rsid w:val="000500B8"/>
    <w:rsid w:val="000501B5"/>
    <w:rsid w:val="000501D9"/>
    <w:rsid w:val="00050241"/>
    <w:rsid w:val="000505C1"/>
    <w:rsid w:val="00050698"/>
    <w:rsid w:val="00050786"/>
    <w:rsid w:val="00050E0B"/>
    <w:rsid w:val="0005109D"/>
    <w:rsid w:val="00051AC5"/>
    <w:rsid w:val="00051DD7"/>
    <w:rsid w:val="00052113"/>
    <w:rsid w:val="00052B17"/>
    <w:rsid w:val="00052EB9"/>
    <w:rsid w:val="0005325F"/>
    <w:rsid w:val="00053644"/>
    <w:rsid w:val="000538EC"/>
    <w:rsid w:val="000539B9"/>
    <w:rsid w:val="00053F98"/>
    <w:rsid w:val="0005409C"/>
    <w:rsid w:val="000543F6"/>
    <w:rsid w:val="000546DF"/>
    <w:rsid w:val="000547F6"/>
    <w:rsid w:val="000549A8"/>
    <w:rsid w:val="00054BC0"/>
    <w:rsid w:val="00055207"/>
    <w:rsid w:val="000553F7"/>
    <w:rsid w:val="00056C9F"/>
    <w:rsid w:val="00056CD6"/>
    <w:rsid w:val="0005707E"/>
    <w:rsid w:val="000573D6"/>
    <w:rsid w:val="00060FAF"/>
    <w:rsid w:val="000612A5"/>
    <w:rsid w:val="000614F6"/>
    <w:rsid w:val="0006164B"/>
    <w:rsid w:val="00061F2D"/>
    <w:rsid w:val="0006235D"/>
    <w:rsid w:val="00062405"/>
    <w:rsid w:val="00062BCD"/>
    <w:rsid w:val="0006304F"/>
    <w:rsid w:val="000631A8"/>
    <w:rsid w:val="000634DF"/>
    <w:rsid w:val="0006364D"/>
    <w:rsid w:val="000636EB"/>
    <w:rsid w:val="00063822"/>
    <w:rsid w:val="00063847"/>
    <w:rsid w:val="000639F7"/>
    <w:rsid w:val="00063CA7"/>
    <w:rsid w:val="00064845"/>
    <w:rsid w:val="00064C9F"/>
    <w:rsid w:val="00066F81"/>
    <w:rsid w:val="000678EA"/>
    <w:rsid w:val="00067A81"/>
    <w:rsid w:val="00067D87"/>
    <w:rsid w:val="000700D0"/>
    <w:rsid w:val="000700F2"/>
    <w:rsid w:val="000707B9"/>
    <w:rsid w:val="000708F4"/>
    <w:rsid w:val="00070FC6"/>
    <w:rsid w:val="000713ED"/>
    <w:rsid w:val="0007150F"/>
    <w:rsid w:val="000717F0"/>
    <w:rsid w:val="00071C34"/>
    <w:rsid w:val="00071DAB"/>
    <w:rsid w:val="00071F4A"/>
    <w:rsid w:val="00072530"/>
    <w:rsid w:val="0007266E"/>
    <w:rsid w:val="00072718"/>
    <w:rsid w:val="00072815"/>
    <w:rsid w:val="000729AE"/>
    <w:rsid w:val="00072E06"/>
    <w:rsid w:val="000737F3"/>
    <w:rsid w:val="00073FF0"/>
    <w:rsid w:val="000745D7"/>
    <w:rsid w:val="00074773"/>
    <w:rsid w:val="00074B82"/>
    <w:rsid w:val="00074FDA"/>
    <w:rsid w:val="000752B8"/>
    <w:rsid w:val="00075331"/>
    <w:rsid w:val="0007545C"/>
    <w:rsid w:val="0007623C"/>
    <w:rsid w:val="0007629C"/>
    <w:rsid w:val="0007657E"/>
    <w:rsid w:val="00076CA6"/>
    <w:rsid w:val="00077183"/>
    <w:rsid w:val="000775EF"/>
    <w:rsid w:val="00077612"/>
    <w:rsid w:val="0007765E"/>
    <w:rsid w:val="00077766"/>
    <w:rsid w:val="000805D1"/>
    <w:rsid w:val="0008080D"/>
    <w:rsid w:val="00080810"/>
    <w:rsid w:val="00080E0A"/>
    <w:rsid w:val="00081145"/>
    <w:rsid w:val="000811EB"/>
    <w:rsid w:val="00081351"/>
    <w:rsid w:val="00081D46"/>
    <w:rsid w:val="00081E11"/>
    <w:rsid w:val="00081E30"/>
    <w:rsid w:val="00081F2C"/>
    <w:rsid w:val="000835B1"/>
    <w:rsid w:val="000836D7"/>
    <w:rsid w:val="00083BD5"/>
    <w:rsid w:val="00083F6B"/>
    <w:rsid w:val="00084799"/>
    <w:rsid w:val="00084E65"/>
    <w:rsid w:val="00085011"/>
    <w:rsid w:val="000850C2"/>
    <w:rsid w:val="0008531F"/>
    <w:rsid w:val="00085DCF"/>
    <w:rsid w:val="00085FBE"/>
    <w:rsid w:val="00086DA7"/>
    <w:rsid w:val="00087343"/>
    <w:rsid w:val="0008740D"/>
    <w:rsid w:val="00087783"/>
    <w:rsid w:val="00087D06"/>
    <w:rsid w:val="00087E50"/>
    <w:rsid w:val="00090125"/>
    <w:rsid w:val="0009026E"/>
    <w:rsid w:val="000902BC"/>
    <w:rsid w:val="00090B93"/>
    <w:rsid w:val="00090E09"/>
    <w:rsid w:val="0009134B"/>
    <w:rsid w:val="00091388"/>
    <w:rsid w:val="00091622"/>
    <w:rsid w:val="000929E4"/>
    <w:rsid w:val="00092D33"/>
    <w:rsid w:val="000941CB"/>
    <w:rsid w:val="00094D61"/>
    <w:rsid w:val="0009515B"/>
    <w:rsid w:val="0009570D"/>
    <w:rsid w:val="00095D26"/>
    <w:rsid w:val="000962A7"/>
    <w:rsid w:val="000966F1"/>
    <w:rsid w:val="00096A99"/>
    <w:rsid w:val="00097A22"/>
    <w:rsid w:val="000A0148"/>
    <w:rsid w:val="000A0A3C"/>
    <w:rsid w:val="000A0D1C"/>
    <w:rsid w:val="000A11D2"/>
    <w:rsid w:val="000A1768"/>
    <w:rsid w:val="000A1A86"/>
    <w:rsid w:val="000A1DB8"/>
    <w:rsid w:val="000A1E0A"/>
    <w:rsid w:val="000A232E"/>
    <w:rsid w:val="000A2694"/>
    <w:rsid w:val="000A2EC9"/>
    <w:rsid w:val="000A3041"/>
    <w:rsid w:val="000A337E"/>
    <w:rsid w:val="000A3657"/>
    <w:rsid w:val="000A3871"/>
    <w:rsid w:val="000A3C83"/>
    <w:rsid w:val="000A3CD8"/>
    <w:rsid w:val="000A40EC"/>
    <w:rsid w:val="000A41BD"/>
    <w:rsid w:val="000A4257"/>
    <w:rsid w:val="000A4CEA"/>
    <w:rsid w:val="000A4EC3"/>
    <w:rsid w:val="000A5270"/>
    <w:rsid w:val="000A5912"/>
    <w:rsid w:val="000A5A95"/>
    <w:rsid w:val="000A6823"/>
    <w:rsid w:val="000A6909"/>
    <w:rsid w:val="000A6938"/>
    <w:rsid w:val="000A7AB7"/>
    <w:rsid w:val="000A7EF3"/>
    <w:rsid w:val="000B051F"/>
    <w:rsid w:val="000B05CF"/>
    <w:rsid w:val="000B089E"/>
    <w:rsid w:val="000B0B30"/>
    <w:rsid w:val="000B0B5E"/>
    <w:rsid w:val="000B1835"/>
    <w:rsid w:val="000B1FAC"/>
    <w:rsid w:val="000B20C1"/>
    <w:rsid w:val="000B2C4D"/>
    <w:rsid w:val="000B2C64"/>
    <w:rsid w:val="000B2CA5"/>
    <w:rsid w:val="000B2CD5"/>
    <w:rsid w:val="000B3596"/>
    <w:rsid w:val="000B39E6"/>
    <w:rsid w:val="000B3A55"/>
    <w:rsid w:val="000B3C56"/>
    <w:rsid w:val="000B3D42"/>
    <w:rsid w:val="000B3F85"/>
    <w:rsid w:val="000B4063"/>
    <w:rsid w:val="000B4FBA"/>
    <w:rsid w:val="000B4FBD"/>
    <w:rsid w:val="000B5215"/>
    <w:rsid w:val="000B5400"/>
    <w:rsid w:val="000B5749"/>
    <w:rsid w:val="000B59E2"/>
    <w:rsid w:val="000B5A65"/>
    <w:rsid w:val="000B649F"/>
    <w:rsid w:val="000B67EF"/>
    <w:rsid w:val="000B6F58"/>
    <w:rsid w:val="000B7234"/>
    <w:rsid w:val="000B7643"/>
    <w:rsid w:val="000B767C"/>
    <w:rsid w:val="000B7ED4"/>
    <w:rsid w:val="000C0083"/>
    <w:rsid w:val="000C0FEB"/>
    <w:rsid w:val="000C1778"/>
    <w:rsid w:val="000C17A5"/>
    <w:rsid w:val="000C1CA6"/>
    <w:rsid w:val="000C2A5B"/>
    <w:rsid w:val="000C2A6D"/>
    <w:rsid w:val="000C2B1F"/>
    <w:rsid w:val="000C2CBD"/>
    <w:rsid w:val="000C2DAE"/>
    <w:rsid w:val="000C33AA"/>
    <w:rsid w:val="000C3EA5"/>
    <w:rsid w:val="000C3F23"/>
    <w:rsid w:val="000C3F26"/>
    <w:rsid w:val="000C3FF1"/>
    <w:rsid w:val="000C4015"/>
    <w:rsid w:val="000C43AA"/>
    <w:rsid w:val="000C43DD"/>
    <w:rsid w:val="000C459E"/>
    <w:rsid w:val="000C4A4D"/>
    <w:rsid w:val="000C4E3D"/>
    <w:rsid w:val="000C5371"/>
    <w:rsid w:val="000C5483"/>
    <w:rsid w:val="000C54CC"/>
    <w:rsid w:val="000C585E"/>
    <w:rsid w:val="000C63E7"/>
    <w:rsid w:val="000C6807"/>
    <w:rsid w:val="000C69E2"/>
    <w:rsid w:val="000C69E5"/>
    <w:rsid w:val="000C6BC2"/>
    <w:rsid w:val="000C6D44"/>
    <w:rsid w:val="000C7112"/>
    <w:rsid w:val="000C739C"/>
    <w:rsid w:val="000C77B1"/>
    <w:rsid w:val="000C7A55"/>
    <w:rsid w:val="000C7F49"/>
    <w:rsid w:val="000C7F4E"/>
    <w:rsid w:val="000D0689"/>
    <w:rsid w:val="000D0A68"/>
    <w:rsid w:val="000D0E6C"/>
    <w:rsid w:val="000D1388"/>
    <w:rsid w:val="000D1E66"/>
    <w:rsid w:val="000D1E71"/>
    <w:rsid w:val="000D225C"/>
    <w:rsid w:val="000D2713"/>
    <w:rsid w:val="000D277C"/>
    <w:rsid w:val="000D2926"/>
    <w:rsid w:val="000D2D5C"/>
    <w:rsid w:val="000D3161"/>
    <w:rsid w:val="000D38EA"/>
    <w:rsid w:val="000D3A56"/>
    <w:rsid w:val="000D3BD5"/>
    <w:rsid w:val="000D3BF1"/>
    <w:rsid w:val="000D3E86"/>
    <w:rsid w:val="000D4438"/>
    <w:rsid w:val="000D4452"/>
    <w:rsid w:val="000D4923"/>
    <w:rsid w:val="000D4ED0"/>
    <w:rsid w:val="000D51E7"/>
    <w:rsid w:val="000D5477"/>
    <w:rsid w:val="000D6309"/>
    <w:rsid w:val="000D6616"/>
    <w:rsid w:val="000D6BFB"/>
    <w:rsid w:val="000D6C2E"/>
    <w:rsid w:val="000D6F78"/>
    <w:rsid w:val="000D6FF3"/>
    <w:rsid w:val="000D72F9"/>
    <w:rsid w:val="000D7832"/>
    <w:rsid w:val="000D7964"/>
    <w:rsid w:val="000D7A9E"/>
    <w:rsid w:val="000E0054"/>
    <w:rsid w:val="000E0244"/>
    <w:rsid w:val="000E0DA4"/>
    <w:rsid w:val="000E0EF0"/>
    <w:rsid w:val="000E13E8"/>
    <w:rsid w:val="000E1983"/>
    <w:rsid w:val="000E1D10"/>
    <w:rsid w:val="000E21CD"/>
    <w:rsid w:val="000E2A6C"/>
    <w:rsid w:val="000E2DC1"/>
    <w:rsid w:val="000E3465"/>
    <w:rsid w:val="000E3BC2"/>
    <w:rsid w:val="000E422E"/>
    <w:rsid w:val="000E4324"/>
    <w:rsid w:val="000E4375"/>
    <w:rsid w:val="000E4946"/>
    <w:rsid w:val="000E4C40"/>
    <w:rsid w:val="000E5860"/>
    <w:rsid w:val="000E5DEB"/>
    <w:rsid w:val="000E5E76"/>
    <w:rsid w:val="000E6D6A"/>
    <w:rsid w:val="000E7222"/>
    <w:rsid w:val="000E7933"/>
    <w:rsid w:val="000E7E16"/>
    <w:rsid w:val="000E7E4F"/>
    <w:rsid w:val="000F040F"/>
    <w:rsid w:val="000F0816"/>
    <w:rsid w:val="000F08B3"/>
    <w:rsid w:val="000F149C"/>
    <w:rsid w:val="000F160F"/>
    <w:rsid w:val="000F227D"/>
    <w:rsid w:val="000F29EC"/>
    <w:rsid w:val="000F2B1A"/>
    <w:rsid w:val="000F2C8D"/>
    <w:rsid w:val="000F374B"/>
    <w:rsid w:val="000F3766"/>
    <w:rsid w:val="000F3AD6"/>
    <w:rsid w:val="000F3FA2"/>
    <w:rsid w:val="000F42A9"/>
    <w:rsid w:val="000F44DE"/>
    <w:rsid w:val="000F4739"/>
    <w:rsid w:val="000F4D35"/>
    <w:rsid w:val="000F4F2E"/>
    <w:rsid w:val="000F5AC6"/>
    <w:rsid w:val="000F5DC4"/>
    <w:rsid w:val="000F5FFC"/>
    <w:rsid w:val="000F62C0"/>
    <w:rsid w:val="000F63B2"/>
    <w:rsid w:val="000F6410"/>
    <w:rsid w:val="000F66DC"/>
    <w:rsid w:val="000F685C"/>
    <w:rsid w:val="000F6B87"/>
    <w:rsid w:val="000F6FAA"/>
    <w:rsid w:val="000F717E"/>
    <w:rsid w:val="000F734F"/>
    <w:rsid w:val="000F786F"/>
    <w:rsid w:val="00100A02"/>
    <w:rsid w:val="00101771"/>
    <w:rsid w:val="001028A1"/>
    <w:rsid w:val="001029B3"/>
    <w:rsid w:val="00102A12"/>
    <w:rsid w:val="00102C6C"/>
    <w:rsid w:val="00102D88"/>
    <w:rsid w:val="00102EA7"/>
    <w:rsid w:val="001035A1"/>
    <w:rsid w:val="001035ED"/>
    <w:rsid w:val="001038B8"/>
    <w:rsid w:val="001045EB"/>
    <w:rsid w:val="001048CA"/>
    <w:rsid w:val="00104C54"/>
    <w:rsid w:val="00104C90"/>
    <w:rsid w:val="00104F2C"/>
    <w:rsid w:val="00104F83"/>
    <w:rsid w:val="0010502E"/>
    <w:rsid w:val="001053E0"/>
    <w:rsid w:val="0010567D"/>
    <w:rsid w:val="00106039"/>
    <w:rsid w:val="00106884"/>
    <w:rsid w:val="0010699D"/>
    <w:rsid w:val="00106C69"/>
    <w:rsid w:val="00106DD2"/>
    <w:rsid w:val="00107321"/>
    <w:rsid w:val="00107780"/>
    <w:rsid w:val="00107BE2"/>
    <w:rsid w:val="00107D55"/>
    <w:rsid w:val="00107E2E"/>
    <w:rsid w:val="00107EB4"/>
    <w:rsid w:val="0011099B"/>
    <w:rsid w:val="00110B95"/>
    <w:rsid w:val="00112778"/>
    <w:rsid w:val="001127A7"/>
    <w:rsid w:val="0011282E"/>
    <w:rsid w:val="00112A87"/>
    <w:rsid w:val="00112C64"/>
    <w:rsid w:val="00112C75"/>
    <w:rsid w:val="001130C3"/>
    <w:rsid w:val="001131F2"/>
    <w:rsid w:val="00113CA9"/>
    <w:rsid w:val="00113EC7"/>
    <w:rsid w:val="00114400"/>
    <w:rsid w:val="00114533"/>
    <w:rsid w:val="0011471F"/>
    <w:rsid w:val="00114C44"/>
    <w:rsid w:val="00115076"/>
    <w:rsid w:val="001155A2"/>
    <w:rsid w:val="001169BA"/>
    <w:rsid w:val="00116C9B"/>
    <w:rsid w:val="00117062"/>
    <w:rsid w:val="001170B7"/>
    <w:rsid w:val="001170F6"/>
    <w:rsid w:val="00117295"/>
    <w:rsid w:val="00117773"/>
    <w:rsid w:val="00117A7A"/>
    <w:rsid w:val="00117B1E"/>
    <w:rsid w:val="00117EEF"/>
    <w:rsid w:val="00120014"/>
    <w:rsid w:val="00120219"/>
    <w:rsid w:val="0012062D"/>
    <w:rsid w:val="00120D14"/>
    <w:rsid w:val="00120D3F"/>
    <w:rsid w:val="00120F4D"/>
    <w:rsid w:val="00121555"/>
    <w:rsid w:val="00121757"/>
    <w:rsid w:val="001234BE"/>
    <w:rsid w:val="0012378D"/>
    <w:rsid w:val="001238EC"/>
    <w:rsid w:val="00124115"/>
    <w:rsid w:val="001246EC"/>
    <w:rsid w:val="001252C8"/>
    <w:rsid w:val="00125792"/>
    <w:rsid w:val="00125E44"/>
    <w:rsid w:val="0012633D"/>
    <w:rsid w:val="0012657D"/>
    <w:rsid w:val="00126A21"/>
    <w:rsid w:val="00126DD8"/>
    <w:rsid w:val="00127483"/>
    <w:rsid w:val="0012764F"/>
    <w:rsid w:val="00127DE4"/>
    <w:rsid w:val="00130403"/>
    <w:rsid w:val="00130BB7"/>
    <w:rsid w:val="00130D0F"/>
    <w:rsid w:val="00131B48"/>
    <w:rsid w:val="001323DA"/>
    <w:rsid w:val="001323FB"/>
    <w:rsid w:val="00132FD2"/>
    <w:rsid w:val="00134309"/>
    <w:rsid w:val="0013443C"/>
    <w:rsid w:val="00134ACA"/>
    <w:rsid w:val="00134C57"/>
    <w:rsid w:val="00134F65"/>
    <w:rsid w:val="001350FC"/>
    <w:rsid w:val="0013581D"/>
    <w:rsid w:val="00135E8B"/>
    <w:rsid w:val="0013637A"/>
    <w:rsid w:val="00136D42"/>
    <w:rsid w:val="00136FFC"/>
    <w:rsid w:val="00137451"/>
    <w:rsid w:val="00137991"/>
    <w:rsid w:val="00137CEB"/>
    <w:rsid w:val="00137D84"/>
    <w:rsid w:val="00140111"/>
    <w:rsid w:val="00140335"/>
    <w:rsid w:val="00140712"/>
    <w:rsid w:val="00140B6D"/>
    <w:rsid w:val="00140BC0"/>
    <w:rsid w:val="00141BDF"/>
    <w:rsid w:val="00141F1E"/>
    <w:rsid w:val="00142114"/>
    <w:rsid w:val="001428B2"/>
    <w:rsid w:val="00142A3A"/>
    <w:rsid w:val="00142DB4"/>
    <w:rsid w:val="00142F47"/>
    <w:rsid w:val="00143063"/>
    <w:rsid w:val="00143187"/>
    <w:rsid w:val="0014323A"/>
    <w:rsid w:val="0014343B"/>
    <w:rsid w:val="00143451"/>
    <w:rsid w:val="001436E1"/>
    <w:rsid w:val="001437B2"/>
    <w:rsid w:val="00143EB1"/>
    <w:rsid w:val="00143EE2"/>
    <w:rsid w:val="00143EFF"/>
    <w:rsid w:val="00144056"/>
    <w:rsid w:val="001446AA"/>
    <w:rsid w:val="00144B95"/>
    <w:rsid w:val="001459AA"/>
    <w:rsid w:val="00145A4E"/>
    <w:rsid w:val="00145BB7"/>
    <w:rsid w:val="00145CAC"/>
    <w:rsid w:val="00145E39"/>
    <w:rsid w:val="0014670E"/>
    <w:rsid w:val="00146B6D"/>
    <w:rsid w:val="00147696"/>
    <w:rsid w:val="00147705"/>
    <w:rsid w:val="0014786B"/>
    <w:rsid w:val="00147AF1"/>
    <w:rsid w:val="00147C01"/>
    <w:rsid w:val="00147E6D"/>
    <w:rsid w:val="001501F2"/>
    <w:rsid w:val="001502FC"/>
    <w:rsid w:val="0015089F"/>
    <w:rsid w:val="00150AFA"/>
    <w:rsid w:val="00150C0A"/>
    <w:rsid w:val="001517AF"/>
    <w:rsid w:val="001517FB"/>
    <w:rsid w:val="00151AC8"/>
    <w:rsid w:val="00152646"/>
    <w:rsid w:val="00152769"/>
    <w:rsid w:val="00152830"/>
    <w:rsid w:val="0015331A"/>
    <w:rsid w:val="001533C6"/>
    <w:rsid w:val="001533C7"/>
    <w:rsid w:val="0015351A"/>
    <w:rsid w:val="001536C8"/>
    <w:rsid w:val="00153DD6"/>
    <w:rsid w:val="00154524"/>
    <w:rsid w:val="00154560"/>
    <w:rsid w:val="00154EA6"/>
    <w:rsid w:val="0015547A"/>
    <w:rsid w:val="00155970"/>
    <w:rsid w:val="00155AF2"/>
    <w:rsid w:val="00155F2D"/>
    <w:rsid w:val="001569F3"/>
    <w:rsid w:val="00156C0B"/>
    <w:rsid w:val="00156E8E"/>
    <w:rsid w:val="001572BB"/>
    <w:rsid w:val="001573C3"/>
    <w:rsid w:val="001579CF"/>
    <w:rsid w:val="0016024F"/>
    <w:rsid w:val="001603CD"/>
    <w:rsid w:val="0016086A"/>
    <w:rsid w:val="00160929"/>
    <w:rsid w:val="001613FE"/>
    <w:rsid w:val="0016209D"/>
    <w:rsid w:val="00162338"/>
    <w:rsid w:val="001639AE"/>
    <w:rsid w:val="00163AF8"/>
    <w:rsid w:val="00163B54"/>
    <w:rsid w:val="00163EEE"/>
    <w:rsid w:val="00164129"/>
    <w:rsid w:val="0016439A"/>
    <w:rsid w:val="0016493D"/>
    <w:rsid w:val="00164C55"/>
    <w:rsid w:val="00164FF7"/>
    <w:rsid w:val="00165255"/>
    <w:rsid w:val="001656B7"/>
    <w:rsid w:val="0016642C"/>
    <w:rsid w:val="00166FD1"/>
    <w:rsid w:val="00167021"/>
    <w:rsid w:val="001670BD"/>
    <w:rsid w:val="0016751D"/>
    <w:rsid w:val="00167675"/>
    <w:rsid w:val="001676CD"/>
    <w:rsid w:val="00167820"/>
    <w:rsid w:val="00167C26"/>
    <w:rsid w:val="00167DB2"/>
    <w:rsid w:val="00167F33"/>
    <w:rsid w:val="00167F5E"/>
    <w:rsid w:val="0017047B"/>
    <w:rsid w:val="0017081F"/>
    <w:rsid w:val="00170D1A"/>
    <w:rsid w:val="0017139B"/>
    <w:rsid w:val="0017207C"/>
    <w:rsid w:val="00172251"/>
    <w:rsid w:val="0017254E"/>
    <w:rsid w:val="00172C93"/>
    <w:rsid w:val="00172CDF"/>
    <w:rsid w:val="00172D76"/>
    <w:rsid w:val="00172D7E"/>
    <w:rsid w:val="00172DAD"/>
    <w:rsid w:val="001732A1"/>
    <w:rsid w:val="00173870"/>
    <w:rsid w:val="00173BFF"/>
    <w:rsid w:val="00173C47"/>
    <w:rsid w:val="001740BE"/>
    <w:rsid w:val="00174281"/>
    <w:rsid w:val="00174619"/>
    <w:rsid w:val="00174933"/>
    <w:rsid w:val="00174AFB"/>
    <w:rsid w:val="00174C4A"/>
    <w:rsid w:val="00175E56"/>
    <w:rsid w:val="00175F16"/>
    <w:rsid w:val="001764C9"/>
    <w:rsid w:val="00176877"/>
    <w:rsid w:val="00176932"/>
    <w:rsid w:val="00176AC9"/>
    <w:rsid w:val="00176C31"/>
    <w:rsid w:val="00176C96"/>
    <w:rsid w:val="00176F01"/>
    <w:rsid w:val="00177220"/>
    <w:rsid w:val="00177648"/>
    <w:rsid w:val="0018010F"/>
    <w:rsid w:val="00180347"/>
    <w:rsid w:val="00180796"/>
    <w:rsid w:val="00180A96"/>
    <w:rsid w:val="0018113E"/>
    <w:rsid w:val="00181263"/>
    <w:rsid w:val="00181283"/>
    <w:rsid w:val="0018140F"/>
    <w:rsid w:val="00181415"/>
    <w:rsid w:val="00181A82"/>
    <w:rsid w:val="00181AEB"/>
    <w:rsid w:val="0018211A"/>
    <w:rsid w:val="00182D56"/>
    <w:rsid w:val="001831F0"/>
    <w:rsid w:val="00183EEB"/>
    <w:rsid w:val="0018418A"/>
    <w:rsid w:val="00184AF7"/>
    <w:rsid w:val="00184BE3"/>
    <w:rsid w:val="00184FF3"/>
    <w:rsid w:val="00185ABF"/>
    <w:rsid w:val="00185CF7"/>
    <w:rsid w:val="00186064"/>
    <w:rsid w:val="0018620D"/>
    <w:rsid w:val="00186C82"/>
    <w:rsid w:val="00186E76"/>
    <w:rsid w:val="0018746D"/>
    <w:rsid w:val="00187AC6"/>
    <w:rsid w:val="00187F7C"/>
    <w:rsid w:val="00190092"/>
    <w:rsid w:val="001905EB"/>
    <w:rsid w:val="001919D8"/>
    <w:rsid w:val="0019201E"/>
    <w:rsid w:val="001926A2"/>
    <w:rsid w:val="00192979"/>
    <w:rsid w:val="00192B32"/>
    <w:rsid w:val="00192B83"/>
    <w:rsid w:val="001930E1"/>
    <w:rsid w:val="001932E1"/>
    <w:rsid w:val="00193F03"/>
    <w:rsid w:val="00194320"/>
    <w:rsid w:val="001943CA"/>
    <w:rsid w:val="0019477C"/>
    <w:rsid w:val="00194871"/>
    <w:rsid w:val="00194D41"/>
    <w:rsid w:val="0019581B"/>
    <w:rsid w:val="00196417"/>
    <w:rsid w:val="00196EDF"/>
    <w:rsid w:val="001971A8"/>
    <w:rsid w:val="00197541"/>
    <w:rsid w:val="001978DE"/>
    <w:rsid w:val="001978F0"/>
    <w:rsid w:val="001979E6"/>
    <w:rsid w:val="00197CFF"/>
    <w:rsid w:val="00197DE0"/>
    <w:rsid w:val="00197F47"/>
    <w:rsid w:val="001A0269"/>
    <w:rsid w:val="001A0294"/>
    <w:rsid w:val="001A0A67"/>
    <w:rsid w:val="001A0D23"/>
    <w:rsid w:val="001A0FA7"/>
    <w:rsid w:val="001A0FEA"/>
    <w:rsid w:val="001A11F4"/>
    <w:rsid w:val="001A1996"/>
    <w:rsid w:val="001A1C77"/>
    <w:rsid w:val="001A1CCD"/>
    <w:rsid w:val="001A1D33"/>
    <w:rsid w:val="001A2167"/>
    <w:rsid w:val="001A2879"/>
    <w:rsid w:val="001A2BA3"/>
    <w:rsid w:val="001A2D6F"/>
    <w:rsid w:val="001A3228"/>
    <w:rsid w:val="001A3969"/>
    <w:rsid w:val="001A3BB3"/>
    <w:rsid w:val="001A3E98"/>
    <w:rsid w:val="001A4D90"/>
    <w:rsid w:val="001A5892"/>
    <w:rsid w:val="001A5E44"/>
    <w:rsid w:val="001A5E6D"/>
    <w:rsid w:val="001A641C"/>
    <w:rsid w:val="001A655A"/>
    <w:rsid w:val="001A6A3F"/>
    <w:rsid w:val="001A724B"/>
    <w:rsid w:val="001A79E4"/>
    <w:rsid w:val="001B03CD"/>
    <w:rsid w:val="001B04DF"/>
    <w:rsid w:val="001B0D9D"/>
    <w:rsid w:val="001B0E59"/>
    <w:rsid w:val="001B15C5"/>
    <w:rsid w:val="001B15CB"/>
    <w:rsid w:val="001B1692"/>
    <w:rsid w:val="001B195C"/>
    <w:rsid w:val="001B1F2C"/>
    <w:rsid w:val="001B2304"/>
    <w:rsid w:val="001B241A"/>
    <w:rsid w:val="001B253B"/>
    <w:rsid w:val="001B270D"/>
    <w:rsid w:val="001B2885"/>
    <w:rsid w:val="001B2A21"/>
    <w:rsid w:val="001B2AE3"/>
    <w:rsid w:val="001B2DE1"/>
    <w:rsid w:val="001B2E60"/>
    <w:rsid w:val="001B2E81"/>
    <w:rsid w:val="001B335C"/>
    <w:rsid w:val="001B35A5"/>
    <w:rsid w:val="001B370F"/>
    <w:rsid w:val="001B4597"/>
    <w:rsid w:val="001B4821"/>
    <w:rsid w:val="001B5B60"/>
    <w:rsid w:val="001B67A3"/>
    <w:rsid w:val="001B6B18"/>
    <w:rsid w:val="001B7165"/>
    <w:rsid w:val="001B7313"/>
    <w:rsid w:val="001B78C9"/>
    <w:rsid w:val="001B78F3"/>
    <w:rsid w:val="001B7B5E"/>
    <w:rsid w:val="001B7C75"/>
    <w:rsid w:val="001C055C"/>
    <w:rsid w:val="001C06DF"/>
    <w:rsid w:val="001C0928"/>
    <w:rsid w:val="001C17BD"/>
    <w:rsid w:val="001C1E79"/>
    <w:rsid w:val="001C25EC"/>
    <w:rsid w:val="001C3360"/>
    <w:rsid w:val="001C3465"/>
    <w:rsid w:val="001C36B3"/>
    <w:rsid w:val="001C3B5B"/>
    <w:rsid w:val="001C3E8B"/>
    <w:rsid w:val="001C4222"/>
    <w:rsid w:val="001C47EB"/>
    <w:rsid w:val="001C4B39"/>
    <w:rsid w:val="001C575C"/>
    <w:rsid w:val="001C5846"/>
    <w:rsid w:val="001C5A63"/>
    <w:rsid w:val="001C5CD4"/>
    <w:rsid w:val="001C62C3"/>
    <w:rsid w:val="001C6877"/>
    <w:rsid w:val="001C6C75"/>
    <w:rsid w:val="001C7B43"/>
    <w:rsid w:val="001C7F95"/>
    <w:rsid w:val="001C7FDA"/>
    <w:rsid w:val="001D0CA7"/>
    <w:rsid w:val="001D0EA3"/>
    <w:rsid w:val="001D1475"/>
    <w:rsid w:val="001D1ABC"/>
    <w:rsid w:val="001D1C58"/>
    <w:rsid w:val="001D1FB2"/>
    <w:rsid w:val="001D21CB"/>
    <w:rsid w:val="001D2C9B"/>
    <w:rsid w:val="001D2DAA"/>
    <w:rsid w:val="001D2DC4"/>
    <w:rsid w:val="001D33C4"/>
    <w:rsid w:val="001D3412"/>
    <w:rsid w:val="001D3430"/>
    <w:rsid w:val="001D364F"/>
    <w:rsid w:val="001D4B8E"/>
    <w:rsid w:val="001D4C05"/>
    <w:rsid w:val="001D504C"/>
    <w:rsid w:val="001D5299"/>
    <w:rsid w:val="001D5707"/>
    <w:rsid w:val="001D6069"/>
    <w:rsid w:val="001D62EB"/>
    <w:rsid w:val="001D7010"/>
    <w:rsid w:val="001D701B"/>
    <w:rsid w:val="001D7192"/>
    <w:rsid w:val="001E0012"/>
    <w:rsid w:val="001E0229"/>
    <w:rsid w:val="001E0F5F"/>
    <w:rsid w:val="001E0F9B"/>
    <w:rsid w:val="001E164C"/>
    <w:rsid w:val="001E1EAC"/>
    <w:rsid w:val="001E1F06"/>
    <w:rsid w:val="001E20AD"/>
    <w:rsid w:val="001E282F"/>
    <w:rsid w:val="001E3236"/>
    <w:rsid w:val="001E3B18"/>
    <w:rsid w:val="001E43ED"/>
    <w:rsid w:val="001E4469"/>
    <w:rsid w:val="001E44E5"/>
    <w:rsid w:val="001E47C8"/>
    <w:rsid w:val="001E579B"/>
    <w:rsid w:val="001E5830"/>
    <w:rsid w:val="001E6516"/>
    <w:rsid w:val="001E6571"/>
    <w:rsid w:val="001E69D7"/>
    <w:rsid w:val="001E6DA9"/>
    <w:rsid w:val="001E6FA5"/>
    <w:rsid w:val="001E7563"/>
    <w:rsid w:val="001F0213"/>
    <w:rsid w:val="001F10F9"/>
    <w:rsid w:val="001F1C43"/>
    <w:rsid w:val="001F2536"/>
    <w:rsid w:val="001F26CE"/>
    <w:rsid w:val="001F3458"/>
    <w:rsid w:val="001F3E38"/>
    <w:rsid w:val="001F3E83"/>
    <w:rsid w:val="001F408F"/>
    <w:rsid w:val="001F43A0"/>
    <w:rsid w:val="001F4492"/>
    <w:rsid w:val="001F462D"/>
    <w:rsid w:val="001F4F8E"/>
    <w:rsid w:val="001F500B"/>
    <w:rsid w:val="001F548E"/>
    <w:rsid w:val="001F55C8"/>
    <w:rsid w:val="001F57D2"/>
    <w:rsid w:val="001F5B2B"/>
    <w:rsid w:val="001F5EBF"/>
    <w:rsid w:val="001F62A0"/>
    <w:rsid w:val="001F673F"/>
    <w:rsid w:val="001F6936"/>
    <w:rsid w:val="001F6AB8"/>
    <w:rsid w:val="001F7388"/>
    <w:rsid w:val="001F7686"/>
    <w:rsid w:val="001F77FE"/>
    <w:rsid w:val="001F78DB"/>
    <w:rsid w:val="00200377"/>
    <w:rsid w:val="0020098D"/>
    <w:rsid w:val="00200F5C"/>
    <w:rsid w:val="002018D3"/>
    <w:rsid w:val="00201969"/>
    <w:rsid w:val="00201B45"/>
    <w:rsid w:val="00202546"/>
    <w:rsid w:val="00202948"/>
    <w:rsid w:val="00202B35"/>
    <w:rsid w:val="00202D05"/>
    <w:rsid w:val="0020426C"/>
    <w:rsid w:val="00204D1F"/>
    <w:rsid w:val="00204ECF"/>
    <w:rsid w:val="00205097"/>
    <w:rsid w:val="0020521E"/>
    <w:rsid w:val="002059FF"/>
    <w:rsid w:val="00205B90"/>
    <w:rsid w:val="00205CBB"/>
    <w:rsid w:val="00205DE8"/>
    <w:rsid w:val="0020628D"/>
    <w:rsid w:val="002064E9"/>
    <w:rsid w:val="0020691A"/>
    <w:rsid w:val="00206A9F"/>
    <w:rsid w:val="00207363"/>
    <w:rsid w:val="00207CDD"/>
    <w:rsid w:val="00207D8A"/>
    <w:rsid w:val="00207ED3"/>
    <w:rsid w:val="00207F20"/>
    <w:rsid w:val="00207F61"/>
    <w:rsid w:val="00210002"/>
    <w:rsid w:val="0021001D"/>
    <w:rsid w:val="00211204"/>
    <w:rsid w:val="00211E2E"/>
    <w:rsid w:val="00211F83"/>
    <w:rsid w:val="00212943"/>
    <w:rsid w:val="00212C66"/>
    <w:rsid w:val="00212FA7"/>
    <w:rsid w:val="002133B4"/>
    <w:rsid w:val="0021397F"/>
    <w:rsid w:val="00213AF9"/>
    <w:rsid w:val="002140F9"/>
    <w:rsid w:val="002141A8"/>
    <w:rsid w:val="002147FC"/>
    <w:rsid w:val="0021482B"/>
    <w:rsid w:val="002149BD"/>
    <w:rsid w:val="00214B0D"/>
    <w:rsid w:val="00216564"/>
    <w:rsid w:val="00216617"/>
    <w:rsid w:val="00216B94"/>
    <w:rsid w:val="00216BC0"/>
    <w:rsid w:val="00216DB6"/>
    <w:rsid w:val="00217050"/>
    <w:rsid w:val="00217058"/>
    <w:rsid w:val="00217134"/>
    <w:rsid w:val="00217454"/>
    <w:rsid w:val="0021791B"/>
    <w:rsid w:val="00217AA9"/>
    <w:rsid w:val="00217F81"/>
    <w:rsid w:val="002202E2"/>
    <w:rsid w:val="0022041D"/>
    <w:rsid w:val="002205CD"/>
    <w:rsid w:val="002206E1"/>
    <w:rsid w:val="00220960"/>
    <w:rsid w:val="00220A0C"/>
    <w:rsid w:val="00221819"/>
    <w:rsid w:val="00221AFA"/>
    <w:rsid w:val="00221FA6"/>
    <w:rsid w:val="002227B2"/>
    <w:rsid w:val="00222982"/>
    <w:rsid w:val="00222B0B"/>
    <w:rsid w:val="00222E2E"/>
    <w:rsid w:val="0022302D"/>
    <w:rsid w:val="002234A0"/>
    <w:rsid w:val="00223781"/>
    <w:rsid w:val="00223DA7"/>
    <w:rsid w:val="00223FED"/>
    <w:rsid w:val="00224406"/>
    <w:rsid w:val="00224494"/>
    <w:rsid w:val="002247F1"/>
    <w:rsid w:val="0022487D"/>
    <w:rsid w:val="0022515E"/>
    <w:rsid w:val="0022553E"/>
    <w:rsid w:val="0022584E"/>
    <w:rsid w:val="00225CAD"/>
    <w:rsid w:val="00225F17"/>
    <w:rsid w:val="0022660E"/>
    <w:rsid w:val="0022775E"/>
    <w:rsid w:val="00227826"/>
    <w:rsid w:val="00227E5D"/>
    <w:rsid w:val="00230247"/>
    <w:rsid w:val="002304E6"/>
    <w:rsid w:val="00230BF7"/>
    <w:rsid w:val="0023150B"/>
    <w:rsid w:val="00231581"/>
    <w:rsid w:val="00231B18"/>
    <w:rsid w:val="00232104"/>
    <w:rsid w:val="00232122"/>
    <w:rsid w:val="002324FA"/>
    <w:rsid w:val="002327C0"/>
    <w:rsid w:val="00232E02"/>
    <w:rsid w:val="00232FC1"/>
    <w:rsid w:val="002335CF"/>
    <w:rsid w:val="00233889"/>
    <w:rsid w:val="00233895"/>
    <w:rsid w:val="00233A03"/>
    <w:rsid w:val="002350CA"/>
    <w:rsid w:val="0023531A"/>
    <w:rsid w:val="002355A2"/>
    <w:rsid w:val="00235A9B"/>
    <w:rsid w:val="00235C78"/>
    <w:rsid w:val="00235CC2"/>
    <w:rsid w:val="002360AB"/>
    <w:rsid w:val="002361BA"/>
    <w:rsid w:val="002361F0"/>
    <w:rsid w:val="0023689A"/>
    <w:rsid w:val="00236E35"/>
    <w:rsid w:val="0023775E"/>
    <w:rsid w:val="00240197"/>
    <w:rsid w:val="002401FB"/>
    <w:rsid w:val="00240743"/>
    <w:rsid w:val="0024098E"/>
    <w:rsid w:val="00240B5A"/>
    <w:rsid w:val="00240DB5"/>
    <w:rsid w:val="002410E5"/>
    <w:rsid w:val="0024155C"/>
    <w:rsid w:val="002415AD"/>
    <w:rsid w:val="00241705"/>
    <w:rsid w:val="00241CD8"/>
    <w:rsid w:val="00241E3C"/>
    <w:rsid w:val="0024248F"/>
    <w:rsid w:val="00242659"/>
    <w:rsid w:val="002428C3"/>
    <w:rsid w:val="00243274"/>
    <w:rsid w:val="002434C6"/>
    <w:rsid w:val="00243A44"/>
    <w:rsid w:val="00243CC7"/>
    <w:rsid w:val="00243FF0"/>
    <w:rsid w:val="002440F2"/>
    <w:rsid w:val="00244201"/>
    <w:rsid w:val="0024429B"/>
    <w:rsid w:val="002449EF"/>
    <w:rsid w:val="00244C29"/>
    <w:rsid w:val="00244C71"/>
    <w:rsid w:val="00244D56"/>
    <w:rsid w:val="00245141"/>
    <w:rsid w:val="00245CA8"/>
    <w:rsid w:val="00246076"/>
    <w:rsid w:val="002461BB"/>
    <w:rsid w:val="002462AE"/>
    <w:rsid w:val="00246710"/>
    <w:rsid w:val="00247012"/>
    <w:rsid w:val="002470BE"/>
    <w:rsid w:val="002473B3"/>
    <w:rsid w:val="00247668"/>
    <w:rsid w:val="002476BA"/>
    <w:rsid w:val="0025007B"/>
    <w:rsid w:val="00250390"/>
    <w:rsid w:val="00251151"/>
    <w:rsid w:val="00251AA8"/>
    <w:rsid w:val="00251D01"/>
    <w:rsid w:val="002520F7"/>
    <w:rsid w:val="0025232A"/>
    <w:rsid w:val="00252676"/>
    <w:rsid w:val="00252E63"/>
    <w:rsid w:val="002532DB"/>
    <w:rsid w:val="00254102"/>
    <w:rsid w:val="00255538"/>
    <w:rsid w:val="002558B8"/>
    <w:rsid w:val="002558E1"/>
    <w:rsid w:val="00255E80"/>
    <w:rsid w:val="0025635C"/>
    <w:rsid w:val="002563AF"/>
    <w:rsid w:val="002567AB"/>
    <w:rsid w:val="00256E11"/>
    <w:rsid w:val="00257722"/>
    <w:rsid w:val="002609FA"/>
    <w:rsid w:val="00260F71"/>
    <w:rsid w:val="00261107"/>
    <w:rsid w:val="002614D3"/>
    <w:rsid w:val="00261952"/>
    <w:rsid w:val="002620C6"/>
    <w:rsid w:val="002624C6"/>
    <w:rsid w:val="00263618"/>
    <w:rsid w:val="0026395E"/>
    <w:rsid w:val="002643E4"/>
    <w:rsid w:val="00264738"/>
    <w:rsid w:val="00264B60"/>
    <w:rsid w:val="00265EED"/>
    <w:rsid w:val="00266227"/>
    <w:rsid w:val="00266643"/>
    <w:rsid w:val="00266659"/>
    <w:rsid w:val="00266DE0"/>
    <w:rsid w:val="00267B17"/>
    <w:rsid w:val="00267C16"/>
    <w:rsid w:val="002700AA"/>
    <w:rsid w:val="00270446"/>
    <w:rsid w:val="002705A4"/>
    <w:rsid w:val="00270B4F"/>
    <w:rsid w:val="00270D99"/>
    <w:rsid w:val="002717C6"/>
    <w:rsid w:val="002717D5"/>
    <w:rsid w:val="00271E72"/>
    <w:rsid w:val="00273088"/>
    <w:rsid w:val="002730FC"/>
    <w:rsid w:val="002737C4"/>
    <w:rsid w:val="0027421F"/>
    <w:rsid w:val="00274311"/>
    <w:rsid w:val="002744A6"/>
    <w:rsid w:val="00274B76"/>
    <w:rsid w:val="00275402"/>
    <w:rsid w:val="00275582"/>
    <w:rsid w:val="002756E7"/>
    <w:rsid w:val="00275B41"/>
    <w:rsid w:val="00275B9C"/>
    <w:rsid w:val="00275D12"/>
    <w:rsid w:val="00275DEF"/>
    <w:rsid w:val="00276256"/>
    <w:rsid w:val="00276B13"/>
    <w:rsid w:val="00276F09"/>
    <w:rsid w:val="00276F16"/>
    <w:rsid w:val="00277043"/>
    <w:rsid w:val="00277085"/>
    <w:rsid w:val="002772F8"/>
    <w:rsid w:val="002774E7"/>
    <w:rsid w:val="00280021"/>
    <w:rsid w:val="00280351"/>
    <w:rsid w:val="002806B3"/>
    <w:rsid w:val="00280927"/>
    <w:rsid w:val="002809E8"/>
    <w:rsid w:val="0028108E"/>
    <w:rsid w:val="00281313"/>
    <w:rsid w:val="00281745"/>
    <w:rsid w:val="00281832"/>
    <w:rsid w:val="00281DAD"/>
    <w:rsid w:val="00281EF4"/>
    <w:rsid w:val="002820F3"/>
    <w:rsid w:val="00282169"/>
    <w:rsid w:val="00282B0D"/>
    <w:rsid w:val="00282FA4"/>
    <w:rsid w:val="00283261"/>
    <w:rsid w:val="00283315"/>
    <w:rsid w:val="00284145"/>
    <w:rsid w:val="00284A8A"/>
    <w:rsid w:val="0028507C"/>
    <w:rsid w:val="0028560E"/>
    <w:rsid w:val="00285D49"/>
    <w:rsid w:val="00285E8F"/>
    <w:rsid w:val="00286079"/>
    <w:rsid w:val="002866AA"/>
    <w:rsid w:val="00286E93"/>
    <w:rsid w:val="00286F41"/>
    <w:rsid w:val="0028702C"/>
    <w:rsid w:val="002871E4"/>
    <w:rsid w:val="00287316"/>
    <w:rsid w:val="002874AD"/>
    <w:rsid w:val="0028777C"/>
    <w:rsid w:val="00287819"/>
    <w:rsid w:val="00287BC1"/>
    <w:rsid w:val="00287D0D"/>
    <w:rsid w:val="0029003D"/>
    <w:rsid w:val="002904B9"/>
    <w:rsid w:val="0029090B"/>
    <w:rsid w:val="0029099D"/>
    <w:rsid w:val="00290A15"/>
    <w:rsid w:val="0029136A"/>
    <w:rsid w:val="002913E8"/>
    <w:rsid w:val="00291695"/>
    <w:rsid w:val="002918BE"/>
    <w:rsid w:val="00291CD7"/>
    <w:rsid w:val="00292741"/>
    <w:rsid w:val="00292CF4"/>
    <w:rsid w:val="00292F6B"/>
    <w:rsid w:val="00293462"/>
    <w:rsid w:val="00293510"/>
    <w:rsid w:val="00293591"/>
    <w:rsid w:val="00293667"/>
    <w:rsid w:val="00293913"/>
    <w:rsid w:val="00293CA1"/>
    <w:rsid w:val="00294436"/>
    <w:rsid w:val="0029450A"/>
    <w:rsid w:val="00294DBD"/>
    <w:rsid w:val="00295761"/>
    <w:rsid w:val="00295887"/>
    <w:rsid w:val="0029594A"/>
    <w:rsid w:val="00295E74"/>
    <w:rsid w:val="00296323"/>
    <w:rsid w:val="002963D8"/>
    <w:rsid w:val="0029662B"/>
    <w:rsid w:val="00296903"/>
    <w:rsid w:val="002973FB"/>
    <w:rsid w:val="0029788A"/>
    <w:rsid w:val="002979F7"/>
    <w:rsid w:val="00297A02"/>
    <w:rsid w:val="00297C82"/>
    <w:rsid w:val="00297D33"/>
    <w:rsid w:val="002A07BB"/>
    <w:rsid w:val="002A0A47"/>
    <w:rsid w:val="002A1093"/>
    <w:rsid w:val="002A1148"/>
    <w:rsid w:val="002A16EC"/>
    <w:rsid w:val="002A17D9"/>
    <w:rsid w:val="002A200B"/>
    <w:rsid w:val="002A204E"/>
    <w:rsid w:val="002A27A2"/>
    <w:rsid w:val="002A2AD0"/>
    <w:rsid w:val="002A363A"/>
    <w:rsid w:val="002A369F"/>
    <w:rsid w:val="002A3BFC"/>
    <w:rsid w:val="002A3C10"/>
    <w:rsid w:val="002A3CA8"/>
    <w:rsid w:val="002A3CD0"/>
    <w:rsid w:val="002A4474"/>
    <w:rsid w:val="002A45D2"/>
    <w:rsid w:val="002A46CC"/>
    <w:rsid w:val="002A4800"/>
    <w:rsid w:val="002A4ED3"/>
    <w:rsid w:val="002A527F"/>
    <w:rsid w:val="002A5DBF"/>
    <w:rsid w:val="002A60AC"/>
    <w:rsid w:val="002A6204"/>
    <w:rsid w:val="002A6515"/>
    <w:rsid w:val="002A6547"/>
    <w:rsid w:val="002A65E9"/>
    <w:rsid w:val="002A69C1"/>
    <w:rsid w:val="002A6A44"/>
    <w:rsid w:val="002A6B2D"/>
    <w:rsid w:val="002A6C1A"/>
    <w:rsid w:val="002A6FC6"/>
    <w:rsid w:val="002A7003"/>
    <w:rsid w:val="002A7D2D"/>
    <w:rsid w:val="002A7F27"/>
    <w:rsid w:val="002B08BC"/>
    <w:rsid w:val="002B0F30"/>
    <w:rsid w:val="002B197A"/>
    <w:rsid w:val="002B19D5"/>
    <w:rsid w:val="002B1AC2"/>
    <w:rsid w:val="002B2407"/>
    <w:rsid w:val="002B285F"/>
    <w:rsid w:val="002B2BB6"/>
    <w:rsid w:val="002B2C29"/>
    <w:rsid w:val="002B307D"/>
    <w:rsid w:val="002B3232"/>
    <w:rsid w:val="002B3577"/>
    <w:rsid w:val="002B3E63"/>
    <w:rsid w:val="002B4A49"/>
    <w:rsid w:val="002B4FA6"/>
    <w:rsid w:val="002B5576"/>
    <w:rsid w:val="002B5983"/>
    <w:rsid w:val="002B5A20"/>
    <w:rsid w:val="002B5D94"/>
    <w:rsid w:val="002B5ECE"/>
    <w:rsid w:val="002B62C0"/>
    <w:rsid w:val="002B65A2"/>
    <w:rsid w:val="002B6958"/>
    <w:rsid w:val="002B739A"/>
    <w:rsid w:val="002B7963"/>
    <w:rsid w:val="002C0701"/>
    <w:rsid w:val="002C084B"/>
    <w:rsid w:val="002C18A0"/>
    <w:rsid w:val="002C18C7"/>
    <w:rsid w:val="002C1A82"/>
    <w:rsid w:val="002C2341"/>
    <w:rsid w:val="002C2565"/>
    <w:rsid w:val="002C28EC"/>
    <w:rsid w:val="002C2E8D"/>
    <w:rsid w:val="002C3366"/>
    <w:rsid w:val="002C3AF4"/>
    <w:rsid w:val="002C4524"/>
    <w:rsid w:val="002C4657"/>
    <w:rsid w:val="002C47E1"/>
    <w:rsid w:val="002C47EA"/>
    <w:rsid w:val="002C485F"/>
    <w:rsid w:val="002C489D"/>
    <w:rsid w:val="002C4C7E"/>
    <w:rsid w:val="002C4D98"/>
    <w:rsid w:val="002C54A0"/>
    <w:rsid w:val="002C58EF"/>
    <w:rsid w:val="002C59B5"/>
    <w:rsid w:val="002C5CD3"/>
    <w:rsid w:val="002C632B"/>
    <w:rsid w:val="002C6632"/>
    <w:rsid w:val="002C6CB9"/>
    <w:rsid w:val="002C734B"/>
    <w:rsid w:val="002C750C"/>
    <w:rsid w:val="002C7552"/>
    <w:rsid w:val="002C7688"/>
    <w:rsid w:val="002C777F"/>
    <w:rsid w:val="002D018B"/>
    <w:rsid w:val="002D0E49"/>
    <w:rsid w:val="002D116F"/>
    <w:rsid w:val="002D1A04"/>
    <w:rsid w:val="002D1E2B"/>
    <w:rsid w:val="002D2293"/>
    <w:rsid w:val="002D2B39"/>
    <w:rsid w:val="002D2C3B"/>
    <w:rsid w:val="002D2FC2"/>
    <w:rsid w:val="002D31F4"/>
    <w:rsid w:val="002D3290"/>
    <w:rsid w:val="002D347B"/>
    <w:rsid w:val="002D3692"/>
    <w:rsid w:val="002D3BB2"/>
    <w:rsid w:val="002D3CD9"/>
    <w:rsid w:val="002D4321"/>
    <w:rsid w:val="002D4358"/>
    <w:rsid w:val="002D46DF"/>
    <w:rsid w:val="002D4758"/>
    <w:rsid w:val="002D495B"/>
    <w:rsid w:val="002D4BAF"/>
    <w:rsid w:val="002D4E29"/>
    <w:rsid w:val="002D4E79"/>
    <w:rsid w:val="002D5A61"/>
    <w:rsid w:val="002D672C"/>
    <w:rsid w:val="002D6B48"/>
    <w:rsid w:val="002D7A0C"/>
    <w:rsid w:val="002D7C34"/>
    <w:rsid w:val="002E0610"/>
    <w:rsid w:val="002E0A0E"/>
    <w:rsid w:val="002E113E"/>
    <w:rsid w:val="002E17B4"/>
    <w:rsid w:val="002E2370"/>
    <w:rsid w:val="002E2377"/>
    <w:rsid w:val="002E2423"/>
    <w:rsid w:val="002E2442"/>
    <w:rsid w:val="002E249D"/>
    <w:rsid w:val="002E24BB"/>
    <w:rsid w:val="002E2614"/>
    <w:rsid w:val="002E2FF1"/>
    <w:rsid w:val="002E5096"/>
    <w:rsid w:val="002E53F2"/>
    <w:rsid w:val="002E54F4"/>
    <w:rsid w:val="002E5ACE"/>
    <w:rsid w:val="002E6193"/>
    <w:rsid w:val="002E6340"/>
    <w:rsid w:val="002E64B8"/>
    <w:rsid w:val="002E6D0B"/>
    <w:rsid w:val="002F06EE"/>
    <w:rsid w:val="002F08D9"/>
    <w:rsid w:val="002F0BCF"/>
    <w:rsid w:val="002F0E20"/>
    <w:rsid w:val="002F11C4"/>
    <w:rsid w:val="002F12D6"/>
    <w:rsid w:val="002F148F"/>
    <w:rsid w:val="002F18AB"/>
    <w:rsid w:val="002F190C"/>
    <w:rsid w:val="002F1A93"/>
    <w:rsid w:val="002F208C"/>
    <w:rsid w:val="002F2241"/>
    <w:rsid w:val="002F2869"/>
    <w:rsid w:val="002F2C68"/>
    <w:rsid w:val="002F2CC1"/>
    <w:rsid w:val="002F2EB1"/>
    <w:rsid w:val="002F36DD"/>
    <w:rsid w:val="002F370D"/>
    <w:rsid w:val="002F3C6B"/>
    <w:rsid w:val="002F3CD0"/>
    <w:rsid w:val="002F4918"/>
    <w:rsid w:val="002F5E53"/>
    <w:rsid w:val="002F6F78"/>
    <w:rsid w:val="002F72D7"/>
    <w:rsid w:val="002F7881"/>
    <w:rsid w:val="002F7B8C"/>
    <w:rsid w:val="002F7CE2"/>
    <w:rsid w:val="002F7DA8"/>
    <w:rsid w:val="00300377"/>
    <w:rsid w:val="00300591"/>
    <w:rsid w:val="0030087C"/>
    <w:rsid w:val="00300A71"/>
    <w:rsid w:val="00300D1B"/>
    <w:rsid w:val="00300DBB"/>
    <w:rsid w:val="003010D4"/>
    <w:rsid w:val="00301487"/>
    <w:rsid w:val="003015EF"/>
    <w:rsid w:val="00301AAB"/>
    <w:rsid w:val="00301E83"/>
    <w:rsid w:val="003020A6"/>
    <w:rsid w:val="003028B1"/>
    <w:rsid w:val="00303192"/>
    <w:rsid w:val="00303449"/>
    <w:rsid w:val="00303945"/>
    <w:rsid w:val="00303C86"/>
    <w:rsid w:val="00303D64"/>
    <w:rsid w:val="00303E9F"/>
    <w:rsid w:val="003040B9"/>
    <w:rsid w:val="003041BE"/>
    <w:rsid w:val="003045F8"/>
    <w:rsid w:val="003048FC"/>
    <w:rsid w:val="00304A14"/>
    <w:rsid w:val="00304D3F"/>
    <w:rsid w:val="00304DF1"/>
    <w:rsid w:val="00305028"/>
    <w:rsid w:val="0030509D"/>
    <w:rsid w:val="00305AFF"/>
    <w:rsid w:val="00305CE6"/>
    <w:rsid w:val="00305D46"/>
    <w:rsid w:val="00305E73"/>
    <w:rsid w:val="00306300"/>
    <w:rsid w:val="00306314"/>
    <w:rsid w:val="003063C0"/>
    <w:rsid w:val="003064FE"/>
    <w:rsid w:val="003066CD"/>
    <w:rsid w:val="003067E4"/>
    <w:rsid w:val="003070ED"/>
    <w:rsid w:val="00307ADA"/>
    <w:rsid w:val="00307F00"/>
    <w:rsid w:val="00307F36"/>
    <w:rsid w:val="00310130"/>
    <w:rsid w:val="00310286"/>
    <w:rsid w:val="00310971"/>
    <w:rsid w:val="00310A50"/>
    <w:rsid w:val="00310B45"/>
    <w:rsid w:val="0031134D"/>
    <w:rsid w:val="00311C3E"/>
    <w:rsid w:val="00312132"/>
    <w:rsid w:val="00312538"/>
    <w:rsid w:val="003128A9"/>
    <w:rsid w:val="00312B2A"/>
    <w:rsid w:val="00313184"/>
    <w:rsid w:val="00313731"/>
    <w:rsid w:val="003138B0"/>
    <w:rsid w:val="00313BE5"/>
    <w:rsid w:val="00313C2A"/>
    <w:rsid w:val="00313D0B"/>
    <w:rsid w:val="003147CC"/>
    <w:rsid w:val="00314BAA"/>
    <w:rsid w:val="003159B9"/>
    <w:rsid w:val="00315D05"/>
    <w:rsid w:val="00315D21"/>
    <w:rsid w:val="0031623E"/>
    <w:rsid w:val="003166D7"/>
    <w:rsid w:val="00316A05"/>
    <w:rsid w:val="00316A5D"/>
    <w:rsid w:val="0031712B"/>
    <w:rsid w:val="00317470"/>
    <w:rsid w:val="003177EE"/>
    <w:rsid w:val="00317D31"/>
    <w:rsid w:val="00320350"/>
    <w:rsid w:val="00320537"/>
    <w:rsid w:val="00320A00"/>
    <w:rsid w:val="00321A4D"/>
    <w:rsid w:val="00321DD6"/>
    <w:rsid w:val="00321E78"/>
    <w:rsid w:val="00322421"/>
    <w:rsid w:val="003226D2"/>
    <w:rsid w:val="00323067"/>
    <w:rsid w:val="003238A7"/>
    <w:rsid w:val="00324939"/>
    <w:rsid w:val="00324B17"/>
    <w:rsid w:val="00324D23"/>
    <w:rsid w:val="00324DA1"/>
    <w:rsid w:val="00325409"/>
    <w:rsid w:val="00325922"/>
    <w:rsid w:val="00325E9D"/>
    <w:rsid w:val="003263F7"/>
    <w:rsid w:val="003266AB"/>
    <w:rsid w:val="003266BE"/>
    <w:rsid w:val="003267F2"/>
    <w:rsid w:val="00326CEF"/>
    <w:rsid w:val="00326FAB"/>
    <w:rsid w:val="00326FD4"/>
    <w:rsid w:val="003270F3"/>
    <w:rsid w:val="003275D9"/>
    <w:rsid w:val="003279C0"/>
    <w:rsid w:val="00327E69"/>
    <w:rsid w:val="0033024B"/>
    <w:rsid w:val="0033052F"/>
    <w:rsid w:val="003306D7"/>
    <w:rsid w:val="00331054"/>
    <w:rsid w:val="0033146B"/>
    <w:rsid w:val="003316AF"/>
    <w:rsid w:val="00331E6C"/>
    <w:rsid w:val="003324D3"/>
    <w:rsid w:val="0033288C"/>
    <w:rsid w:val="00332D45"/>
    <w:rsid w:val="0033327B"/>
    <w:rsid w:val="003336F8"/>
    <w:rsid w:val="00333939"/>
    <w:rsid w:val="0033401E"/>
    <w:rsid w:val="003344B8"/>
    <w:rsid w:val="0033454D"/>
    <w:rsid w:val="00334737"/>
    <w:rsid w:val="00334AD5"/>
    <w:rsid w:val="00334D19"/>
    <w:rsid w:val="00334F62"/>
    <w:rsid w:val="0033501D"/>
    <w:rsid w:val="00335B86"/>
    <w:rsid w:val="00335C74"/>
    <w:rsid w:val="00335CFE"/>
    <w:rsid w:val="003360B8"/>
    <w:rsid w:val="00336198"/>
    <w:rsid w:val="00336FE8"/>
    <w:rsid w:val="00340868"/>
    <w:rsid w:val="00340889"/>
    <w:rsid w:val="003408F4"/>
    <w:rsid w:val="00340C54"/>
    <w:rsid w:val="003413AC"/>
    <w:rsid w:val="00341506"/>
    <w:rsid w:val="003415BC"/>
    <w:rsid w:val="0034190C"/>
    <w:rsid w:val="00341980"/>
    <w:rsid w:val="00341BB0"/>
    <w:rsid w:val="00341C1F"/>
    <w:rsid w:val="00341F7F"/>
    <w:rsid w:val="003421A5"/>
    <w:rsid w:val="00342574"/>
    <w:rsid w:val="0034279D"/>
    <w:rsid w:val="00342AE4"/>
    <w:rsid w:val="00342FC6"/>
    <w:rsid w:val="00343231"/>
    <w:rsid w:val="003433E9"/>
    <w:rsid w:val="00343F06"/>
    <w:rsid w:val="00344CE7"/>
    <w:rsid w:val="00344DA5"/>
    <w:rsid w:val="00344E66"/>
    <w:rsid w:val="0034590B"/>
    <w:rsid w:val="00346169"/>
    <w:rsid w:val="003471B5"/>
    <w:rsid w:val="003478E5"/>
    <w:rsid w:val="0035096B"/>
    <w:rsid w:val="00350A18"/>
    <w:rsid w:val="00350A26"/>
    <w:rsid w:val="00350E02"/>
    <w:rsid w:val="0035269C"/>
    <w:rsid w:val="00352C81"/>
    <w:rsid w:val="00352EE7"/>
    <w:rsid w:val="003536D0"/>
    <w:rsid w:val="00353A00"/>
    <w:rsid w:val="00354281"/>
    <w:rsid w:val="003544B2"/>
    <w:rsid w:val="00354745"/>
    <w:rsid w:val="00354BD5"/>
    <w:rsid w:val="0035510F"/>
    <w:rsid w:val="003554A4"/>
    <w:rsid w:val="003554AC"/>
    <w:rsid w:val="003556AE"/>
    <w:rsid w:val="00355BA3"/>
    <w:rsid w:val="003560CF"/>
    <w:rsid w:val="003561D3"/>
    <w:rsid w:val="003565EE"/>
    <w:rsid w:val="00357CBE"/>
    <w:rsid w:val="00360066"/>
    <w:rsid w:val="00360124"/>
    <w:rsid w:val="00360701"/>
    <w:rsid w:val="00360A95"/>
    <w:rsid w:val="00360B28"/>
    <w:rsid w:val="00360EC1"/>
    <w:rsid w:val="003610F2"/>
    <w:rsid w:val="00361452"/>
    <w:rsid w:val="00361507"/>
    <w:rsid w:val="00362001"/>
    <w:rsid w:val="00362621"/>
    <w:rsid w:val="00362BFA"/>
    <w:rsid w:val="00362D84"/>
    <w:rsid w:val="00362EA1"/>
    <w:rsid w:val="00362F6A"/>
    <w:rsid w:val="00363116"/>
    <w:rsid w:val="00363163"/>
    <w:rsid w:val="0036319E"/>
    <w:rsid w:val="00363F8D"/>
    <w:rsid w:val="00364176"/>
    <w:rsid w:val="0036454C"/>
    <w:rsid w:val="0036454E"/>
    <w:rsid w:val="0036490E"/>
    <w:rsid w:val="003656FC"/>
    <w:rsid w:val="00365824"/>
    <w:rsid w:val="0036585D"/>
    <w:rsid w:val="00365867"/>
    <w:rsid w:val="00365D22"/>
    <w:rsid w:val="00366902"/>
    <w:rsid w:val="00366B65"/>
    <w:rsid w:val="00366EB9"/>
    <w:rsid w:val="003678A3"/>
    <w:rsid w:val="0036790D"/>
    <w:rsid w:val="00367CD6"/>
    <w:rsid w:val="00367E95"/>
    <w:rsid w:val="00370293"/>
    <w:rsid w:val="0037051F"/>
    <w:rsid w:val="003707D0"/>
    <w:rsid w:val="00370AA7"/>
    <w:rsid w:val="00370ADB"/>
    <w:rsid w:val="003711E1"/>
    <w:rsid w:val="00371583"/>
    <w:rsid w:val="00371E04"/>
    <w:rsid w:val="0037281A"/>
    <w:rsid w:val="00373E91"/>
    <w:rsid w:val="00373FB9"/>
    <w:rsid w:val="00374343"/>
    <w:rsid w:val="003751EA"/>
    <w:rsid w:val="00375723"/>
    <w:rsid w:val="00375B4B"/>
    <w:rsid w:val="00376481"/>
    <w:rsid w:val="003764F9"/>
    <w:rsid w:val="0037672E"/>
    <w:rsid w:val="00376978"/>
    <w:rsid w:val="00376A7F"/>
    <w:rsid w:val="003772F2"/>
    <w:rsid w:val="0038077F"/>
    <w:rsid w:val="003807D8"/>
    <w:rsid w:val="003808AA"/>
    <w:rsid w:val="00380CAB"/>
    <w:rsid w:val="003812C0"/>
    <w:rsid w:val="003813C2"/>
    <w:rsid w:val="00381832"/>
    <w:rsid w:val="00381D08"/>
    <w:rsid w:val="003822E2"/>
    <w:rsid w:val="003825AE"/>
    <w:rsid w:val="00382E4B"/>
    <w:rsid w:val="00383104"/>
    <w:rsid w:val="00383304"/>
    <w:rsid w:val="00383438"/>
    <w:rsid w:val="003834F5"/>
    <w:rsid w:val="0038381C"/>
    <w:rsid w:val="00383CC7"/>
    <w:rsid w:val="00384001"/>
    <w:rsid w:val="0038416B"/>
    <w:rsid w:val="00384430"/>
    <w:rsid w:val="00384AFE"/>
    <w:rsid w:val="003850BA"/>
    <w:rsid w:val="00385136"/>
    <w:rsid w:val="0038524E"/>
    <w:rsid w:val="003853FD"/>
    <w:rsid w:val="00385460"/>
    <w:rsid w:val="003855F2"/>
    <w:rsid w:val="0038646A"/>
    <w:rsid w:val="003866EC"/>
    <w:rsid w:val="00386EA4"/>
    <w:rsid w:val="00387457"/>
    <w:rsid w:val="00387510"/>
    <w:rsid w:val="00387735"/>
    <w:rsid w:val="003879D4"/>
    <w:rsid w:val="00390417"/>
    <w:rsid w:val="00390D1E"/>
    <w:rsid w:val="00390DCD"/>
    <w:rsid w:val="0039106B"/>
    <w:rsid w:val="00391B83"/>
    <w:rsid w:val="00391CE0"/>
    <w:rsid w:val="00391DC5"/>
    <w:rsid w:val="0039224F"/>
    <w:rsid w:val="0039291D"/>
    <w:rsid w:val="00392A47"/>
    <w:rsid w:val="00392FAB"/>
    <w:rsid w:val="0039302D"/>
    <w:rsid w:val="00393061"/>
    <w:rsid w:val="00393728"/>
    <w:rsid w:val="00393A15"/>
    <w:rsid w:val="00394573"/>
    <w:rsid w:val="00394725"/>
    <w:rsid w:val="00394A3C"/>
    <w:rsid w:val="00394E93"/>
    <w:rsid w:val="003951B2"/>
    <w:rsid w:val="003958B6"/>
    <w:rsid w:val="003959E9"/>
    <w:rsid w:val="00395A01"/>
    <w:rsid w:val="00395AEC"/>
    <w:rsid w:val="00395E24"/>
    <w:rsid w:val="0039647A"/>
    <w:rsid w:val="00396FEF"/>
    <w:rsid w:val="00396FF2"/>
    <w:rsid w:val="00397247"/>
    <w:rsid w:val="003972CF"/>
    <w:rsid w:val="003976C7"/>
    <w:rsid w:val="00397A7C"/>
    <w:rsid w:val="00397D98"/>
    <w:rsid w:val="00397FC4"/>
    <w:rsid w:val="003A03CD"/>
    <w:rsid w:val="003A095A"/>
    <w:rsid w:val="003A09D4"/>
    <w:rsid w:val="003A0FDA"/>
    <w:rsid w:val="003A1218"/>
    <w:rsid w:val="003A1729"/>
    <w:rsid w:val="003A1A95"/>
    <w:rsid w:val="003A1E28"/>
    <w:rsid w:val="003A2552"/>
    <w:rsid w:val="003A2708"/>
    <w:rsid w:val="003A2E66"/>
    <w:rsid w:val="003A30E1"/>
    <w:rsid w:val="003A3749"/>
    <w:rsid w:val="003A3F46"/>
    <w:rsid w:val="003A490D"/>
    <w:rsid w:val="003A4C43"/>
    <w:rsid w:val="003A4D02"/>
    <w:rsid w:val="003A5281"/>
    <w:rsid w:val="003A5ADB"/>
    <w:rsid w:val="003A5B56"/>
    <w:rsid w:val="003A5CBA"/>
    <w:rsid w:val="003A60BD"/>
    <w:rsid w:val="003A67A0"/>
    <w:rsid w:val="003A6B14"/>
    <w:rsid w:val="003A6D84"/>
    <w:rsid w:val="003A6E47"/>
    <w:rsid w:val="003A6E8F"/>
    <w:rsid w:val="003A7441"/>
    <w:rsid w:val="003A7C72"/>
    <w:rsid w:val="003A7D58"/>
    <w:rsid w:val="003A7F06"/>
    <w:rsid w:val="003B02A8"/>
    <w:rsid w:val="003B122D"/>
    <w:rsid w:val="003B1276"/>
    <w:rsid w:val="003B156A"/>
    <w:rsid w:val="003B27DB"/>
    <w:rsid w:val="003B3004"/>
    <w:rsid w:val="003B3C53"/>
    <w:rsid w:val="003B4BD8"/>
    <w:rsid w:val="003B562C"/>
    <w:rsid w:val="003B57E9"/>
    <w:rsid w:val="003B5BEB"/>
    <w:rsid w:val="003B5F5E"/>
    <w:rsid w:val="003B6187"/>
    <w:rsid w:val="003B668B"/>
    <w:rsid w:val="003B6A26"/>
    <w:rsid w:val="003B718A"/>
    <w:rsid w:val="003B7659"/>
    <w:rsid w:val="003B77BF"/>
    <w:rsid w:val="003B7A42"/>
    <w:rsid w:val="003C00A8"/>
    <w:rsid w:val="003C04F2"/>
    <w:rsid w:val="003C08BE"/>
    <w:rsid w:val="003C0D52"/>
    <w:rsid w:val="003C0F32"/>
    <w:rsid w:val="003C17D9"/>
    <w:rsid w:val="003C1ECF"/>
    <w:rsid w:val="003C2038"/>
    <w:rsid w:val="003C22FB"/>
    <w:rsid w:val="003C23C9"/>
    <w:rsid w:val="003C271D"/>
    <w:rsid w:val="003C2F0D"/>
    <w:rsid w:val="003C2F4A"/>
    <w:rsid w:val="003C301C"/>
    <w:rsid w:val="003C31D0"/>
    <w:rsid w:val="003C3CC0"/>
    <w:rsid w:val="003C3D29"/>
    <w:rsid w:val="003C4CE0"/>
    <w:rsid w:val="003C4F3F"/>
    <w:rsid w:val="003C502F"/>
    <w:rsid w:val="003C5334"/>
    <w:rsid w:val="003C5AFD"/>
    <w:rsid w:val="003C5E70"/>
    <w:rsid w:val="003C6405"/>
    <w:rsid w:val="003C6509"/>
    <w:rsid w:val="003C6B86"/>
    <w:rsid w:val="003C6C6E"/>
    <w:rsid w:val="003C6CCE"/>
    <w:rsid w:val="003C6D38"/>
    <w:rsid w:val="003C73DD"/>
    <w:rsid w:val="003C75A3"/>
    <w:rsid w:val="003C7C3C"/>
    <w:rsid w:val="003D006E"/>
    <w:rsid w:val="003D00B1"/>
    <w:rsid w:val="003D0270"/>
    <w:rsid w:val="003D0697"/>
    <w:rsid w:val="003D07BA"/>
    <w:rsid w:val="003D0969"/>
    <w:rsid w:val="003D09A2"/>
    <w:rsid w:val="003D18D4"/>
    <w:rsid w:val="003D1CEE"/>
    <w:rsid w:val="003D1D38"/>
    <w:rsid w:val="003D1E5B"/>
    <w:rsid w:val="003D211D"/>
    <w:rsid w:val="003D2513"/>
    <w:rsid w:val="003D253E"/>
    <w:rsid w:val="003D258B"/>
    <w:rsid w:val="003D2D4A"/>
    <w:rsid w:val="003D32E5"/>
    <w:rsid w:val="003D357B"/>
    <w:rsid w:val="003D3BD1"/>
    <w:rsid w:val="003D3D3D"/>
    <w:rsid w:val="003D3DEC"/>
    <w:rsid w:val="003D3FE5"/>
    <w:rsid w:val="003D4177"/>
    <w:rsid w:val="003D4705"/>
    <w:rsid w:val="003D5018"/>
    <w:rsid w:val="003D53DB"/>
    <w:rsid w:val="003D60A7"/>
    <w:rsid w:val="003D6831"/>
    <w:rsid w:val="003D70EE"/>
    <w:rsid w:val="003D7801"/>
    <w:rsid w:val="003D7AD6"/>
    <w:rsid w:val="003D7B03"/>
    <w:rsid w:val="003D7C46"/>
    <w:rsid w:val="003D7D0C"/>
    <w:rsid w:val="003E055B"/>
    <w:rsid w:val="003E06D5"/>
    <w:rsid w:val="003E1385"/>
    <w:rsid w:val="003E1410"/>
    <w:rsid w:val="003E17C3"/>
    <w:rsid w:val="003E1F3E"/>
    <w:rsid w:val="003E1F8F"/>
    <w:rsid w:val="003E2017"/>
    <w:rsid w:val="003E39D2"/>
    <w:rsid w:val="003E404F"/>
    <w:rsid w:val="003E4D32"/>
    <w:rsid w:val="003E50D4"/>
    <w:rsid w:val="003E5784"/>
    <w:rsid w:val="003E5A06"/>
    <w:rsid w:val="003E5A83"/>
    <w:rsid w:val="003E5C11"/>
    <w:rsid w:val="003E623A"/>
    <w:rsid w:val="003E6434"/>
    <w:rsid w:val="003E647A"/>
    <w:rsid w:val="003E6B89"/>
    <w:rsid w:val="003E6D62"/>
    <w:rsid w:val="003E6E0C"/>
    <w:rsid w:val="003E7171"/>
    <w:rsid w:val="003E7839"/>
    <w:rsid w:val="003E7BBD"/>
    <w:rsid w:val="003E7E3A"/>
    <w:rsid w:val="003E7EF4"/>
    <w:rsid w:val="003F0E86"/>
    <w:rsid w:val="003F0F1E"/>
    <w:rsid w:val="003F1544"/>
    <w:rsid w:val="003F1582"/>
    <w:rsid w:val="003F1595"/>
    <w:rsid w:val="003F19D6"/>
    <w:rsid w:val="003F1BE5"/>
    <w:rsid w:val="003F23A3"/>
    <w:rsid w:val="003F258E"/>
    <w:rsid w:val="003F2744"/>
    <w:rsid w:val="003F2A78"/>
    <w:rsid w:val="003F2C78"/>
    <w:rsid w:val="003F2F59"/>
    <w:rsid w:val="003F3122"/>
    <w:rsid w:val="003F3CB3"/>
    <w:rsid w:val="003F4428"/>
    <w:rsid w:val="003F4828"/>
    <w:rsid w:val="003F53A9"/>
    <w:rsid w:val="003F53B8"/>
    <w:rsid w:val="003F5850"/>
    <w:rsid w:val="003F6390"/>
    <w:rsid w:val="003F6764"/>
    <w:rsid w:val="003F6EF2"/>
    <w:rsid w:val="003F7635"/>
    <w:rsid w:val="003F7672"/>
    <w:rsid w:val="00400188"/>
    <w:rsid w:val="004003E1"/>
    <w:rsid w:val="0040096D"/>
    <w:rsid w:val="0040133A"/>
    <w:rsid w:val="004015D5"/>
    <w:rsid w:val="00401D80"/>
    <w:rsid w:val="00401F98"/>
    <w:rsid w:val="00402371"/>
    <w:rsid w:val="004023CC"/>
    <w:rsid w:val="004029DE"/>
    <w:rsid w:val="00402E05"/>
    <w:rsid w:val="004039EA"/>
    <w:rsid w:val="00403C0F"/>
    <w:rsid w:val="00404036"/>
    <w:rsid w:val="004044D6"/>
    <w:rsid w:val="00404823"/>
    <w:rsid w:val="00404AB6"/>
    <w:rsid w:val="00404C27"/>
    <w:rsid w:val="00404FD6"/>
    <w:rsid w:val="0040552D"/>
    <w:rsid w:val="00405889"/>
    <w:rsid w:val="0040596A"/>
    <w:rsid w:val="00405980"/>
    <w:rsid w:val="00405A90"/>
    <w:rsid w:val="00405BBB"/>
    <w:rsid w:val="0040618C"/>
    <w:rsid w:val="00406292"/>
    <w:rsid w:val="00406A9B"/>
    <w:rsid w:val="00406BE5"/>
    <w:rsid w:val="0041009C"/>
    <w:rsid w:val="004104AE"/>
    <w:rsid w:val="00410542"/>
    <w:rsid w:val="004105D4"/>
    <w:rsid w:val="00410699"/>
    <w:rsid w:val="00410785"/>
    <w:rsid w:val="0041081A"/>
    <w:rsid w:val="00410F64"/>
    <w:rsid w:val="00412570"/>
    <w:rsid w:val="00412AF8"/>
    <w:rsid w:val="00413B4B"/>
    <w:rsid w:val="00413C44"/>
    <w:rsid w:val="00414135"/>
    <w:rsid w:val="004147DF"/>
    <w:rsid w:val="00414877"/>
    <w:rsid w:val="00415AB3"/>
    <w:rsid w:val="00415F6F"/>
    <w:rsid w:val="00416544"/>
    <w:rsid w:val="0041690E"/>
    <w:rsid w:val="00416C2A"/>
    <w:rsid w:val="00416EF0"/>
    <w:rsid w:val="004171FD"/>
    <w:rsid w:val="004172ED"/>
    <w:rsid w:val="00417433"/>
    <w:rsid w:val="00420964"/>
    <w:rsid w:val="00420B32"/>
    <w:rsid w:val="00420C40"/>
    <w:rsid w:val="00420FBB"/>
    <w:rsid w:val="004213DB"/>
    <w:rsid w:val="00421D47"/>
    <w:rsid w:val="00421EBC"/>
    <w:rsid w:val="004225CB"/>
    <w:rsid w:val="004227E6"/>
    <w:rsid w:val="00422977"/>
    <w:rsid w:val="00422B04"/>
    <w:rsid w:val="00422C13"/>
    <w:rsid w:val="004232BF"/>
    <w:rsid w:val="00423754"/>
    <w:rsid w:val="00423A62"/>
    <w:rsid w:val="00423AEB"/>
    <w:rsid w:val="00423B4B"/>
    <w:rsid w:val="004246AF"/>
    <w:rsid w:val="00425050"/>
    <w:rsid w:val="004250FD"/>
    <w:rsid w:val="004255A3"/>
    <w:rsid w:val="00425740"/>
    <w:rsid w:val="00425E61"/>
    <w:rsid w:val="0042614D"/>
    <w:rsid w:val="0042624A"/>
    <w:rsid w:val="00426A08"/>
    <w:rsid w:val="00426BD8"/>
    <w:rsid w:val="00427207"/>
    <w:rsid w:val="0042762E"/>
    <w:rsid w:val="00427A50"/>
    <w:rsid w:val="00427BF4"/>
    <w:rsid w:val="00427DFC"/>
    <w:rsid w:val="0043058C"/>
    <w:rsid w:val="00430C0A"/>
    <w:rsid w:val="00430CCA"/>
    <w:rsid w:val="004312E8"/>
    <w:rsid w:val="0043225E"/>
    <w:rsid w:val="00432266"/>
    <w:rsid w:val="004323FE"/>
    <w:rsid w:val="00432B4F"/>
    <w:rsid w:val="00432CA9"/>
    <w:rsid w:val="00432E0E"/>
    <w:rsid w:val="004336B3"/>
    <w:rsid w:val="004337ED"/>
    <w:rsid w:val="00433916"/>
    <w:rsid w:val="00433B82"/>
    <w:rsid w:val="004344B8"/>
    <w:rsid w:val="004348E0"/>
    <w:rsid w:val="00434AF2"/>
    <w:rsid w:val="00435367"/>
    <w:rsid w:val="0043566A"/>
    <w:rsid w:val="004356AA"/>
    <w:rsid w:val="00435911"/>
    <w:rsid w:val="00435C9A"/>
    <w:rsid w:val="00435E3D"/>
    <w:rsid w:val="0043604A"/>
    <w:rsid w:val="004361AE"/>
    <w:rsid w:val="004365EA"/>
    <w:rsid w:val="00436AC8"/>
    <w:rsid w:val="00436BAD"/>
    <w:rsid w:val="004377FB"/>
    <w:rsid w:val="00437E16"/>
    <w:rsid w:val="00440C70"/>
    <w:rsid w:val="0044142B"/>
    <w:rsid w:val="0044170C"/>
    <w:rsid w:val="00441B7D"/>
    <w:rsid w:val="00441D86"/>
    <w:rsid w:val="00442382"/>
    <w:rsid w:val="004423FE"/>
    <w:rsid w:val="004427BF"/>
    <w:rsid w:val="00442CA2"/>
    <w:rsid w:val="00442F06"/>
    <w:rsid w:val="004431D3"/>
    <w:rsid w:val="004432A1"/>
    <w:rsid w:val="00443495"/>
    <w:rsid w:val="00443688"/>
    <w:rsid w:val="00443764"/>
    <w:rsid w:val="00443884"/>
    <w:rsid w:val="00443B8B"/>
    <w:rsid w:val="00443CFE"/>
    <w:rsid w:val="00443E07"/>
    <w:rsid w:val="00443E21"/>
    <w:rsid w:val="0044450D"/>
    <w:rsid w:val="004448D7"/>
    <w:rsid w:val="00444A12"/>
    <w:rsid w:val="00444E09"/>
    <w:rsid w:val="004453BE"/>
    <w:rsid w:val="004459CA"/>
    <w:rsid w:val="00445FC9"/>
    <w:rsid w:val="004467DF"/>
    <w:rsid w:val="00446D93"/>
    <w:rsid w:val="00446F8F"/>
    <w:rsid w:val="00447259"/>
    <w:rsid w:val="0044767C"/>
    <w:rsid w:val="00447990"/>
    <w:rsid w:val="00450081"/>
    <w:rsid w:val="00450651"/>
    <w:rsid w:val="00450765"/>
    <w:rsid w:val="00450813"/>
    <w:rsid w:val="00450FBF"/>
    <w:rsid w:val="004511EE"/>
    <w:rsid w:val="00451737"/>
    <w:rsid w:val="00451AB7"/>
    <w:rsid w:val="00451C1E"/>
    <w:rsid w:val="00451FE4"/>
    <w:rsid w:val="004525AF"/>
    <w:rsid w:val="004525F7"/>
    <w:rsid w:val="004528F7"/>
    <w:rsid w:val="00452FF8"/>
    <w:rsid w:val="0045300F"/>
    <w:rsid w:val="004538B5"/>
    <w:rsid w:val="00453993"/>
    <w:rsid w:val="00453E73"/>
    <w:rsid w:val="00453F8E"/>
    <w:rsid w:val="00453FDA"/>
    <w:rsid w:val="00454BDB"/>
    <w:rsid w:val="00455215"/>
    <w:rsid w:val="00455518"/>
    <w:rsid w:val="004559B0"/>
    <w:rsid w:val="00456188"/>
    <w:rsid w:val="00456953"/>
    <w:rsid w:val="0045697E"/>
    <w:rsid w:val="00456D5C"/>
    <w:rsid w:val="004570FA"/>
    <w:rsid w:val="004576AF"/>
    <w:rsid w:val="0045777F"/>
    <w:rsid w:val="00457D6D"/>
    <w:rsid w:val="00457F1F"/>
    <w:rsid w:val="004607B7"/>
    <w:rsid w:val="004608C0"/>
    <w:rsid w:val="0046119C"/>
    <w:rsid w:val="00461459"/>
    <w:rsid w:val="0046163C"/>
    <w:rsid w:val="00462293"/>
    <w:rsid w:val="00462509"/>
    <w:rsid w:val="00462945"/>
    <w:rsid w:val="00462D3F"/>
    <w:rsid w:val="00463473"/>
    <w:rsid w:val="00463781"/>
    <w:rsid w:val="004638DD"/>
    <w:rsid w:val="00463906"/>
    <w:rsid w:val="00463BD6"/>
    <w:rsid w:val="00463C18"/>
    <w:rsid w:val="0046424D"/>
    <w:rsid w:val="00464DF8"/>
    <w:rsid w:val="004650D3"/>
    <w:rsid w:val="00465269"/>
    <w:rsid w:val="004653EF"/>
    <w:rsid w:val="00465499"/>
    <w:rsid w:val="00465ACC"/>
    <w:rsid w:val="00465B1C"/>
    <w:rsid w:val="00465B95"/>
    <w:rsid w:val="0046635B"/>
    <w:rsid w:val="0046638B"/>
    <w:rsid w:val="00466650"/>
    <w:rsid w:val="00466735"/>
    <w:rsid w:val="00466859"/>
    <w:rsid w:val="00466AF5"/>
    <w:rsid w:val="00466B6C"/>
    <w:rsid w:val="00466C83"/>
    <w:rsid w:val="00466E0D"/>
    <w:rsid w:val="00466F6E"/>
    <w:rsid w:val="00467048"/>
    <w:rsid w:val="00467316"/>
    <w:rsid w:val="0046745F"/>
    <w:rsid w:val="0046762E"/>
    <w:rsid w:val="004701C5"/>
    <w:rsid w:val="004706E1"/>
    <w:rsid w:val="00470898"/>
    <w:rsid w:val="00470A33"/>
    <w:rsid w:val="004714F8"/>
    <w:rsid w:val="00472BF9"/>
    <w:rsid w:val="00472E23"/>
    <w:rsid w:val="00473227"/>
    <w:rsid w:val="004735A1"/>
    <w:rsid w:val="00473909"/>
    <w:rsid w:val="00473AD1"/>
    <w:rsid w:val="00473FBC"/>
    <w:rsid w:val="0047425A"/>
    <w:rsid w:val="004743D3"/>
    <w:rsid w:val="0047456F"/>
    <w:rsid w:val="00474CED"/>
    <w:rsid w:val="004750A0"/>
    <w:rsid w:val="004754EE"/>
    <w:rsid w:val="0047577E"/>
    <w:rsid w:val="004765A4"/>
    <w:rsid w:val="00477125"/>
    <w:rsid w:val="00477261"/>
    <w:rsid w:val="0047744E"/>
    <w:rsid w:val="00477EF5"/>
    <w:rsid w:val="0048046D"/>
    <w:rsid w:val="00480BEA"/>
    <w:rsid w:val="004819B9"/>
    <w:rsid w:val="00481B90"/>
    <w:rsid w:val="00481FC9"/>
    <w:rsid w:val="0048245A"/>
    <w:rsid w:val="00482B27"/>
    <w:rsid w:val="00482C17"/>
    <w:rsid w:val="00482E37"/>
    <w:rsid w:val="00483AA8"/>
    <w:rsid w:val="00483D4A"/>
    <w:rsid w:val="00484462"/>
    <w:rsid w:val="0048499E"/>
    <w:rsid w:val="004850B9"/>
    <w:rsid w:val="00485BD6"/>
    <w:rsid w:val="00485EC4"/>
    <w:rsid w:val="00485F4B"/>
    <w:rsid w:val="004860A1"/>
    <w:rsid w:val="004860C5"/>
    <w:rsid w:val="004862D6"/>
    <w:rsid w:val="00487746"/>
    <w:rsid w:val="004877F6"/>
    <w:rsid w:val="004879CA"/>
    <w:rsid w:val="00487C80"/>
    <w:rsid w:val="0049044A"/>
    <w:rsid w:val="00490AD3"/>
    <w:rsid w:val="004910DC"/>
    <w:rsid w:val="004911F5"/>
    <w:rsid w:val="004912D3"/>
    <w:rsid w:val="00491658"/>
    <w:rsid w:val="00491724"/>
    <w:rsid w:val="00491AFC"/>
    <w:rsid w:val="00491CFB"/>
    <w:rsid w:val="00491FA3"/>
    <w:rsid w:val="00492575"/>
    <w:rsid w:val="004929D6"/>
    <w:rsid w:val="0049322B"/>
    <w:rsid w:val="00493239"/>
    <w:rsid w:val="004934A2"/>
    <w:rsid w:val="00493A19"/>
    <w:rsid w:val="00493A29"/>
    <w:rsid w:val="00493CB4"/>
    <w:rsid w:val="00493ED5"/>
    <w:rsid w:val="00494C3D"/>
    <w:rsid w:val="004951B6"/>
    <w:rsid w:val="0049580C"/>
    <w:rsid w:val="00495BC0"/>
    <w:rsid w:val="00496405"/>
    <w:rsid w:val="004968F7"/>
    <w:rsid w:val="00496A35"/>
    <w:rsid w:val="00496A41"/>
    <w:rsid w:val="00496A5F"/>
    <w:rsid w:val="00496C7A"/>
    <w:rsid w:val="00497B39"/>
    <w:rsid w:val="004A05B9"/>
    <w:rsid w:val="004A08DD"/>
    <w:rsid w:val="004A0E0F"/>
    <w:rsid w:val="004A1865"/>
    <w:rsid w:val="004A2512"/>
    <w:rsid w:val="004A2A84"/>
    <w:rsid w:val="004A2E09"/>
    <w:rsid w:val="004A2EE7"/>
    <w:rsid w:val="004A3077"/>
    <w:rsid w:val="004A3287"/>
    <w:rsid w:val="004A32FB"/>
    <w:rsid w:val="004A389B"/>
    <w:rsid w:val="004A3D85"/>
    <w:rsid w:val="004A423A"/>
    <w:rsid w:val="004A5611"/>
    <w:rsid w:val="004A5877"/>
    <w:rsid w:val="004A60D9"/>
    <w:rsid w:val="004A6843"/>
    <w:rsid w:val="004A70CD"/>
    <w:rsid w:val="004A721D"/>
    <w:rsid w:val="004A7FDC"/>
    <w:rsid w:val="004B010E"/>
    <w:rsid w:val="004B096E"/>
    <w:rsid w:val="004B09F6"/>
    <w:rsid w:val="004B0BF2"/>
    <w:rsid w:val="004B0FAE"/>
    <w:rsid w:val="004B13E3"/>
    <w:rsid w:val="004B1955"/>
    <w:rsid w:val="004B1BBA"/>
    <w:rsid w:val="004B1BD2"/>
    <w:rsid w:val="004B1EFE"/>
    <w:rsid w:val="004B22E5"/>
    <w:rsid w:val="004B2870"/>
    <w:rsid w:val="004B317E"/>
    <w:rsid w:val="004B333C"/>
    <w:rsid w:val="004B3737"/>
    <w:rsid w:val="004B4425"/>
    <w:rsid w:val="004B4A53"/>
    <w:rsid w:val="004B4C06"/>
    <w:rsid w:val="004B53D5"/>
    <w:rsid w:val="004B55BE"/>
    <w:rsid w:val="004B5C75"/>
    <w:rsid w:val="004B600D"/>
    <w:rsid w:val="004B62C8"/>
    <w:rsid w:val="004B73A9"/>
    <w:rsid w:val="004B79FF"/>
    <w:rsid w:val="004B7C57"/>
    <w:rsid w:val="004B7D6A"/>
    <w:rsid w:val="004C136A"/>
    <w:rsid w:val="004C13E4"/>
    <w:rsid w:val="004C178B"/>
    <w:rsid w:val="004C17F2"/>
    <w:rsid w:val="004C1F2F"/>
    <w:rsid w:val="004C1F6A"/>
    <w:rsid w:val="004C22DD"/>
    <w:rsid w:val="004C257E"/>
    <w:rsid w:val="004C25A0"/>
    <w:rsid w:val="004C291D"/>
    <w:rsid w:val="004C2ED5"/>
    <w:rsid w:val="004C3789"/>
    <w:rsid w:val="004C390E"/>
    <w:rsid w:val="004C3ACF"/>
    <w:rsid w:val="004C3D0D"/>
    <w:rsid w:val="004C3D2E"/>
    <w:rsid w:val="004C41D6"/>
    <w:rsid w:val="004C4439"/>
    <w:rsid w:val="004C4558"/>
    <w:rsid w:val="004C47AB"/>
    <w:rsid w:val="004C48BD"/>
    <w:rsid w:val="004C4AC9"/>
    <w:rsid w:val="004C51D9"/>
    <w:rsid w:val="004C5A2C"/>
    <w:rsid w:val="004C62D6"/>
    <w:rsid w:val="004C6F9A"/>
    <w:rsid w:val="004C71B5"/>
    <w:rsid w:val="004C79C4"/>
    <w:rsid w:val="004D05D1"/>
    <w:rsid w:val="004D05FA"/>
    <w:rsid w:val="004D0E37"/>
    <w:rsid w:val="004D11A5"/>
    <w:rsid w:val="004D1209"/>
    <w:rsid w:val="004D12D3"/>
    <w:rsid w:val="004D1779"/>
    <w:rsid w:val="004D188C"/>
    <w:rsid w:val="004D1FC9"/>
    <w:rsid w:val="004D2530"/>
    <w:rsid w:val="004D28D7"/>
    <w:rsid w:val="004D3AF6"/>
    <w:rsid w:val="004D3BDA"/>
    <w:rsid w:val="004D3C6C"/>
    <w:rsid w:val="004D3FCE"/>
    <w:rsid w:val="004D4B3B"/>
    <w:rsid w:val="004D53C2"/>
    <w:rsid w:val="004D5A2C"/>
    <w:rsid w:val="004D68C2"/>
    <w:rsid w:val="004D6D87"/>
    <w:rsid w:val="004D7A1C"/>
    <w:rsid w:val="004D7AF7"/>
    <w:rsid w:val="004E039D"/>
    <w:rsid w:val="004E0968"/>
    <w:rsid w:val="004E09E6"/>
    <w:rsid w:val="004E1163"/>
    <w:rsid w:val="004E13FD"/>
    <w:rsid w:val="004E166B"/>
    <w:rsid w:val="004E168E"/>
    <w:rsid w:val="004E1F13"/>
    <w:rsid w:val="004E2C3A"/>
    <w:rsid w:val="004E2D7C"/>
    <w:rsid w:val="004E2ED5"/>
    <w:rsid w:val="004E2F88"/>
    <w:rsid w:val="004E310D"/>
    <w:rsid w:val="004E3261"/>
    <w:rsid w:val="004E3846"/>
    <w:rsid w:val="004E3BF1"/>
    <w:rsid w:val="004E4067"/>
    <w:rsid w:val="004E416D"/>
    <w:rsid w:val="004E4201"/>
    <w:rsid w:val="004E4B78"/>
    <w:rsid w:val="004E4D66"/>
    <w:rsid w:val="004E4DA7"/>
    <w:rsid w:val="004E5197"/>
    <w:rsid w:val="004E561D"/>
    <w:rsid w:val="004E5FAD"/>
    <w:rsid w:val="004E6A42"/>
    <w:rsid w:val="004E7268"/>
    <w:rsid w:val="004E747A"/>
    <w:rsid w:val="004F0179"/>
    <w:rsid w:val="004F02E8"/>
    <w:rsid w:val="004F04E4"/>
    <w:rsid w:val="004F0995"/>
    <w:rsid w:val="004F0A77"/>
    <w:rsid w:val="004F0CE5"/>
    <w:rsid w:val="004F0DB7"/>
    <w:rsid w:val="004F0E9C"/>
    <w:rsid w:val="004F1783"/>
    <w:rsid w:val="004F1B0C"/>
    <w:rsid w:val="004F2B96"/>
    <w:rsid w:val="004F2F49"/>
    <w:rsid w:val="004F3301"/>
    <w:rsid w:val="004F330A"/>
    <w:rsid w:val="004F3361"/>
    <w:rsid w:val="004F3FF7"/>
    <w:rsid w:val="004F40B9"/>
    <w:rsid w:val="004F41F4"/>
    <w:rsid w:val="004F44F9"/>
    <w:rsid w:val="004F4669"/>
    <w:rsid w:val="004F49AA"/>
    <w:rsid w:val="004F4BD1"/>
    <w:rsid w:val="004F50F8"/>
    <w:rsid w:val="004F51E2"/>
    <w:rsid w:val="004F54C5"/>
    <w:rsid w:val="004F5B81"/>
    <w:rsid w:val="004F64F8"/>
    <w:rsid w:val="004F725A"/>
    <w:rsid w:val="004F76B1"/>
    <w:rsid w:val="00500007"/>
    <w:rsid w:val="00500129"/>
    <w:rsid w:val="005002A5"/>
    <w:rsid w:val="00500B11"/>
    <w:rsid w:val="005013E3"/>
    <w:rsid w:val="00501568"/>
    <w:rsid w:val="005017D3"/>
    <w:rsid w:val="00501A69"/>
    <w:rsid w:val="00501BC1"/>
    <w:rsid w:val="00501F73"/>
    <w:rsid w:val="0050239D"/>
    <w:rsid w:val="0050243A"/>
    <w:rsid w:val="0050262B"/>
    <w:rsid w:val="00502849"/>
    <w:rsid w:val="00502CD7"/>
    <w:rsid w:val="005035B1"/>
    <w:rsid w:val="00503A81"/>
    <w:rsid w:val="00504FFD"/>
    <w:rsid w:val="005052C3"/>
    <w:rsid w:val="0050547A"/>
    <w:rsid w:val="0050553E"/>
    <w:rsid w:val="00505BBC"/>
    <w:rsid w:val="00505CB5"/>
    <w:rsid w:val="005065B2"/>
    <w:rsid w:val="005068AD"/>
    <w:rsid w:val="00506C8B"/>
    <w:rsid w:val="00506E3D"/>
    <w:rsid w:val="00506F50"/>
    <w:rsid w:val="00507520"/>
    <w:rsid w:val="005076DA"/>
    <w:rsid w:val="00507989"/>
    <w:rsid w:val="00507B94"/>
    <w:rsid w:val="00507F9A"/>
    <w:rsid w:val="005104F7"/>
    <w:rsid w:val="0051065A"/>
    <w:rsid w:val="005107F3"/>
    <w:rsid w:val="00510CEB"/>
    <w:rsid w:val="00511636"/>
    <w:rsid w:val="00511784"/>
    <w:rsid w:val="00512C12"/>
    <w:rsid w:val="00512D33"/>
    <w:rsid w:val="00512DA5"/>
    <w:rsid w:val="00512EEE"/>
    <w:rsid w:val="00512F23"/>
    <w:rsid w:val="0051314F"/>
    <w:rsid w:val="005133EF"/>
    <w:rsid w:val="00513D88"/>
    <w:rsid w:val="005140CA"/>
    <w:rsid w:val="00514368"/>
    <w:rsid w:val="005143A5"/>
    <w:rsid w:val="005144A6"/>
    <w:rsid w:val="00514679"/>
    <w:rsid w:val="00514A80"/>
    <w:rsid w:val="00514E47"/>
    <w:rsid w:val="00514F5C"/>
    <w:rsid w:val="00515048"/>
    <w:rsid w:val="005152CA"/>
    <w:rsid w:val="0051533D"/>
    <w:rsid w:val="005157AA"/>
    <w:rsid w:val="0051580C"/>
    <w:rsid w:val="005159B3"/>
    <w:rsid w:val="00515C83"/>
    <w:rsid w:val="00515DC8"/>
    <w:rsid w:val="005160DD"/>
    <w:rsid w:val="00516116"/>
    <w:rsid w:val="005163AF"/>
    <w:rsid w:val="00516742"/>
    <w:rsid w:val="00517129"/>
    <w:rsid w:val="00517830"/>
    <w:rsid w:val="00517B43"/>
    <w:rsid w:val="00517BDA"/>
    <w:rsid w:val="00517CA6"/>
    <w:rsid w:val="0052079F"/>
    <w:rsid w:val="00520824"/>
    <w:rsid w:val="00520EBF"/>
    <w:rsid w:val="0052147C"/>
    <w:rsid w:val="00521933"/>
    <w:rsid w:val="00521D43"/>
    <w:rsid w:val="00521DAE"/>
    <w:rsid w:val="005222B6"/>
    <w:rsid w:val="00522582"/>
    <w:rsid w:val="005227C6"/>
    <w:rsid w:val="005229B3"/>
    <w:rsid w:val="00523666"/>
    <w:rsid w:val="005239AB"/>
    <w:rsid w:val="00523EEC"/>
    <w:rsid w:val="005243E9"/>
    <w:rsid w:val="005248D1"/>
    <w:rsid w:val="00524E07"/>
    <w:rsid w:val="0052581E"/>
    <w:rsid w:val="00525D03"/>
    <w:rsid w:val="00525D96"/>
    <w:rsid w:val="0052610F"/>
    <w:rsid w:val="00527045"/>
    <w:rsid w:val="00527E33"/>
    <w:rsid w:val="00530071"/>
    <w:rsid w:val="00530BC3"/>
    <w:rsid w:val="00530F10"/>
    <w:rsid w:val="0053140B"/>
    <w:rsid w:val="005316C2"/>
    <w:rsid w:val="00531AB8"/>
    <w:rsid w:val="0053218B"/>
    <w:rsid w:val="00532C46"/>
    <w:rsid w:val="00533081"/>
    <w:rsid w:val="0053312F"/>
    <w:rsid w:val="005333A2"/>
    <w:rsid w:val="00533B45"/>
    <w:rsid w:val="00533BBB"/>
    <w:rsid w:val="00533E80"/>
    <w:rsid w:val="0053406A"/>
    <w:rsid w:val="005343F4"/>
    <w:rsid w:val="00534C5C"/>
    <w:rsid w:val="00534F11"/>
    <w:rsid w:val="00534FC6"/>
    <w:rsid w:val="00535128"/>
    <w:rsid w:val="0053524C"/>
    <w:rsid w:val="00535294"/>
    <w:rsid w:val="005355D8"/>
    <w:rsid w:val="0053609E"/>
    <w:rsid w:val="00536382"/>
    <w:rsid w:val="005364B8"/>
    <w:rsid w:val="00536D41"/>
    <w:rsid w:val="00536EE1"/>
    <w:rsid w:val="0053712E"/>
    <w:rsid w:val="00537638"/>
    <w:rsid w:val="00537AE5"/>
    <w:rsid w:val="005403EE"/>
    <w:rsid w:val="00540A15"/>
    <w:rsid w:val="005412BA"/>
    <w:rsid w:val="00541E46"/>
    <w:rsid w:val="00541EF8"/>
    <w:rsid w:val="0054270C"/>
    <w:rsid w:val="005427E3"/>
    <w:rsid w:val="00542918"/>
    <w:rsid w:val="00542A3A"/>
    <w:rsid w:val="00542EE0"/>
    <w:rsid w:val="00542F4F"/>
    <w:rsid w:val="0054327E"/>
    <w:rsid w:val="005437E2"/>
    <w:rsid w:val="00543C46"/>
    <w:rsid w:val="00543CD3"/>
    <w:rsid w:val="0054425D"/>
    <w:rsid w:val="005442E0"/>
    <w:rsid w:val="00544CAC"/>
    <w:rsid w:val="00545EB2"/>
    <w:rsid w:val="00545F3F"/>
    <w:rsid w:val="00546343"/>
    <w:rsid w:val="00546B95"/>
    <w:rsid w:val="005471F9"/>
    <w:rsid w:val="005473CB"/>
    <w:rsid w:val="00547630"/>
    <w:rsid w:val="00547AD3"/>
    <w:rsid w:val="00547D36"/>
    <w:rsid w:val="00547F73"/>
    <w:rsid w:val="0055073F"/>
    <w:rsid w:val="00551249"/>
    <w:rsid w:val="005512BC"/>
    <w:rsid w:val="00551506"/>
    <w:rsid w:val="0055166F"/>
    <w:rsid w:val="00551F1F"/>
    <w:rsid w:val="00552238"/>
    <w:rsid w:val="005523DA"/>
    <w:rsid w:val="00552C65"/>
    <w:rsid w:val="00552FA5"/>
    <w:rsid w:val="005534BB"/>
    <w:rsid w:val="0055386E"/>
    <w:rsid w:val="00553CDC"/>
    <w:rsid w:val="00553CEB"/>
    <w:rsid w:val="00553FEB"/>
    <w:rsid w:val="005541EB"/>
    <w:rsid w:val="005544DF"/>
    <w:rsid w:val="005550C8"/>
    <w:rsid w:val="005552C6"/>
    <w:rsid w:val="00555DCC"/>
    <w:rsid w:val="005563F7"/>
    <w:rsid w:val="005564DF"/>
    <w:rsid w:val="0055668D"/>
    <w:rsid w:val="00556D78"/>
    <w:rsid w:val="00556EA5"/>
    <w:rsid w:val="00556F3C"/>
    <w:rsid w:val="0055700B"/>
    <w:rsid w:val="00557B4E"/>
    <w:rsid w:val="00557E19"/>
    <w:rsid w:val="0056001C"/>
    <w:rsid w:val="0056037C"/>
    <w:rsid w:val="0056193A"/>
    <w:rsid w:val="00561B59"/>
    <w:rsid w:val="00562156"/>
    <w:rsid w:val="0056221B"/>
    <w:rsid w:val="00562828"/>
    <w:rsid w:val="00562B38"/>
    <w:rsid w:val="005630C3"/>
    <w:rsid w:val="005631E6"/>
    <w:rsid w:val="00563339"/>
    <w:rsid w:val="0056363B"/>
    <w:rsid w:val="005644F8"/>
    <w:rsid w:val="0056453A"/>
    <w:rsid w:val="00564AA0"/>
    <w:rsid w:val="005652A7"/>
    <w:rsid w:val="005659EE"/>
    <w:rsid w:val="00565BB8"/>
    <w:rsid w:val="00565D06"/>
    <w:rsid w:val="005660D3"/>
    <w:rsid w:val="005662A4"/>
    <w:rsid w:val="00566692"/>
    <w:rsid w:val="00566734"/>
    <w:rsid w:val="00566B3E"/>
    <w:rsid w:val="00566C01"/>
    <w:rsid w:val="00566CA8"/>
    <w:rsid w:val="00567B61"/>
    <w:rsid w:val="0057039A"/>
    <w:rsid w:val="005707B8"/>
    <w:rsid w:val="005709B0"/>
    <w:rsid w:val="005709E7"/>
    <w:rsid w:val="00570A18"/>
    <w:rsid w:val="00570B08"/>
    <w:rsid w:val="00570F97"/>
    <w:rsid w:val="005710EE"/>
    <w:rsid w:val="005722E6"/>
    <w:rsid w:val="00572776"/>
    <w:rsid w:val="00572868"/>
    <w:rsid w:val="005732D0"/>
    <w:rsid w:val="00574224"/>
    <w:rsid w:val="00574B35"/>
    <w:rsid w:val="00574FD6"/>
    <w:rsid w:val="005751F5"/>
    <w:rsid w:val="00575584"/>
    <w:rsid w:val="00575E49"/>
    <w:rsid w:val="005766E3"/>
    <w:rsid w:val="005766EA"/>
    <w:rsid w:val="00576D2B"/>
    <w:rsid w:val="00576FBE"/>
    <w:rsid w:val="0057782F"/>
    <w:rsid w:val="00577F9F"/>
    <w:rsid w:val="00580251"/>
    <w:rsid w:val="005807B1"/>
    <w:rsid w:val="00581973"/>
    <w:rsid w:val="00581FAC"/>
    <w:rsid w:val="005823EF"/>
    <w:rsid w:val="00582916"/>
    <w:rsid w:val="00582B92"/>
    <w:rsid w:val="005839D3"/>
    <w:rsid w:val="0058400B"/>
    <w:rsid w:val="0058452F"/>
    <w:rsid w:val="005847F7"/>
    <w:rsid w:val="00584ACD"/>
    <w:rsid w:val="00584AF4"/>
    <w:rsid w:val="00585008"/>
    <w:rsid w:val="00585989"/>
    <w:rsid w:val="00585D60"/>
    <w:rsid w:val="0058621A"/>
    <w:rsid w:val="00586BFF"/>
    <w:rsid w:val="005876E3"/>
    <w:rsid w:val="00587942"/>
    <w:rsid w:val="00587F77"/>
    <w:rsid w:val="005903D1"/>
    <w:rsid w:val="0059046C"/>
    <w:rsid w:val="00590B5D"/>
    <w:rsid w:val="00591B33"/>
    <w:rsid w:val="00591CDA"/>
    <w:rsid w:val="00591FD6"/>
    <w:rsid w:val="00593D0E"/>
    <w:rsid w:val="00594185"/>
    <w:rsid w:val="00594619"/>
    <w:rsid w:val="00594B96"/>
    <w:rsid w:val="0059508A"/>
    <w:rsid w:val="00595186"/>
    <w:rsid w:val="0059626C"/>
    <w:rsid w:val="005962F8"/>
    <w:rsid w:val="005969FF"/>
    <w:rsid w:val="00596A1E"/>
    <w:rsid w:val="00597A50"/>
    <w:rsid w:val="00597B0D"/>
    <w:rsid w:val="00597DDA"/>
    <w:rsid w:val="00597F94"/>
    <w:rsid w:val="00597FEB"/>
    <w:rsid w:val="005A00A9"/>
    <w:rsid w:val="005A0274"/>
    <w:rsid w:val="005A02CC"/>
    <w:rsid w:val="005A132C"/>
    <w:rsid w:val="005A152A"/>
    <w:rsid w:val="005A17DC"/>
    <w:rsid w:val="005A19ED"/>
    <w:rsid w:val="005A1A1D"/>
    <w:rsid w:val="005A1B35"/>
    <w:rsid w:val="005A244A"/>
    <w:rsid w:val="005A26AA"/>
    <w:rsid w:val="005A2AD5"/>
    <w:rsid w:val="005A2C28"/>
    <w:rsid w:val="005A30D9"/>
    <w:rsid w:val="005A31DD"/>
    <w:rsid w:val="005A3B8B"/>
    <w:rsid w:val="005A3E29"/>
    <w:rsid w:val="005A4156"/>
    <w:rsid w:val="005A43C3"/>
    <w:rsid w:val="005A4B03"/>
    <w:rsid w:val="005A4EEA"/>
    <w:rsid w:val="005A5DFE"/>
    <w:rsid w:val="005A60F9"/>
    <w:rsid w:val="005A6A68"/>
    <w:rsid w:val="005A6EC0"/>
    <w:rsid w:val="005A70A4"/>
    <w:rsid w:val="005A71E7"/>
    <w:rsid w:val="005A78E2"/>
    <w:rsid w:val="005A7A9D"/>
    <w:rsid w:val="005B0229"/>
    <w:rsid w:val="005B02C5"/>
    <w:rsid w:val="005B0577"/>
    <w:rsid w:val="005B05BC"/>
    <w:rsid w:val="005B0A8B"/>
    <w:rsid w:val="005B15E3"/>
    <w:rsid w:val="005B1A52"/>
    <w:rsid w:val="005B2CB4"/>
    <w:rsid w:val="005B38A8"/>
    <w:rsid w:val="005B39D6"/>
    <w:rsid w:val="005B3AA9"/>
    <w:rsid w:val="005B3D61"/>
    <w:rsid w:val="005B4B5D"/>
    <w:rsid w:val="005B51C1"/>
    <w:rsid w:val="005B52CF"/>
    <w:rsid w:val="005B5C91"/>
    <w:rsid w:val="005B5D9E"/>
    <w:rsid w:val="005B6865"/>
    <w:rsid w:val="005B6986"/>
    <w:rsid w:val="005B78E8"/>
    <w:rsid w:val="005B791F"/>
    <w:rsid w:val="005C004C"/>
    <w:rsid w:val="005C03C8"/>
    <w:rsid w:val="005C10B3"/>
    <w:rsid w:val="005C157E"/>
    <w:rsid w:val="005C16DC"/>
    <w:rsid w:val="005C1987"/>
    <w:rsid w:val="005C1DA9"/>
    <w:rsid w:val="005C1EAC"/>
    <w:rsid w:val="005C2026"/>
    <w:rsid w:val="005C2D67"/>
    <w:rsid w:val="005C2E62"/>
    <w:rsid w:val="005C35AD"/>
    <w:rsid w:val="005C3B7E"/>
    <w:rsid w:val="005C454C"/>
    <w:rsid w:val="005C4878"/>
    <w:rsid w:val="005C4BFD"/>
    <w:rsid w:val="005C5093"/>
    <w:rsid w:val="005C51A2"/>
    <w:rsid w:val="005C5713"/>
    <w:rsid w:val="005C57DD"/>
    <w:rsid w:val="005C5C34"/>
    <w:rsid w:val="005C5CDE"/>
    <w:rsid w:val="005C6593"/>
    <w:rsid w:val="005C6857"/>
    <w:rsid w:val="005C6A61"/>
    <w:rsid w:val="005C75B0"/>
    <w:rsid w:val="005C79B8"/>
    <w:rsid w:val="005D0351"/>
    <w:rsid w:val="005D049D"/>
    <w:rsid w:val="005D0713"/>
    <w:rsid w:val="005D082A"/>
    <w:rsid w:val="005D08CF"/>
    <w:rsid w:val="005D0BB6"/>
    <w:rsid w:val="005D13F9"/>
    <w:rsid w:val="005D14D4"/>
    <w:rsid w:val="005D1733"/>
    <w:rsid w:val="005D1AF7"/>
    <w:rsid w:val="005D1FD0"/>
    <w:rsid w:val="005D2171"/>
    <w:rsid w:val="005D220F"/>
    <w:rsid w:val="005D253D"/>
    <w:rsid w:val="005D2622"/>
    <w:rsid w:val="005D29E9"/>
    <w:rsid w:val="005D34FA"/>
    <w:rsid w:val="005D3E27"/>
    <w:rsid w:val="005D41E9"/>
    <w:rsid w:val="005D46D7"/>
    <w:rsid w:val="005D5409"/>
    <w:rsid w:val="005D5D02"/>
    <w:rsid w:val="005D6316"/>
    <w:rsid w:val="005D6F21"/>
    <w:rsid w:val="005D7264"/>
    <w:rsid w:val="005D75C7"/>
    <w:rsid w:val="005D78A5"/>
    <w:rsid w:val="005D7BE5"/>
    <w:rsid w:val="005D7F41"/>
    <w:rsid w:val="005E041F"/>
    <w:rsid w:val="005E07ED"/>
    <w:rsid w:val="005E0A9C"/>
    <w:rsid w:val="005E0D0F"/>
    <w:rsid w:val="005E12AA"/>
    <w:rsid w:val="005E13EB"/>
    <w:rsid w:val="005E144F"/>
    <w:rsid w:val="005E160C"/>
    <w:rsid w:val="005E171D"/>
    <w:rsid w:val="005E1791"/>
    <w:rsid w:val="005E190F"/>
    <w:rsid w:val="005E26AD"/>
    <w:rsid w:val="005E298D"/>
    <w:rsid w:val="005E2BF1"/>
    <w:rsid w:val="005E2FC8"/>
    <w:rsid w:val="005E33AF"/>
    <w:rsid w:val="005E3955"/>
    <w:rsid w:val="005E3CCE"/>
    <w:rsid w:val="005E3F60"/>
    <w:rsid w:val="005E451C"/>
    <w:rsid w:val="005E49AE"/>
    <w:rsid w:val="005E516B"/>
    <w:rsid w:val="005E51DE"/>
    <w:rsid w:val="005E5290"/>
    <w:rsid w:val="005E5292"/>
    <w:rsid w:val="005E60B5"/>
    <w:rsid w:val="005E61C3"/>
    <w:rsid w:val="005E6B0B"/>
    <w:rsid w:val="005F066A"/>
    <w:rsid w:val="005F07B8"/>
    <w:rsid w:val="005F081D"/>
    <w:rsid w:val="005F0A8C"/>
    <w:rsid w:val="005F0BF6"/>
    <w:rsid w:val="005F0D3A"/>
    <w:rsid w:val="005F1039"/>
    <w:rsid w:val="005F1365"/>
    <w:rsid w:val="005F18AF"/>
    <w:rsid w:val="005F1AEA"/>
    <w:rsid w:val="005F1B13"/>
    <w:rsid w:val="005F1EA3"/>
    <w:rsid w:val="005F1F06"/>
    <w:rsid w:val="005F2127"/>
    <w:rsid w:val="005F21B3"/>
    <w:rsid w:val="005F2B42"/>
    <w:rsid w:val="005F2CDE"/>
    <w:rsid w:val="005F371A"/>
    <w:rsid w:val="005F3B43"/>
    <w:rsid w:val="005F41BB"/>
    <w:rsid w:val="005F41C7"/>
    <w:rsid w:val="005F46A1"/>
    <w:rsid w:val="005F58E0"/>
    <w:rsid w:val="005F5E5E"/>
    <w:rsid w:val="005F5F77"/>
    <w:rsid w:val="005F6324"/>
    <w:rsid w:val="005F6626"/>
    <w:rsid w:val="005F68CE"/>
    <w:rsid w:val="006002EA"/>
    <w:rsid w:val="006003B5"/>
    <w:rsid w:val="00600A4D"/>
    <w:rsid w:val="00600D70"/>
    <w:rsid w:val="0060106C"/>
    <w:rsid w:val="00601B4B"/>
    <w:rsid w:val="00601D89"/>
    <w:rsid w:val="0060281B"/>
    <w:rsid w:val="00602B3E"/>
    <w:rsid w:val="00602C20"/>
    <w:rsid w:val="00602D62"/>
    <w:rsid w:val="006031B8"/>
    <w:rsid w:val="006032B4"/>
    <w:rsid w:val="00603586"/>
    <w:rsid w:val="0060372A"/>
    <w:rsid w:val="00603925"/>
    <w:rsid w:val="00603BDA"/>
    <w:rsid w:val="006040E2"/>
    <w:rsid w:val="00604263"/>
    <w:rsid w:val="00604497"/>
    <w:rsid w:val="00604F9A"/>
    <w:rsid w:val="006058E8"/>
    <w:rsid w:val="00605999"/>
    <w:rsid w:val="00605C30"/>
    <w:rsid w:val="00605E61"/>
    <w:rsid w:val="00606101"/>
    <w:rsid w:val="006064CD"/>
    <w:rsid w:val="006067B9"/>
    <w:rsid w:val="006068A1"/>
    <w:rsid w:val="006068B8"/>
    <w:rsid w:val="0060704B"/>
    <w:rsid w:val="0060764D"/>
    <w:rsid w:val="0060793B"/>
    <w:rsid w:val="00607A48"/>
    <w:rsid w:val="00607AA6"/>
    <w:rsid w:val="00607C85"/>
    <w:rsid w:val="00607CBB"/>
    <w:rsid w:val="00607E71"/>
    <w:rsid w:val="00610FFB"/>
    <w:rsid w:val="006110D6"/>
    <w:rsid w:val="00611BDA"/>
    <w:rsid w:val="00612CE5"/>
    <w:rsid w:val="00613B7B"/>
    <w:rsid w:val="00613F22"/>
    <w:rsid w:val="006141B9"/>
    <w:rsid w:val="006141CC"/>
    <w:rsid w:val="0061436D"/>
    <w:rsid w:val="0061487C"/>
    <w:rsid w:val="00614AA2"/>
    <w:rsid w:val="00614F2F"/>
    <w:rsid w:val="00614FA7"/>
    <w:rsid w:val="00615518"/>
    <w:rsid w:val="00615548"/>
    <w:rsid w:val="0061558D"/>
    <w:rsid w:val="0061564D"/>
    <w:rsid w:val="006156B6"/>
    <w:rsid w:val="00615DD1"/>
    <w:rsid w:val="0061658D"/>
    <w:rsid w:val="00616A1E"/>
    <w:rsid w:val="00616D8C"/>
    <w:rsid w:val="0061708D"/>
    <w:rsid w:val="006176C0"/>
    <w:rsid w:val="00617770"/>
    <w:rsid w:val="00617C8C"/>
    <w:rsid w:val="00620917"/>
    <w:rsid w:val="00620E14"/>
    <w:rsid w:val="00620F81"/>
    <w:rsid w:val="0062149D"/>
    <w:rsid w:val="00621A3A"/>
    <w:rsid w:val="0062278A"/>
    <w:rsid w:val="00622AB4"/>
    <w:rsid w:val="00623531"/>
    <w:rsid w:val="006236D8"/>
    <w:rsid w:val="00623855"/>
    <w:rsid w:val="00623962"/>
    <w:rsid w:val="006240DD"/>
    <w:rsid w:val="00624BC1"/>
    <w:rsid w:val="00624EBE"/>
    <w:rsid w:val="0062515C"/>
    <w:rsid w:val="0062528B"/>
    <w:rsid w:val="0062585D"/>
    <w:rsid w:val="00625865"/>
    <w:rsid w:val="00625C8C"/>
    <w:rsid w:val="0062638F"/>
    <w:rsid w:val="006263E0"/>
    <w:rsid w:val="00626499"/>
    <w:rsid w:val="00626D17"/>
    <w:rsid w:val="006270A2"/>
    <w:rsid w:val="006270C6"/>
    <w:rsid w:val="00627F04"/>
    <w:rsid w:val="0063016C"/>
    <w:rsid w:val="006301B8"/>
    <w:rsid w:val="00630538"/>
    <w:rsid w:val="00630C16"/>
    <w:rsid w:val="00631439"/>
    <w:rsid w:val="006316DF"/>
    <w:rsid w:val="006317CD"/>
    <w:rsid w:val="006317DB"/>
    <w:rsid w:val="006325C9"/>
    <w:rsid w:val="00632D0E"/>
    <w:rsid w:val="00633199"/>
    <w:rsid w:val="00633450"/>
    <w:rsid w:val="00633CD5"/>
    <w:rsid w:val="00633EA5"/>
    <w:rsid w:val="00633ECB"/>
    <w:rsid w:val="00634192"/>
    <w:rsid w:val="00634194"/>
    <w:rsid w:val="006344D3"/>
    <w:rsid w:val="0063459F"/>
    <w:rsid w:val="00634FD9"/>
    <w:rsid w:val="0063506E"/>
    <w:rsid w:val="0063551C"/>
    <w:rsid w:val="0063594F"/>
    <w:rsid w:val="006359B6"/>
    <w:rsid w:val="00635C8A"/>
    <w:rsid w:val="00635CEC"/>
    <w:rsid w:val="006364F8"/>
    <w:rsid w:val="00636813"/>
    <w:rsid w:val="00636AD3"/>
    <w:rsid w:val="00636AED"/>
    <w:rsid w:val="00636C17"/>
    <w:rsid w:val="0063729B"/>
    <w:rsid w:val="00637711"/>
    <w:rsid w:val="006377AE"/>
    <w:rsid w:val="006402A0"/>
    <w:rsid w:val="0064056E"/>
    <w:rsid w:val="006405EF"/>
    <w:rsid w:val="00640B06"/>
    <w:rsid w:val="00640B7B"/>
    <w:rsid w:val="00641267"/>
    <w:rsid w:val="006413CC"/>
    <w:rsid w:val="006414DC"/>
    <w:rsid w:val="006414E0"/>
    <w:rsid w:val="00641551"/>
    <w:rsid w:val="006415C1"/>
    <w:rsid w:val="00641CD4"/>
    <w:rsid w:val="00641D49"/>
    <w:rsid w:val="00641F07"/>
    <w:rsid w:val="0064245D"/>
    <w:rsid w:val="006434B3"/>
    <w:rsid w:val="006435E5"/>
    <w:rsid w:val="00643CBB"/>
    <w:rsid w:val="006451CF"/>
    <w:rsid w:val="00645271"/>
    <w:rsid w:val="00645B83"/>
    <w:rsid w:val="00646724"/>
    <w:rsid w:val="00646EEA"/>
    <w:rsid w:val="006470AA"/>
    <w:rsid w:val="00647471"/>
    <w:rsid w:val="00647734"/>
    <w:rsid w:val="00647799"/>
    <w:rsid w:val="00647953"/>
    <w:rsid w:val="00647AED"/>
    <w:rsid w:val="006502A0"/>
    <w:rsid w:val="006502FC"/>
    <w:rsid w:val="00650BFC"/>
    <w:rsid w:val="00651654"/>
    <w:rsid w:val="00652497"/>
    <w:rsid w:val="006525C3"/>
    <w:rsid w:val="00652712"/>
    <w:rsid w:val="006528D1"/>
    <w:rsid w:val="00652DEA"/>
    <w:rsid w:val="00653072"/>
    <w:rsid w:val="006537B8"/>
    <w:rsid w:val="00653E64"/>
    <w:rsid w:val="00654D6E"/>
    <w:rsid w:val="00654F6B"/>
    <w:rsid w:val="00655430"/>
    <w:rsid w:val="006560AF"/>
    <w:rsid w:val="006561CA"/>
    <w:rsid w:val="00656224"/>
    <w:rsid w:val="006562C6"/>
    <w:rsid w:val="00656885"/>
    <w:rsid w:val="00656B1B"/>
    <w:rsid w:val="0065755D"/>
    <w:rsid w:val="0065782F"/>
    <w:rsid w:val="00657BD9"/>
    <w:rsid w:val="00657EE7"/>
    <w:rsid w:val="00657F78"/>
    <w:rsid w:val="006600F4"/>
    <w:rsid w:val="00660222"/>
    <w:rsid w:val="006606E2"/>
    <w:rsid w:val="00660B49"/>
    <w:rsid w:val="00660E49"/>
    <w:rsid w:val="00660F55"/>
    <w:rsid w:val="006612D5"/>
    <w:rsid w:val="0066136C"/>
    <w:rsid w:val="006613DE"/>
    <w:rsid w:val="006614C1"/>
    <w:rsid w:val="006620D5"/>
    <w:rsid w:val="00662F5D"/>
    <w:rsid w:val="006635A4"/>
    <w:rsid w:val="00663B68"/>
    <w:rsid w:val="006640BF"/>
    <w:rsid w:val="006643E9"/>
    <w:rsid w:val="0066455E"/>
    <w:rsid w:val="00665474"/>
    <w:rsid w:val="0066563E"/>
    <w:rsid w:val="006656A3"/>
    <w:rsid w:val="00665EF0"/>
    <w:rsid w:val="00665F0B"/>
    <w:rsid w:val="00666098"/>
    <w:rsid w:val="0066661D"/>
    <w:rsid w:val="00666C5D"/>
    <w:rsid w:val="00667234"/>
    <w:rsid w:val="00667F3A"/>
    <w:rsid w:val="00670408"/>
    <w:rsid w:val="006711DC"/>
    <w:rsid w:val="0067170A"/>
    <w:rsid w:val="00671842"/>
    <w:rsid w:val="00672157"/>
    <w:rsid w:val="006727E5"/>
    <w:rsid w:val="006729D3"/>
    <w:rsid w:val="0067334D"/>
    <w:rsid w:val="006734DD"/>
    <w:rsid w:val="006738C4"/>
    <w:rsid w:val="0067416A"/>
    <w:rsid w:val="006744D9"/>
    <w:rsid w:val="00674683"/>
    <w:rsid w:val="0067472C"/>
    <w:rsid w:val="00674B47"/>
    <w:rsid w:val="00674B7C"/>
    <w:rsid w:val="00674E0F"/>
    <w:rsid w:val="0067528E"/>
    <w:rsid w:val="00675441"/>
    <w:rsid w:val="006759B3"/>
    <w:rsid w:val="00675AE8"/>
    <w:rsid w:val="0067641B"/>
    <w:rsid w:val="00676438"/>
    <w:rsid w:val="00676A96"/>
    <w:rsid w:val="006770F0"/>
    <w:rsid w:val="006771B0"/>
    <w:rsid w:val="00677392"/>
    <w:rsid w:val="00677F47"/>
    <w:rsid w:val="00680130"/>
    <w:rsid w:val="00680942"/>
    <w:rsid w:val="00680F2D"/>
    <w:rsid w:val="00681580"/>
    <w:rsid w:val="00681904"/>
    <w:rsid w:val="00681A0B"/>
    <w:rsid w:val="006826AB"/>
    <w:rsid w:val="006839BF"/>
    <w:rsid w:val="00683BEF"/>
    <w:rsid w:val="00684814"/>
    <w:rsid w:val="00684B7C"/>
    <w:rsid w:val="006851BA"/>
    <w:rsid w:val="00685B32"/>
    <w:rsid w:val="0068642D"/>
    <w:rsid w:val="006865E7"/>
    <w:rsid w:val="0068698D"/>
    <w:rsid w:val="00686F5C"/>
    <w:rsid w:val="00687789"/>
    <w:rsid w:val="00687866"/>
    <w:rsid w:val="0068788B"/>
    <w:rsid w:val="0069048B"/>
    <w:rsid w:val="00690917"/>
    <w:rsid w:val="006909BE"/>
    <w:rsid w:val="0069113E"/>
    <w:rsid w:val="006916FE"/>
    <w:rsid w:val="006918F1"/>
    <w:rsid w:val="00691ACC"/>
    <w:rsid w:val="00691E3A"/>
    <w:rsid w:val="00692B2B"/>
    <w:rsid w:val="00693414"/>
    <w:rsid w:val="006934C0"/>
    <w:rsid w:val="006939F1"/>
    <w:rsid w:val="00693F9D"/>
    <w:rsid w:val="00693FCA"/>
    <w:rsid w:val="00694063"/>
    <w:rsid w:val="0069408D"/>
    <w:rsid w:val="006948B1"/>
    <w:rsid w:val="00694D46"/>
    <w:rsid w:val="00694E04"/>
    <w:rsid w:val="00695816"/>
    <w:rsid w:val="00695D31"/>
    <w:rsid w:val="006960E0"/>
    <w:rsid w:val="006960F7"/>
    <w:rsid w:val="00697382"/>
    <w:rsid w:val="00697D9C"/>
    <w:rsid w:val="006A01F8"/>
    <w:rsid w:val="006A0454"/>
    <w:rsid w:val="006A0489"/>
    <w:rsid w:val="006A04EC"/>
    <w:rsid w:val="006A05C9"/>
    <w:rsid w:val="006A1877"/>
    <w:rsid w:val="006A19A1"/>
    <w:rsid w:val="006A1F8A"/>
    <w:rsid w:val="006A2765"/>
    <w:rsid w:val="006A2930"/>
    <w:rsid w:val="006A2AA2"/>
    <w:rsid w:val="006A2B26"/>
    <w:rsid w:val="006A2B85"/>
    <w:rsid w:val="006A2E76"/>
    <w:rsid w:val="006A343C"/>
    <w:rsid w:val="006A3659"/>
    <w:rsid w:val="006A3B8C"/>
    <w:rsid w:val="006A3FFE"/>
    <w:rsid w:val="006A43B4"/>
    <w:rsid w:val="006A453A"/>
    <w:rsid w:val="006A4650"/>
    <w:rsid w:val="006A4908"/>
    <w:rsid w:val="006A510B"/>
    <w:rsid w:val="006A5649"/>
    <w:rsid w:val="006A5DA3"/>
    <w:rsid w:val="006A63AA"/>
    <w:rsid w:val="006A6459"/>
    <w:rsid w:val="006A648C"/>
    <w:rsid w:val="006A70B0"/>
    <w:rsid w:val="006B008B"/>
    <w:rsid w:val="006B09BF"/>
    <w:rsid w:val="006B0B60"/>
    <w:rsid w:val="006B0C22"/>
    <w:rsid w:val="006B0FC0"/>
    <w:rsid w:val="006B1405"/>
    <w:rsid w:val="006B1669"/>
    <w:rsid w:val="006B1BCC"/>
    <w:rsid w:val="006B1F40"/>
    <w:rsid w:val="006B25B0"/>
    <w:rsid w:val="006B33A9"/>
    <w:rsid w:val="006B37AB"/>
    <w:rsid w:val="006B3978"/>
    <w:rsid w:val="006B3B48"/>
    <w:rsid w:val="006B3DD1"/>
    <w:rsid w:val="006B4144"/>
    <w:rsid w:val="006B41F8"/>
    <w:rsid w:val="006B4475"/>
    <w:rsid w:val="006B469F"/>
    <w:rsid w:val="006B49FE"/>
    <w:rsid w:val="006B4A02"/>
    <w:rsid w:val="006B5482"/>
    <w:rsid w:val="006B54D5"/>
    <w:rsid w:val="006B62B9"/>
    <w:rsid w:val="006B663C"/>
    <w:rsid w:val="006B69C4"/>
    <w:rsid w:val="006B6EFF"/>
    <w:rsid w:val="006B76E5"/>
    <w:rsid w:val="006C014A"/>
    <w:rsid w:val="006C0B28"/>
    <w:rsid w:val="006C0B88"/>
    <w:rsid w:val="006C1092"/>
    <w:rsid w:val="006C129B"/>
    <w:rsid w:val="006C1692"/>
    <w:rsid w:val="006C23BE"/>
    <w:rsid w:val="006C3157"/>
    <w:rsid w:val="006C32E7"/>
    <w:rsid w:val="006C4686"/>
    <w:rsid w:val="006C46F7"/>
    <w:rsid w:val="006C478E"/>
    <w:rsid w:val="006C4CBF"/>
    <w:rsid w:val="006C50A2"/>
    <w:rsid w:val="006C5A15"/>
    <w:rsid w:val="006C5F65"/>
    <w:rsid w:val="006D012A"/>
    <w:rsid w:val="006D04E5"/>
    <w:rsid w:val="006D08E4"/>
    <w:rsid w:val="006D0DFA"/>
    <w:rsid w:val="006D0E30"/>
    <w:rsid w:val="006D1861"/>
    <w:rsid w:val="006D1C90"/>
    <w:rsid w:val="006D2282"/>
    <w:rsid w:val="006D2CD6"/>
    <w:rsid w:val="006D2DBD"/>
    <w:rsid w:val="006D302D"/>
    <w:rsid w:val="006D30B3"/>
    <w:rsid w:val="006D3319"/>
    <w:rsid w:val="006D33F5"/>
    <w:rsid w:val="006D3D6B"/>
    <w:rsid w:val="006D3FD1"/>
    <w:rsid w:val="006D47A1"/>
    <w:rsid w:val="006D4A87"/>
    <w:rsid w:val="006D4C4A"/>
    <w:rsid w:val="006D4CCA"/>
    <w:rsid w:val="006D4EC0"/>
    <w:rsid w:val="006D614F"/>
    <w:rsid w:val="006D6A42"/>
    <w:rsid w:val="006D6B94"/>
    <w:rsid w:val="006D74CA"/>
    <w:rsid w:val="006D780A"/>
    <w:rsid w:val="006D7AB2"/>
    <w:rsid w:val="006E062A"/>
    <w:rsid w:val="006E0C50"/>
    <w:rsid w:val="006E0C55"/>
    <w:rsid w:val="006E0D45"/>
    <w:rsid w:val="006E0E47"/>
    <w:rsid w:val="006E10D0"/>
    <w:rsid w:val="006E21F1"/>
    <w:rsid w:val="006E3574"/>
    <w:rsid w:val="006E3C8B"/>
    <w:rsid w:val="006E3D29"/>
    <w:rsid w:val="006E3EE6"/>
    <w:rsid w:val="006E4325"/>
    <w:rsid w:val="006E47E9"/>
    <w:rsid w:val="006E4A19"/>
    <w:rsid w:val="006E5213"/>
    <w:rsid w:val="006E526A"/>
    <w:rsid w:val="006E555E"/>
    <w:rsid w:val="006E555F"/>
    <w:rsid w:val="006E5A53"/>
    <w:rsid w:val="006E5FEB"/>
    <w:rsid w:val="006E6148"/>
    <w:rsid w:val="006E65F4"/>
    <w:rsid w:val="006E673A"/>
    <w:rsid w:val="006E6830"/>
    <w:rsid w:val="006E71BC"/>
    <w:rsid w:val="006E7926"/>
    <w:rsid w:val="006E7A0F"/>
    <w:rsid w:val="006F0352"/>
    <w:rsid w:val="006F0473"/>
    <w:rsid w:val="006F0B2A"/>
    <w:rsid w:val="006F0FAB"/>
    <w:rsid w:val="006F17D6"/>
    <w:rsid w:val="006F1EC3"/>
    <w:rsid w:val="006F239A"/>
    <w:rsid w:val="006F2495"/>
    <w:rsid w:val="006F2558"/>
    <w:rsid w:val="006F2BFD"/>
    <w:rsid w:val="006F339F"/>
    <w:rsid w:val="006F34BF"/>
    <w:rsid w:val="006F37F1"/>
    <w:rsid w:val="006F383D"/>
    <w:rsid w:val="006F4104"/>
    <w:rsid w:val="006F49BF"/>
    <w:rsid w:val="006F58B1"/>
    <w:rsid w:val="006F5922"/>
    <w:rsid w:val="006F5A1A"/>
    <w:rsid w:val="006F6051"/>
    <w:rsid w:val="006F6392"/>
    <w:rsid w:val="006F6B4E"/>
    <w:rsid w:val="006F6BEB"/>
    <w:rsid w:val="006F6D89"/>
    <w:rsid w:val="006F7C25"/>
    <w:rsid w:val="007009FE"/>
    <w:rsid w:val="00700E9A"/>
    <w:rsid w:val="00701755"/>
    <w:rsid w:val="00702458"/>
    <w:rsid w:val="00702BD0"/>
    <w:rsid w:val="00702F44"/>
    <w:rsid w:val="00703BA5"/>
    <w:rsid w:val="00703C76"/>
    <w:rsid w:val="00704625"/>
    <w:rsid w:val="00704D7B"/>
    <w:rsid w:val="00704E28"/>
    <w:rsid w:val="00705537"/>
    <w:rsid w:val="00705B57"/>
    <w:rsid w:val="00705B9A"/>
    <w:rsid w:val="00706196"/>
    <w:rsid w:val="0070648C"/>
    <w:rsid w:val="007069F5"/>
    <w:rsid w:val="00706E20"/>
    <w:rsid w:val="00707374"/>
    <w:rsid w:val="0071008F"/>
    <w:rsid w:val="00710BBC"/>
    <w:rsid w:val="00710EBD"/>
    <w:rsid w:val="00711697"/>
    <w:rsid w:val="0071173A"/>
    <w:rsid w:val="007119C3"/>
    <w:rsid w:val="007119D4"/>
    <w:rsid w:val="00711B53"/>
    <w:rsid w:val="00711D3F"/>
    <w:rsid w:val="0071245D"/>
    <w:rsid w:val="0071248C"/>
    <w:rsid w:val="0071273A"/>
    <w:rsid w:val="0071274C"/>
    <w:rsid w:val="00712B15"/>
    <w:rsid w:val="00712B67"/>
    <w:rsid w:val="00712C87"/>
    <w:rsid w:val="00712E96"/>
    <w:rsid w:val="00712EC2"/>
    <w:rsid w:val="0071318A"/>
    <w:rsid w:val="007131A9"/>
    <w:rsid w:val="0071334B"/>
    <w:rsid w:val="0071352C"/>
    <w:rsid w:val="0071377D"/>
    <w:rsid w:val="00713D01"/>
    <w:rsid w:val="00714504"/>
    <w:rsid w:val="00714765"/>
    <w:rsid w:val="007148B9"/>
    <w:rsid w:val="007149B7"/>
    <w:rsid w:val="00714E3A"/>
    <w:rsid w:val="007154EB"/>
    <w:rsid w:val="00715A31"/>
    <w:rsid w:val="00715AC7"/>
    <w:rsid w:val="00715BC9"/>
    <w:rsid w:val="00715D6E"/>
    <w:rsid w:val="00715DC5"/>
    <w:rsid w:val="00715FB5"/>
    <w:rsid w:val="00716007"/>
    <w:rsid w:val="00716814"/>
    <w:rsid w:val="007172F9"/>
    <w:rsid w:val="007179B6"/>
    <w:rsid w:val="0072000E"/>
    <w:rsid w:val="00720034"/>
    <w:rsid w:val="00720108"/>
    <w:rsid w:val="00720C14"/>
    <w:rsid w:val="00720DAD"/>
    <w:rsid w:val="00721024"/>
    <w:rsid w:val="00721A27"/>
    <w:rsid w:val="0072247C"/>
    <w:rsid w:val="00722940"/>
    <w:rsid w:val="00722CBB"/>
    <w:rsid w:val="00722F44"/>
    <w:rsid w:val="00723181"/>
    <w:rsid w:val="00723495"/>
    <w:rsid w:val="007235C7"/>
    <w:rsid w:val="0072394A"/>
    <w:rsid w:val="00723BE1"/>
    <w:rsid w:val="00723CF5"/>
    <w:rsid w:val="00724BF3"/>
    <w:rsid w:val="00725109"/>
    <w:rsid w:val="00725510"/>
    <w:rsid w:val="007256D1"/>
    <w:rsid w:val="00726299"/>
    <w:rsid w:val="007262C6"/>
    <w:rsid w:val="00726523"/>
    <w:rsid w:val="00726BDC"/>
    <w:rsid w:val="00726C28"/>
    <w:rsid w:val="00727012"/>
    <w:rsid w:val="0072744A"/>
    <w:rsid w:val="00727791"/>
    <w:rsid w:val="00730874"/>
    <w:rsid w:val="00730BA9"/>
    <w:rsid w:val="00731599"/>
    <w:rsid w:val="007316E4"/>
    <w:rsid w:val="00731777"/>
    <w:rsid w:val="00731910"/>
    <w:rsid w:val="00732216"/>
    <w:rsid w:val="00732454"/>
    <w:rsid w:val="00732763"/>
    <w:rsid w:val="007327E5"/>
    <w:rsid w:val="0073361F"/>
    <w:rsid w:val="007339D5"/>
    <w:rsid w:val="00733BA9"/>
    <w:rsid w:val="00733ED7"/>
    <w:rsid w:val="007343A8"/>
    <w:rsid w:val="00734A33"/>
    <w:rsid w:val="00734E7C"/>
    <w:rsid w:val="00734F64"/>
    <w:rsid w:val="00735060"/>
    <w:rsid w:val="007351F4"/>
    <w:rsid w:val="00735247"/>
    <w:rsid w:val="00735D7F"/>
    <w:rsid w:val="00735E4B"/>
    <w:rsid w:val="00736413"/>
    <w:rsid w:val="00736866"/>
    <w:rsid w:val="00736A2B"/>
    <w:rsid w:val="00736BE9"/>
    <w:rsid w:val="007371D3"/>
    <w:rsid w:val="007373C1"/>
    <w:rsid w:val="00737C28"/>
    <w:rsid w:val="007403B5"/>
    <w:rsid w:val="007404A0"/>
    <w:rsid w:val="00740638"/>
    <w:rsid w:val="007409AB"/>
    <w:rsid w:val="00740E53"/>
    <w:rsid w:val="007411AE"/>
    <w:rsid w:val="00741236"/>
    <w:rsid w:val="007413E6"/>
    <w:rsid w:val="00741515"/>
    <w:rsid w:val="0074171E"/>
    <w:rsid w:val="007417A3"/>
    <w:rsid w:val="00741AC1"/>
    <w:rsid w:val="00741BF3"/>
    <w:rsid w:val="00741C84"/>
    <w:rsid w:val="007421F8"/>
    <w:rsid w:val="007422E9"/>
    <w:rsid w:val="007424F4"/>
    <w:rsid w:val="00742AAB"/>
    <w:rsid w:val="00742FC6"/>
    <w:rsid w:val="0074327A"/>
    <w:rsid w:val="0074357D"/>
    <w:rsid w:val="007435BE"/>
    <w:rsid w:val="00743CA4"/>
    <w:rsid w:val="007446D7"/>
    <w:rsid w:val="0074480A"/>
    <w:rsid w:val="0074485D"/>
    <w:rsid w:val="00744916"/>
    <w:rsid w:val="00744CA2"/>
    <w:rsid w:val="00744E7C"/>
    <w:rsid w:val="0074537E"/>
    <w:rsid w:val="007453D0"/>
    <w:rsid w:val="0074566B"/>
    <w:rsid w:val="0074569B"/>
    <w:rsid w:val="0074583C"/>
    <w:rsid w:val="00745E34"/>
    <w:rsid w:val="00745ECC"/>
    <w:rsid w:val="00745FB2"/>
    <w:rsid w:val="00746240"/>
    <w:rsid w:val="00747979"/>
    <w:rsid w:val="00747D22"/>
    <w:rsid w:val="00750439"/>
    <w:rsid w:val="00750D49"/>
    <w:rsid w:val="007512E5"/>
    <w:rsid w:val="007517E2"/>
    <w:rsid w:val="00751985"/>
    <w:rsid w:val="00752294"/>
    <w:rsid w:val="00752BFE"/>
    <w:rsid w:val="00752DC6"/>
    <w:rsid w:val="00752DCB"/>
    <w:rsid w:val="00752E2A"/>
    <w:rsid w:val="00753EE5"/>
    <w:rsid w:val="0075423D"/>
    <w:rsid w:val="0075494E"/>
    <w:rsid w:val="00754DA4"/>
    <w:rsid w:val="00754E64"/>
    <w:rsid w:val="0075511D"/>
    <w:rsid w:val="0075521C"/>
    <w:rsid w:val="007552DB"/>
    <w:rsid w:val="00755376"/>
    <w:rsid w:val="00755A52"/>
    <w:rsid w:val="00755B72"/>
    <w:rsid w:val="0075645F"/>
    <w:rsid w:val="007568B1"/>
    <w:rsid w:val="00756D47"/>
    <w:rsid w:val="00757199"/>
    <w:rsid w:val="00757879"/>
    <w:rsid w:val="00757BDB"/>
    <w:rsid w:val="00757D16"/>
    <w:rsid w:val="007608FF"/>
    <w:rsid w:val="00760BB0"/>
    <w:rsid w:val="00760C1D"/>
    <w:rsid w:val="00760E05"/>
    <w:rsid w:val="007611C2"/>
    <w:rsid w:val="0076158F"/>
    <w:rsid w:val="007618E0"/>
    <w:rsid w:val="0076198F"/>
    <w:rsid w:val="00761B80"/>
    <w:rsid w:val="00761C92"/>
    <w:rsid w:val="00761E7C"/>
    <w:rsid w:val="007628AF"/>
    <w:rsid w:val="00762FB1"/>
    <w:rsid w:val="007631EF"/>
    <w:rsid w:val="00763445"/>
    <w:rsid w:val="0076370D"/>
    <w:rsid w:val="0076377E"/>
    <w:rsid w:val="007647B7"/>
    <w:rsid w:val="0076489E"/>
    <w:rsid w:val="00764B16"/>
    <w:rsid w:val="00764F6F"/>
    <w:rsid w:val="0076504E"/>
    <w:rsid w:val="00765160"/>
    <w:rsid w:val="007653E1"/>
    <w:rsid w:val="0076540A"/>
    <w:rsid w:val="00765724"/>
    <w:rsid w:val="007659CA"/>
    <w:rsid w:val="00765F6E"/>
    <w:rsid w:val="007661E8"/>
    <w:rsid w:val="0076669C"/>
    <w:rsid w:val="007669DF"/>
    <w:rsid w:val="00766C1E"/>
    <w:rsid w:val="00766C6C"/>
    <w:rsid w:val="00766F42"/>
    <w:rsid w:val="00767207"/>
    <w:rsid w:val="00767AE9"/>
    <w:rsid w:val="00767EB4"/>
    <w:rsid w:val="0077000A"/>
    <w:rsid w:val="00770156"/>
    <w:rsid w:val="00770A7C"/>
    <w:rsid w:val="00770BBA"/>
    <w:rsid w:val="00770FCC"/>
    <w:rsid w:val="0077115B"/>
    <w:rsid w:val="0077120D"/>
    <w:rsid w:val="0077179B"/>
    <w:rsid w:val="00771C9C"/>
    <w:rsid w:val="00771CB0"/>
    <w:rsid w:val="00771E4F"/>
    <w:rsid w:val="00771F85"/>
    <w:rsid w:val="00771F96"/>
    <w:rsid w:val="007721D8"/>
    <w:rsid w:val="0077265E"/>
    <w:rsid w:val="00772891"/>
    <w:rsid w:val="00772980"/>
    <w:rsid w:val="00772C4F"/>
    <w:rsid w:val="00773C98"/>
    <w:rsid w:val="00773F8D"/>
    <w:rsid w:val="007743E4"/>
    <w:rsid w:val="00774844"/>
    <w:rsid w:val="00774845"/>
    <w:rsid w:val="00774B16"/>
    <w:rsid w:val="00774C28"/>
    <w:rsid w:val="00775141"/>
    <w:rsid w:val="007751C3"/>
    <w:rsid w:val="00775A99"/>
    <w:rsid w:val="0077607E"/>
    <w:rsid w:val="00776254"/>
    <w:rsid w:val="00776CCB"/>
    <w:rsid w:val="0077751A"/>
    <w:rsid w:val="00777589"/>
    <w:rsid w:val="00777A4E"/>
    <w:rsid w:val="00780751"/>
    <w:rsid w:val="00781075"/>
    <w:rsid w:val="00781361"/>
    <w:rsid w:val="00781770"/>
    <w:rsid w:val="00781D9C"/>
    <w:rsid w:val="0078206C"/>
    <w:rsid w:val="007820B3"/>
    <w:rsid w:val="00782564"/>
    <w:rsid w:val="00782ABC"/>
    <w:rsid w:val="00783104"/>
    <w:rsid w:val="00783364"/>
    <w:rsid w:val="0078386C"/>
    <w:rsid w:val="00784B97"/>
    <w:rsid w:val="00784C77"/>
    <w:rsid w:val="00784C7D"/>
    <w:rsid w:val="00784CB5"/>
    <w:rsid w:val="0078500E"/>
    <w:rsid w:val="00785248"/>
    <w:rsid w:val="00785B3F"/>
    <w:rsid w:val="007861FC"/>
    <w:rsid w:val="007868F3"/>
    <w:rsid w:val="00786C40"/>
    <w:rsid w:val="00786E32"/>
    <w:rsid w:val="00786FC1"/>
    <w:rsid w:val="00787085"/>
    <w:rsid w:val="007873FB"/>
    <w:rsid w:val="0078774D"/>
    <w:rsid w:val="00787A0A"/>
    <w:rsid w:val="00787DDB"/>
    <w:rsid w:val="00790F5B"/>
    <w:rsid w:val="00791014"/>
    <w:rsid w:val="00791617"/>
    <w:rsid w:val="00791A94"/>
    <w:rsid w:val="00791D3C"/>
    <w:rsid w:val="007927A8"/>
    <w:rsid w:val="00792A79"/>
    <w:rsid w:val="00792BC8"/>
    <w:rsid w:val="00792BF4"/>
    <w:rsid w:val="00792C16"/>
    <w:rsid w:val="00792C88"/>
    <w:rsid w:val="0079316F"/>
    <w:rsid w:val="00793827"/>
    <w:rsid w:val="00793992"/>
    <w:rsid w:val="00793A63"/>
    <w:rsid w:val="00793A9C"/>
    <w:rsid w:val="00795DC6"/>
    <w:rsid w:val="00796296"/>
    <w:rsid w:val="00796A21"/>
    <w:rsid w:val="007A030C"/>
    <w:rsid w:val="007A0337"/>
    <w:rsid w:val="007A05B1"/>
    <w:rsid w:val="007A0FA9"/>
    <w:rsid w:val="007A1306"/>
    <w:rsid w:val="007A1538"/>
    <w:rsid w:val="007A1BD1"/>
    <w:rsid w:val="007A233C"/>
    <w:rsid w:val="007A23D6"/>
    <w:rsid w:val="007A2616"/>
    <w:rsid w:val="007A2C82"/>
    <w:rsid w:val="007A30FF"/>
    <w:rsid w:val="007A3166"/>
    <w:rsid w:val="007A31A6"/>
    <w:rsid w:val="007A3239"/>
    <w:rsid w:val="007A38BE"/>
    <w:rsid w:val="007A3EE0"/>
    <w:rsid w:val="007A417C"/>
    <w:rsid w:val="007A44DB"/>
    <w:rsid w:val="007A4B68"/>
    <w:rsid w:val="007A526C"/>
    <w:rsid w:val="007A52B6"/>
    <w:rsid w:val="007A5AB0"/>
    <w:rsid w:val="007A61E2"/>
    <w:rsid w:val="007A6357"/>
    <w:rsid w:val="007A6509"/>
    <w:rsid w:val="007A7030"/>
    <w:rsid w:val="007A7676"/>
    <w:rsid w:val="007A7EC9"/>
    <w:rsid w:val="007B007B"/>
    <w:rsid w:val="007B02AD"/>
    <w:rsid w:val="007B02F1"/>
    <w:rsid w:val="007B043D"/>
    <w:rsid w:val="007B04BC"/>
    <w:rsid w:val="007B12DA"/>
    <w:rsid w:val="007B15F1"/>
    <w:rsid w:val="007B1A52"/>
    <w:rsid w:val="007B1B50"/>
    <w:rsid w:val="007B21C7"/>
    <w:rsid w:val="007B226C"/>
    <w:rsid w:val="007B2487"/>
    <w:rsid w:val="007B2DBC"/>
    <w:rsid w:val="007B3390"/>
    <w:rsid w:val="007B3C35"/>
    <w:rsid w:val="007B3CB3"/>
    <w:rsid w:val="007B4448"/>
    <w:rsid w:val="007B453F"/>
    <w:rsid w:val="007B46B6"/>
    <w:rsid w:val="007B49DD"/>
    <w:rsid w:val="007B4D7D"/>
    <w:rsid w:val="007B4F2E"/>
    <w:rsid w:val="007B55CA"/>
    <w:rsid w:val="007B5643"/>
    <w:rsid w:val="007B5C8F"/>
    <w:rsid w:val="007B615F"/>
    <w:rsid w:val="007B653A"/>
    <w:rsid w:val="007B6691"/>
    <w:rsid w:val="007B7025"/>
    <w:rsid w:val="007B73A6"/>
    <w:rsid w:val="007C0432"/>
    <w:rsid w:val="007C0550"/>
    <w:rsid w:val="007C0879"/>
    <w:rsid w:val="007C0CE3"/>
    <w:rsid w:val="007C1431"/>
    <w:rsid w:val="007C1586"/>
    <w:rsid w:val="007C2358"/>
    <w:rsid w:val="007C2731"/>
    <w:rsid w:val="007C3250"/>
    <w:rsid w:val="007C3A37"/>
    <w:rsid w:val="007C3D71"/>
    <w:rsid w:val="007C4B8A"/>
    <w:rsid w:val="007C5825"/>
    <w:rsid w:val="007C586A"/>
    <w:rsid w:val="007C69C0"/>
    <w:rsid w:val="007C6DD3"/>
    <w:rsid w:val="007C734B"/>
    <w:rsid w:val="007C7642"/>
    <w:rsid w:val="007D06BB"/>
    <w:rsid w:val="007D0A26"/>
    <w:rsid w:val="007D0E2B"/>
    <w:rsid w:val="007D0F18"/>
    <w:rsid w:val="007D15D9"/>
    <w:rsid w:val="007D15EB"/>
    <w:rsid w:val="007D2036"/>
    <w:rsid w:val="007D23A7"/>
    <w:rsid w:val="007D23E8"/>
    <w:rsid w:val="007D2795"/>
    <w:rsid w:val="007D28D6"/>
    <w:rsid w:val="007D28EF"/>
    <w:rsid w:val="007D2954"/>
    <w:rsid w:val="007D2D70"/>
    <w:rsid w:val="007D34E0"/>
    <w:rsid w:val="007D3636"/>
    <w:rsid w:val="007D364F"/>
    <w:rsid w:val="007D3D75"/>
    <w:rsid w:val="007D3DDB"/>
    <w:rsid w:val="007D40B3"/>
    <w:rsid w:val="007D41BE"/>
    <w:rsid w:val="007D4E73"/>
    <w:rsid w:val="007D50E5"/>
    <w:rsid w:val="007D5466"/>
    <w:rsid w:val="007D5667"/>
    <w:rsid w:val="007D5771"/>
    <w:rsid w:val="007D5851"/>
    <w:rsid w:val="007D59C6"/>
    <w:rsid w:val="007D5D15"/>
    <w:rsid w:val="007D658F"/>
    <w:rsid w:val="007D749F"/>
    <w:rsid w:val="007D7696"/>
    <w:rsid w:val="007D78A7"/>
    <w:rsid w:val="007D78DD"/>
    <w:rsid w:val="007D7A7E"/>
    <w:rsid w:val="007D7D35"/>
    <w:rsid w:val="007D7E1C"/>
    <w:rsid w:val="007E010B"/>
    <w:rsid w:val="007E081B"/>
    <w:rsid w:val="007E105F"/>
    <w:rsid w:val="007E12D5"/>
    <w:rsid w:val="007E12EC"/>
    <w:rsid w:val="007E1B40"/>
    <w:rsid w:val="007E2111"/>
    <w:rsid w:val="007E254A"/>
    <w:rsid w:val="007E2564"/>
    <w:rsid w:val="007E28A8"/>
    <w:rsid w:val="007E2BD5"/>
    <w:rsid w:val="007E2E15"/>
    <w:rsid w:val="007E351E"/>
    <w:rsid w:val="007E3ADB"/>
    <w:rsid w:val="007E3BD8"/>
    <w:rsid w:val="007E3CA6"/>
    <w:rsid w:val="007E3D1D"/>
    <w:rsid w:val="007E3D99"/>
    <w:rsid w:val="007E41AB"/>
    <w:rsid w:val="007E44CD"/>
    <w:rsid w:val="007E46FE"/>
    <w:rsid w:val="007E49F4"/>
    <w:rsid w:val="007E4AEB"/>
    <w:rsid w:val="007E4D65"/>
    <w:rsid w:val="007E4DFF"/>
    <w:rsid w:val="007E514E"/>
    <w:rsid w:val="007E5824"/>
    <w:rsid w:val="007E593E"/>
    <w:rsid w:val="007E6106"/>
    <w:rsid w:val="007E747B"/>
    <w:rsid w:val="007E7EE3"/>
    <w:rsid w:val="007E7F70"/>
    <w:rsid w:val="007F06AE"/>
    <w:rsid w:val="007F0B01"/>
    <w:rsid w:val="007F103F"/>
    <w:rsid w:val="007F1097"/>
    <w:rsid w:val="007F1601"/>
    <w:rsid w:val="007F1B4A"/>
    <w:rsid w:val="007F1CE7"/>
    <w:rsid w:val="007F23B8"/>
    <w:rsid w:val="007F24F2"/>
    <w:rsid w:val="007F251C"/>
    <w:rsid w:val="007F251F"/>
    <w:rsid w:val="007F25F1"/>
    <w:rsid w:val="007F27FE"/>
    <w:rsid w:val="007F2887"/>
    <w:rsid w:val="007F2AEE"/>
    <w:rsid w:val="007F2D58"/>
    <w:rsid w:val="007F3A67"/>
    <w:rsid w:val="007F3DFF"/>
    <w:rsid w:val="007F40FF"/>
    <w:rsid w:val="007F45E7"/>
    <w:rsid w:val="007F4E8F"/>
    <w:rsid w:val="007F4EA6"/>
    <w:rsid w:val="007F507B"/>
    <w:rsid w:val="007F53D2"/>
    <w:rsid w:val="007F544B"/>
    <w:rsid w:val="007F5729"/>
    <w:rsid w:val="007F57D6"/>
    <w:rsid w:val="007F5876"/>
    <w:rsid w:val="007F5AFF"/>
    <w:rsid w:val="007F5E70"/>
    <w:rsid w:val="007F6135"/>
    <w:rsid w:val="007F6898"/>
    <w:rsid w:val="007F6B60"/>
    <w:rsid w:val="007F6DA8"/>
    <w:rsid w:val="007F70ED"/>
    <w:rsid w:val="007F752C"/>
    <w:rsid w:val="007F7969"/>
    <w:rsid w:val="007F7B04"/>
    <w:rsid w:val="008008C7"/>
    <w:rsid w:val="008009AA"/>
    <w:rsid w:val="00800AF0"/>
    <w:rsid w:val="0080196C"/>
    <w:rsid w:val="00801CAD"/>
    <w:rsid w:val="00802204"/>
    <w:rsid w:val="008027CE"/>
    <w:rsid w:val="008027F1"/>
    <w:rsid w:val="008027F5"/>
    <w:rsid w:val="00802844"/>
    <w:rsid w:val="00802ADF"/>
    <w:rsid w:val="00802CF6"/>
    <w:rsid w:val="00802F86"/>
    <w:rsid w:val="0080300E"/>
    <w:rsid w:val="00803049"/>
    <w:rsid w:val="00803598"/>
    <w:rsid w:val="00803610"/>
    <w:rsid w:val="00803903"/>
    <w:rsid w:val="00803F2D"/>
    <w:rsid w:val="008042B2"/>
    <w:rsid w:val="00804332"/>
    <w:rsid w:val="00804C71"/>
    <w:rsid w:val="00804D6C"/>
    <w:rsid w:val="00805326"/>
    <w:rsid w:val="00805A30"/>
    <w:rsid w:val="00805E5E"/>
    <w:rsid w:val="008060B9"/>
    <w:rsid w:val="00806EEA"/>
    <w:rsid w:val="00806FCC"/>
    <w:rsid w:val="00806FF5"/>
    <w:rsid w:val="00807918"/>
    <w:rsid w:val="00807FE3"/>
    <w:rsid w:val="008101D5"/>
    <w:rsid w:val="008101E5"/>
    <w:rsid w:val="008105C5"/>
    <w:rsid w:val="00810CFE"/>
    <w:rsid w:val="008111FA"/>
    <w:rsid w:val="008112B0"/>
    <w:rsid w:val="0081159B"/>
    <w:rsid w:val="0081165B"/>
    <w:rsid w:val="008119DE"/>
    <w:rsid w:val="00811AE7"/>
    <w:rsid w:val="00811CDA"/>
    <w:rsid w:val="00811D78"/>
    <w:rsid w:val="0081235D"/>
    <w:rsid w:val="00812983"/>
    <w:rsid w:val="00812F47"/>
    <w:rsid w:val="0081327D"/>
    <w:rsid w:val="008134A2"/>
    <w:rsid w:val="00813DFD"/>
    <w:rsid w:val="00813E3C"/>
    <w:rsid w:val="008143C8"/>
    <w:rsid w:val="00814EA5"/>
    <w:rsid w:val="00816026"/>
    <w:rsid w:val="008164D4"/>
    <w:rsid w:val="00816563"/>
    <w:rsid w:val="00817CE7"/>
    <w:rsid w:val="00817CF1"/>
    <w:rsid w:val="008201CB"/>
    <w:rsid w:val="0082023B"/>
    <w:rsid w:val="00820841"/>
    <w:rsid w:val="00821713"/>
    <w:rsid w:val="00821AC1"/>
    <w:rsid w:val="00821BE8"/>
    <w:rsid w:val="00821C97"/>
    <w:rsid w:val="00821EC0"/>
    <w:rsid w:val="008226C1"/>
    <w:rsid w:val="00822972"/>
    <w:rsid w:val="0082316B"/>
    <w:rsid w:val="00823275"/>
    <w:rsid w:val="0082331E"/>
    <w:rsid w:val="00823553"/>
    <w:rsid w:val="008235BF"/>
    <w:rsid w:val="0082385F"/>
    <w:rsid w:val="00823D30"/>
    <w:rsid w:val="00823E96"/>
    <w:rsid w:val="00823F76"/>
    <w:rsid w:val="0082409E"/>
    <w:rsid w:val="0082477A"/>
    <w:rsid w:val="008247C3"/>
    <w:rsid w:val="0082486E"/>
    <w:rsid w:val="00824C7F"/>
    <w:rsid w:val="00825E03"/>
    <w:rsid w:val="008261E4"/>
    <w:rsid w:val="00826271"/>
    <w:rsid w:val="008265B5"/>
    <w:rsid w:val="00826622"/>
    <w:rsid w:val="008269BF"/>
    <w:rsid w:val="0082724C"/>
    <w:rsid w:val="008272C0"/>
    <w:rsid w:val="00827CE7"/>
    <w:rsid w:val="00830047"/>
    <w:rsid w:val="008304C7"/>
    <w:rsid w:val="008304E5"/>
    <w:rsid w:val="008306EC"/>
    <w:rsid w:val="00830A0D"/>
    <w:rsid w:val="00830E43"/>
    <w:rsid w:val="00831772"/>
    <w:rsid w:val="00831B72"/>
    <w:rsid w:val="00832085"/>
    <w:rsid w:val="008322FE"/>
    <w:rsid w:val="00832597"/>
    <w:rsid w:val="00832B9F"/>
    <w:rsid w:val="00832BA2"/>
    <w:rsid w:val="00832BC5"/>
    <w:rsid w:val="00832DE7"/>
    <w:rsid w:val="0083318D"/>
    <w:rsid w:val="00833971"/>
    <w:rsid w:val="00833991"/>
    <w:rsid w:val="00833F29"/>
    <w:rsid w:val="00834661"/>
    <w:rsid w:val="008347C8"/>
    <w:rsid w:val="008347EC"/>
    <w:rsid w:val="00834A45"/>
    <w:rsid w:val="00834AD8"/>
    <w:rsid w:val="00834BD0"/>
    <w:rsid w:val="00835050"/>
    <w:rsid w:val="00835108"/>
    <w:rsid w:val="00835501"/>
    <w:rsid w:val="00835A4F"/>
    <w:rsid w:val="00835B41"/>
    <w:rsid w:val="00835E0D"/>
    <w:rsid w:val="00836B68"/>
    <w:rsid w:val="00836BE2"/>
    <w:rsid w:val="00836E24"/>
    <w:rsid w:val="00836FBA"/>
    <w:rsid w:val="0083715D"/>
    <w:rsid w:val="0083767C"/>
    <w:rsid w:val="008401E9"/>
    <w:rsid w:val="00840C18"/>
    <w:rsid w:val="00840CC5"/>
    <w:rsid w:val="00840D4E"/>
    <w:rsid w:val="008411A9"/>
    <w:rsid w:val="008415E4"/>
    <w:rsid w:val="0084178F"/>
    <w:rsid w:val="00841C0E"/>
    <w:rsid w:val="00841E36"/>
    <w:rsid w:val="00841F32"/>
    <w:rsid w:val="008420C5"/>
    <w:rsid w:val="008424D6"/>
    <w:rsid w:val="0084255C"/>
    <w:rsid w:val="00842566"/>
    <w:rsid w:val="0084283E"/>
    <w:rsid w:val="00842963"/>
    <w:rsid w:val="00842DB0"/>
    <w:rsid w:val="00843FD8"/>
    <w:rsid w:val="00843FDE"/>
    <w:rsid w:val="008446D0"/>
    <w:rsid w:val="00844C0B"/>
    <w:rsid w:val="00844FC7"/>
    <w:rsid w:val="0084598D"/>
    <w:rsid w:val="00845AEB"/>
    <w:rsid w:val="00845D8A"/>
    <w:rsid w:val="00845F2A"/>
    <w:rsid w:val="00845FD7"/>
    <w:rsid w:val="00846198"/>
    <w:rsid w:val="00847807"/>
    <w:rsid w:val="00850136"/>
    <w:rsid w:val="00850557"/>
    <w:rsid w:val="00850B9A"/>
    <w:rsid w:val="00851071"/>
    <w:rsid w:val="0085127A"/>
    <w:rsid w:val="008517C1"/>
    <w:rsid w:val="0085210B"/>
    <w:rsid w:val="00852418"/>
    <w:rsid w:val="00852428"/>
    <w:rsid w:val="008529F6"/>
    <w:rsid w:val="00852B0E"/>
    <w:rsid w:val="00852B93"/>
    <w:rsid w:val="00852D76"/>
    <w:rsid w:val="00852E9B"/>
    <w:rsid w:val="008531BC"/>
    <w:rsid w:val="0085361D"/>
    <w:rsid w:val="00853B52"/>
    <w:rsid w:val="00853DD8"/>
    <w:rsid w:val="00853DF4"/>
    <w:rsid w:val="00853FC5"/>
    <w:rsid w:val="0085413D"/>
    <w:rsid w:val="0085443C"/>
    <w:rsid w:val="008546D5"/>
    <w:rsid w:val="00855D20"/>
    <w:rsid w:val="008567D5"/>
    <w:rsid w:val="00856965"/>
    <w:rsid w:val="00856CB9"/>
    <w:rsid w:val="008573E7"/>
    <w:rsid w:val="00860308"/>
    <w:rsid w:val="008608D5"/>
    <w:rsid w:val="00860D51"/>
    <w:rsid w:val="008613A3"/>
    <w:rsid w:val="008626B9"/>
    <w:rsid w:val="008628A5"/>
    <w:rsid w:val="00862986"/>
    <w:rsid w:val="008629AE"/>
    <w:rsid w:val="00862AE7"/>
    <w:rsid w:val="00862CD3"/>
    <w:rsid w:val="00862FEF"/>
    <w:rsid w:val="008637FD"/>
    <w:rsid w:val="00863931"/>
    <w:rsid w:val="00863E2B"/>
    <w:rsid w:val="00864193"/>
    <w:rsid w:val="0086441B"/>
    <w:rsid w:val="00864BB3"/>
    <w:rsid w:val="008651E8"/>
    <w:rsid w:val="00865869"/>
    <w:rsid w:val="008659BF"/>
    <w:rsid w:val="00865B5D"/>
    <w:rsid w:val="00865B86"/>
    <w:rsid w:val="00865D7D"/>
    <w:rsid w:val="0086643B"/>
    <w:rsid w:val="008667AA"/>
    <w:rsid w:val="00866930"/>
    <w:rsid w:val="00866F33"/>
    <w:rsid w:val="008701E5"/>
    <w:rsid w:val="008704AB"/>
    <w:rsid w:val="00870EB3"/>
    <w:rsid w:val="00871234"/>
    <w:rsid w:val="00871AA4"/>
    <w:rsid w:val="00871C0E"/>
    <w:rsid w:val="0087227F"/>
    <w:rsid w:val="00872464"/>
    <w:rsid w:val="008727E7"/>
    <w:rsid w:val="0087291B"/>
    <w:rsid w:val="00872937"/>
    <w:rsid w:val="00872F53"/>
    <w:rsid w:val="00873C6A"/>
    <w:rsid w:val="00874110"/>
    <w:rsid w:val="00874480"/>
    <w:rsid w:val="0087462A"/>
    <w:rsid w:val="00874B3E"/>
    <w:rsid w:val="00874B80"/>
    <w:rsid w:val="00875428"/>
    <w:rsid w:val="0087637C"/>
    <w:rsid w:val="0087641A"/>
    <w:rsid w:val="008765B9"/>
    <w:rsid w:val="00876647"/>
    <w:rsid w:val="00876DC9"/>
    <w:rsid w:val="00876E58"/>
    <w:rsid w:val="0087710B"/>
    <w:rsid w:val="00877A37"/>
    <w:rsid w:val="00877C17"/>
    <w:rsid w:val="0088017B"/>
    <w:rsid w:val="00880826"/>
    <w:rsid w:val="00880A38"/>
    <w:rsid w:val="00880F29"/>
    <w:rsid w:val="00881249"/>
    <w:rsid w:val="00881268"/>
    <w:rsid w:val="008812C0"/>
    <w:rsid w:val="008813AD"/>
    <w:rsid w:val="008814FE"/>
    <w:rsid w:val="00881627"/>
    <w:rsid w:val="008822D0"/>
    <w:rsid w:val="008834F0"/>
    <w:rsid w:val="00883594"/>
    <w:rsid w:val="008838F4"/>
    <w:rsid w:val="00883CFF"/>
    <w:rsid w:val="00884721"/>
    <w:rsid w:val="0088487B"/>
    <w:rsid w:val="00884B6F"/>
    <w:rsid w:val="00884F7B"/>
    <w:rsid w:val="00884FA4"/>
    <w:rsid w:val="008855F0"/>
    <w:rsid w:val="00886269"/>
    <w:rsid w:val="008863E9"/>
    <w:rsid w:val="008865EE"/>
    <w:rsid w:val="0088689B"/>
    <w:rsid w:val="008869AA"/>
    <w:rsid w:val="00886DC8"/>
    <w:rsid w:val="00887705"/>
    <w:rsid w:val="00887AB8"/>
    <w:rsid w:val="0089021E"/>
    <w:rsid w:val="008902B9"/>
    <w:rsid w:val="00890498"/>
    <w:rsid w:val="008904B6"/>
    <w:rsid w:val="00890AF8"/>
    <w:rsid w:val="00890C0D"/>
    <w:rsid w:val="00890D69"/>
    <w:rsid w:val="0089165A"/>
    <w:rsid w:val="00891855"/>
    <w:rsid w:val="00891A5E"/>
    <w:rsid w:val="00892187"/>
    <w:rsid w:val="0089263E"/>
    <w:rsid w:val="008928F1"/>
    <w:rsid w:val="00892AD1"/>
    <w:rsid w:val="00892C52"/>
    <w:rsid w:val="00893007"/>
    <w:rsid w:val="00893092"/>
    <w:rsid w:val="008933BF"/>
    <w:rsid w:val="008934A1"/>
    <w:rsid w:val="008935FD"/>
    <w:rsid w:val="00893C70"/>
    <w:rsid w:val="00893D62"/>
    <w:rsid w:val="00894505"/>
    <w:rsid w:val="008947F0"/>
    <w:rsid w:val="00894C60"/>
    <w:rsid w:val="00894F27"/>
    <w:rsid w:val="00895B63"/>
    <w:rsid w:val="00896015"/>
    <w:rsid w:val="008960C5"/>
    <w:rsid w:val="008960F2"/>
    <w:rsid w:val="008961B5"/>
    <w:rsid w:val="0089648F"/>
    <w:rsid w:val="008964A1"/>
    <w:rsid w:val="00896BE3"/>
    <w:rsid w:val="0089706D"/>
    <w:rsid w:val="0089775B"/>
    <w:rsid w:val="00897E4F"/>
    <w:rsid w:val="008A06DA"/>
    <w:rsid w:val="008A0926"/>
    <w:rsid w:val="008A0FEA"/>
    <w:rsid w:val="008A10BF"/>
    <w:rsid w:val="008A1236"/>
    <w:rsid w:val="008A1840"/>
    <w:rsid w:val="008A24D2"/>
    <w:rsid w:val="008A385B"/>
    <w:rsid w:val="008A3ACE"/>
    <w:rsid w:val="008A3BF0"/>
    <w:rsid w:val="008A4285"/>
    <w:rsid w:val="008A4547"/>
    <w:rsid w:val="008A527E"/>
    <w:rsid w:val="008A5349"/>
    <w:rsid w:val="008A54C6"/>
    <w:rsid w:val="008A5718"/>
    <w:rsid w:val="008A57A0"/>
    <w:rsid w:val="008A595C"/>
    <w:rsid w:val="008A5C9E"/>
    <w:rsid w:val="008A66D2"/>
    <w:rsid w:val="008A673A"/>
    <w:rsid w:val="008A691B"/>
    <w:rsid w:val="008A6D83"/>
    <w:rsid w:val="008A7200"/>
    <w:rsid w:val="008A7643"/>
    <w:rsid w:val="008A7AE5"/>
    <w:rsid w:val="008A7E76"/>
    <w:rsid w:val="008B0407"/>
    <w:rsid w:val="008B070D"/>
    <w:rsid w:val="008B0809"/>
    <w:rsid w:val="008B0C31"/>
    <w:rsid w:val="008B0EF6"/>
    <w:rsid w:val="008B111D"/>
    <w:rsid w:val="008B1D67"/>
    <w:rsid w:val="008B1DC1"/>
    <w:rsid w:val="008B2003"/>
    <w:rsid w:val="008B2430"/>
    <w:rsid w:val="008B2F9D"/>
    <w:rsid w:val="008B3088"/>
    <w:rsid w:val="008B3B2D"/>
    <w:rsid w:val="008B3C70"/>
    <w:rsid w:val="008B4386"/>
    <w:rsid w:val="008B47A0"/>
    <w:rsid w:val="008B4A0D"/>
    <w:rsid w:val="008B4B32"/>
    <w:rsid w:val="008B4C15"/>
    <w:rsid w:val="008B57B2"/>
    <w:rsid w:val="008B5C52"/>
    <w:rsid w:val="008B5E94"/>
    <w:rsid w:val="008B5FFE"/>
    <w:rsid w:val="008B6633"/>
    <w:rsid w:val="008B681E"/>
    <w:rsid w:val="008B6973"/>
    <w:rsid w:val="008B6A99"/>
    <w:rsid w:val="008B6D3D"/>
    <w:rsid w:val="008B6EB6"/>
    <w:rsid w:val="008B71B5"/>
    <w:rsid w:val="008B724E"/>
    <w:rsid w:val="008B7475"/>
    <w:rsid w:val="008B7766"/>
    <w:rsid w:val="008B78FB"/>
    <w:rsid w:val="008B794A"/>
    <w:rsid w:val="008B7B1B"/>
    <w:rsid w:val="008B7D2A"/>
    <w:rsid w:val="008C0522"/>
    <w:rsid w:val="008C059E"/>
    <w:rsid w:val="008C15CA"/>
    <w:rsid w:val="008C1C88"/>
    <w:rsid w:val="008C1EE1"/>
    <w:rsid w:val="008C2635"/>
    <w:rsid w:val="008C34A9"/>
    <w:rsid w:val="008C3597"/>
    <w:rsid w:val="008C3982"/>
    <w:rsid w:val="008C43B8"/>
    <w:rsid w:val="008C43CB"/>
    <w:rsid w:val="008C4DAC"/>
    <w:rsid w:val="008C4EBC"/>
    <w:rsid w:val="008C56B0"/>
    <w:rsid w:val="008C5DF3"/>
    <w:rsid w:val="008C5EFD"/>
    <w:rsid w:val="008C6947"/>
    <w:rsid w:val="008C6C0B"/>
    <w:rsid w:val="008C749D"/>
    <w:rsid w:val="008C7692"/>
    <w:rsid w:val="008C783B"/>
    <w:rsid w:val="008D0212"/>
    <w:rsid w:val="008D08CD"/>
    <w:rsid w:val="008D09C9"/>
    <w:rsid w:val="008D0DD5"/>
    <w:rsid w:val="008D1268"/>
    <w:rsid w:val="008D170F"/>
    <w:rsid w:val="008D1944"/>
    <w:rsid w:val="008D2052"/>
    <w:rsid w:val="008D21E6"/>
    <w:rsid w:val="008D23EF"/>
    <w:rsid w:val="008D2DC6"/>
    <w:rsid w:val="008D3E68"/>
    <w:rsid w:val="008D3EFB"/>
    <w:rsid w:val="008D3F03"/>
    <w:rsid w:val="008D4E30"/>
    <w:rsid w:val="008D4EEB"/>
    <w:rsid w:val="008D52C4"/>
    <w:rsid w:val="008D5484"/>
    <w:rsid w:val="008D5664"/>
    <w:rsid w:val="008D5BE8"/>
    <w:rsid w:val="008D65C9"/>
    <w:rsid w:val="008D66CD"/>
    <w:rsid w:val="008D6759"/>
    <w:rsid w:val="008D6B68"/>
    <w:rsid w:val="008D731B"/>
    <w:rsid w:val="008D735D"/>
    <w:rsid w:val="008D769E"/>
    <w:rsid w:val="008D7703"/>
    <w:rsid w:val="008D7910"/>
    <w:rsid w:val="008E00F3"/>
    <w:rsid w:val="008E06FF"/>
    <w:rsid w:val="008E16E1"/>
    <w:rsid w:val="008E1A61"/>
    <w:rsid w:val="008E1FEE"/>
    <w:rsid w:val="008E247A"/>
    <w:rsid w:val="008E268B"/>
    <w:rsid w:val="008E3939"/>
    <w:rsid w:val="008E39A5"/>
    <w:rsid w:val="008E3C44"/>
    <w:rsid w:val="008E43EF"/>
    <w:rsid w:val="008E4935"/>
    <w:rsid w:val="008E4962"/>
    <w:rsid w:val="008E4C53"/>
    <w:rsid w:val="008E4F59"/>
    <w:rsid w:val="008E503B"/>
    <w:rsid w:val="008E5774"/>
    <w:rsid w:val="008E5FC9"/>
    <w:rsid w:val="008E6089"/>
    <w:rsid w:val="008E648F"/>
    <w:rsid w:val="008E66EC"/>
    <w:rsid w:val="008E690A"/>
    <w:rsid w:val="008E7324"/>
    <w:rsid w:val="008E7BC4"/>
    <w:rsid w:val="008F009A"/>
    <w:rsid w:val="008F06D4"/>
    <w:rsid w:val="008F2176"/>
    <w:rsid w:val="008F389E"/>
    <w:rsid w:val="008F3F99"/>
    <w:rsid w:val="008F4BAA"/>
    <w:rsid w:val="008F501C"/>
    <w:rsid w:val="008F524F"/>
    <w:rsid w:val="008F6031"/>
    <w:rsid w:val="008F61D9"/>
    <w:rsid w:val="008F6657"/>
    <w:rsid w:val="008F665A"/>
    <w:rsid w:val="008F69F6"/>
    <w:rsid w:val="008F6FD9"/>
    <w:rsid w:val="008F7111"/>
    <w:rsid w:val="008F76D5"/>
    <w:rsid w:val="008F7845"/>
    <w:rsid w:val="008F7B76"/>
    <w:rsid w:val="008F7BA6"/>
    <w:rsid w:val="009000ED"/>
    <w:rsid w:val="00900243"/>
    <w:rsid w:val="009007E7"/>
    <w:rsid w:val="009008BB"/>
    <w:rsid w:val="00900EBA"/>
    <w:rsid w:val="00900FFC"/>
    <w:rsid w:val="009011F0"/>
    <w:rsid w:val="009014CA"/>
    <w:rsid w:val="0090159F"/>
    <w:rsid w:val="009015D5"/>
    <w:rsid w:val="009021B1"/>
    <w:rsid w:val="00902E91"/>
    <w:rsid w:val="009030DC"/>
    <w:rsid w:val="009033DC"/>
    <w:rsid w:val="00903609"/>
    <w:rsid w:val="00903763"/>
    <w:rsid w:val="009040C0"/>
    <w:rsid w:val="009042F8"/>
    <w:rsid w:val="00904933"/>
    <w:rsid w:val="00904E68"/>
    <w:rsid w:val="00904F59"/>
    <w:rsid w:val="00905FC8"/>
    <w:rsid w:val="00907538"/>
    <w:rsid w:val="00907B37"/>
    <w:rsid w:val="00907E4B"/>
    <w:rsid w:val="009102FC"/>
    <w:rsid w:val="00910D31"/>
    <w:rsid w:val="009114B4"/>
    <w:rsid w:val="0091153B"/>
    <w:rsid w:val="009118E6"/>
    <w:rsid w:val="0091198F"/>
    <w:rsid w:val="00911BE8"/>
    <w:rsid w:val="00912199"/>
    <w:rsid w:val="009121A3"/>
    <w:rsid w:val="00912226"/>
    <w:rsid w:val="0091229B"/>
    <w:rsid w:val="00912A11"/>
    <w:rsid w:val="00912A77"/>
    <w:rsid w:val="00913E55"/>
    <w:rsid w:val="00914433"/>
    <w:rsid w:val="0091451D"/>
    <w:rsid w:val="009147C2"/>
    <w:rsid w:val="009147EE"/>
    <w:rsid w:val="00914861"/>
    <w:rsid w:val="00915012"/>
    <w:rsid w:val="009150BF"/>
    <w:rsid w:val="009151B0"/>
    <w:rsid w:val="009151CD"/>
    <w:rsid w:val="00915BF4"/>
    <w:rsid w:val="00915CCC"/>
    <w:rsid w:val="00916136"/>
    <w:rsid w:val="00916238"/>
    <w:rsid w:val="00916344"/>
    <w:rsid w:val="00916748"/>
    <w:rsid w:val="00916C57"/>
    <w:rsid w:val="00917093"/>
    <w:rsid w:val="009171C2"/>
    <w:rsid w:val="00917214"/>
    <w:rsid w:val="009178D1"/>
    <w:rsid w:val="009178D9"/>
    <w:rsid w:val="009206D4"/>
    <w:rsid w:val="00920B3E"/>
    <w:rsid w:val="0092101D"/>
    <w:rsid w:val="0092158B"/>
    <w:rsid w:val="009216D5"/>
    <w:rsid w:val="00921DAE"/>
    <w:rsid w:val="00922182"/>
    <w:rsid w:val="00922295"/>
    <w:rsid w:val="00922AAB"/>
    <w:rsid w:val="00922D55"/>
    <w:rsid w:val="00922EA7"/>
    <w:rsid w:val="00923347"/>
    <w:rsid w:val="009237B8"/>
    <w:rsid w:val="00923D7E"/>
    <w:rsid w:val="00923E09"/>
    <w:rsid w:val="00923FB6"/>
    <w:rsid w:val="009242D3"/>
    <w:rsid w:val="0092433C"/>
    <w:rsid w:val="0092582D"/>
    <w:rsid w:val="0092599A"/>
    <w:rsid w:val="00925F44"/>
    <w:rsid w:val="00926079"/>
    <w:rsid w:val="0092646F"/>
    <w:rsid w:val="00926473"/>
    <w:rsid w:val="0092673B"/>
    <w:rsid w:val="00926761"/>
    <w:rsid w:val="00926918"/>
    <w:rsid w:val="00927075"/>
    <w:rsid w:val="00927115"/>
    <w:rsid w:val="00927386"/>
    <w:rsid w:val="009273B4"/>
    <w:rsid w:val="00927541"/>
    <w:rsid w:val="00927E4F"/>
    <w:rsid w:val="00930487"/>
    <w:rsid w:val="0093055D"/>
    <w:rsid w:val="00930984"/>
    <w:rsid w:val="00930E64"/>
    <w:rsid w:val="009310FE"/>
    <w:rsid w:val="00931816"/>
    <w:rsid w:val="0093199F"/>
    <w:rsid w:val="00931CA0"/>
    <w:rsid w:val="00932283"/>
    <w:rsid w:val="009328DC"/>
    <w:rsid w:val="00932B5A"/>
    <w:rsid w:val="009332A4"/>
    <w:rsid w:val="00933E10"/>
    <w:rsid w:val="00934054"/>
    <w:rsid w:val="0093454F"/>
    <w:rsid w:val="0093468E"/>
    <w:rsid w:val="009348CF"/>
    <w:rsid w:val="00934CEF"/>
    <w:rsid w:val="009351DC"/>
    <w:rsid w:val="009353F7"/>
    <w:rsid w:val="009369F9"/>
    <w:rsid w:val="00936BFD"/>
    <w:rsid w:val="0093700B"/>
    <w:rsid w:val="009371F1"/>
    <w:rsid w:val="009373C4"/>
    <w:rsid w:val="00937A6D"/>
    <w:rsid w:val="00937C56"/>
    <w:rsid w:val="00937CD9"/>
    <w:rsid w:val="00937FAB"/>
    <w:rsid w:val="009404CE"/>
    <w:rsid w:val="00940734"/>
    <w:rsid w:val="00940770"/>
    <w:rsid w:val="009416E8"/>
    <w:rsid w:val="0094185A"/>
    <w:rsid w:val="00941E1A"/>
    <w:rsid w:val="00942564"/>
    <w:rsid w:val="0094287C"/>
    <w:rsid w:val="009436C3"/>
    <w:rsid w:val="009439B1"/>
    <w:rsid w:val="009439FE"/>
    <w:rsid w:val="00943E38"/>
    <w:rsid w:val="0094411C"/>
    <w:rsid w:val="00944242"/>
    <w:rsid w:val="00944B3E"/>
    <w:rsid w:val="0094516C"/>
    <w:rsid w:val="0094535E"/>
    <w:rsid w:val="009453E9"/>
    <w:rsid w:val="00945458"/>
    <w:rsid w:val="009454F4"/>
    <w:rsid w:val="009466FC"/>
    <w:rsid w:val="00946A4A"/>
    <w:rsid w:val="00946E81"/>
    <w:rsid w:val="0094745D"/>
    <w:rsid w:val="00947523"/>
    <w:rsid w:val="00947939"/>
    <w:rsid w:val="00947B4F"/>
    <w:rsid w:val="009500DF"/>
    <w:rsid w:val="00950129"/>
    <w:rsid w:val="00950923"/>
    <w:rsid w:val="009510C9"/>
    <w:rsid w:val="00951EEF"/>
    <w:rsid w:val="00952605"/>
    <w:rsid w:val="00952952"/>
    <w:rsid w:val="009529A5"/>
    <w:rsid w:val="009532B0"/>
    <w:rsid w:val="009537F1"/>
    <w:rsid w:val="00953807"/>
    <w:rsid w:val="00953E62"/>
    <w:rsid w:val="009545B9"/>
    <w:rsid w:val="009545E8"/>
    <w:rsid w:val="009547CE"/>
    <w:rsid w:val="00954DAC"/>
    <w:rsid w:val="009551E3"/>
    <w:rsid w:val="00955B00"/>
    <w:rsid w:val="00955C11"/>
    <w:rsid w:val="009561C7"/>
    <w:rsid w:val="00956C92"/>
    <w:rsid w:val="0095713F"/>
    <w:rsid w:val="009572A7"/>
    <w:rsid w:val="00957A75"/>
    <w:rsid w:val="00957CB8"/>
    <w:rsid w:val="00957D5C"/>
    <w:rsid w:val="0096037B"/>
    <w:rsid w:val="009606BC"/>
    <w:rsid w:val="00960A43"/>
    <w:rsid w:val="009610FD"/>
    <w:rsid w:val="00961FE1"/>
    <w:rsid w:val="009623F5"/>
    <w:rsid w:val="009626CC"/>
    <w:rsid w:val="009627EE"/>
    <w:rsid w:val="00962CF0"/>
    <w:rsid w:val="00962E13"/>
    <w:rsid w:val="009636E0"/>
    <w:rsid w:val="00963813"/>
    <w:rsid w:val="00963C74"/>
    <w:rsid w:val="00964A2F"/>
    <w:rsid w:val="009651B5"/>
    <w:rsid w:val="0096568B"/>
    <w:rsid w:val="00965965"/>
    <w:rsid w:val="00965D20"/>
    <w:rsid w:val="00965E68"/>
    <w:rsid w:val="009661F0"/>
    <w:rsid w:val="00966277"/>
    <w:rsid w:val="009671B0"/>
    <w:rsid w:val="009672F7"/>
    <w:rsid w:val="00967A42"/>
    <w:rsid w:val="00970830"/>
    <w:rsid w:val="009709AC"/>
    <w:rsid w:val="00970CC4"/>
    <w:rsid w:val="009710FE"/>
    <w:rsid w:val="00971147"/>
    <w:rsid w:val="0097138C"/>
    <w:rsid w:val="0097246E"/>
    <w:rsid w:val="0097266D"/>
    <w:rsid w:val="009726C8"/>
    <w:rsid w:val="00972CC3"/>
    <w:rsid w:val="009733D6"/>
    <w:rsid w:val="00973894"/>
    <w:rsid w:val="009738BC"/>
    <w:rsid w:val="00973FE6"/>
    <w:rsid w:val="00974022"/>
    <w:rsid w:val="00974535"/>
    <w:rsid w:val="009746D2"/>
    <w:rsid w:val="009747F3"/>
    <w:rsid w:val="00974AB9"/>
    <w:rsid w:val="00975282"/>
    <w:rsid w:val="009757C7"/>
    <w:rsid w:val="009759EE"/>
    <w:rsid w:val="00975B95"/>
    <w:rsid w:val="00975E59"/>
    <w:rsid w:val="00977891"/>
    <w:rsid w:val="00977FDE"/>
    <w:rsid w:val="0098017F"/>
    <w:rsid w:val="00980214"/>
    <w:rsid w:val="0098040B"/>
    <w:rsid w:val="00980AF8"/>
    <w:rsid w:val="009811BF"/>
    <w:rsid w:val="009819E1"/>
    <w:rsid w:val="00981F0D"/>
    <w:rsid w:val="00982015"/>
    <w:rsid w:val="0098286E"/>
    <w:rsid w:val="00982CE6"/>
    <w:rsid w:val="00983144"/>
    <w:rsid w:val="009834E5"/>
    <w:rsid w:val="009843DF"/>
    <w:rsid w:val="00984ED1"/>
    <w:rsid w:val="00984F33"/>
    <w:rsid w:val="00984F91"/>
    <w:rsid w:val="009850CF"/>
    <w:rsid w:val="0098535A"/>
    <w:rsid w:val="009858C7"/>
    <w:rsid w:val="00985CA5"/>
    <w:rsid w:val="00986717"/>
    <w:rsid w:val="00987026"/>
    <w:rsid w:val="00987680"/>
    <w:rsid w:val="00987B79"/>
    <w:rsid w:val="00987E1A"/>
    <w:rsid w:val="00990081"/>
    <w:rsid w:val="0099025A"/>
    <w:rsid w:val="0099032B"/>
    <w:rsid w:val="00990334"/>
    <w:rsid w:val="00990E3B"/>
    <w:rsid w:val="009910BB"/>
    <w:rsid w:val="009911C5"/>
    <w:rsid w:val="00991527"/>
    <w:rsid w:val="00991D0F"/>
    <w:rsid w:val="0099264F"/>
    <w:rsid w:val="00992A9E"/>
    <w:rsid w:val="00992F46"/>
    <w:rsid w:val="009931B3"/>
    <w:rsid w:val="00993368"/>
    <w:rsid w:val="00993476"/>
    <w:rsid w:val="00993651"/>
    <w:rsid w:val="00993DF2"/>
    <w:rsid w:val="00994726"/>
    <w:rsid w:val="0099589A"/>
    <w:rsid w:val="00995DA9"/>
    <w:rsid w:val="00995EE1"/>
    <w:rsid w:val="009A038A"/>
    <w:rsid w:val="009A0A6A"/>
    <w:rsid w:val="009A0F7B"/>
    <w:rsid w:val="009A1CC4"/>
    <w:rsid w:val="009A1EF9"/>
    <w:rsid w:val="009A2015"/>
    <w:rsid w:val="009A2167"/>
    <w:rsid w:val="009A26BD"/>
    <w:rsid w:val="009A2A08"/>
    <w:rsid w:val="009A2C47"/>
    <w:rsid w:val="009A30C5"/>
    <w:rsid w:val="009A3353"/>
    <w:rsid w:val="009A46DE"/>
    <w:rsid w:val="009A46EA"/>
    <w:rsid w:val="009A48AA"/>
    <w:rsid w:val="009A496F"/>
    <w:rsid w:val="009A4CF8"/>
    <w:rsid w:val="009A50A4"/>
    <w:rsid w:val="009A5365"/>
    <w:rsid w:val="009A58FE"/>
    <w:rsid w:val="009A5D6D"/>
    <w:rsid w:val="009A6281"/>
    <w:rsid w:val="009A632A"/>
    <w:rsid w:val="009A67E8"/>
    <w:rsid w:val="009A701A"/>
    <w:rsid w:val="009A7643"/>
    <w:rsid w:val="009B01C7"/>
    <w:rsid w:val="009B0645"/>
    <w:rsid w:val="009B0825"/>
    <w:rsid w:val="009B0BD2"/>
    <w:rsid w:val="009B0E2E"/>
    <w:rsid w:val="009B1064"/>
    <w:rsid w:val="009B1683"/>
    <w:rsid w:val="009B1766"/>
    <w:rsid w:val="009B1CAF"/>
    <w:rsid w:val="009B2543"/>
    <w:rsid w:val="009B26C2"/>
    <w:rsid w:val="009B3588"/>
    <w:rsid w:val="009B36CE"/>
    <w:rsid w:val="009B398E"/>
    <w:rsid w:val="009B3B22"/>
    <w:rsid w:val="009B3FB3"/>
    <w:rsid w:val="009B4A59"/>
    <w:rsid w:val="009B51F4"/>
    <w:rsid w:val="009B5409"/>
    <w:rsid w:val="009B5D97"/>
    <w:rsid w:val="009B5F6F"/>
    <w:rsid w:val="009B5F83"/>
    <w:rsid w:val="009B606F"/>
    <w:rsid w:val="009B67C8"/>
    <w:rsid w:val="009B6BF2"/>
    <w:rsid w:val="009B715B"/>
    <w:rsid w:val="009B73D9"/>
    <w:rsid w:val="009B75CB"/>
    <w:rsid w:val="009B783E"/>
    <w:rsid w:val="009B7CEC"/>
    <w:rsid w:val="009C0030"/>
    <w:rsid w:val="009C006F"/>
    <w:rsid w:val="009C091B"/>
    <w:rsid w:val="009C0DA4"/>
    <w:rsid w:val="009C0DA8"/>
    <w:rsid w:val="009C10BB"/>
    <w:rsid w:val="009C1413"/>
    <w:rsid w:val="009C1553"/>
    <w:rsid w:val="009C1988"/>
    <w:rsid w:val="009C19D5"/>
    <w:rsid w:val="009C1D34"/>
    <w:rsid w:val="009C22F1"/>
    <w:rsid w:val="009C2470"/>
    <w:rsid w:val="009C2CFB"/>
    <w:rsid w:val="009C3581"/>
    <w:rsid w:val="009C3CCA"/>
    <w:rsid w:val="009C417F"/>
    <w:rsid w:val="009C470E"/>
    <w:rsid w:val="009C4DC4"/>
    <w:rsid w:val="009C4E24"/>
    <w:rsid w:val="009C5187"/>
    <w:rsid w:val="009C5B7C"/>
    <w:rsid w:val="009C5CF5"/>
    <w:rsid w:val="009C5D41"/>
    <w:rsid w:val="009C5D62"/>
    <w:rsid w:val="009C601B"/>
    <w:rsid w:val="009C6151"/>
    <w:rsid w:val="009C6538"/>
    <w:rsid w:val="009C655A"/>
    <w:rsid w:val="009C66D2"/>
    <w:rsid w:val="009C6AF3"/>
    <w:rsid w:val="009C6DC5"/>
    <w:rsid w:val="009C6E8B"/>
    <w:rsid w:val="009C7661"/>
    <w:rsid w:val="009C7F5F"/>
    <w:rsid w:val="009D02F0"/>
    <w:rsid w:val="009D04D9"/>
    <w:rsid w:val="009D070C"/>
    <w:rsid w:val="009D073C"/>
    <w:rsid w:val="009D094C"/>
    <w:rsid w:val="009D0FEE"/>
    <w:rsid w:val="009D1073"/>
    <w:rsid w:val="009D132C"/>
    <w:rsid w:val="009D1546"/>
    <w:rsid w:val="009D18B1"/>
    <w:rsid w:val="009D1D95"/>
    <w:rsid w:val="009D1F13"/>
    <w:rsid w:val="009D2574"/>
    <w:rsid w:val="009D29B6"/>
    <w:rsid w:val="009D29D7"/>
    <w:rsid w:val="009D3180"/>
    <w:rsid w:val="009D34FB"/>
    <w:rsid w:val="009D3B28"/>
    <w:rsid w:val="009D3BEB"/>
    <w:rsid w:val="009D3DCF"/>
    <w:rsid w:val="009D4382"/>
    <w:rsid w:val="009D4762"/>
    <w:rsid w:val="009D4BF9"/>
    <w:rsid w:val="009D537B"/>
    <w:rsid w:val="009D5492"/>
    <w:rsid w:val="009D5C44"/>
    <w:rsid w:val="009D6083"/>
    <w:rsid w:val="009D61C2"/>
    <w:rsid w:val="009D699D"/>
    <w:rsid w:val="009D6B5C"/>
    <w:rsid w:val="009D7148"/>
    <w:rsid w:val="009D7ACF"/>
    <w:rsid w:val="009D7DED"/>
    <w:rsid w:val="009E01BF"/>
    <w:rsid w:val="009E039B"/>
    <w:rsid w:val="009E08A3"/>
    <w:rsid w:val="009E0BD0"/>
    <w:rsid w:val="009E155F"/>
    <w:rsid w:val="009E1770"/>
    <w:rsid w:val="009E191D"/>
    <w:rsid w:val="009E1A15"/>
    <w:rsid w:val="009E2410"/>
    <w:rsid w:val="009E2A55"/>
    <w:rsid w:val="009E2BEC"/>
    <w:rsid w:val="009E2CFF"/>
    <w:rsid w:val="009E2E88"/>
    <w:rsid w:val="009E3349"/>
    <w:rsid w:val="009E3461"/>
    <w:rsid w:val="009E3478"/>
    <w:rsid w:val="009E390D"/>
    <w:rsid w:val="009E3CF0"/>
    <w:rsid w:val="009E42EA"/>
    <w:rsid w:val="009E475F"/>
    <w:rsid w:val="009E4ABC"/>
    <w:rsid w:val="009E4B1D"/>
    <w:rsid w:val="009E4C83"/>
    <w:rsid w:val="009E577F"/>
    <w:rsid w:val="009E5910"/>
    <w:rsid w:val="009E5C02"/>
    <w:rsid w:val="009E6458"/>
    <w:rsid w:val="009E64DF"/>
    <w:rsid w:val="009E650A"/>
    <w:rsid w:val="009E67D6"/>
    <w:rsid w:val="009E67F9"/>
    <w:rsid w:val="009E6A61"/>
    <w:rsid w:val="009E6BC7"/>
    <w:rsid w:val="009E6C8E"/>
    <w:rsid w:val="009E748E"/>
    <w:rsid w:val="009F0519"/>
    <w:rsid w:val="009F0D3B"/>
    <w:rsid w:val="009F146E"/>
    <w:rsid w:val="009F17C3"/>
    <w:rsid w:val="009F18C9"/>
    <w:rsid w:val="009F2565"/>
    <w:rsid w:val="009F25A9"/>
    <w:rsid w:val="009F27D1"/>
    <w:rsid w:val="009F294A"/>
    <w:rsid w:val="009F331F"/>
    <w:rsid w:val="009F362F"/>
    <w:rsid w:val="009F3679"/>
    <w:rsid w:val="009F3899"/>
    <w:rsid w:val="009F3C9E"/>
    <w:rsid w:val="009F3F8B"/>
    <w:rsid w:val="009F43CE"/>
    <w:rsid w:val="009F4665"/>
    <w:rsid w:val="009F4942"/>
    <w:rsid w:val="009F5653"/>
    <w:rsid w:val="009F5A21"/>
    <w:rsid w:val="009F5AD4"/>
    <w:rsid w:val="009F5B52"/>
    <w:rsid w:val="009F5CAB"/>
    <w:rsid w:val="009F5CD3"/>
    <w:rsid w:val="009F5CE7"/>
    <w:rsid w:val="009F6278"/>
    <w:rsid w:val="009F62F4"/>
    <w:rsid w:val="009F65A7"/>
    <w:rsid w:val="009F6665"/>
    <w:rsid w:val="009F66B9"/>
    <w:rsid w:val="009F6752"/>
    <w:rsid w:val="009F6AE1"/>
    <w:rsid w:val="009F6DF7"/>
    <w:rsid w:val="009F6FC6"/>
    <w:rsid w:val="009F7625"/>
    <w:rsid w:val="009F768D"/>
    <w:rsid w:val="009F7E89"/>
    <w:rsid w:val="00A0008F"/>
    <w:rsid w:val="00A00440"/>
    <w:rsid w:val="00A00465"/>
    <w:rsid w:val="00A006BA"/>
    <w:rsid w:val="00A00E8D"/>
    <w:rsid w:val="00A011C1"/>
    <w:rsid w:val="00A01364"/>
    <w:rsid w:val="00A0174A"/>
    <w:rsid w:val="00A01AAA"/>
    <w:rsid w:val="00A01BBE"/>
    <w:rsid w:val="00A0228F"/>
    <w:rsid w:val="00A0238F"/>
    <w:rsid w:val="00A03200"/>
    <w:rsid w:val="00A039AA"/>
    <w:rsid w:val="00A03DB8"/>
    <w:rsid w:val="00A042E1"/>
    <w:rsid w:val="00A044CE"/>
    <w:rsid w:val="00A04BD0"/>
    <w:rsid w:val="00A04F1A"/>
    <w:rsid w:val="00A058F3"/>
    <w:rsid w:val="00A05E56"/>
    <w:rsid w:val="00A06013"/>
    <w:rsid w:val="00A065EC"/>
    <w:rsid w:val="00A068C9"/>
    <w:rsid w:val="00A06963"/>
    <w:rsid w:val="00A06D4C"/>
    <w:rsid w:val="00A077C4"/>
    <w:rsid w:val="00A07A56"/>
    <w:rsid w:val="00A07CED"/>
    <w:rsid w:val="00A102D2"/>
    <w:rsid w:val="00A10428"/>
    <w:rsid w:val="00A105B8"/>
    <w:rsid w:val="00A106DB"/>
    <w:rsid w:val="00A10943"/>
    <w:rsid w:val="00A10C33"/>
    <w:rsid w:val="00A11448"/>
    <w:rsid w:val="00A11A7F"/>
    <w:rsid w:val="00A11C9F"/>
    <w:rsid w:val="00A12038"/>
    <w:rsid w:val="00A12376"/>
    <w:rsid w:val="00A128A7"/>
    <w:rsid w:val="00A137F6"/>
    <w:rsid w:val="00A13D39"/>
    <w:rsid w:val="00A14041"/>
    <w:rsid w:val="00A141A9"/>
    <w:rsid w:val="00A145D0"/>
    <w:rsid w:val="00A1469C"/>
    <w:rsid w:val="00A1475A"/>
    <w:rsid w:val="00A1476F"/>
    <w:rsid w:val="00A14C1B"/>
    <w:rsid w:val="00A14D1C"/>
    <w:rsid w:val="00A155BD"/>
    <w:rsid w:val="00A1590E"/>
    <w:rsid w:val="00A15F65"/>
    <w:rsid w:val="00A15F9C"/>
    <w:rsid w:val="00A1683B"/>
    <w:rsid w:val="00A168D0"/>
    <w:rsid w:val="00A16E3B"/>
    <w:rsid w:val="00A17020"/>
    <w:rsid w:val="00A170EA"/>
    <w:rsid w:val="00A1742C"/>
    <w:rsid w:val="00A17588"/>
    <w:rsid w:val="00A17736"/>
    <w:rsid w:val="00A17B68"/>
    <w:rsid w:val="00A17F70"/>
    <w:rsid w:val="00A20B0B"/>
    <w:rsid w:val="00A21681"/>
    <w:rsid w:val="00A2177C"/>
    <w:rsid w:val="00A22170"/>
    <w:rsid w:val="00A231AF"/>
    <w:rsid w:val="00A23228"/>
    <w:rsid w:val="00A233DC"/>
    <w:rsid w:val="00A2360C"/>
    <w:rsid w:val="00A23D80"/>
    <w:rsid w:val="00A23E43"/>
    <w:rsid w:val="00A242F2"/>
    <w:rsid w:val="00A244ED"/>
    <w:rsid w:val="00A247F2"/>
    <w:rsid w:val="00A25300"/>
    <w:rsid w:val="00A25466"/>
    <w:rsid w:val="00A2586A"/>
    <w:rsid w:val="00A25DDA"/>
    <w:rsid w:val="00A25FA9"/>
    <w:rsid w:val="00A2645F"/>
    <w:rsid w:val="00A26E2E"/>
    <w:rsid w:val="00A26E4C"/>
    <w:rsid w:val="00A27135"/>
    <w:rsid w:val="00A2720C"/>
    <w:rsid w:val="00A2754F"/>
    <w:rsid w:val="00A27615"/>
    <w:rsid w:val="00A27B97"/>
    <w:rsid w:val="00A27DB9"/>
    <w:rsid w:val="00A27E4A"/>
    <w:rsid w:val="00A30256"/>
    <w:rsid w:val="00A3051E"/>
    <w:rsid w:val="00A30972"/>
    <w:rsid w:val="00A312CF"/>
    <w:rsid w:val="00A318BD"/>
    <w:rsid w:val="00A32137"/>
    <w:rsid w:val="00A32951"/>
    <w:rsid w:val="00A33038"/>
    <w:rsid w:val="00A33492"/>
    <w:rsid w:val="00A3395F"/>
    <w:rsid w:val="00A33CF6"/>
    <w:rsid w:val="00A34496"/>
    <w:rsid w:val="00A34621"/>
    <w:rsid w:val="00A347BB"/>
    <w:rsid w:val="00A3497A"/>
    <w:rsid w:val="00A34AFF"/>
    <w:rsid w:val="00A34DC4"/>
    <w:rsid w:val="00A35A19"/>
    <w:rsid w:val="00A35CC5"/>
    <w:rsid w:val="00A35E47"/>
    <w:rsid w:val="00A3664A"/>
    <w:rsid w:val="00A36A18"/>
    <w:rsid w:val="00A36EDB"/>
    <w:rsid w:val="00A37508"/>
    <w:rsid w:val="00A378AE"/>
    <w:rsid w:val="00A37B4C"/>
    <w:rsid w:val="00A404C2"/>
    <w:rsid w:val="00A407C5"/>
    <w:rsid w:val="00A40B6A"/>
    <w:rsid w:val="00A40F2A"/>
    <w:rsid w:val="00A4103E"/>
    <w:rsid w:val="00A41468"/>
    <w:rsid w:val="00A41494"/>
    <w:rsid w:val="00A4182B"/>
    <w:rsid w:val="00A41A49"/>
    <w:rsid w:val="00A41B3E"/>
    <w:rsid w:val="00A41E42"/>
    <w:rsid w:val="00A41FCB"/>
    <w:rsid w:val="00A42305"/>
    <w:rsid w:val="00A42594"/>
    <w:rsid w:val="00A42603"/>
    <w:rsid w:val="00A42AD0"/>
    <w:rsid w:val="00A42F86"/>
    <w:rsid w:val="00A43093"/>
    <w:rsid w:val="00A436C4"/>
    <w:rsid w:val="00A43E13"/>
    <w:rsid w:val="00A44413"/>
    <w:rsid w:val="00A4485E"/>
    <w:rsid w:val="00A45B8D"/>
    <w:rsid w:val="00A46D2A"/>
    <w:rsid w:val="00A47097"/>
    <w:rsid w:val="00A471B0"/>
    <w:rsid w:val="00A4750D"/>
    <w:rsid w:val="00A47A36"/>
    <w:rsid w:val="00A47EBC"/>
    <w:rsid w:val="00A50628"/>
    <w:rsid w:val="00A5099E"/>
    <w:rsid w:val="00A50B20"/>
    <w:rsid w:val="00A50B59"/>
    <w:rsid w:val="00A51625"/>
    <w:rsid w:val="00A5162D"/>
    <w:rsid w:val="00A5179D"/>
    <w:rsid w:val="00A519B7"/>
    <w:rsid w:val="00A51B94"/>
    <w:rsid w:val="00A51BDD"/>
    <w:rsid w:val="00A51C2F"/>
    <w:rsid w:val="00A51DD1"/>
    <w:rsid w:val="00A5204C"/>
    <w:rsid w:val="00A52507"/>
    <w:rsid w:val="00A5259E"/>
    <w:rsid w:val="00A526E7"/>
    <w:rsid w:val="00A52B8B"/>
    <w:rsid w:val="00A52BE6"/>
    <w:rsid w:val="00A52CCD"/>
    <w:rsid w:val="00A5334C"/>
    <w:rsid w:val="00A535CD"/>
    <w:rsid w:val="00A537A5"/>
    <w:rsid w:val="00A53891"/>
    <w:rsid w:val="00A53DF8"/>
    <w:rsid w:val="00A53EC5"/>
    <w:rsid w:val="00A540D4"/>
    <w:rsid w:val="00A54405"/>
    <w:rsid w:val="00A547D3"/>
    <w:rsid w:val="00A5496D"/>
    <w:rsid w:val="00A549D1"/>
    <w:rsid w:val="00A54A83"/>
    <w:rsid w:val="00A54EC4"/>
    <w:rsid w:val="00A55D8F"/>
    <w:rsid w:val="00A567E9"/>
    <w:rsid w:val="00A57022"/>
    <w:rsid w:val="00A602D3"/>
    <w:rsid w:val="00A6067D"/>
    <w:rsid w:val="00A60EF0"/>
    <w:rsid w:val="00A61086"/>
    <w:rsid w:val="00A61411"/>
    <w:rsid w:val="00A61430"/>
    <w:rsid w:val="00A6195F"/>
    <w:rsid w:val="00A61A30"/>
    <w:rsid w:val="00A61D91"/>
    <w:rsid w:val="00A623DA"/>
    <w:rsid w:val="00A6305D"/>
    <w:rsid w:val="00A632B3"/>
    <w:rsid w:val="00A632D3"/>
    <w:rsid w:val="00A63479"/>
    <w:rsid w:val="00A63A5B"/>
    <w:rsid w:val="00A63C24"/>
    <w:rsid w:val="00A64C38"/>
    <w:rsid w:val="00A64D3F"/>
    <w:rsid w:val="00A64FEF"/>
    <w:rsid w:val="00A65077"/>
    <w:rsid w:val="00A65E67"/>
    <w:rsid w:val="00A66776"/>
    <w:rsid w:val="00A66B06"/>
    <w:rsid w:val="00A671EA"/>
    <w:rsid w:val="00A7050E"/>
    <w:rsid w:val="00A71004"/>
    <w:rsid w:val="00A715E6"/>
    <w:rsid w:val="00A716F9"/>
    <w:rsid w:val="00A71D19"/>
    <w:rsid w:val="00A72434"/>
    <w:rsid w:val="00A726E0"/>
    <w:rsid w:val="00A729CF"/>
    <w:rsid w:val="00A72D98"/>
    <w:rsid w:val="00A72E86"/>
    <w:rsid w:val="00A737BC"/>
    <w:rsid w:val="00A73B69"/>
    <w:rsid w:val="00A73E78"/>
    <w:rsid w:val="00A7435B"/>
    <w:rsid w:val="00A743D7"/>
    <w:rsid w:val="00A743ED"/>
    <w:rsid w:val="00A7454E"/>
    <w:rsid w:val="00A74DB1"/>
    <w:rsid w:val="00A74FE2"/>
    <w:rsid w:val="00A750E7"/>
    <w:rsid w:val="00A75520"/>
    <w:rsid w:val="00A76060"/>
    <w:rsid w:val="00A76197"/>
    <w:rsid w:val="00A7651C"/>
    <w:rsid w:val="00A767E4"/>
    <w:rsid w:val="00A76885"/>
    <w:rsid w:val="00A77186"/>
    <w:rsid w:val="00A773CA"/>
    <w:rsid w:val="00A77667"/>
    <w:rsid w:val="00A7798E"/>
    <w:rsid w:val="00A805B2"/>
    <w:rsid w:val="00A80635"/>
    <w:rsid w:val="00A8071A"/>
    <w:rsid w:val="00A81028"/>
    <w:rsid w:val="00A810ED"/>
    <w:rsid w:val="00A81649"/>
    <w:rsid w:val="00A8180A"/>
    <w:rsid w:val="00A81EE6"/>
    <w:rsid w:val="00A828C5"/>
    <w:rsid w:val="00A83006"/>
    <w:rsid w:val="00A83216"/>
    <w:rsid w:val="00A83373"/>
    <w:rsid w:val="00A838A8"/>
    <w:rsid w:val="00A839A5"/>
    <w:rsid w:val="00A839FF"/>
    <w:rsid w:val="00A83FC0"/>
    <w:rsid w:val="00A84154"/>
    <w:rsid w:val="00A84443"/>
    <w:rsid w:val="00A84A8D"/>
    <w:rsid w:val="00A84E95"/>
    <w:rsid w:val="00A859E1"/>
    <w:rsid w:val="00A85C0B"/>
    <w:rsid w:val="00A860ED"/>
    <w:rsid w:val="00A86137"/>
    <w:rsid w:val="00A865B2"/>
    <w:rsid w:val="00A86C2C"/>
    <w:rsid w:val="00A86F37"/>
    <w:rsid w:val="00A878F5"/>
    <w:rsid w:val="00A901FB"/>
    <w:rsid w:val="00A906C6"/>
    <w:rsid w:val="00A91B78"/>
    <w:rsid w:val="00A91BDF"/>
    <w:rsid w:val="00A9241D"/>
    <w:rsid w:val="00A92748"/>
    <w:rsid w:val="00A92966"/>
    <w:rsid w:val="00A92FCA"/>
    <w:rsid w:val="00A9319D"/>
    <w:rsid w:val="00A9334B"/>
    <w:rsid w:val="00A933CF"/>
    <w:rsid w:val="00A936D3"/>
    <w:rsid w:val="00A937D5"/>
    <w:rsid w:val="00A941A7"/>
    <w:rsid w:val="00A94645"/>
    <w:rsid w:val="00A94CEC"/>
    <w:rsid w:val="00A94ED8"/>
    <w:rsid w:val="00A9534A"/>
    <w:rsid w:val="00A95727"/>
    <w:rsid w:val="00A9575A"/>
    <w:rsid w:val="00A95BDB"/>
    <w:rsid w:val="00A960C9"/>
    <w:rsid w:val="00A96102"/>
    <w:rsid w:val="00A9672D"/>
    <w:rsid w:val="00A968A7"/>
    <w:rsid w:val="00A96AB2"/>
    <w:rsid w:val="00A970A1"/>
    <w:rsid w:val="00A97ECA"/>
    <w:rsid w:val="00AA019F"/>
    <w:rsid w:val="00AA05E5"/>
    <w:rsid w:val="00AA0B4B"/>
    <w:rsid w:val="00AA0BD8"/>
    <w:rsid w:val="00AA0C32"/>
    <w:rsid w:val="00AA0E39"/>
    <w:rsid w:val="00AA0FF1"/>
    <w:rsid w:val="00AA1082"/>
    <w:rsid w:val="00AA1259"/>
    <w:rsid w:val="00AA173D"/>
    <w:rsid w:val="00AA1A81"/>
    <w:rsid w:val="00AA1BBD"/>
    <w:rsid w:val="00AA26D0"/>
    <w:rsid w:val="00AA272D"/>
    <w:rsid w:val="00AA2F1F"/>
    <w:rsid w:val="00AA3703"/>
    <w:rsid w:val="00AA41DF"/>
    <w:rsid w:val="00AA4210"/>
    <w:rsid w:val="00AA515A"/>
    <w:rsid w:val="00AA539E"/>
    <w:rsid w:val="00AA5712"/>
    <w:rsid w:val="00AA5CB7"/>
    <w:rsid w:val="00AB0230"/>
    <w:rsid w:val="00AB0429"/>
    <w:rsid w:val="00AB0A34"/>
    <w:rsid w:val="00AB0D38"/>
    <w:rsid w:val="00AB12F0"/>
    <w:rsid w:val="00AB1A8C"/>
    <w:rsid w:val="00AB1D50"/>
    <w:rsid w:val="00AB222E"/>
    <w:rsid w:val="00AB2381"/>
    <w:rsid w:val="00AB30DC"/>
    <w:rsid w:val="00AB3487"/>
    <w:rsid w:val="00AB37B6"/>
    <w:rsid w:val="00AB3B22"/>
    <w:rsid w:val="00AB4370"/>
    <w:rsid w:val="00AB444C"/>
    <w:rsid w:val="00AB4B89"/>
    <w:rsid w:val="00AB5317"/>
    <w:rsid w:val="00AB5783"/>
    <w:rsid w:val="00AB5D4F"/>
    <w:rsid w:val="00AB5D72"/>
    <w:rsid w:val="00AB5FDF"/>
    <w:rsid w:val="00AB6A8E"/>
    <w:rsid w:val="00AB6D3B"/>
    <w:rsid w:val="00AB6E98"/>
    <w:rsid w:val="00AB73F1"/>
    <w:rsid w:val="00AB76A4"/>
    <w:rsid w:val="00AB787B"/>
    <w:rsid w:val="00AC0496"/>
    <w:rsid w:val="00AC0939"/>
    <w:rsid w:val="00AC0A4A"/>
    <w:rsid w:val="00AC1581"/>
    <w:rsid w:val="00AC1746"/>
    <w:rsid w:val="00AC1794"/>
    <w:rsid w:val="00AC19D5"/>
    <w:rsid w:val="00AC1C4E"/>
    <w:rsid w:val="00AC1CAE"/>
    <w:rsid w:val="00AC219C"/>
    <w:rsid w:val="00AC2229"/>
    <w:rsid w:val="00AC2380"/>
    <w:rsid w:val="00AC2893"/>
    <w:rsid w:val="00AC2AD3"/>
    <w:rsid w:val="00AC2BB5"/>
    <w:rsid w:val="00AC2E66"/>
    <w:rsid w:val="00AC3076"/>
    <w:rsid w:val="00AC3B13"/>
    <w:rsid w:val="00AC3EB1"/>
    <w:rsid w:val="00AC40AA"/>
    <w:rsid w:val="00AC45ED"/>
    <w:rsid w:val="00AC4708"/>
    <w:rsid w:val="00AC5030"/>
    <w:rsid w:val="00AC5112"/>
    <w:rsid w:val="00AC60BF"/>
    <w:rsid w:val="00AC625B"/>
    <w:rsid w:val="00AC69BF"/>
    <w:rsid w:val="00AC6B85"/>
    <w:rsid w:val="00AC6C37"/>
    <w:rsid w:val="00AC6F0E"/>
    <w:rsid w:val="00AC7608"/>
    <w:rsid w:val="00AC77CB"/>
    <w:rsid w:val="00AC7DAE"/>
    <w:rsid w:val="00AC7E11"/>
    <w:rsid w:val="00AD01CC"/>
    <w:rsid w:val="00AD0571"/>
    <w:rsid w:val="00AD05AA"/>
    <w:rsid w:val="00AD09F3"/>
    <w:rsid w:val="00AD137C"/>
    <w:rsid w:val="00AD1658"/>
    <w:rsid w:val="00AD1660"/>
    <w:rsid w:val="00AD310E"/>
    <w:rsid w:val="00AD355F"/>
    <w:rsid w:val="00AD3632"/>
    <w:rsid w:val="00AD3900"/>
    <w:rsid w:val="00AD3B0F"/>
    <w:rsid w:val="00AD40AC"/>
    <w:rsid w:val="00AD4149"/>
    <w:rsid w:val="00AD42C1"/>
    <w:rsid w:val="00AD4331"/>
    <w:rsid w:val="00AD4A8D"/>
    <w:rsid w:val="00AD5341"/>
    <w:rsid w:val="00AD5517"/>
    <w:rsid w:val="00AD6EB6"/>
    <w:rsid w:val="00AD7197"/>
    <w:rsid w:val="00AD740E"/>
    <w:rsid w:val="00AD75BF"/>
    <w:rsid w:val="00AD76BF"/>
    <w:rsid w:val="00AD7AC3"/>
    <w:rsid w:val="00AD7D91"/>
    <w:rsid w:val="00AD7EAF"/>
    <w:rsid w:val="00AE0694"/>
    <w:rsid w:val="00AE098E"/>
    <w:rsid w:val="00AE0EF0"/>
    <w:rsid w:val="00AE0F32"/>
    <w:rsid w:val="00AE1278"/>
    <w:rsid w:val="00AE19EC"/>
    <w:rsid w:val="00AE1DE2"/>
    <w:rsid w:val="00AE20D0"/>
    <w:rsid w:val="00AE2322"/>
    <w:rsid w:val="00AE2922"/>
    <w:rsid w:val="00AE2EB2"/>
    <w:rsid w:val="00AE315A"/>
    <w:rsid w:val="00AE34AF"/>
    <w:rsid w:val="00AE3A68"/>
    <w:rsid w:val="00AE3AFF"/>
    <w:rsid w:val="00AE3CF0"/>
    <w:rsid w:val="00AE3D42"/>
    <w:rsid w:val="00AE4327"/>
    <w:rsid w:val="00AE440E"/>
    <w:rsid w:val="00AE507B"/>
    <w:rsid w:val="00AE5BFD"/>
    <w:rsid w:val="00AE5C5E"/>
    <w:rsid w:val="00AE654D"/>
    <w:rsid w:val="00AE6650"/>
    <w:rsid w:val="00AE67B6"/>
    <w:rsid w:val="00AE68EE"/>
    <w:rsid w:val="00AE6B0B"/>
    <w:rsid w:val="00AE7021"/>
    <w:rsid w:val="00AE7A72"/>
    <w:rsid w:val="00AE7B97"/>
    <w:rsid w:val="00AF069C"/>
    <w:rsid w:val="00AF0CEC"/>
    <w:rsid w:val="00AF1052"/>
    <w:rsid w:val="00AF1374"/>
    <w:rsid w:val="00AF1D00"/>
    <w:rsid w:val="00AF2062"/>
    <w:rsid w:val="00AF21D0"/>
    <w:rsid w:val="00AF2489"/>
    <w:rsid w:val="00AF24B1"/>
    <w:rsid w:val="00AF2660"/>
    <w:rsid w:val="00AF281D"/>
    <w:rsid w:val="00AF2C26"/>
    <w:rsid w:val="00AF4BF2"/>
    <w:rsid w:val="00AF4E99"/>
    <w:rsid w:val="00AF4FA7"/>
    <w:rsid w:val="00AF5032"/>
    <w:rsid w:val="00AF51CC"/>
    <w:rsid w:val="00AF5761"/>
    <w:rsid w:val="00AF5850"/>
    <w:rsid w:val="00AF6273"/>
    <w:rsid w:val="00AF65BC"/>
    <w:rsid w:val="00AF692D"/>
    <w:rsid w:val="00AF699E"/>
    <w:rsid w:val="00AF6ABC"/>
    <w:rsid w:val="00AF7632"/>
    <w:rsid w:val="00AF79A4"/>
    <w:rsid w:val="00AF7B90"/>
    <w:rsid w:val="00AF7EFC"/>
    <w:rsid w:val="00B00241"/>
    <w:rsid w:val="00B00684"/>
    <w:rsid w:val="00B00C09"/>
    <w:rsid w:val="00B00F4E"/>
    <w:rsid w:val="00B017CB"/>
    <w:rsid w:val="00B019CD"/>
    <w:rsid w:val="00B01DA0"/>
    <w:rsid w:val="00B01ED6"/>
    <w:rsid w:val="00B02C3F"/>
    <w:rsid w:val="00B02F76"/>
    <w:rsid w:val="00B03309"/>
    <w:rsid w:val="00B03390"/>
    <w:rsid w:val="00B039D2"/>
    <w:rsid w:val="00B04056"/>
    <w:rsid w:val="00B0406E"/>
    <w:rsid w:val="00B0462E"/>
    <w:rsid w:val="00B055F6"/>
    <w:rsid w:val="00B05D7B"/>
    <w:rsid w:val="00B06108"/>
    <w:rsid w:val="00B0632F"/>
    <w:rsid w:val="00B06747"/>
    <w:rsid w:val="00B06AA0"/>
    <w:rsid w:val="00B06D7E"/>
    <w:rsid w:val="00B0701E"/>
    <w:rsid w:val="00B072F0"/>
    <w:rsid w:val="00B07BEF"/>
    <w:rsid w:val="00B10AAE"/>
    <w:rsid w:val="00B10B37"/>
    <w:rsid w:val="00B111CD"/>
    <w:rsid w:val="00B11305"/>
    <w:rsid w:val="00B11625"/>
    <w:rsid w:val="00B116E4"/>
    <w:rsid w:val="00B12154"/>
    <w:rsid w:val="00B122FA"/>
    <w:rsid w:val="00B12378"/>
    <w:rsid w:val="00B1238D"/>
    <w:rsid w:val="00B124BF"/>
    <w:rsid w:val="00B132F6"/>
    <w:rsid w:val="00B1343C"/>
    <w:rsid w:val="00B137A3"/>
    <w:rsid w:val="00B15322"/>
    <w:rsid w:val="00B156C2"/>
    <w:rsid w:val="00B15925"/>
    <w:rsid w:val="00B1645D"/>
    <w:rsid w:val="00B16630"/>
    <w:rsid w:val="00B16A68"/>
    <w:rsid w:val="00B17033"/>
    <w:rsid w:val="00B1711F"/>
    <w:rsid w:val="00B171BA"/>
    <w:rsid w:val="00B17D3B"/>
    <w:rsid w:val="00B17F00"/>
    <w:rsid w:val="00B17FA8"/>
    <w:rsid w:val="00B204B6"/>
    <w:rsid w:val="00B20576"/>
    <w:rsid w:val="00B20F7F"/>
    <w:rsid w:val="00B21262"/>
    <w:rsid w:val="00B21378"/>
    <w:rsid w:val="00B21EF8"/>
    <w:rsid w:val="00B22189"/>
    <w:rsid w:val="00B22B39"/>
    <w:rsid w:val="00B22C56"/>
    <w:rsid w:val="00B22C72"/>
    <w:rsid w:val="00B2355F"/>
    <w:rsid w:val="00B237E3"/>
    <w:rsid w:val="00B23AD1"/>
    <w:rsid w:val="00B24030"/>
    <w:rsid w:val="00B24A87"/>
    <w:rsid w:val="00B24AFD"/>
    <w:rsid w:val="00B2521F"/>
    <w:rsid w:val="00B2580F"/>
    <w:rsid w:val="00B25950"/>
    <w:rsid w:val="00B25AB5"/>
    <w:rsid w:val="00B260F2"/>
    <w:rsid w:val="00B268A0"/>
    <w:rsid w:val="00B26AFF"/>
    <w:rsid w:val="00B26CB0"/>
    <w:rsid w:val="00B27018"/>
    <w:rsid w:val="00B27587"/>
    <w:rsid w:val="00B2768A"/>
    <w:rsid w:val="00B27BE2"/>
    <w:rsid w:val="00B303F9"/>
    <w:rsid w:val="00B307ED"/>
    <w:rsid w:val="00B30C5C"/>
    <w:rsid w:val="00B31016"/>
    <w:rsid w:val="00B3276C"/>
    <w:rsid w:val="00B32FB4"/>
    <w:rsid w:val="00B332B5"/>
    <w:rsid w:val="00B3381A"/>
    <w:rsid w:val="00B34380"/>
    <w:rsid w:val="00B3464A"/>
    <w:rsid w:val="00B34D3A"/>
    <w:rsid w:val="00B34E4C"/>
    <w:rsid w:val="00B34F4B"/>
    <w:rsid w:val="00B35B32"/>
    <w:rsid w:val="00B35E2F"/>
    <w:rsid w:val="00B36C9C"/>
    <w:rsid w:val="00B36D05"/>
    <w:rsid w:val="00B36DD6"/>
    <w:rsid w:val="00B37279"/>
    <w:rsid w:val="00B37581"/>
    <w:rsid w:val="00B3781C"/>
    <w:rsid w:val="00B37839"/>
    <w:rsid w:val="00B37849"/>
    <w:rsid w:val="00B411FE"/>
    <w:rsid w:val="00B41282"/>
    <w:rsid w:val="00B4160A"/>
    <w:rsid w:val="00B41E4F"/>
    <w:rsid w:val="00B41EDF"/>
    <w:rsid w:val="00B41F6C"/>
    <w:rsid w:val="00B422B4"/>
    <w:rsid w:val="00B4245F"/>
    <w:rsid w:val="00B42C04"/>
    <w:rsid w:val="00B42C5B"/>
    <w:rsid w:val="00B42FE5"/>
    <w:rsid w:val="00B43515"/>
    <w:rsid w:val="00B4355B"/>
    <w:rsid w:val="00B439D0"/>
    <w:rsid w:val="00B43AC3"/>
    <w:rsid w:val="00B44680"/>
    <w:rsid w:val="00B4474C"/>
    <w:rsid w:val="00B44963"/>
    <w:rsid w:val="00B44DE1"/>
    <w:rsid w:val="00B44FBC"/>
    <w:rsid w:val="00B456EA"/>
    <w:rsid w:val="00B45B5A"/>
    <w:rsid w:val="00B46303"/>
    <w:rsid w:val="00B46726"/>
    <w:rsid w:val="00B46947"/>
    <w:rsid w:val="00B46B62"/>
    <w:rsid w:val="00B470DF"/>
    <w:rsid w:val="00B47265"/>
    <w:rsid w:val="00B4773D"/>
    <w:rsid w:val="00B50025"/>
    <w:rsid w:val="00B5089A"/>
    <w:rsid w:val="00B50925"/>
    <w:rsid w:val="00B51549"/>
    <w:rsid w:val="00B5178F"/>
    <w:rsid w:val="00B51D77"/>
    <w:rsid w:val="00B52C67"/>
    <w:rsid w:val="00B52CC6"/>
    <w:rsid w:val="00B52F2C"/>
    <w:rsid w:val="00B53F21"/>
    <w:rsid w:val="00B546C4"/>
    <w:rsid w:val="00B54963"/>
    <w:rsid w:val="00B555DC"/>
    <w:rsid w:val="00B5591C"/>
    <w:rsid w:val="00B559D2"/>
    <w:rsid w:val="00B55AE0"/>
    <w:rsid w:val="00B55D5D"/>
    <w:rsid w:val="00B55E40"/>
    <w:rsid w:val="00B56DDD"/>
    <w:rsid w:val="00B574C2"/>
    <w:rsid w:val="00B5786C"/>
    <w:rsid w:val="00B579C5"/>
    <w:rsid w:val="00B57EC1"/>
    <w:rsid w:val="00B60175"/>
    <w:rsid w:val="00B60B07"/>
    <w:rsid w:val="00B61D8F"/>
    <w:rsid w:val="00B62029"/>
    <w:rsid w:val="00B620AA"/>
    <w:rsid w:val="00B627D5"/>
    <w:rsid w:val="00B6373D"/>
    <w:rsid w:val="00B64DCD"/>
    <w:rsid w:val="00B64EF7"/>
    <w:rsid w:val="00B65010"/>
    <w:rsid w:val="00B65328"/>
    <w:rsid w:val="00B65570"/>
    <w:rsid w:val="00B66C47"/>
    <w:rsid w:val="00B66E33"/>
    <w:rsid w:val="00B66EFC"/>
    <w:rsid w:val="00B670DC"/>
    <w:rsid w:val="00B67FEB"/>
    <w:rsid w:val="00B709BF"/>
    <w:rsid w:val="00B70B15"/>
    <w:rsid w:val="00B7172E"/>
    <w:rsid w:val="00B717C1"/>
    <w:rsid w:val="00B71A23"/>
    <w:rsid w:val="00B72892"/>
    <w:rsid w:val="00B72F2C"/>
    <w:rsid w:val="00B7316A"/>
    <w:rsid w:val="00B73260"/>
    <w:rsid w:val="00B73A2C"/>
    <w:rsid w:val="00B740E9"/>
    <w:rsid w:val="00B741C4"/>
    <w:rsid w:val="00B74328"/>
    <w:rsid w:val="00B749DD"/>
    <w:rsid w:val="00B74DA5"/>
    <w:rsid w:val="00B75561"/>
    <w:rsid w:val="00B75B0D"/>
    <w:rsid w:val="00B75BE9"/>
    <w:rsid w:val="00B76272"/>
    <w:rsid w:val="00B76337"/>
    <w:rsid w:val="00B76D7F"/>
    <w:rsid w:val="00B76D82"/>
    <w:rsid w:val="00B77295"/>
    <w:rsid w:val="00B77849"/>
    <w:rsid w:val="00B7798E"/>
    <w:rsid w:val="00B806CB"/>
    <w:rsid w:val="00B80CCB"/>
    <w:rsid w:val="00B813FB"/>
    <w:rsid w:val="00B81591"/>
    <w:rsid w:val="00B8174F"/>
    <w:rsid w:val="00B82086"/>
    <w:rsid w:val="00B823B9"/>
    <w:rsid w:val="00B824F2"/>
    <w:rsid w:val="00B827B7"/>
    <w:rsid w:val="00B828E2"/>
    <w:rsid w:val="00B82989"/>
    <w:rsid w:val="00B82A35"/>
    <w:rsid w:val="00B83861"/>
    <w:rsid w:val="00B83CDE"/>
    <w:rsid w:val="00B83F3F"/>
    <w:rsid w:val="00B8426D"/>
    <w:rsid w:val="00B8449D"/>
    <w:rsid w:val="00B8475F"/>
    <w:rsid w:val="00B849EA"/>
    <w:rsid w:val="00B84C8C"/>
    <w:rsid w:val="00B84D4A"/>
    <w:rsid w:val="00B84F8E"/>
    <w:rsid w:val="00B859B9"/>
    <w:rsid w:val="00B85A0C"/>
    <w:rsid w:val="00B85B46"/>
    <w:rsid w:val="00B85CAA"/>
    <w:rsid w:val="00B8655B"/>
    <w:rsid w:val="00B869D5"/>
    <w:rsid w:val="00B86F64"/>
    <w:rsid w:val="00B87916"/>
    <w:rsid w:val="00B87E1C"/>
    <w:rsid w:val="00B906C5"/>
    <w:rsid w:val="00B9082A"/>
    <w:rsid w:val="00B9094E"/>
    <w:rsid w:val="00B91241"/>
    <w:rsid w:val="00B91487"/>
    <w:rsid w:val="00B9195D"/>
    <w:rsid w:val="00B91D2B"/>
    <w:rsid w:val="00B92025"/>
    <w:rsid w:val="00B9291C"/>
    <w:rsid w:val="00B92A17"/>
    <w:rsid w:val="00B93946"/>
    <w:rsid w:val="00B9394D"/>
    <w:rsid w:val="00B93984"/>
    <w:rsid w:val="00B939E5"/>
    <w:rsid w:val="00B93A69"/>
    <w:rsid w:val="00B93C51"/>
    <w:rsid w:val="00B946F4"/>
    <w:rsid w:val="00B951C9"/>
    <w:rsid w:val="00B9559D"/>
    <w:rsid w:val="00B96070"/>
    <w:rsid w:val="00B96A90"/>
    <w:rsid w:val="00B96E8B"/>
    <w:rsid w:val="00B974B9"/>
    <w:rsid w:val="00B97851"/>
    <w:rsid w:val="00B97F54"/>
    <w:rsid w:val="00BA02C2"/>
    <w:rsid w:val="00BA053F"/>
    <w:rsid w:val="00BA145D"/>
    <w:rsid w:val="00BA1485"/>
    <w:rsid w:val="00BA157A"/>
    <w:rsid w:val="00BA16F6"/>
    <w:rsid w:val="00BA17B5"/>
    <w:rsid w:val="00BA1AF6"/>
    <w:rsid w:val="00BA2115"/>
    <w:rsid w:val="00BA2603"/>
    <w:rsid w:val="00BA2DBF"/>
    <w:rsid w:val="00BA30E7"/>
    <w:rsid w:val="00BA388D"/>
    <w:rsid w:val="00BA3D7A"/>
    <w:rsid w:val="00BA409E"/>
    <w:rsid w:val="00BA478F"/>
    <w:rsid w:val="00BA4C04"/>
    <w:rsid w:val="00BA566F"/>
    <w:rsid w:val="00BA580F"/>
    <w:rsid w:val="00BA5F48"/>
    <w:rsid w:val="00BA617F"/>
    <w:rsid w:val="00BA66DA"/>
    <w:rsid w:val="00BA676E"/>
    <w:rsid w:val="00BA70D9"/>
    <w:rsid w:val="00BA72E0"/>
    <w:rsid w:val="00BA7317"/>
    <w:rsid w:val="00BA74E2"/>
    <w:rsid w:val="00BA7889"/>
    <w:rsid w:val="00BA7E2E"/>
    <w:rsid w:val="00BA7E3F"/>
    <w:rsid w:val="00BB07C9"/>
    <w:rsid w:val="00BB09E1"/>
    <w:rsid w:val="00BB0E9A"/>
    <w:rsid w:val="00BB155D"/>
    <w:rsid w:val="00BB18AF"/>
    <w:rsid w:val="00BB1D7A"/>
    <w:rsid w:val="00BB1E4E"/>
    <w:rsid w:val="00BB2060"/>
    <w:rsid w:val="00BB2210"/>
    <w:rsid w:val="00BB23E7"/>
    <w:rsid w:val="00BB28FF"/>
    <w:rsid w:val="00BB2BD4"/>
    <w:rsid w:val="00BB2CFE"/>
    <w:rsid w:val="00BB2D36"/>
    <w:rsid w:val="00BB35BF"/>
    <w:rsid w:val="00BB4124"/>
    <w:rsid w:val="00BB437D"/>
    <w:rsid w:val="00BB5836"/>
    <w:rsid w:val="00BB5DFD"/>
    <w:rsid w:val="00BB65F8"/>
    <w:rsid w:val="00BB6CA3"/>
    <w:rsid w:val="00BB6DB1"/>
    <w:rsid w:val="00BB6F96"/>
    <w:rsid w:val="00BB7BD7"/>
    <w:rsid w:val="00BC0413"/>
    <w:rsid w:val="00BC19FD"/>
    <w:rsid w:val="00BC1C76"/>
    <w:rsid w:val="00BC215C"/>
    <w:rsid w:val="00BC2D9B"/>
    <w:rsid w:val="00BC32D5"/>
    <w:rsid w:val="00BC3C4C"/>
    <w:rsid w:val="00BC3FE0"/>
    <w:rsid w:val="00BC4760"/>
    <w:rsid w:val="00BC48EF"/>
    <w:rsid w:val="00BC4906"/>
    <w:rsid w:val="00BC4AB9"/>
    <w:rsid w:val="00BC4EE4"/>
    <w:rsid w:val="00BC4FC7"/>
    <w:rsid w:val="00BC5512"/>
    <w:rsid w:val="00BC5648"/>
    <w:rsid w:val="00BC5996"/>
    <w:rsid w:val="00BC5A01"/>
    <w:rsid w:val="00BC5A45"/>
    <w:rsid w:val="00BC5A78"/>
    <w:rsid w:val="00BC6372"/>
    <w:rsid w:val="00BC662E"/>
    <w:rsid w:val="00BC66B6"/>
    <w:rsid w:val="00BC679F"/>
    <w:rsid w:val="00BC6D1F"/>
    <w:rsid w:val="00BC6F9A"/>
    <w:rsid w:val="00BC7027"/>
    <w:rsid w:val="00BC725D"/>
    <w:rsid w:val="00BC7561"/>
    <w:rsid w:val="00BC78EA"/>
    <w:rsid w:val="00BD01E1"/>
    <w:rsid w:val="00BD0477"/>
    <w:rsid w:val="00BD04CE"/>
    <w:rsid w:val="00BD0792"/>
    <w:rsid w:val="00BD0B2A"/>
    <w:rsid w:val="00BD1011"/>
    <w:rsid w:val="00BD15A1"/>
    <w:rsid w:val="00BD19DB"/>
    <w:rsid w:val="00BD2062"/>
    <w:rsid w:val="00BD25EE"/>
    <w:rsid w:val="00BD416F"/>
    <w:rsid w:val="00BD457F"/>
    <w:rsid w:val="00BD4AD1"/>
    <w:rsid w:val="00BD4D37"/>
    <w:rsid w:val="00BD4EC3"/>
    <w:rsid w:val="00BD5AB5"/>
    <w:rsid w:val="00BD5E95"/>
    <w:rsid w:val="00BD61D9"/>
    <w:rsid w:val="00BD61DC"/>
    <w:rsid w:val="00BD6354"/>
    <w:rsid w:val="00BD6368"/>
    <w:rsid w:val="00BD6603"/>
    <w:rsid w:val="00BD6735"/>
    <w:rsid w:val="00BD68F9"/>
    <w:rsid w:val="00BD6D27"/>
    <w:rsid w:val="00BD6FBA"/>
    <w:rsid w:val="00BD7394"/>
    <w:rsid w:val="00BD7456"/>
    <w:rsid w:val="00BD7B57"/>
    <w:rsid w:val="00BE00EA"/>
    <w:rsid w:val="00BE0100"/>
    <w:rsid w:val="00BE1622"/>
    <w:rsid w:val="00BE166B"/>
    <w:rsid w:val="00BE16DA"/>
    <w:rsid w:val="00BE18EE"/>
    <w:rsid w:val="00BE2077"/>
    <w:rsid w:val="00BE2556"/>
    <w:rsid w:val="00BE282F"/>
    <w:rsid w:val="00BE3015"/>
    <w:rsid w:val="00BE34E2"/>
    <w:rsid w:val="00BE3AC5"/>
    <w:rsid w:val="00BE3DCC"/>
    <w:rsid w:val="00BE3E20"/>
    <w:rsid w:val="00BE3F44"/>
    <w:rsid w:val="00BE3F94"/>
    <w:rsid w:val="00BE405F"/>
    <w:rsid w:val="00BE4472"/>
    <w:rsid w:val="00BE46A7"/>
    <w:rsid w:val="00BE48B4"/>
    <w:rsid w:val="00BE4A16"/>
    <w:rsid w:val="00BE5167"/>
    <w:rsid w:val="00BE54DF"/>
    <w:rsid w:val="00BE5A98"/>
    <w:rsid w:val="00BE60EF"/>
    <w:rsid w:val="00BE6A3C"/>
    <w:rsid w:val="00BE6A6D"/>
    <w:rsid w:val="00BE6A86"/>
    <w:rsid w:val="00BE6B0D"/>
    <w:rsid w:val="00BE73D3"/>
    <w:rsid w:val="00BE7428"/>
    <w:rsid w:val="00BE75A0"/>
    <w:rsid w:val="00BE7D08"/>
    <w:rsid w:val="00BF013C"/>
    <w:rsid w:val="00BF02DA"/>
    <w:rsid w:val="00BF0307"/>
    <w:rsid w:val="00BF034A"/>
    <w:rsid w:val="00BF0860"/>
    <w:rsid w:val="00BF0E42"/>
    <w:rsid w:val="00BF11EA"/>
    <w:rsid w:val="00BF1767"/>
    <w:rsid w:val="00BF23B1"/>
    <w:rsid w:val="00BF2AB8"/>
    <w:rsid w:val="00BF3804"/>
    <w:rsid w:val="00BF381A"/>
    <w:rsid w:val="00BF3A8F"/>
    <w:rsid w:val="00BF3DCA"/>
    <w:rsid w:val="00BF551A"/>
    <w:rsid w:val="00BF5D84"/>
    <w:rsid w:val="00BF5D98"/>
    <w:rsid w:val="00BF638F"/>
    <w:rsid w:val="00BF673F"/>
    <w:rsid w:val="00BF67AD"/>
    <w:rsid w:val="00BF6A0D"/>
    <w:rsid w:val="00BF7DCA"/>
    <w:rsid w:val="00C001A3"/>
    <w:rsid w:val="00C00716"/>
    <w:rsid w:val="00C00D11"/>
    <w:rsid w:val="00C01180"/>
    <w:rsid w:val="00C015F8"/>
    <w:rsid w:val="00C016CC"/>
    <w:rsid w:val="00C01923"/>
    <w:rsid w:val="00C01A10"/>
    <w:rsid w:val="00C01EA1"/>
    <w:rsid w:val="00C01FC6"/>
    <w:rsid w:val="00C02415"/>
    <w:rsid w:val="00C029F8"/>
    <w:rsid w:val="00C0302C"/>
    <w:rsid w:val="00C0356B"/>
    <w:rsid w:val="00C03D70"/>
    <w:rsid w:val="00C04438"/>
    <w:rsid w:val="00C049EE"/>
    <w:rsid w:val="00C04BCA"/>
    <w:rsid w:val="00C05BEE"/>
    <w:rsid w:val="00C0600E"/>
    <w:rsid w:val="00C07E9E"/>
    <w:rsid w:val="00C1045F"/>
    <w:rsid w:val="00C10CFD"/>
    <w:rsid w:val="00C118FF"/>
    <w:rsid w:val="00C121EC"/>
    <w:rsid w:val="00C12349"/>
    <w:rsid w:val="00C12A09"/>
    <w:rsid w:val="00C12CA1"/>
    <w:rsid w:val="00C13235"/>
    <w:rsid w:val="00C13C8B"/>
    <w:rsid w:val="00C13DD7"/>
    <w:rsid w:val="00C13E00"/>
    <w:rsid w:val="00C14BB3"/>
    <w:rsid w:val="00C15213"/>
    <w:rsid w:val="00C15548"/>
    <w:rsid w:val="00C1593F"/>
    <w:rsid w:val="00C15A95"/>
    <w:rsid w:val="00C15BA0"/>
    <w:rsid w:val="00C16367"/>
    <w:rsid w:val="00C165FE"/>
    <w:rsid w:val="00C16A88"/>
    <w:rsid w:val="00C16B90"/>
    <w:rsid w:val="00C16EE0"/>
    <w:rsid w:val="00C170B2"/>
    <w:rsid w:val="00C17BD2"/>
    <w:rsid w:val="00C202CF"/>
    <w:rsid w:val="00C20BF6"/>
    <w:rsid w:val="00C20E89"/>
    <w:rsid w:val="00C21ACC"/>
    <w:rsid w:val="00C21DEC"/>
    <w:rsid w:val="00C22524"/>
    <w:rsid w:val="00C22680"/>
    <w:rsid w:val="00C227A8"/>
    <w:rsid w:val="00C22C12"/>
    <w:rsid w:val="00C233CA"/>
    <w:rsid w:val="00C23903"/>
    <w:rsid w:val="00C23C72"/>
    <w:rsid w:val="00C23D30"/>
    <w:rsid w:val="00C23D6D"/>
    <w:rsid w:val="00C23DBD"/>
    <w:rsid w:val="00C23E91"/>
    <w:rsid w:val="00C24565"/>
    <w:rsid w:val="00C24693"/>
    <w:rsid w:val="00C24834"/>
    <w:rsid w:val="00C25144"/>
    <w:rsid w:val="00C2592F"/>
    <w:rsid w:val="00C2597E"/>
    <w:rsid w:val="00C25BAE"/>
    <w:rsid w:val="00C25FC7"/>
    <w:rsid w:val="00C262AD"/>
    <w:rsid w:val="00C264CD"/>
    <w:rsid w:val="00C271BE"/>
    <w:rsid w:val="00C27341"/>
    <w:rsid w:val="00C30DC2"/>
    <w:rsid w:val="00C30F19"/>
    <w:rsid w:val="00C31108"/>
    <w:rsid w:val="00C315E2"/>
    <w:rsid w:val="00C32387"/>
    <w:rsid w:val="00C325B5"/>
    <w:rsid w:val="00C32E4A"/>
    <w:rsid w:val="00C32ECB"/>
    <w:rsid w:val="00C33686"/>
    <w:rsid w:val="00C33BBE"/>
    <w:rsid w:val="00C33DC9"/>
    <w:rsid w:val="00C33FA1"/>
    <w:rsid w:val="00C33FDC"/>
    <w:rsid w:val="00C33FE6"/>
    <w:rsid w:val="00C340DC"/>
    <w:rsid w:val="00C3425F"/>
    <w:rsid w:val="00C342FD"/>
    <w:rsid w:val="00C35021"/>
    <w:rsid w:val="00C35259"/>
    <w:rsid w:val="00C35EDF"/>
    <w:rsid w:val="00C366A4"/>
    <w:rsid w:val="00C367E4"/>
    <w:rsid w:val="00C36ACD"/>
    <w:rsid w:val="00C3784F"/>
    <w:rsid w:val="00C37BCB"/>
    <w:rsid w:val="00C37E93"/>
    <w:rsid w:val="00C40570"/>
    <w:rsid w:val="00C40829"/>
    <w:rsid w:val="00C40A14"/>
    <w:rsid w:val="00C41634"/>
    <w:rsid w:val="00C4168C"/>
    <w:rsid w:val="00C4191A"/>
    <w:rsid w:val="00C42134"/>
    <w:rsid w:val="00C421BF"/>
    <w:rsid w:val="00C42A3D"/>
    <w:rsid w:val="00C42A91"/>
    <w:rsid w:val="00C42B7C"/>
    <w:rsid w:val="00C42D2A"/>
    <w:rsid w:val="00C42EB8"/>
    <w:rsid w:val="00C431FA"/>
    <w:rsid w:val="00C4352E"/>
    <w:rsid w:val="00C4357F"/>
    <w:rsid w:val="00C43B84"/>
    <w:rsid w:val="00C43DEA"/>
    <w:rsid w:val="00C446EE"/>
    <w:rsid w:val="00C44D96"/>
    <w:rsid w:val="00C44FE0"/>
    <w:rsid w:val="00C46575"/>
    <w:rsid w:val="00C46650"/>
    <w:rsid w:val="00C466D5"/>
    <w:rsid w:val="00C46C33"/>
    <w:rsid w:val="00C46DAA"/>
    <w:rsid w:val="00C46FC4"/>
    <w:rsid w:val="00C47386"/>
    <w:rsid w:val="00C47460"/>
    <w:rsid w:val="00C4780D"/>
    <w:rsid w:val="00C518DB"/>
    <w:rsid w:val="00C52351"/>
    <w:rsid w:val="00C52E02"/>
    <w:rsid w:val="00C52F23"/>
    <w:rsid w:val="00C531AD"/>
    <w:rsid w:val="00C5322E"/>
    <w:rsid w:val="00C54048"/>
    <w:rsid w:val="00C54B0B"/>
    <w:rsid w:val="00C54F79"/>
    <w:rsid w:val="00C5536C"/>
    <w:rsid w:val="00C55B36"/>
    <w:rsid w:val="00C55E37"/>
    <w:rsid w:val="00C56125"/>
    <w:rsid w:val="00C5681F"/>
    <w:rsid w:val="00C57C60"/>
    <w:rsid w:val="00C60244"/>
    <w:rsid w:val="00C603C4"/>
    <w:rsid w:val="00C6069C"/>
    <w:rsid w:val="00C60B80"/>
    <w:rsid w:val="00C60EA4"/>
    <w:rsid w:val="00C61444"/>
    <w:rsid w:val="00C616A6"/>
    <w:rsid w:val="00C61A2E"/>
    <w:rsid w:val="00C61A86"/>
    <w:rsid w:val="00C621AC"/>
    <w:rsid w:val="00C62D06"/>
    <w:rsid w:val="00C63519"/>
    <w:rsid w:val="00C637FF"/>
    <w:rsid w:val="00C63F24"/>
    <w:rsid w:val="00C64350"/>
    <w:rsid w:val="00C644F2"/>
    <w:rsid w:val="00C64589"/>
    <w:rsid w:val="00C646DA"/>
    <w:rsid w:val="00C648DB"/>
    <w:rsid w:val="00C64B68"/>
    <w:rsid w:val="00C64DAE"/>
    <w:rsid w:val="00C6583A"/>
    <w:rsid w:val="00C65ED2"/>
    <w:rsid w:val="00C662C0"/>
    <w:rsid w:val="00C6729F"/>
    <w:rsid w:val="00C675C4"/>
    <w:rsid w:val="00C67C3A"/>
    <w:rsid w:val="00C67F97"/>
    <w:rsid w:val="00C70272"/>
    <w:rsid w:val="00C706C1"/>
    <w:rsid w:val="00C713BE"/>
    <w:rsid w:val="00C71605"/>
    <w:rsid w:val="00C717B5"/>
    <w:rsid w:val="00C7185A"/>
    <w:rsid w:val="00C7188C"/>
    <w:rsid w:val="00C718FB"/>
    <w:rsid w:val="00C71950"/>
    <w:rsid w:val="00C71FC9"/>
    <w:rsid w:val="00C7208D"/>
    <w:rsid w:val="00C72165"/>
    <w:rsid w:val="00C72587"/>
    <w:rsid w:val="00C729D5"/>
    <w:rsid w:val="00C72D5C"/>
    <w:rsid w:val="00C72E35"/>
    <w:rsid w:val="00C73296"/>
    <w:rsid w:val="00C732D2"/>
    <w:rsid w:val="00C73414"/>
    <w:rsid w:val="00C73931"/>
    <w:rsid w:val="00C7397B"/>
    <w:rsid w:val="00C739F3"/>
    <w:rsid w:val="00C73D92"/>
    <w:rsid w:val="00C7466E"/>
    <w:rsid w:val="00C74A95"/>
    <w:rsid w:val="00C74C6F"/>
    <w:rsid w:val="00C75055"/>
    <w:rsid w:val="00C7507A"/>
    <w:rsid w:val="00C7674C"/>
    <w:rsid w:val="00C76F52"/>
    <w:rsid w:val="00C770B7"/>
    <w:rsid w:val="00C776E3"/>
    <w:rsid w:val="00C77897"/>
    <w:rsid w:val="00C77E39"/>
    <w:rsid w:val="00C77F24"/>
    <w:rsid w:val="00C80102"/>
    <w:rsid w:val="00C8091A"/>
    <w:rsid w:val="00C80E4E"/>
    <w:rsid w:val="00C8157D"/>
    <w:rsid w:val="00C8163F"/>
    <w:rsid w:val="00C817FC"/>
    <w:rsid w:val="00C81818"/>
    <w:rsid w:val="00C819CC"/>
    <w:rsid w:val="00C81A13"/>
    <w:rsid w:val="00C82088"/>
    <w:rsid w:val="00C82090"/>
    <w:rsid w:val="00C8236F"/>
    <w:rsid w:val="00C82818"/>
    <w:rsid w:val="00C828C8"/>
    <w:rsid w:val="00C82B88"/>
    <w:rsid w:val="00C83A3D"/>
    <w:rsid w:val="00C83F54"/>
    <w:rsid w:val="00C84959"/>
    <w:rsid w:val="00C84DB0"/>
    <w:rsid w:val="00C84FF1"/>
    <w:rsid w:val="00C850D4"/>
    <w:rsid w:val="00C851EC"/>
    <w:rsid w:val="00C85625"/>
    <w:rsid w:val="00C85839"/>
    <w:rsid w:val="00C85B19"/>
    <w:rsid w:val="00C85B7F"/>
    <w:rsid w:val="00C8615C"/>
    <w:rsid w:val="00C868FA"/>
    <w:rsid w:val="00C87530"/>
    <w:rsid w:val="00C87DE6"/>
    <w:rsid w:val="00C901CB"/>
    <w:rsid w:val="00C902A2"/>
    <w:rsid w:val="00C9033D"/>
    <w:rsid w:val="00C90DF0"/>
    <w:rsid w:val="00C915EE"/>
    <w:rsid w:val="00C92CA0"/>
    <w:rsid w:val="00C92E99"/>
    <w:rsid w:val="00C9341C"/>
    <w:rsid w:val="00C93A92"/>
    <w:rsid w:val="00C93A96"/>
    <w:rsid w:val="00C93CAF"/>
    <w:rsid w:val="00C93D09"/>
    <w:rsid w:val="00C94165"/>
    <w:rsid w:val="00C94B47"/>
    <w:rsid w:val="00C94E50"/>
    <w:rsid w:val="00C95347"/>
    <w:rsid w:val="00C95527"/>
    <w:rsid w:val="00C95549"/>
    <w:rsid w:val="00C959F3"/>
    <w:rsid w:val="00C95A56"/>
    <w:rsid w:val="00C95B9B"/>
    <w:rsid w:val="00C966D3"/>
    <w:rsid w:val="00C96AE9"/>
    <w:rsid w:val="00CA0311"/>
    <w:rsid w:val="00CA0F96"/>
    <w:rsid w:val="00CA1185"/>
    <w:rsid w:val="00CA1214"/>
    <w:rsid w:val="00CA232C"/>
    <w:rsid w:val="00CA2EDF"/>
    <w:rsid w:val="00CA3002"/>
    <w:rsid w:val="00CA301A"/>
    <w:rsid w:val="00CA3390"/>
    <w:rsid w:val="00CA3867"/>
    <w:rsid w:val="00CA3F33"/>
    <w:rsid w:val="00CA418F"/>
    <w:rsid w:val="00CA4668"/>
    <w:rsid w:val="00CA4BCE"/>
    <w:rsid w:val="00CA4C6E"/>
    <w:rsid w:val="00CA4D04"/>
    <w:rsid w:val="00CA4D0C"/>
    <w:rsid w:val="00CA50BF"/>
    <w:rsid w:val="00CA5BD0"/>
    <w:rsid w:val="00CA609B"/>
    <w:rsid w:val="00CA6471"/>
    <w:rsid w:val="00CA6494"/>
    <w:rsid w:val="00CA64B9"/>
    <w:rsid w:val="00CA685F"/>
    <w:rsid w:val="00CA698C"/>
    <w:rsid w:val="00CA6BB9"/>
    <w:rsid w:val="00CA7365"/>
    <w:rsid w:val="00CA77E7"/>
    <w:rsid w:val="00CA7E2E"/>
    <w:rsid w:val="00CB0402"/>
    <w:rsid w:val="00CB0B56"/>
    <w:rsid w:val="00CB0EB3"/>
    <w:rsid w:val="00CB1D2E"/>
    <w:rsid w:val="00CB2521"/>
    <w:rsid w:val="00CB2525"/>
    <w:rsid w:val="00CB2ED0"/>
    <w:rsid w:val="00CB32BD"/>
    <w:rsid w:val="00CB32C6"/>
    <w:rsid w:val="00CB3382"/>
    <w:rsid w:val="00CB355F"/>
    <w:rsid w:val="00CB383B"/>
    <w:rsid w:val="00CB3B00"/>
    <w:rsid w:val="00CB464E"/>
    <w:rsid w:val="00CB484B"/>
    <w:rsid w:val="00CB4A28"/>
    <w:rsid w:val="00CB4D1A"/>
    <w:rsid w:val="00CB4F03"/>
    <w:rsid w:val="00CB58D6"/>
    <w:rsid w:val="00CB5DCB"/>
    <w:rsid w:val="00CB6363"/>
    <w:rsid w:val="00CB670C"/>
    <w:rsid w:val="00CB69C3"/>
    <w:rsid w:val="00CB6A99"/>
    <w:rsid w:val="00CB764F"/>
    <w:rsid w:val="00CC0053"/>
    <w:rsid w:val="00CC0171"/>
    <w:rsid w:val="00CC0956"/>
    <w:rsid w:val="00CC0A25"/>
    <w:rsid w:val="00CC0B66"/>
    <w:rsid w:val="00CC0EEA"/>
    <w:rsid w:val="00CC13D4"/>
    <w:rsid w:val="00CC1404"/>
    <w:rsid w:val="00CC144B"/>
    <w:rsid w:val="00CC1BC5"/>
    <w:rsid w:val="00CC2641"/>
    <w:rsid w:val="00CC2DF1"/>
    <w:rsid w:val="00CC3386"/>
    <w:rsid w:val="00CC3816"/>
    <w:rsid w:val="00CC5401"/>
    <w:rsid w:val="00CC5E03"/>
    <w:rsid w:val="00CC5EE6"/>
    <w:rsid w:val="00CC6668"/>
    <w:rsid w:val="00CC683F"/>
    <w:rsid w:val="00CD0A99"/>
    <w:rsid w:val="00CD10DF"/>
    <w:rsid w:val="00CD11CA"/>
    <w:rsid w:val="00CD1419"/>
    <w:rsid w:val="00CD1434"/>
    <w:rsid w:val="00CD1698"/>
    <w:rsid w:val="00CD258B"/>
    <w:rsid w:val="00CD2810"/>
    <w:rsid w:val="00CD281F"/>
    <w:rsid w:val="00CD2C49"/>
    <w:rsid w:val="00CD2C9C"/>
    <w:rsid w:val="00CD31FA"/>
    <w:rsid w:val="00CD3218"/>
    <w:rsid w:val="00CD38D6"/>
    <w:rsid w:val="00CD39BE"/>
    <w:rsid w:val="00CD3C62"/>
    <w:rsid w:val="00CD3F18"/>
    <w:rsid w:val="00CD4303"/>
    <w:rsid w:val="00CD484E"/>
    <w:rsid w:val="00CD49C5"/>
    <w:rsid w:val="00CD4A2A"/>
    <w:rsid w:val="00CD4A4F"/>
    <w:rsid w:val="00CD52BC"/>
    <w:rsid w:val="00CD549A"/>
    <w:rsid w:val="00CD5A81"/>
    <w:rsid w:val="00CD65CD"/>
    <w:rsid w:val="00CD6BC1"/>
    <w:rsid w:val="00CD6D2D"/>
    <w:rsid w:val="00CD6DD4"/>
    <w:rsid w:val="00CD784F"/>
    <w:rsid w:val="00CD7B89"/>
    <w:rsid w:val="00CE003B"/>
    <w:rsid w:val="00CE03FA"/>
    <w:rsid w:val="00CE0DB0"/>
    <w:rsid w:val="00CE0F25"/>
    <w:rsid w:val="00CE13DC"/>
    <w:rsid w:val="00CE1B8B"/>
    <w:rsid w:val="00CE2D6E"/>
    <w:rsid w:val="00CE2FB8"/>
    <w:rsid w:val="00CE3336"/>
    <w:rsid w:val="00CE3864"/>
    <w:rsid w:val="00CE3B68"/>
    <w:rsid w:val="00CE3DDF"/>
    <w:rsid w:val="00CE40E3"/>
    <w:rsid w:val="00CE4382"/>
    <w:rsid w:val="00CE47C1"/>
    <w:rsid w:val="00CE483E"/>
    <w:rsid w:val="00CE4A38"/>
    <w:rsid w:val="00CE4FCA"/>
    <w:rsid w:val="00CE4FEA"/>
    <w:rsid w:val="00CE5573"/>
    <w:rsid w:val="00CE5595"/>
    <w:rsid w:val="00CE5976"/>
    <w:rsid w:val="00CE637A"/>
    <w:rsid w:val="00CE70A5"/>
    <w:rsid w:val="00CE7897"/>
    <w:rsid w:val="00CE7BF7"/>
    <w:rsid w:val="00CE7C3E"/>
    <w:rsid w:val="00CF03AB"/>
    <w:rsid w:val="00CF04FF"/>
    <w:rsid w:val="00CF0585"/>
    <w:rsid w:val="00CF0752"/>
    <w:rsid w:val="00CF0771"/>
    <w:rsid w:val="00CF0A44"/>
    <w:rsid w:val="00CF0C56"/>
    <w:rsid w:val="00CF0F3E"/>
    <w:rsid w:val="00CF1114"/>
    <w:rsid w:val="00CF1125"/>
    <w:rsid w:val="00CF11C9"/>
    <w:rsid w:val="00CF154C"/>
    <w:rsid w:val="00CF1829"/>
    <w:rsid w:val="00CF1884"/>
    <w:rsid w:val="00CF1F72"/>
    <w:rsid w:val="00CF20F5"/>
    <w:rsid w:val="00CF2B11"/>
    <w:rsid w:val="00CF2E18"/>
    <w:rsid w:val="00CF2F45"/>
    <w:rsid w:val="00CF3C24"/>
    <w:rsid w:val="00CF3DA8"/>
    <w:rsid w:val="00CF3E83"/>
    <w:rsid w:val="00CF462E"/>
    <w:rsid w:val="00CF4A88"/>
    <w:rsid w:val="00CF4C55"/>
    <w:rsid w:val="00CF4F13"/>
    <w:rsid w:val="00CF507F"/>
    <w:rsid w:val="00CF51E9"/>
    <w:rsid w:val="00CF5244"/>
    <w:rsid w:val="00CF56AA"/>
    <w:rsid w:val="00CF5775"/>
    <w:rsid w:val="00CF5BA9"/>
    <w:rsid w:val="00CF650B"/>
    <w:rsid w:val="00CF7C36"/>
    <w:rsid w:val="00CF7C3F"/>
    <w:rsid w:val="00D0078D"/>
    <w:rsid w:val="00D00B4F"/>
    <w:rsid w:val="00D013D1"/>
    <w:rsid w:val="00D01451"/>
    <w:rsid w:val="00D01E7D"/>
    <w:rsid w:val="00D020DD"/>
    <w:rsid w:val="00D0286F"/>
    <w:rsid w:val="00D036E6"/>
    <w:rsid w:val="00D03C8F"/>
    <w:rsid w:val="00D04119"/>
    <w:rsid w:val="00D04712"/>
    <w:rsid w:val="00D0475B"/>
    <w:rsid w:val="00D05AD4"/>
    <w:rsid w:val="00D072EC"/>
    <w:rsid w:val="00D073E6"/>
    <w:rsid w:val="00D07899"/>
    <w:rsid w:val="00D07922"/>
    <w:rsid w:val="00D07EDA"/>
    <w:rsid w:val="00D10603"/>
    <w:rsid w:val="00D10BCA"/>
    <w:rsid w:val="00D10CFA"/>
    <w:rsid w:val="00D10D09"/>
    <w:rsid w:val="00D1106F"/>
    <w:rsid w:val="00D11CF1"/>
    <w:rsid w:val="00D121F5"/>
    <w:rsid w:val="00D12FA1"/>
    <w:rsid w:val="00D13496"/>
    <w:rsid w:val="00D1368C"/>
    <w:rsid w:val="00D13775"/>
    <w:rsid w:val="00D1391F"/>
    <w:rsid w:val="00D14330"/>
    <w:rsid w:val="00D1435D"/>
    <w:rsid w:val="00D156E2"/>
    <w:rsid w:val="00D1695C"/>
    <w:rsid w:val="00D169E7"/>
    <w:rsid w:val="00D16A27"/>
    <w:rsid w:val="00D16A4D"/>
    <w:rsid w:val="00D17662"/>
    <w:rsid w:val="00D17711"/>
    <w:rsid w:val="00D17FBC"/>
    <w:rsid w:val="00D2029F"/>
    <w:rsid w:val="00D20512"/>
    <w:rsid w:val="00D20545"/>
    <w:rsid w:val="00D20D58"/>
    <w:rsid w:val="00D20E06"/>
    <w:rsid w:val="00D216A7"/>
    <w:rsid w:val="00D21779"/>
    <w:rsid w:val="00D21932"/>
    <w:rsid w:val="00D21B9A"/>
    <w:rsid w:val="00D21BC4"/>
    <w:rsid w:val="00D21BC9"/>
    <w:rsid w:val="00D21E4D"/>
    <w:rsid w:val="00D21F60"/>
    <w:rsid w:val="00D2202A"/>
    <w:rsid w:val="00D22214"/>
    <w:rsid w:val="00D23048"/>
    <w:rsid w:val="00D234C5"/>
    <w:rsid w:val="00D2396A"/>
    <w:rsid w:val="00D23AA6"/>
    <w:rsid w:val="00D24B21"/>
    <w:rsid w:val="00D24FCC"/>
    <w:rsid w:val="00D25E16"/>
    <w:rsid w:val="00D25EA8"/>
    <w:rsid w:val="00D275E3"/>
    <w:rsid w:val="00D276A0"/>
    <w:rsid w:val="00D277BF"/>
    <w:rsid w:val="00D27942"/>
    <w:rsid w:val="00D27EAB"/>
    <w:rsid w:val="00D309E2"/>
    <w:rsid w:val="00D30BEA"/>
    <w:rsid w:val="00D30DE1"/>
    <w:rsid w:val="00D30F1C"/>
    <w:rsid w:val="00D31526"/>
    <w:rsid w:val="00D31A15"/>
    <w:rsid w:val="00D322D1"/>
    <w:rsid w:val="00D325E8"/>
    <w:rsid w:val="00D330AF"/>
    <w:rsid w:val="00D331FF"/>
    <w:rsid w:val="00D337EE"/>
    <w:rsid w:val="00D33AD8"/>
    <w:rsid w:val="00D33C33"/>
    <w:rsid w:val="00D34BC6"/>
    <w:rsid w:val="00D35161"/>
    <w:rsid w:val="00D3534F"/>
    <w:rsid w:val="00D35DAC"/>
    <w:rsid w:val="00D35EDC"/>
    <w:rsid w:val="00D3638A"/>
    <w:rsid w:val="00D364D3"/>
    <w:rsid w:val="00D36987"/>
    <w:rsid w:val="00D36D95"/>
    <w:rsid w:val="00D36DBF"/>
    <w:rsid w:val="00D36E85"/>
    <w:rsid w:val="00D3730F"/>
    <w:rsid w:val="00D3740E"/>
    <w:rsid w:val="00D376A1"/>
    <w:rsid w:val="00D37E51"/>
    <w:rsid w:val="00D37EEB"/>
    <w:rsid w:val="00D40499"/>
    <w:rsid w:val="00D40F55"/>
    <w:rsid w:val="00D41391"/>
    <w:rsid w:val="00D416ED"/>
    <w:rsid w:val="00D417E6"/>
    <w:rsid w:val="00D41C84"/>
    <w:rsid w:val="00D41DC3"/>
    <w:rsid w:val="00D4288F"/>
    <w:rsid w:val="00D42D6A"/>
    <w:rsid w:val="00D43378"/>
    <w:rsid w:val="00D43691"/>
    <w:rsid w:val="00D439A4"/>
    <w:rsid w:val="00D43A20"/>
    <w:rsid w:val="00D43EF9"/>
    <w:rsid w:val="00D44AA4"/>
    <w:rsid w:val="00D44D83"/>
    <w:rsid w:val="00D45159"/>
    <w:rsid w:val="00D451FB"/>
    <w:rsid w:val="00D45BE7"/>
    <w:rsid w:val="00D462A1"/>
    <w:rsid w:val="00D469FA"/>
    <w:rsid w:val="00D46CC0"/>
    <w:rsid w:val="00D46FD6"/>
    <w:rsid w:val="00D474D7"/>
    <w:rsid w:val="00D5046E"/>
    <w:rsid w:val="00D50806"/>
    <w:rsid w:val="00D50A1F"/>
    <w:rsid w:val="00D50AE9"/>
    <w:rsid w:val="00D50CE5"/>
    <w:rsid w:val="00D50DA6"/>
    <w:rsid w:val="00D51240"/>
    <w:rsid w:val="00D51E41"/>
    <w:rsid w:val="00D52162"/>
    <w:rsid w:val="00D52282"/>
    <w:rsid w:val="00D533C9"/>
    <w:rsid w:val="00D53E64"/>
    <w:rsid w:val="00D53F71"/>
    <w:rsid w:val="00D54178"/>
    <w:rsid w:val="00D54BFC"/>
    <w:rsid w:val="00D54ED0"/>
    <w:rsid w:val="00D553B7"/>
    <w:rsid w:val="00D558D7"/>
    <w:rsid w:val="00D57BFC"/>
    <w:rsid w:val="00D6006F"/>
    <w:rsid w:val="00D6039B"/>
    <w:rsid w:val="00D60D65"/>
    <w:rsid w:val="00D61F90"/>
    <w:rsid w:val="00D62727"/>
    <w:rsid w:val="00D62864"/>
    <w:rsid w:val="00D62D25"/>
    <w:rsid w:val="00D6318A"/>
    <w:rsid w:val="00D63D11"/>
    <w:rsid w:val="00D63D4B"/>
    <w:rsid w:val="00D64459"/>
    <w:rsid w:val="00D64823"/>
    <w:rsid w:val="00D64EA1"/>
    <w:rsid w:val="00D65398"/>
    <w:rsid w:val="00D665B1"/>
    <w:rsid w:val="00D66AA1"/>
    <w:rsid w:val="00D66D64"/>
    <w:rsid w:val="00D67087"/>
    <w:rsid w:val="00D671A5"/>
    <w:rsid w:val="00D677F2"/>
    <w:rsid w:val="00D678B6"/>
    <w:rsid w:val="00D701C4"/>
    <w:rsid w:val="00D70B97"/>
    <w:rsid w:val="00D70BF0"/>
    <w:rsid w:val="00D70F65"/>
    <w:rsid w:val="00D71359"/>
    <w:rsid w:val="00D718ED"/>
    <w:rsid w:val="00D71D22"/>
    <w:rsid w:val="00D72261"/>
    <w:rsid w:val="00D72359"/>
    <w:rsid w:val="00D7235E"/>
    <w:rsid w:val="00D724D9"/>
    <w:rsid w:val="00D72563"/>
    <w:rsid w:val="00D7260D"/>
    <w:rsid w:val="00D729D7"/>
    <w:rsid w:val="00D72ABB"/>
    <w:rsid w:val="00D73332"/>
    <w:rsid w:val="00D737B2"/>
    <w:rsid w:val="00D73FD0"/>
    <w:rsid w:val="00D7430D"/>
    <w:rsid w:val="00D74596"/>
    <w:rsid w:val="00D74B2A"/>
    <w:rsid w:val="00D757FF"/>
    <w:rsid w:val="00D7602C"/>
    <w:rsid w:val="00D76134"/>
    <w:rsid w:val="00D76248"/>
    <w:rsid w:val="00D764E0"/>
    <w:rsid w:val="00D7719B"/>
    <w:rsid w:val="00D772FF"/>
    <w:rsid w:val="00D774C6"/>
    <w:rsid w:val="00D774CF"/>
    <w:rsid w:val="00D77CC8"/>
    <w:rsid w:val="00D80137"/>
    <w:rsid w:val="00D8073E"/>
    <w:rsid w:val="00D81769"/>
    <w:rsid w:val="00D82165"/>
    <w:rsid w:val="00D82174"/>
    <w:rsid w:val="00D821E3"/>
    <w:rsid w:val="00D822BA"/>
    <w:rsid w:val="00D82356"/>
    <w:rsid w:val="00D82C47"/>
    <w:rsid w:val="00D83816"/>
    <w:rsid w:val="00D83DA5"/>
    <w:rsid w:val="00D85392"/>
    <w:rsid w:val="00D8558F"/>
    <w:rsid w:val="00D86895"/>
    <w:rsid w:val="00D86B4C"/>
    <w:rsid w:val="00D86DFA"/>
    <w:rsid w:val="00D86F37"/>
    <w:rsid w:val="00D86FC3"/>
    <w:rsid w:val="00D87198"/>
    <w:rsid w:val="00D87296"/>
    <w:rsid w:val="00D873BC"/>
    <w:rsid w:val="00D87D10"/>
    <w:rsid w:val="00D900BD"/>
    <w:rsid w:val="00D901CF"/>
    <w:rsid w:val="00D90968"/>
    <w:rsid w:val="00D90D4B"/>
    <w:rsid w:val="00D910E5"/>
    <w:rsid w:val="00D9137B"/>
    <w:rsid w:val="00D92326"/>
    <w:rsid w:val="00D923A9"/>
    <w:rsid w:val="00D926F8"/>
    <w:rsid w:val="00D92889"/>
    <w:rsid w:val="00D93713"/>
    <w:rsid w:val="00D9376C"/>
    <w:rsid w:val="00D93F28"/>
    <w:rsid w:val="00D93FA6"/>
    <w:rsid w:val="00D93FDA"/>
    <w:rsid w:val="00D94166"/>
    <w:rsid w:val="00D94E44"/>
    <w:rsid w:val="00D9507E"/>
    <w:rsid w:val="00D95639"/>
    <w:rsid w:val="00D95DF5"/>
    <w:rsid w:val="00D95F82"/>
    <w:rsid w:val="00D9646B"/>
    <w:rsid w:val="00D96895"/>
    <w:rsid w:val="00D97CAA"/>
    <w:rsid w:val="00D97CB6"/>
    <w:rsid w:val="00DA06C5"/>
    <w:rsid w:val="00DA0AD3"/>
    <w:rsid w:val="00DA1197"/>
    <w:rsid w:val="00DA1205"/>
    <w:rsid w:val="00DA2045"/>
    <w:rsid w:val="00DA2300"/>
    <w:rsid w:val="00DA24A0"/>
    <w:rsid w:val="00DA271E"/>
    <w:rsid w:val="00DA2901"/>
    <w:rsid w:val="00DA2EF1"/>
    <w:rsid w:val="00DA3087"/>
    <w:rsid w:val="00DA406E"/>
    <w:rsid w:val="00DA4359"/>
    <w:rsid w:val="00DA4615"/>
    <w:rsid w:val="00DA4B90"/>
    <w:rsid w:val="00DA4BC6"/>
    <w:rsid w:val="00DA4F3C"/>
    <w:rsid w:val="00DA5460"/>
    <w:rsid w:val="00DA5D23"/>
    <w:rsid w:val="00DA6727"/>
    <w:rsid w:val="00DA68D2"/>
    <w:rsid w:val="00DA6B8F"/>
    <w:rsid w:val="00DA6C7E"/>
    <w:rsid w:val="00DA7159"/>
    <w:rsid w:val="00DA79C1"/>
    <w:rsid w:val="00DA7A9C"/>
    <w:rsid w:val="00DA7E5D"/>
    <w:rsid w:val="00DB01BD"/>
    <w:rsid w:val="00DB0499"/>
    <w:rsid w:val="00DB0719"/>
    <w:rsid w:val="00DB095F"/>
    <w:rsid w:val="00DB0C00"/>
    <w:rsid w:val="00DB1176"/>
    <w:rsid w:val="00DB12EE"/>
    <w:rsid w:val="00DB1CBA"/>
    <w:rsid w:val="00DB1FDD"/>
    <w:rsid w:val="00DB28A2"/>
    <w:rsid w:val="00DB28DD"/>
    <w:rsid w:val="00DB2918"/>
    <w:rsid w:val="00DB2A9A"/>
    <w:rsid w:val="00DB4075"/>
    <w:rsid w:val="00DB4C1E"/>
    <w:rsid w:val="00DB4C44"/>
    <w:rsid w:val="00DB4C78"/>
    <w:rsid w:val="00DB5483"/>
    <w:rsid w:val="00DB5931"/>
    <w:rsid w:val="00DB59F2"/>
    <w:rsid w:val="00DB5A05"/>
    <w:rsid w:val="00DB5B68"/>
    <w:rsid w:val="00DB5E49"/>
    <w:rsid w:val="00DB60A3"/>
    <w:rsid w:val="00DB6659"/>
    <w:rsid w:val="00DB69A6"/>
    <w:rsid w:val="00DB69B6"/>
    <w:rsid w:val="00DB69E0"/>
    <w:rsid w:val="00DB6AED"/>
    <w:rsid w:val="00DB726F"/>
    <w:rsid w:val="00DB75EE"/>
    <w:rsid w:val="00DC0098"/>
    <w:rsid w:val="00DC0DF6"/>
    <w:rsid w:val="00DC1374"/>
    <w:rsid w:val="00DC1EF6"/>
    <w:rsid w:val="00DC248B"/>
    <w:rsid w:val="00DC24F2"/>
    <w:rsid w:val="00DC26B6"/>
    <w:rsid w:val="00DC29DB"/>
    <w:rsid w:val="00DC3761"/>
    <w:rsid w:val="00DC39BC"/>
    <w:rsid w:val="00DC3FE0"/>
    <w:rsid w:val="00DC493B"/>
    <w:rsid w:val="00DC66A9"/>
    <w:rsid w:val="00DC6C0A"/>
    <w:rsid w:val="00DD04BB"/>
    <w:rsid w:val="00DD0906"/>
    <w:rsid w:val="00DD10EA"/>
    <w:rsid w:val="00DD12F1"/>
    <w:rsid w:val="00DD206E"/>
    <w:rsid w:val="00DD2E69"/>
    <w:rsid w:val="00DD3111"/>
    <w:rsid w:val="00DD394F"/>
    <w:rsid w:val="00DD3D04"/>
    <w:rsid w:val="00DD4583"/>
    <w:rsid w:val="00DD486A"/>
    <w:rsid w:val="00DD4897"/>
    <w:rsid w:val="00DD521D"/>
    <w:rsid w:val="00DD555C"/>
    <w:rsid w:val="00DD6BE2"/>
    <w:rsid w:val="00DD7085"/>
    <w:rsid w:val="00DD71B1"/>
    <w:rsid w:val="00DD776F"/>
    <w:rsid w:val="00DE002A"/>
    <w:rsid w:val="00DE00DC"/>
    <w:rsid w:val="00DE03F0"/>
    <w:rsid w:val="00DE04F0"/>
    <w:rsid w:val="00DE096D"/>
    <w:rsid w:val="00DE0F4F"/>
    <w:rsid w:val="00DE0FC3"/>
    <w:rsid w:val="00DE175A"/>
    <w:rsid w:val="00DE1C5F"/>
    <w:rsid w:val="00DE1D5C"/>
    <w:rsid w:val="00DE1EFF"/>
    <w:rsid w:val="00DE24F5"/>
    <w:rsid w:val="00DE2A0D"/>
    <w:rsid w:val="00DE2DC3"/>
    <w:rsid w:val="00DE3191"/>
    <w:rsid w:val="00DE39C5"/>
    <w:rsid w:val="00DE3BEC"/>
    <w:rsid w:val="00DE42B3"/>
    <w:rsid w:val="00DE4F0F"/>
    <w:rsid w:val="00DE59EE"/>
    <w:rsid w:val="00DE5D62"/>
    <w:rsid w:val="00DE6020"/>
    <w:rsid w:val="00DE61CB"/>
    <w:rsid w:val="00DE63F4"/>
    <w:rsid w:val="00DE649B"/>
    <w:rsid w:val="00DE6579"/>
    <w:rsid w:val="00DE6E54"/>
    <w:rsid w:val="00DE705F"/>
    <w:rsid w:val="00DE7475"/>
    <w:rsid w:val="00DE774C"/>
    <w:rsid w:val="00DE7C24"/>
    <w:rsid w:val="00DE7EF8"/>
    <w:rsid w:val="00DF0582"/>
    <w:rsid w:val="00DF08B8"/>
    <w:rsid w:val="00DF098B"/>
    <w:rsid w:val="00DF0A93"/>
    <w:rsid w:val="00DF1268"/>
    <w:rsid w:val="00DF171A"/>
    <w:rsid w:val="00DF189E"/>
    <w:rsid w:val="00DF335B"/>
    <w:rsid w:val="00DF3414"/>
    <w:rsid w:val="00DF35D2"/>
    <w:rsid w:val="00DF3CEC"/>
    <w:rsid w:val="00DF448A"/>
    <w:rsid w:val="00DF45EF"/>
    <w:rsid w:val="00DF4856"/>
    <w:rsid w:val="00DF4C42"/>
    <w:rsid w:val="00DF5932"/>
    <w:rsid w:val="00DF5BB5"/>
    <w:rsid w:val="00DF5FFA"/>
    <w:rsid w:val="00DF637D"/>
    <w:rsid w:val="00DF63F5"/>
    <w:rsid w:val="00DF644E"/>
    <w:rsid w:val="00DF6A35"/>
    <w:rsid w:val="00DF6B6C"/>
    <w:rsid w:val="00DF7451"/>
    <w:rsid w:val="00E0036D"/>
    <w:rsid w:val="00E00668"/>
    <w:rsid w:val="00E0093E"/>
    <w:rsid w:val="00E0095D"/>
    <w:rsid w:val="00E0114D"/>
    <w:rsid w:val="00E01660"/>
    <w:rsid w:val="00E0170A"/>
    <w:rsid w:val="00E018DC"/>
    <w:rsid w:val="00E01CAA"/>
    <w:rsid w:val="00E01EBB"/>
    <w:rsid w:val="00E027E6"/>
    <w:rsid w:val="00E02D18"/>
    <w:rsid w:val="00E03497"/>
    <w:rsid w:val="00E03D57"/>
    <w:rsid w:val="00E04002"/>
    <w:rsid w:val="00E04206"/>
    <w:rsid w:val="00E04E7E"/>
    <w:rsid w:val="00E050A9"/>
    <w:rsid w:val="00E050EC"/>
    <w:rsid w:val="00E0596D"/>
    <w:rsid w:val="00E05D7A"/>
    <w:rsid w:val="00E05E2A"/>
    <w:rsid w:val="00E06230"/>
    <w:rsid w:val="00E062D8"/>
    <w:rsid w:val="00E065ED"/>
    <w:rsid w:val="00E07706"/>
    <w:rsid w:val="00E07BF8"/>
    <w:rsid w:val="00E07D1F"/>
    <w:rsid w:val="00E07DDE"/>
    <w:rsid w:val="00E07EFC"/>
    <w:rsid w:val="00E1055F"/>
    <w:rsid w:val="00E1061A"/>
    <w:rsid w:val="00E10CD5"/>
    <w:rsid w:val="00E10FEA"/>
    <w:rsid w:val="00E1150F"/>
    <w:rsid w:val="00E11627"/>
    <w:rsid w:val="00E117E4"/>
    <w:rsid w:val="00E11B5E"/>
    <w:rsid w:val="00E12213"/>
    <w:rsid w:val="00E123A5"/>
    <w:rsid w:val="00E12C89"/>
    <w:rsid w:val="00E12FC8"/>
    <w:rsid w:val="00E14060"/>
    <w:rsid w:val="00E14A76"/>
    <w:rsid w:val="00E156A6"/>
    <w:rsid w:val="00E157A0"/>
    <w:rsid w:val="00E1587B"/>
    <w:rsid w:val="00E158E8"/>
    <w:rsid w:val="00E15AEC"/>
    <w:rsid w:val="00E15CDD"/>
    <w:rsid w:val="00E1631F"/>
    <w:rsid w:val="00E16394"/>
    <w:rsid w:val="00E16553"/>
    <w:rsid w:val="00E16C08"/>
    <w:rsid w:val="00E17241"/>
    <w:rsid w:val="00E17C22"/>
    <w:rsid w:val="00E200D2"/>
    <w:rsid w:val="00E20545"/>
    <w:rsid w:val="00E20BF5"/>
    <w:rsid w:val="00E21067"/>
    <w:rsid w:val="00E21EE7"/>
    <w:rsid w:val="00E2224B"/>
    <w:rsid w:val="00E22261"/>
    <w:rsid w:val="00E2231E"/>
    <w:rsid w:val="00E225B8"/>
    <w:rsid w:val="00E22749"/>
    <w:rsid w:val="00E22941"/>
    <w:rsid w:val="00E22C83"/>
    <w:rsid w:val="00E22E90"/>
    <w:rsid w:val="00E2350F"/>
    <w:rsid w:val="00E23D84"/>
    <w:rsid w:val="00E23E8E"/>
    <w:rsid w:val="00E2483F"/>
    <w:rsid w:val="00E24E05"/>
    <w:rsid w:val="00E25689"/>
    <w:rsid w:val="00E25F63"/>
    <w:rsid w:val="00E260A2"/>
    <w:rsid w:val="00E26BB4"/>
    <w:rsid w:val="00E26DE7"/>
    <w:rsid w:val="00E2788C"/>
    <w:rsid w:val="00E27D33"/>
    <w:rsid w:val="00E27D4D"/>
    <w:rsid w:val="00E3017D"/>
    <w:rsid w:val="00E307A9"/>
    <w:rsid w:val="00E30A83"/>
    <w:rsid w:val="00E30AE0"/>
    <w:rsid w:val="00E30BC1"/>
    <w:rsid w:val="00E31065"/>
    <w:rsid w:val="00E314FC"/>
    <w:rsid w:val="00E31985"/>
    <w:rsid w:val="00E31ECD"/>
    <w:rsid w:val="00E32178"/>
    <w:rsid w:val="00E329DE"/>
    <w:rsid w:val="00E336E5"/>
    <w:rsid w:val="00E3396A"/>
    <w:rsid w:val="00E33A43"/>
    <w:rsid w:val="00E33ABC"/>
    <w:rsid w:val="00E3403E"/>
    <w:rsid w:val="00E3426D"/>
    <w:rsid w:val="00E34C10"/>
    <w:rsid w:val="00E34F51"/>
    <w:rsid w:val="00E35324"/>
    <w:rsid w:val="00E3549C"/>
    <w:rsid w:val="00E357AB"/>
    <w:rsid w:val="00E35832"/>
    <w:rsid w:val="00E359F7"/>
    <w:rsid w:val="00E35A71"/>
    <w:rsid w:val="00E35D6F"/>
    <w:rsid w:val="00E36109"/>
    <w:rsid w:val="00E36A15"/>
    <w:rsid w:val="00E36A88"/>
    <w:rsid w:val="00E36CA8"/>
    <w:rsid w:val="00E36DAA"/>
    <w:rsid w:val="00E36F1C"/>
    <w:rsid w:val="00E3718F"/>
    <w:rsid w:val="00E3729F"/>
    <w:rsid w:val="00E374E8"/>
    <w:rsid w:val="00E37821"/>
    <w:rsid w:val="00E37920"/>
    <w:rsid w:val="00E37CCD"/>
    <w:rsid w:val="00E406B2"/>
    <w:rsid w:val="00E4070E"/>
    <w:rsid w:val="00E407A0"/>
    <w:rsid w:val="00E40C18"/>
    <w:rsid w:val="00E41422"/>
    <w:rsid w:val="00E41748"/>
    <w:rsid w:val="00E41CA4"/>
    <w:rsid w:val="00E41DBA"/>
    <w:rsid w:val="00E4225D"/>
    <w:rsid w:val="00E42395"/>
    <w:rsid w:val="00E427A4"/>
    <w:rsid w:val="00E428FD"/>
    <w:rsid w:val="00E4320B"/>
    <w:rsid w:val="00E4351E"/>
    <w:rsid w:val="00E436DE"/>
    <w:rsid w:val="00E43F21"/>
    <w:rsid w:val="00E4404E"/>
    <w:rsid w:val="00E44080"/>
    <w:rsid w:val="00E441F0"/>
    <w:rsid w:val="00E44356"/>
    <w:rsid w:val="00E450A3"/>
    <w:rsid w:val="00E453F7"/>
    <w:rsid w:val="00E45F1B"/>
    <w:rsid w:val="00E45F34"/>
    <w:rsid w:val="00E46486"/>
    <w:rsid w:val="00E4656D"/>
    <w:rsid w:val="00E46715"/>
    <w:rsid w:val="00E467D1"/>
    <w:rsid w:val="00E46913"/>
    <w:rsid w:val="00E46BE5"/>
    <w:rsid w:val="00E46D03"/>
    <w:rsid w:val="00E47662"/>
    <w:rsid w:val="00E47DF2"/>
    <w:rsid w:val="00E47E69"/>
    <w:rsid w:val="00E500EB"/>
    <w:rsid w:val="00E5099E"/>
    <w:rsid w:val="00E514EB"/>
    <w:rsid w:val="00E515E4"/>
    <w:rsid w:val="00E51641"/>
    <w:rsid w:val="00E5164F"/>
    <w:rsid w:val="00E5170E"/>
    <w:rsid w:val="00E51D90"/>
    <w:rsid w:val="00E51DD6"/>
    <w:rsid w:val="00E51F43"/>
    <w:rsid w:val="00E527A3"/>
    <w:rsid w:val="00E52D5A"/>
    <w:rsid w:val="00E52D7D"/>
    <w:rsid w:val="00E53549"/>
    <w:rsid w:val="00E5388E"/>
    <w:rsid w:val="00E539C8"/>
    <w:rsid w:val="00E53D0C"/>
    <w:rsid w:val="00E5428F"/>
    <w:rsid w:val="00E542F7"/>
    <w:rsid w:val="00E544D0"/>
    <w:rsid w:val="00E549B2"/>
    <w:rsid w:val="00E5527F"/>
    <w:rsid w:val="00E55486"/>
    <w:rsid w:val="00E55987"/>
    <w:rsid w:val="00E55B3E"/>
    <w:rsid w:val="00E5601E"/>
    <w:rsid w:val="00E56FF9"/>
    <w:rsid w:val="00E606CE"/>
    <w:rsid w:val="00E60851"/>
    <w:rsid w:val="00E60A7D"/>
    <w:rsid w:val="00E60D5D"/>
    <w:rsid w:val="00E615E7"/>
    <w:rsid w:val="00E61A96"/>
    <w:rsid w:val="00E61D07"/>
    <w:rsid w:val="00E61DA4"/>
    <w:rsid w:val="00E62647"/>
    <w:rsid w:val="00E63288"/>
    <w:rsid w:val="00E6381F"/>
    <w:rsid w:val="00E63AAE"/>
    <w:rsid w:val="00E63F0F"/>
    <w:rsid w:val="00E6449E"/>
    <w:rsid w:val="00E6474F"/>
    <w:rsid w:val="00E647EB"/>
    <w:rsid w:val="00E647F8"/>
    <w:rsid w:val="00E65B75"/>
    <w:rsid w:val="00E65CD3"/>
    <w:rsid w:val="00E66668"/>
    <w:rsid w:val="00E6679D"/>
    <w:rsid w:val="00E668C7"/>
    <w:rsid w:val="00E66ECD"/>
    <w:rsid w:val="00E673AA"/>
    <w:rsid w:val="00E67469"/>
    <w:rsid w:val="00E67650"/>
    <w:rsid w:val="00E67677"/>
    <w:rsid w:val="00E679BB"/>
    <w:rsid w:val="00E67DC7"/>
    <w:rsid w:val="00E70045"/>
    <w:rsid w:val="00E70138"/>
    <w:rsid w:val="00E702B8"/>
    <w:rsid w:val="00E702DA"/>
    <w:rsid w:val="00E70582"/>
    <w:rsid w:val="00E707D3"/>
    <w:rsid w:val="00E70D8F"/>
    <w:rsid w:val="00E7112D"/>
    <w:rsid w:val="00E7121A"/>
    <w:rsid w:val="00E713BD"/>
    <w:rsid w:val="00E716EB"/>
    <w:rsid w:val="00E718EC"/>
    <w:rsid w:val="00E71A4B"/>
    <w:rsid w:val="00E71DE6"/>
    <w:rsid w:val="00E72297"/>
    <w:rsid w:val="00E722A2"/>
    <w:rsid w:val="00E723D1"/>
    <w:rsid w:val="00E725B0"/>
    <w:rsid w:val="00E72CAC"/>
    <w:rsid w:val="00E72F6B"/>
    <w:rsid w:val="00E72FA9"/>
    <w:rsid w:val="00E72FF0"/>
    <w:rsid w:val="00E73248"/>
    <w:rsid w:val="00E733B4"/>
    <w:rsid w:val="00E736EC"/>
    <w:rsid w:val="00E737D6"/>
    <w:rsid w:val="00E73C25"/>
    <w:rsid w:val="00E73D53"/>
    <w:rsid w:val="00E7478E"/>
    <w:rsid w:val="00E75359"/>
    <w:rsid w:val="00E756DF"/>
    <w:rsid w:val="00E75712"/>
    <w:rsid w:val="00E75784"/>
    <w:rsid w:val="00E758F7"/>
    <w:rsid w:val="00E760AE"/>
    <w:rsid w:val="00E76183"/>
    <w:rsid w:val="00E76794"/>
    <w:rsid w:val="00E7690E"/>
    <w:rsid w:val="00E77ABF"/>
    <w:rsid w:val="00E801D9"/>
    <w:rsid w:val="00E80435"/>
    <w:rsid w:val="00E80910"/>
    <w:rsid w:val="00E80AF8"/>
    <w:rsid w:val="00E80F23"/>
    <w:rsid w:val="00E810E0"/>
    <w:rsid w:val="00E81C3A"/>
    <w:rsid w:val="00E820BF"/>
    <w:rsid w:val="00E82142"/>
    <w:rsid w:val="00E82F97"/>
    <w:rsid w:val="00E82FF3"/>
    <w:rsid w:val="00E8327C"/>
    <w:rsid w:val="00E83315"/>
    <w:rsid w:val="00E836BF"/>
    <w:rsid w:val="00E838FB"/>
    <w:rsid w:val="00E83DDC"/>
    <w:rsid w:val="00E83FC1"/>
    <w:rsid w:val="00E8402F"/>
    <w:rsid w:val="00E8416B"/>
    <w:rsid w:val="00E844CC"/>
    <w:rsid w:val="00E852FB"/>
    <w:rsid w:val="00E8550C"/>
    <w:rsid w:val="00E85A10"/>
    <w:rsid w:val="00E85B41"/>
    <w:rsid w:val="00E85E54"/>
    <w:rsid w:val="00E8677B"/>
    <w:rsid w:val="00E86F22"/>
    <w:rsid w:val="00E8704A"/>
    <w:rsid w:val="00E870C7"/>
    <w:rsid w:val="00E87B6D"/>
    <w:rsid w:val="00E87DB5"/>
    <w:rsid w:val="00E87ED9"/>
    <w:rsid w:val="00E9048A"/>
    <w:rsid w:val="00E90695"/>
    <w:rsid w:val="00E906C3"/>
    <w:rsid w:val="00E907FA"/>
    <w:rsid w:val="00E91318"/>
    <w:rsid w:val="00E913A3"/>
    <w:rsid w:val="00E917B2"/>
    <w:rsid w:val="00E91AD3"/>
    <w:rsid w:val="00E91C1A"/>
    <w:rsid w:val="00E9288E"/>
    <w:rsid w:val="00E92A32"/>
    <w:rsid w:val="00E92B57"/>
    <w:rsid w:val="00E933E9"/>
    <w:rsid w:val="00E93994"/>
    <w:rsid w:val="00E945B6"/>
    <w:rsid w:val="00E946BE"/>
    <w:rsid w:val="00E95006"/>
    <w:rsid w:val="00E950E6"/>
    <w:rsid w:val="00E9585E"/>
    <w:rsid w:val="00E95870"/>
    <w:rsid w:val="00E96172"/>
    <w:rsid w:val="00E9619A"/>
    <w:rsid w:val="00E97110"/>
    <w:rsid w:val="00E97E0D"/>
    <w:rsid w:val="00EA07DD"/>
    <w:rsid w:val="00EA0C74"/>
    <w:rsid w:val="00EA0D29"/>
    <w:rsid w:val="00EA110C"/>
    <w:rsid w:val="00EA15C1"/>
    <w:rsid w:val="00EA1751"/>
    <w:rsid w:val="00EA1D43"/>
    <w:rsid w:val="00EA2653"/>
    <w:rsid w:val="00EA2C6B"/>
    <w:rsid w:val="00EA338B"/>
    <w:rsid w:val="00EA34D4"/>
    <w:rsid w:val="00EA380D"/>
    <w:rsid w:val="00EA3D8F"/>
    <w:rsid w:val="00EA3D9D"/>
    <w:rsid w:val="00EA45AD"/>
    <w:rsid w:val="00EA4CD7"/>
    <w:rsid w:val="00EA4FA2"/>
    <w:rsid w:val="00EA52A2"/>
    <w:rsid w:val="00EA5FBC"/>
    <w:rsid w:val="00EA62D6"/>
    <w:rsid w:val="00EA6328"/>
    <w:rsid w:val="00EA63C4"/>
    <w:rsid w:val="00EA6585"/>
    <w:rsid w:val="00EA6A7C"/>
    <w:rsid w:val="00EA6BDF"/>
    <w:rsid w:val="00EA6D25"/>
    <w:rsid w:val="00EA6DA2"/>
    <w:rsid w:val="00EA73CD"/>
    <w:rsid w:val="00EA7838"/>
    <w:rsid w:val="00EA7FA4"/>
    <w:rsid w:val="00EB0102"/>
    <w:rsid w:val="00EB08CB"/>
    <w:rsid w:val="00EB0D65"/>
    <w:rsid w:val="00EB1687"/>
    <w:rsid w:val="00EB1A42"/>
    <w:rsid w:val="00EB1F9F"/>
    <w:rsid w:val="00EB2B97"/>
    <w:rsid w:val="00EB2C24"/>
    <w:rsid w:val="00EB2FCF"/>
    <w:rsid w:val="00EB301A"/>
    <w:rsid w:val="00EB33F7"/>
    <w:rsid w:val="00EB38B7"/>
    <w:rsid w:val="00EB4C55"/>
    <w:rsid w:val="00EB52AF"/>
    <w:rsid w:val="00EB5527"/>
    <w:rsid w:val="00EB5744"/>
    <w:rsid w:val="00EB5D3B"/>
    <w:rsid w:val="00EB62F4"/>
    <w:rsid w:val="00EB64A9"/>
    <w:rsid w:val="00EB77B6"/>
    <w:rsid w:val="00EB7D53"/>
    <w:rsid w:val="00EB7DEE"/>
    <w:rsid w:val="00EC00A5"/>
    <w:rsid w:val="00EC0195"/>
    <w:rsid w:val="00EC0771"/>
    <w:rsid w:val="00EC0BB9"/>
    <w:rsid w:val="00EC0CEF"/>
    <w:rsid w:val="00EC0FCD"/>
    <w:rsid w:val="00EC125D"/>
    <w:rsid w:val="00EC1E3E"/>
    <w:rsid w:val="00EC220E"/>
    <w:rsid w:val="00EC2447"/>
    <w:rsid w:val="00EC29A6"/>
    <w:rsid w:val="00EC2CB2"/>
    <w:rsid w:val="00EC3D98"/>
    <w:rsid w:val="00EC4427"/>
    <w:rsid w:val="00EC457C"/>
    <w:rsid w:val="00EC4C3D"/>
    <w:rsid w:val="00EC5631"/>
    <w:rsid w:val="00EC5957"/>
    <w:rsid w:val="00EC5EE0"/>
    <w:rsid w:val="00EC5FDF"/>
    <w:rsid w:val="00EC63F6"/>
    <w:rsid w:val="00EC694C"/>
    <w:rsid w:val="00EC6D5C"/>
    <w:rsid w:val="00EC7C7E"/>
    <w:rsid w:val="00ED06F5"/>
    <w:rsid w:val="00ED0988"/>
    <w:rsid w:val="00ED16CC"/>
    <w:rsid w:val="00ED19F6"/>
    <w:rsid w:val="00ED1CE0"/>
    <w:rsid w:val="00ED1ED2"/>
    <w:rsid w:val="00ED262C"/>
    <w:rsid w:val="00ED29E7"/>
    <w:rsid w:val="00ED2B1F"/>
    <w:rsid w:val="00ED3330"/>
    <w:rsid w:val="00ED3AED"/>
    <w:rsid w:val="00ED4186"/>
    <w:rsid w:val="00ED45B4"/>
    <w:rsid w:val="00ED45B6"/>
    <w:rsid w:val="00ED4609"/>
    <w:rsid w:val="00ED46CB"/>
    <w:rsid w:val="00ED4954"/>
    <w:rsid w:val="00ED4C5E"/>
    <w:rsid w:val="00ED4E39"/>
    <w:rsid w:val="00ED536F"/>
    <w:rsid w:val="00ED54A1"/>
    <w:rsid w:val="00ED5C9A"/>
    <w:rsid w:val="00ED5CA6"/>
    <w:rsid w:val="00ED5E6B"/>
    <w:rsid w:val="00ED5EEE"/>
    <w:rsid w:val="00ED5F0B"/>
    <w:rsid w:val="00ED6046"/>
    <w:rsid w:val="00ED62B1"/>
    <w:rsid w:val="00ED6339"/>
    <w:rsid w:val="00ED6414"/>
    <w:rsid w:val="00ED652E"/>
    <w:rsid w:val="00ED6B2D"/>
    <w:rsid w:val="00ED6B61"/>
    <w:rsid w:val="00ED6EF4"/>
    <w:rsid w:val="00ED7010"/>
    <w:rsid w:val="00EE080B"/>
    <w:rsid w:val="00EE100E"/>
    <w:rsid w:val="00EE10E8"/>
    <w:rsid w:val="00EE173C"/>
    <w:rsid w:val="00EE1949"/>
    <w:rsid w:val="00EE1A4D"/>
    <w:rsid w:val="00EE1AFF"/>
    <w:rsid w:val="00EE1F5B"/>
    <w:rsid w:val="00EE2133"/>
    <w:rsid w:val="00EE2143"/>
    <w:rsid w:val="00EE2248"/>
    <w:rsid w:val="00EE2953"/>
    <w:rsid w:val="00EE4072"/>
    <w:rsid w:val="00EE438A"/>
    <w:rsid w:val="00EE4AF7"/>
    <w:rsid w:val="00EE543D"/>
    <w:rsid w:val="00EE6760"/>
    <w:rsid w:val="00EE6D28"/>
    <w:rsid w:val="00EE72DF"/>
    <w:rsid w:val="00EE776A"/>
    <w:rsid w:val="00EE7896"/>
    <w:rsid w:val="00EE7C53"/>
    <w:rsid w:val="00EE7DEA"/>
    <w:rsid w:val="00EF03CE"/>
    <w:rsid w:val="00EF04B7"/>
    <w:rsid w:val="00EF050C"/>
    <w:rsid w:val="00EF0A28"/>
    <w:rsid w:val="00EF0BA3"/>
    <w:rsid w:val="00EF0E85"/>
    <w:rsid w:val="00EF136E"/>
    <w:rsid w:val="00EF150B"/>
    <w:rsid w:val="00EF1EDD"/>
    <w:rsid w:val="00EF2417"/>
    <w:rsid w:val="00EF2737"/>
    <w:rsid w:val="00EF3453"/>
    <w:rsid w:val="00EF36F7"/>
    <w:rsid w:val="00EF4292"/>
    <w:rsid w:val="00EF4432"/>
    <w:rsid w:val="00EF4A42"/>
    <w:rsid w:val="00EF543C"/>
    <w:rsid w:val="00EF5AFA"/>
    <w:rsid w:val="00EF5D5D"/>
    <w:rsid w:val="00EF62D5"/>
    <w:rsid w:val="00EF6687"/>
    <w:rsid w:val="00EF6CDA"/>
    <w:rsid w:val="00EF78BC"/>
    <w:rsid w:val="00EF7E20"/>
    <w:rsid w:val="00EF7F88"/>
    <w:rsid w:val="00F001C0"/>
    <w:rsid w:val="00F0075F"/>
    <w:rsid w:val="00F01DED"/>
    <w:rsid w:val="00F01EEC"/>
    <w:rsid w:val="00F01F0C"/>
    <w:rsid w:val="00F0239F"/>
    <w:rsid w:val="00F0255F"/>
    <w:rsid w:val="00F0299D"/>
    <w:rsid w:val="00F02B18"/>
    <w:rsid w:val="00F02F2D"/>
    <w:rsid w:val="00F02FE0"/>
    <w:rsid w:val="00F036A5"/>
    <w:rsid w:val="00F03724"/>
    <w:rsid w:val="00F03729"/>
    <w:rsid w:val="00F03851"/>
    <w:rsid w:val="00F0385F"/>
    <w:rsid w:val="00F03ABC"/>
    <w:rsid w:val="00F04064"/>
    <w:rsid w:val="00F04341"/>
    <w:rsid w:val="00F04610"/>
    <w:rsid w:val="00F04931"/>
    <w:rsid w:val="00F04A9F"/>
    <w:rsid w:val="00F04CEE"/>
    <w:rsid w:val="00F04E96"/>
    <w:rsid w:val="00F0587E"/>
    <w:rsid w:val="00F058AA"/>
    <w:rsid w:val="00F05B81"/>
    <w:rsid w:val="00F05DA9"/>
    <w:rsid w:val="00F05EBF"/>
    <w:rsid w:val="00F0650C"/>
    <w:rsid w:val="00F066AE"/>
    <w:rsid w:val="00F066B9"/>
    <w:rsid w:val="00F06D55"/>
    <w:rsid w:val="00F06E07"/>
    <w:rsid w:val="00F07242"/>
    <w:rsid w:val="00F078FA"/>
    <w:rsid w:val="00F07F20"/>
    <w:rsid w:val="00F10189"/>
    <w:rsid w:val="00F101C8"/>
    <w:rsid w:val="00F10402"/>
    <w:rsid w:val="00F1112D"/>
    <w:rsid w:val="00F11514"/>
    <w:rsid w:val="00F119DE"/>
    <w:rsid w:val="00F1236D"/>
    <w:rsid w:val="00F126CB"/>
    <w:rsid w:val="00F12D55"/>
    <w:rsid w:val="00F1357B"/>
    <w:rsid w:val="00F1414F"/>
    <w:rsid w:val="00F144A8"/>
    <w:rsid w:val="00F14674"/>
    <w:rsid w:val="00F14793"/>
    <w:rsid w:val="00F1484B"/>
    <w:rsid w:val="00F14D3F"/>
    <w:rsid w:val="00F14DB2"/>
    <w:rsid w:val="00F151D9"/>
    <w:rsid w:val="00F1558C"/>
    <w:rsid w:val="00F1598F"/>
    <w:rsid w:val="00F15EA6"/>
    <w:rsid w:val="00F162E6"/>
    <w:rsid w:val="00F1799D"/>
    <w:rsid w:val="00F179E9"/>
    <w:rsid w:val="00F20065"/>
    <w:rsid w:val="00F202B6"/>
    <w:rsid w:val="00F2057D"/>
    <w:rsid w:val="00F2082E"/>
    <w:rsid w:val="00F20C33"/>
    <w:rsid w:val="00F22173"/>
    <w:rsid w:val="00F22569"/>
    <w:rsid w:val="00F22908"/>
    <w:rsid w:val="00F233AE"/>
    <w:rsid w:val="00F23EC1"/>
    <w:rsid w:val="00F243FD"/>
    <w:rsid w:val="00F24789"/>
    <w:rsid w:val="00F2585D"/>
    <w:rsid w:val="00F258CD"/>
    <w:rsid w:val="00F25EAF"/>
    <w:rsid w:val="00F26684"/>
    <w:rsid w:val="00F26B67"/>
    <w:rsid w:val="00F27094"/>
    <w:rsid w:val="00F272F0"/>
    <w:rsid w:val="00F2774B"/>
    <w:rsid w:val="00F27DE3"/>
    <w:rsid w:val="00F3079A"/>
    <w:rsid w:val="00F30A1C"/>
    <w:rsid w:val="00F30FB4"/>
    <w:rsid w:val="00F31A65"/>
    <w:rsid w:val="00F3261A"/>
    <w:rsid w:val="00F327FB"/>
    <w:rsid w:val="00F3286B"/>
    <w:rsid w:val="00F330DA"/>
    <w:rsid w:val="00F331C3"/>
    <w:rsid w:val="00F33532"/>
    <w:rsid w:val="00F33910"/>
    <w:rsid w:val="00F33A29"/>
    <w:rsid w:val="00F33A98"/>
    <w:rsid w:val="00F34270"/>
    <w:rsid w:val="00F342FA"/>
    <w:rsid w:val="00F343CE"/>
    <w:rsid w:val="00F343F5"/>
    <w:rsid w:val="00F344DA"/>
    <w:rsid w:val="00F34660"/>
    <w:rsid w:val="00F348AA"/>
    <w:rsid w:val="00F357A9"/>
    <w:rsid w:val="00F359D5"/>
    <w:rsid w:val="00F35B65"/>
    <w:rsid w:val="00F35CD7"/>
    <w:rsid w:val="00F35F41"/>
    <w:rsid w:val="00F36174"/>
    <w:rsid w:val="00F3617E"/>
    <w:rsid w:val="00F36342"/>
    <w:rsid w:val="00F36512"/>
    <w:rsid w:val="00F365CA"/>
    <w:rsid w:val="00F36857"/>
    <w:rsid w:val="00F36EB4"/>
    <w:rsid w:val="00F36F6C"/>
    <w:rsid w:val="00F37241"/>
    <w:rsid w:val="00F376B5"/>
    <w:rsid w:val="00F37F2D"/>
    <w:rsid w:val="00F40300"/>
    <w:rsid w:val="00F4076C"/>
    <w:rsid w:val="00F40881"/>
    <w:rsid w:val="00F40B37"/>
    <w:rsid w:val="00F40C68"/>
    <w:rsid w:val="00F40E83"/>
    <w:rsid w:val="00F40FB4"/>
    <w:rsid w:val="00F41566"/>
    <w:rsid w:val="00F415E0"/>
    <w:rsid w:val="00F41DE6"/>
    <w:rsid w:val="00F42484"/>
    <w:rsid w:val="00F428AE"/>
    <w:rsid w:val="00F43140"/>
    <w:rsid w:val="00F43472"/>
    <w:rsid w:val="00F438AE"/>
    <w:rsid w:val="00F44319"/>
    <w:rsid w:val="00F45F09"/>
    <w:rsid w:val="00F4640E"/>
    <w:rsid w:val="00F46502"/>
    <w:rsid w:val="00F4670D"/>
    <w:rsid w:val="00F50091"/>
    <w:rsid w:val="00F5033B"/>
    <w:rsid w:val="00F50361"/>
    <w:rsid w:val="00F51337"/>
    <w:rsid w:val="00F51353"/>
    <w:rsid w:val="00F5135F"/>
    <w:rsid w:val="00F5231F"/>
    <w:rsid w:val="00F5283D"/>
    <w:rsid w:val="00F52889"/>
    <w:rsid w:val="00F52A9F"/>
    <w:rsid w:val="00F52B5C"/>
    <w:rsid w:val="00F52CA5"/>
    <w:rsid w:val="00F52F5A"/>
    <w:rsid w:val="00F539E9"/>
    <w:rsid w:val="00F53B9E"/>
    <w:rsid w:val="00F5419D"/>
    <w:rsid w:val="00F557CD"/>
    <w:rsid w:val="00F55DFB"/>
    <w:rsid w:val="00F569BB"/>
    <w:rsid w:val="00F579AC"/>
    <w:rsid w:val="00F579D7"/>
    <w:rsid w:val="00F60AA4"/>
    <w:rsid w:val="00F61561"/>
    <w:rsid w:val="00F62012"/>
    <w:rsid w:val="00F6227B"/>
    <w:rsid w:val="00F623E8"/>
    <w:rsid w:val="00F62500"/>
    <w:rsid w:val="00F627BF"/>
    <w:rsid w:val="00F62A0D"/>
    <w:rsid w:val="00F62A6A"/>
    <w:rsid w:val="00F638AD"/>
    <w:rsid w:val="00F63AB4"/>
    <w:rsid w:val="00F6435E"/>
    <w:rsid w:val="00F64745"/>
    <w:rsid w:val="00F64854"/>
    <w:rsid w:val="00F65A78"/>
    <w:rsid w:val="00F664A6"/>
    <w:rsid w:val="00F667CD"/>
    <w:rsid w:val="00F66AFC"/>
    <w:rsid w:val="00F674BF"/>
    <w:rsid w:val="00F674C9"/>
    <w:rsid w:val="00F678FB"/>
    <w:rsid w:val="00F702E0"/>
    <w:rsid w:val="00F702E1"/>
    <w:rsid w:val="00F707F5"/>
    <w:rsid w:val="00F709C1"/>
    <w:rsid w:val="00F70A8E"/>
    <w:rsid w:val="00F70CDE"/>
    <w:rsid w:val="00F712A2"/>
    <w:rsid w:val="00F71548"/>
    <w:rsid w:val="00F71C45"/>
    <w:rsid w:val="00F72687"/>
    <w:rsid w:val="00F72D58"/>
    <w:rsid w:val="00F730AD"/>
    <w:rsid w:val="00F7330D"/>
    <w:rsid w:val="00F73DDD"/>
    <w:rsid w:val="00F73E38"/>
    <w:rsid w:val="00F74525"/>
    <w:rsid w:val="00F74662"/>
    <w:rsid w:val="00F74FE0"/>
    <w:rsid w:val="00F7532E"/>
    <w:rsid w:val="00F757A0"/>
    <w:rsid w:val="00F75D4D"/>
    <w:rsid w:val="00F761A1"/>
    <w:rsid w:val="00F761D5"/>
    <w:rsid w:val="00F7642E"/>
    <w:rsid w:val="00F76B60"/>
    <w:rsid w:val="00F76D99"/>
    <w:rsid w:val="00F774E4"/>
    <w:rsid w:val="00F77660"/>
    <w:rsid w:val="00F77838"/>
    <w:rsid w:val="00F77E29"/>
    <w:rsid w:val="00F77E2C"/>
    <w:rsid w:val="00F80073"/>
    <w:rsid w:val="00F8015F"/>
    <w:rsid w:val="00F8029F"/>
    <w:rsid w:val="00F80323"/>
    <w:rsid w:val="00F81B1C"/>
    <w:rsid w:val="00F825E3"/>
    <w:rsid w:val="00F827DD"/>
    <w:rsid w:val="00F82A76"/>
    <w:rsid w:val="00F82FA8"/>
    <w:rsid w:val="00F831C3"/>
    <w:rsid w:val="00F83ADF"/>
    <w:rsid w:val="00F840B4"/>
    <w:rsid w:val="00F845E1"/>
    <w:rsid w:val="00F85450"/>
    <w:rsid w:val="00F857C5"/>
    <w:rsid w:val="00F8635A"/>
    <w:rsid w:val="00F871FC"/>
    <w:rsid w:val="00F874E6"/>
    <w:rsid w:val="00F87D58"/>
    <w:rsid w:val="00F902CE"/>
    <w:rsid w:val="00F90545"/>
    <w:rsid w:val="00F90577"/>
    <w:rsid w:val="00F90962"/>
    <w:rsid w:val="00F90B6A"/>
    <w:rsid w:val="00F90E75"/>
    <w:rsid w:val="00F91802"/>
    <w:rsid w:val="00F91ED2"/>
    <w:rsid w:val="00F92133"/>
    <w:rsid w:val="00F93066"/>
    <w:rsid w:val="00F9306A"/>
    <w:rsid w:val="00F939D5"/>
    <w:rsid w:val="00F93DC1"/>
    <w:rsid w:val="00F93E83"/>
    <w:rsid w:val="00F93F2B"/>
    <w:rsid w:val="00F95927"/>
    <w:rsid w:val="00F96234"/>
    <w:rsid w:val="00F9682B"/>
    <w:rsid w:val="00F96A85"/>
    <w:rsid w:val="00F96C82"/>
    <w:rsid w:val="00F971FF"/>
    <w:rsid w:val="00F97E0E"/>
    <w:rsid w:val="00FA01E4"/>
    <w:rsid w:val="00FA0D3F"/>
    <w:rsid w:val="00FA0E15"/>
    <w:rsid w:val="00FA1217"/>
    <w:rsid w:val="00FA12B1"/>
    <w:rsid w:val="00FA1396"/>
    <w:rsid w:val="00FA1413"/>
    <w:rsid w:val="00FA20B0"/>
    <w:rsid w:val="00FA231E"/>
    <w:rsid w:val="00FA2611"/>
    <w:rsid w:val="00FA2FF4"/>
    <w:rsid w:val="00FA3DC8"/>
    <w:rsid w:val="00FA431D"/>
    <w:rsid w:val="00FA4B4E"/>
    <w:rsid w:val="00FA4C81"/>
    <w:rsid w:val="00FA5896"/>
    <w:rsid w:val="00FA5B48"/>
    <w:rsid w:val="00FA5CCB"/>
    <w:rsid w:val="00FA5FE5"/>
    <w:rsid w:val="00FA6F3D"/>
    <w:rsid w:val="00FA6F88"/>
    <w:rsid w:val="00FA7370"/>
    <w:rsid w:val="00FA7430"/>
    <w:rsid w:val="00FB01B8"/>
    <w:rsid w:val="00FB041A"/>
    <w:rsid w:val="00FB0683"/>
    <w:rsid w:val="00FB087A"/>
    <w:rsid w:val="00FB0D6E"/>
    <w:rsid w:val="00FB1C8D"/>
    <w:rsid w:val="00FB1C9C"/>
    <w:rsid w:val="00FB23E6"/>
    <w:rsid w:val="00FB25B8"/>
    <w:rsid w:val="00FB26D5"/>
    <w:rsid w:val="00FB2CA7"/>
    <w:rsid w:val="00FB2D04"/>
    <w:rsid w:val="00FB2E6F"/>
    <w:rsid w:val="00FB3517"/>
    <w:rsid w:val="00FB4228"/>
    <w:rsid w:val="00FB45D4"/>
    <w:rsid w:val="00FB54B0"/>
    <w:rsid w:val="00FB5596"/>
    <w:rsid w:val="00FB614D"/>
    <w:rsid w:val="00FB672D"/>
    <w:rsid w:val="00FB6860"/>
    <w:rsid w:val="00FB6EA2"/>
    <w:rsid w:val="00FB7ABA"/>
    <w:rsid w:val="00FB7C26"/>
    <w:rsid w:val="00FB7E7E"/>
    <w:rsid w:val="00FC00AA"/>
    <w:rsid w:val="00FC099A"/>
    <w:rsid w:val="00FC0ABD"/>
    <w:rsid w:val="00FC1626"/>
    <w:rsid w:val="00FC1629"/>
    <w:rsid w:val="00FC1A13"/>
    <w:rsid w:val="00FC255A"/>
    <w:rsid w:val="00FC2581"/>
    <w:rsid w:val="00FC25DC"/>
    <w:rsid w:val="00FC2C14"/>
    <w:rsid w:val="00FC2F47"/>
    <w:rsid w:val="00FC3C44"/>
    <w:rsid w:val="00FC40EC"/>
    <w:rsid w:val="00FC4A49"/>
    <w:rsid w:val="00FC4EFE"/>
    <w:rsid w:val="00FC4F0B"/>
    <w:rsid w:val="00FC5149"/>
    <w:rsid w:val="00FC5799"/>
    <w:rsid w:val="00FC60DB"/>
    <w:rsid w:val="00FC6206"/>
    <w:rsid w:val="00FC6408"/>
    <w:rsid w:val="00FC6450"/>
    <w:rsid w:val="00FC7096"/>
    <w:rsid w:val="00FC7300"/>
    <w:rsid w:val="00FC7866"/>
    <w:rsid w:val="00FD022A"/>
    <w:rsid w:val="00FD1046"/>
    <w:rsid w:val="00FD1135"/>
    <w:rsid w:val="00FD17F0"/>
    <w:rsid w:val="00FD1CFE"/>
    <w:rsid w:val="00FD1D16"/>
    <w:rsid w:val="00FD2CA5"/>
    <w:rsid w:val="00FD2EBB"/>
    <w:rsid w:val="00FD32C7"/>
    <w:rsid w:val="00FD32E2"/>
    <w:rsid w:val="00FD3463"/>
    <w:rsid w:val="00FD349F"/>
    <w:rsid w:val="00FD40ED"/>
    <w:rsid w:val="00FD4567"/>
    <w:rsid w:val="00FD4D60"/>
    <w:rsid w:val="00FD598B"/>
    <w:rsid w:val="00FD5B52"/>
    <w:rsid w:val="00FD5D0E"/>
    <w:rsid w:val="00FD60CB"/>
    <w:rsid w:val="00FD63B2"/>
    <w:rsid w:val="00FD6738"/>
    <w:rsid w:val="00FD73AC"/>
    <w:rsid w:val="00FD75CD"/>
    <w:rsid w:val="00FE0308"/>
    <w:rsid w:val="00FE0F27"/>
    <w:rsid w:val="00FE0F34"/>
    <w:rsid w:val="00FE0F62"/>
    <w:rsid w:val="00FE138A"/>
    <w:rsid w:val="00FE1602"/>
    <w:rsid w:val="00FE1ABC"/>
    <w:rsid w:val="00FE1B36"/>
    <w:rsid w:val="00FE1DD0"/>
    <w:rsid w:val="00FE1F91"/>
    <w:rsid w:val="00FE2CF6"/>
    <w:rsid w:val="00FE382C"/>
    <w:rsid w:val="00FE39E0"/>
    <w:rsid w:val="00FE3D55"/>
    <w:rsid w:val="00FE40E2"/>
    <w:rsid w:val="00FE4223"/>
    <w:rsid w:val="00FE4FC2"/>
    <w:rsid w:val="00FE547F"/>
    <w:rsid w:val="00FE58DE"/>
    <w:rsid w:val="00FE6032"/>
    <w:rsid w:val="00FE65CA"/>
    <w:rsid w:val="00FE65D2"/>
    <w:rsid w:val="00FE66A3"/>
    <w:rsid w:val="00FE693C"/>
    <w:rsid w:val="00FE6F1C"/>
    <w:rsid w:val="00FE705A"/>
    <w:rsid w:val="00FE745E"/>
    <w:rsid w:val="00FE7DB6"/>
    <w:rsid w:val="00FF1232"/>
    <w:rsid w:val="00FF1317"/>
    <w:rsid w:val="00FF154D"/>
    <w:rsid w:val="00FF16D6"/>
    <w:rsid w:val="00FF1BE6"/>
    <w:rsid w:val="00FF1DBB"/>
    <w:rsid w:val="00FF25E6"/>
    <w:rsid w:val="00FF2D51"/>
    <w:rsid w:val="00FF2EC8"/>
    <w:rsid w:val="00FF3402"/>
    <w:rsid w:val="00FF3541"/>
    <w:rsid w:val="00FF368A"/>
    <w:rsid w:val="00FF37B6"/>
    <w:rsid w:val="00FF38AA"/>
    <w:rsid w:val="00FF392B"/>
    <w:rsid w:val="00FF3B7C"/>
    <w:rsid w:val="00FF4A97"/>
    <w:rsid w:val="00FF590C"/>
    <w:rsid w:val="00FF5C93"/>
    <w:rsid w:val="00FF679A"/>
    <w:rsid w:val="00FF682F"/>
    <w:rsid w:val="00FF697C"/>
    <w:rsid w:val="00FF6AAA"/>
    <w:rsid w:val="00FF6C00"/>
    <w:rsid w:val="00FF74B5"/>
    <w:rsid w:val="00FF75AA"/>
    <w:rsid w:val="00FF7CFC"/>
    <w:rsid w:val="00FF7EA5"/>
    <w:rsid w:val="00FF7F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6544"/>
  <w15:chartTrackingRefBased/>
  <w15:docId w15:val="{7C08D2A3-6D61-4FCC-9D21-C0F0F7B8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25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625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6258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58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58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58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58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58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58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8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6258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258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58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58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58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585D"/>
    <w:rPr>
      <w:rFonts w:eastAsiaTheme="majorEastAsia" w:cstheme="majorBidi"/>
      <w:color w:val="595959" w:themeColor="text1" w:themeTint="A6"/>
    </w:rPr>
  </w:style>
  <w:style w:type="character" w:customStyle="1" w:styleId="80">
    <w:name w:val="Заголовок 8 Знак"/>
    <w:basedOn w:val="a0"/>
    <w:link w:val="8"/>
    <w:uiPriority w:val="9"/>
    <w:semiHidden/>
    <w:rsid w:val="006258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585D"/>
    <w:rPr>
      <w:rFonts w:eastAsiaTheme="majorEastAsia" w:cstheme="majorBidi"/>
      <w:color w:val="272727" w:themeColor="text1" w:themeTint="D8"/>
    </w:rPr>
  </w:style>
  <w:style w:type="paragraph" w:styleId="a3">
    <w:name w:val="Title"/>
    <w:basedOn w:val="a"/>
    <w:next w:val="a"/>
    <w:link w:val="a4"/>
    <w:uiPriority w:val="10"/>
    <w:qFormat/>
    <w:rsid w:val="00625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58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58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58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585D"/>
    <w:pPr>
      <w:spacing w:before="160"/>
      <w:jc w:val="center"/>
    </w:pPr>
    <w:rPr>
      <w:i/>
      <w:iCs/>
      <w:color w:val="404040" w:themeColor="text1" w:themeTint="BF"/>
    </w:rPr>
  </w:style>
  <w:style w:type="character" w:customStyle="1" w:styleId="22">
    <w:name w:val="Цитата 2 Знак"/>
    <w:basedOn w:val="a0"/>
    <w:link w:val="21"/>
    <w:uiPriority w:val="29"/>
    <w:rsid w:val="0062585D"/>
    <w:rPr>
      <w:i/>
      <w:iCs/>
      <w:color w:val="404040" w:themeColor="text1" w:themeTint="BF"/>
    </w:rPr>
  </w:style>
  <w:style w:type="paragraph" w:styleId="a7">
    <w:name w:val="List Paragraph"/>
    <w:basedOn w:val="a"/>
    <w:uiPriority w:val="34"/>
    <w:qFormat/>
    <w:rsid w:val="0062585D"/>
    <w:pPr>
      <w:ind w:left="720"/>
      <w:contextualSpacing/>
    </w:pPr>
  </w:style>
  <w:style w:type="character" w:styleId="a8">
    <w:name w:val="Intense Emphasis"/>
    <w:basedOn w:val="a0"/>
    <w:uiPriority w:val="21"/>
    <w:qFormat/>
    <w:rsid w:val="0062585D"/>
    <w:rPr>
      <w:i/>
      <w:iCs/>
      <w:color w:val="0F4761" w:themeColor="accent1" w:themeShade="BF"/>
    </w:rPr>
  </w:style>
  <w:style w:type="paragraph" w:styleId="a9">
    <w:name w:val="Intense Quote"/>
    <w:basedOn w:val="a"/>
    <w:next w:val="a"/>
    <w:link w:val="aa"/>
    <w:uiPriority w:val="30"/>
    <w:qFormat/>
    <w:rsid w:val="00625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2585D"/>
    <w:rPr>
      <w:i/>
      <w:iCs/>
      <w:color w:val="0F4761" w:themeColor="accent1" w:themeShade="BF"/>
    </w:rPr>
  </w:style>
  <w:style w:type="character" w:styleId="ab">
    <w:name w:val="Intense Reference"/>
    <w:basedOn w:val="a0"/>
    <w:uiPriority w:val="32"/>
    <w:qFormat/>
    <w:rsid w:val="0062585D"/>
    <w:rPr>
      <w:b/>
      <w:bCs/>
      <w:smallCaps/>
      <w:color w:val="0F4761" w:themeColor="accent1" w:themeShade="BF"/>
      <w:spacing w:val="5"/>
    </w:rPr>
  </w:style>
  <w:style w:type="character" w:customStyle="1" w:styleId="ac">
    <w:name w:val="Основной текст_"/>
    <w:basedOn w:val="a0"/>
    <w:link w:val="11"/>
    <w:rsid w:val="007647B7"/>
    <w:rPr>
      <w:rFonts w:ascii="Times New Roman" w:eastAsia="Times New Roman" w:hAnsi="Times New Roman" w:cs="Times New Roman"/>
      <w:color w:val="505050"/>
      <w:sz w:val="28"/>
      <w:szCs w:val="28"/>
    </w:rPr>
  </w:style>
  <w:style w:type="paragraph" w:customStyle="1" w:styleId="11">
    <w:name w:val="Основной текст1"/>
    <w:basedOn w:val="a"/>
    <w:link w:val="ac"/>
    <w:rsid w:val="007647B7"/>
    <w:pPr>
      <w:widowControl w:val="0"/>
      <w:spacing w:after="600" w:line="240" w:lineRule="auto"/>
      <w:jc w:val="center"/>
    </w:pPr>
    <w:rPr>
      <w:rFonts w:ascii="Times New Roman" w:eastAsia="Times New Roman" w:hAnsi="Times New Roman" w:cs="Times New Roman"/>
      <w:color w:val="505050"/>
      <w:sz w:val="28"/>
      <w:szCs w:val="28"/>
    </w:rPr>
  </w:style>
  <w:style w:type="paragraph" w:styleId="ad">
    <w:name w:val="Normal (Web)"/>
    <w:basedOn w:val="a"/>
    <w:uiPriority w:val="99"/>
    <w:semiHidden/>
    <w:unhideWhenUsed/>
    <w:rsid w:val="0076540A"/>
    <w:rPr>
      <w:rFonts w:ascii="Times New Roman" w:hAnsi="Times New Roman" w:cs="Times New Roman"/>
      <w:sz w:val="24"/>
      <w:szCs w:val="24"/>
    </w:rPr>
  </w:style>
  <w:style w:type="character" w:styleId="ae">
    <w:name w:val="Hyperlink"/>
    <w:basedOn w:val="a0"/>
    <w:uiPriority w:val="99"/>
    <w:unhideWhenUsed/>
    <w:rsid w:val="00204ECF"/>
    <w:rPr>
      <w:color w:val="467886" w:themeColor="hyperlink"/>
      <w:u w:val="single"/>
    </w:rPr>
  </w:style>
  <w:style w:type="character" w:styleId="af">
    <w:name w:val="Unresolved Mention"/>
    <w:basedOn w:val="a0"/>
    <w:uiPriority w:val="99"/>
    <w:semiHidden/>
    <w:unhideWhenUsed/>
    <w:rsid w:val="00204ECF"/>
    <w:rPr>
      <w:color w:val="605E5C"/>
      <w:shd w:val="clear" w:color="auto" w:fill="E1DFDD"/>
    </w:rPr>
  </w:style>
  <w:style w:type="paragraph" w:styleId="af0">
    <w:name w:val="header"/>
    <w:basedOn w:val="a"/>
    <w:link w:val="af1"/>
    <w:uiPriority w:val="99"/>
    <w:unhideWhenUsed/>
    <w:rsid w:val="00362D84"/>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362D84"/>
  </w:style>
  <w:style w:type="paragraph" w:styleId="af2">
    <w:name w:val="footer"/>
    <w:basedOn w:val="a"/>
    <w:link w:val="af3"/>
    <w:uiPriority w:val="99"/>
    <w:unhideWhenUsed/>
    <w:rsid w:val="00362D84"/>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362D84"/>
  </w:style>
  <w:style w:type="table" w:styleId="af4">
    <w:name w:val="Table Grid"/>
    <w:basedOn w:val="a1"/>
    <w:rsid w:val="00954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0">
    <w:name w:val="Font Style90"/>
    <w:basedOn w:val="a0"/>
    <w:uiPriority w:val="99"/>
    <w:rsid w:val="00A547D3"/>
    <w:rPr>
      <w:rFonts w:ascii="Times New Roman" w:hAnsi="Times New Roman" w:cs="Times New Roman"/>
      <w:sz w:val="22"/>
      <w:szCs w:val="22"/>
    </w:rPr>
  </w:style>
  <w:style w:type="paragraph" w:customStyle="1" w:styleId="Style9">
    <w:name w:val="Style9"/>
    <w:basedOn w:val="a"/>
    <w:uiPriority w:val="99"/>
    <w:rsid w:val="00601D89"/>
    <w:pPr>
      <w:widowControl w:val="0"/>
      <w:autoSpaceDE w:val="0"/>
      <w:autoSpaceDN w:val="0"/>
      <w:adjustRightInd w:val="0"/>
      <w:spacing w:after="0" w:line="317" w:lineRule="exact"/>
      <w:jc w:val="both"/>
    </w:pPr>
    <w:rPr>
      <w:rFonts w:ascii="Times New Roman" w:eastAsia="Times New Roman" w:hAnsi="Times New Roman" w:cs="Times New Roman"/>
      <w:kern w:val="0"/>
      <w:sz w:val="24"/>
      <w:szCs w:val="24"/>
      <w:lang w:eastAsia="ru-RU"/>
      <w14:ligatures w14:val="none"/>
    </w:rPr>
  </w:style>
  <w:style w:type="paragraph" w:styleId="31">
    <w:name w:val="Body Text Indent 3"/>
    <w:basedOn w:val="a"/>
    <w:link w:val="32"/>
    <w:rsid w:val="00604263"/>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rsid w:val="00604263"/>
    <w:rPr>
      <w:rFonts w:ascii="Times New Roman" w:eastAsia="Times New Roman" w:hAnsi="Times New Roman" w:cs="Times New Roman"/>
      <w:kern w:val="0"/>
      <w:sz w:val="16"/>
      <w:szCs w:val="16"/>
      <w:lang w:eastAsia="ru-RU"/>
      <w14:ligatures w14:val="none"/>
    </w:rPr>
  </w:style>
  <w:style w:type="paragraph" w:styleId="af5">
    <w:name w:val="Body Text Indent"/>
    <w:basedOn w:val="a"/>
    <w:link w:val="af6"/>
    <w:uiPriority w:val="99"/>
    <w:unhideWhenUsed/>
    <w:rsid w:val="00E75712"/>
    <w:pPr>
      <w:spacing w:after="120"/>
      <w:ind w:left="283"/>
    </w:pPr>
  </w:style>
  <w:style w:type="character" w:customStyle="1" w:styleId="af6">
    <w:name w:val="Основной текст с отступом Знак"/>
    <w:basedOn w:val="a0"/>
    <w:link w:val="af5"/>
    <w:uiPriority w:val="99"/>
    <w:rsid w:val="00E75712"/>
  </w:style>
  <w:style w:type="paragraph" w:styleId="23">
    <w:name w:val="Body Text 2"/>
    <w:basedOn w:val="a"/>
    <w:link w:val="24"/>
    <w:uiPriority w:val="99"/>
    <w:semiHidden/>
    <w:unhideWhenUsed/>
    <w:rsid w:val="00BC0413"/>
    <w:pPr>
      <w:spacing w:after="120" w:line="480" w:lineRule="auto"/>
    </w:pPr>
  </w:style>
  <w:style w:type="character" w:customStyle="1" w:styleId="24">
    <w:name w:val="Основной текст 2 Знак"/>
    <w:basedOn w:val="a0"/>
    <w:link w:val="23"/>
    <w:uiPriority w:val="99"/>
    <w:semiHidden/>
    <w:rsid w:val="00BC0413"/>
  </w:style>
  <w:style w:type="paragraph" w:styleId="af7">
    <w:name w:val="Plain Text"/>
    <w:basedOn w:val="a"/>
    <w:link w:val="af8"/>
    <w:rsid w:val="00BC0413"/>
    <w:pPr>
      <w:spacing w:after="0" w:line="240" w:lineRule="auto"/>
    </w:pPr>
    <w:rPr>
      <w:rFonts w:ascii="Courier New" w:eastAsia="Times New Roman" w:hAnsi="Courier New" w:cs="Courier New"/>
      <w:kern w:val="0"/>
      <w:sz w:val="20"/>
      <w:szCs w:val="20"/>
      <w:lang w:eastAsia="ru-RU"/>
      <w14:ligatures w14:val="none"/>
    </w:rPr>
  </w:style>
  <w:style w:type="character" w:customStyle="1" w:styleId="af8">
    <w:name w:val="Текст Знак"/>
    <w:basedOn w:val="a0"/>
    <w:link w:val="af7"/>
    <w:rsid w:val="00BC0413"/>
    <w:rPr>
      <w:rFonts w:ascii="Courier New" w:eastAsia="Times New Roman" w:hAnsi="Courier New" w:cs="Courier New"/>
      <w:kern w:val="0"/>
      <w:sz w:val="20"/>
      <w:szCs w:val="20"/>
      <w:lang w:eastAsia="ru-RU"/>
      <w14:ligatures w14:val="none"/>
    </w:rPr>
  </w:style>
  <w:style w:type="paragraph" w:styleId="af9">
    <w:name w:val="Body Text"/>
    <w:basedOn w:val="a"/>
    <w:link w:val="afa"/>
    <w:uiPriority w:val="99"/>
    <w:semiHidden/>
    <w:unhideWhenUsed/>
    <w:rsid w:val="007E2E15"/>
    <w:pPr>
      <w:spacing w:after="120"/>
    </w:pPr>
  </w:style>
  <w:style w:type="character" w:customStyle="1" w:styleId="afa">
    <w:name w:val="Основной текст Знак"/>
    <w:basedOn w:val="a0"/>
    <w:link w:val="af9"/>
    <w:uiPriority w:val="99"/>
    <w:semiHidden/>
    <w:rsid w:val="007E2E15"/>
  </w:style>
  <w:style w:type="paragraph" w:customStyle="1" w:styleId="12">
    <w:name w:val="Основной текст с отступом1"/>
    <w:basedOn w:val="a"/>
    <w:link w:val="BodyTextIndent"/>
    <w:rsid w:val="007E2E15"/>
    <w:pPr>
      <w:spacing w:after="0" w:line="360" w:lineRule="auto"/>
      <w:ind w:firstLine="567"/>
      <w:jc w:val="both"/>
    </w:pPr>
    <w:rPr>
      <w:rFonts w:ascii="Times New Roman" w:eastAsia="Times New Roman" w:hAnsi="Times New Roman" w:cs="Times New Roman"/>
      <w:kern w:val="0"/>
      <w:sz w:val="28"/>
      <w:szCs w:val="28"/>
      <w:lang w:eastAsia="ru-RU"/>
      <w14:ligatures w14:val="none"/>
    </w:rPr>
  </w:style>
  <w:style w:type="character" w:customStyle="1" w:styleId="BodyTextIndent">
    <w:name w:val="Body Text Indent Знак"/>
    <w:link w:val="12"/>
    <w:locked/>
    <w:rsid w:val="007E2E15"/>
    <w:rPr>
      <w:rFonts w:ascii="Times New Roman" w:eastAsia="Times New Roman" w:hAnsi="Times New Roman" w:cs="Times New Roman"/>
      <w:kern w:val="0"/>
      <w:sz w:val="28"/>
      <w:szCs w:val="28"/>
      <w:lang w:eastAsia="ru-RU"/>
      <w14:ligatures w14:val="none"/>
    </w:rPr>
  </w:style>
  <w:style w:type="paragraph" w:customStyle="1" w:styleId="Default">
    <w:name w:val="Default"/>
    <w:rsid w:val="0060358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afb">
    <w:name w:val="Emphasis"/>
    <w:qFormat/>
    <w:rsid w:val="005D13F9"/>
    <w:rPr>
      <w:i/>
      <w:iCs/>
    </w:rPr>
  </w:style>
  <w:style w:type="character" w:customStyle="1" w:styleId="t286pc">
    <w:name w:val="t286pc"/>
    <w:basedOn w:val="a0"/>
    <w:rsid w:val="0023775E"/>
  </w:style>
  <w:style w:type="character" w:styleId="afc">
    <w:name w:val="Strong"/>
    <w:basedOn w:val="a0"/>
    <w:uiPriority w:val="22"/>
    <w:qFormat/>
    <w:rsid w:val="0023775E"/>
    <w:rPr>
      <w:b/>
      <w:bCs/>
    </w:rPr>
  </w:style>
  <w:style w:type="character" w:customStyle="1" w:styleId="vkekvd">
    <w:name w:val="vkekvd"/>
    <w:basedOn w:val="a0"/>
    <w:rsid w:val="0023775E"/>
  </w:style>
  <w:style w:type="character" w:styleId="afd">
    <w:name w:val="FollowedHyperlink"/>
    <w:basedOn w:val="a0"/>
    <w:uiPriority w:val="99"/>
    <w:semiHidden/>
    <w:unhideWhenUsed/>
    <w:rsid w:val="00C47386"/>
    <w:rPr>
      <w:color w:val="96607D" w:themeColor="followedHyperlink"/>
      <w:u w:val="single"/>
    </w:rPr>
  </w:style>
  <w:style w:type="paragraph" w:styleId="HTML">
    <w:name w:val="HTML Preformatted"/>
    <w:basedOn w:val="a"/>
    <w:link w:val="HTML0"/>
    <w:uiPriority w:val="99"/>
    <w:semiHidden/>
    <w:unhideWhenUsed/>
    <w:rsid w:val="007B653A"/>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7B653A"/>
    <w:rPr>
      <w:rFonts w:ascii="Consolas" w:hAnsi="Consolas"/>
      <w:sz w:val="20"/>
      <w:szCs w:val="20"/>
    </w:rPr>
  </w:style>
  <w:style w:type="character" w:styleId="afe">
    <w:name w:val="Placeholder Text"/>
    <w:basedOn w:val="a0"/>
    <w:uiPriority w:val="99"/>
    <w:semiHidden/>
    <w:rsid w:val="000A7AB7"/>
    <w:rPr>
      <w:color w:val="666666"/>
    </w:rPr>
  </w:style>
  <w:style w:type="character" w:styleId="aff">
    <w:name w:val="annotation reference"/>
    <w:basedOn w:val="a0"/>
    <w:uiPriority w:val="99"/>
    <w:semiHidden/>
    <w:unhideWhenUsed/>
    <w:rsid w:val="009242D3"/>
    <w:rPr>
      <w:sz w:val="16"/>
      <w:szCs w:val="16"/>
    </w:rPr>
  </w:style>
  <w:style w:type="paragraph" w:styleId="aff0">
    <w:name w:val="annotation text"/>
    <w:basedOn w:val="a"/>
    <w:link w:val="aff1"/>
    <w:uiPriority w:val="99"/>
    <w:unhideWhenUsed/>
    <w:rsid w:val="009242D3"/>
    <w:pPr>
      <w:spacing w:line="240" w:lineRule="auto"/>
    </w:pPr>
    <w:rPr>
      <w:sz w:val="20"/>
      <w:szCs w:val="20"/>
    </w:rPr>
  </w:style>
  <w:style w:type="character" w:customStyle="1" w:styleId="aff1">
    <w:name w:val="Текст примечания Знак"/>
    <w:basedOn w:val="a0"/>
    <w:link w:val="aff0"/>
    <w:uiPriority w:val="99"/>
    <w:rsid w:val="009242D3"/>
    <w:rPr>
      <w:sz w:val="20"/>
      <w:szCs w:val="20"/>
    </w:rPr>
  </w:style>
  <w:style w:type="paragraph" w:styleId="aff2">
    <w:name w:val="annotation subject"/>
    <w:basedOn w:val="aff0"/>
    <w:next w:val="aff0"/>
    <w:link w:val="aff3"/>
    <w:uiPriority w:val="99"/>
    <w:semiHidden/>
    <w:unhideWhenUsed/>
    <w:rsid w:val="009242D3"/>
    <w:rPr>
      <w:b/>
      <w:bCs/>
    </w:rPr>
  </w:style>
  <w:style w:type="character" w:customStyle="1" w:styleId="aff3">
    <w:name w:val="Тема примечания Знак"/>
    <w:basedOn w:val="aff1"/>
    <w:link w:val="aff2"/>
    <w:uiPriority w:val="99"/>
    <w:semiHidden/>
    <w:rsid w:val="009242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801">
      <w:bodyDiv w:val="1"/>
      <w:marLeft w:val="0"/>
      <w:marRight w:val="0"/>
      <w:marTop w:val="0"/>
      <w:marBottom w:val="0"/>
      <w:divBdr>
        <w:top w:val="none" w:sz="0" w:space="0" w:color="auto"/>
        <w:left w:val="none" w:sz="0" w:space="0" w:color="auto"/>
        <w:bottom w:val="none" w:sz="0" w:space="0" w:color="auto"/>
        <w:right w:val="none" w:sz="0" w:space="0" w:color="auto"/>
      </w:divBdr>
    </w:div>
    <w:div w:id="30041002">
      <w:bodyDiv w:val="1"/>
      <w:marLeft w:val="0"/>
      <w:marRight w:val="0"/>
      <w:marTop w:val="0"/>
      <w:marBottom w:val="0"/>
      <w:divBdr>
        <w:top w:val="none" w:sz="0" w:space="0" w:color="auto"/>
        <w:left w:val="none" w:sz="0" w:space="0" w:color="auto"/>
        <w:bottom w:val="none" w:sz="0" w:space="0" w:color="auto"/>
        <w:right w:val="none" w:sz="0" w:space="0" w:color="auto"/>
      </w:divBdr>
    </w:div>
    <w:div w:id="74012695">
      <w:bodyDiv w:val="1"/>
      <w:marLeft w:val="0"/>
      <w:marRight w:val="0"/>
      <w:marTop w:val="0"/>
      <w:marBottom w:val="0"/>
      <w:divBdr>
        <w:top w:val="none" w:sz="0" w:space="0" w:color="auto"/>
        <w:left w:val="none" w:sz="0" w:space="0" w:color="auto"/>
        <w:bottom w:val="none" w:sz="0" w:space="0" w:color="auto"/>
        <w:right w:val="none" w:sz="0" w:space="0" w:color="auto"/>
      </w:divBdr>
    </w:div>
    <w:div w:id="96022502">
      <w:bodyDiv w:val="1"/>
      <w:marLeft w:val="0"/>
      <w:marRight w:val="0"/>
      <w:marTop w:val="0"/>
      <w:marBottom w:val="0"/>
      <w:divBdr>
        <w:top w:val="none" w:sz="0" w:space="0" w:color="auto"/>
        <w:left w:val="none" w:sz="0" w:space="0" w:color="auto"/>
        <w:bottom w:val="none" w:sz="0" w:space="0" w:color="auto"/>
        <w:right w:val="none" w:sz="0" w:space="0" w:color="auto"/>
      </w:divBdr>
    </w:div>
    <w:div w:id="127287396">
      <w:bodyDiv w:val="1"/>
      <w:marLeft w:val="0"/>
      <w:marRight w:val="0"/>
      <w:marTop w:val="0"/>
      <w:marBottom w:val="0"/>
      <w:divBdr>
        <w:top w:val="none" w:sz="0" w:space="0" w:color="auto"/>
        <w:left w:val="none" w:sz="0" w:space="0" w:color="auto"/>
        <w:bottom w:val="none" w:sz="0" w:space="0" w:color="auto"/>
        <w:right w:val="none" w:sz="0" w:space="0" w:color="auto"/>
      </w:divBdr>
    </w:div>
    <w:div w:id="129515714">
      <w:bodyDiv w:val="1"/>
      <w:marLeft w:val="0"/>
      <w:marRight w:val="0"/>
      <w:marTop w:val="0"/>
      <w:marBottom w:val="0"/>
      <w:divBdr>
        <w:top w:val="none" w:sz="0" w:space="0" w:color="auto"/>
        <w:left w:val="none" w:sz="0" w:space="0" w:color="auto"/>
        <w:bottom w:val="none" w:sz="0" w:space="0" w:color="auto"/>
        <w:right w:val="none" w:sz="0" w:space="0" w:color="auto"/>
      </w:divBdr>
    </w:div>
    <w:div w:id="132914019">
      <w:bodyDiv w:val="1"/>
      <w:marLeft w:val="0"/>
      <w:marRight w:val="0"/>
      <w:marTop w:val="0"/>
      <w:marBottom w:val="0"/>
      <w:divBdr>
        <w:top w:val="none" w:sz="0" w:space="0" w:color="auto"/>
        <w:left w:val="none" w:sz="0" w:space="0" w:color="auto"/>
        <w:bottom w:val="none" w:sz="0" w:space="0" w:color="auto"/>
        <w:right w:val="none" w:sz="0" w:space="0" w:color="auto"/>
      </w:divBdr>
    </w:div>
    <w:div w:id="248387374">
      <w:bodyDiv w:val="1"/>
      <w:marLeft w:val="0"/>
      <w:marRight w:val="0"/>
      <w:marTop w:val="0"/>
      <w:marBottom w:val="0"/>
      <w:divBdr>
        <w:top w:val="none" w:sz="0" w:space="0" w:color="auto"/>
        <w:left w:val="none" w:sz="0" w:space="0" w:color="auto"/>
        <w:bottom w:val="none" w:sz="0" w:space="0" w:color="auto"/>
        <w:right w:val="none" w:sz="0" w:space="0" w:color="auto"/>
      </w:divBdr>
    </w:div>
    <w:div w:id="250478762">
      <w:bodyDiv w:val="1"/>
      <w:marLeft w:val="0"/>
      <w:marRight w:val="0"/>
      <w:marTop w:val="0"/>
      <w:marBottom w:val="0"/>
      <w:divBdr>
        <w:top w:val="none" w:sz="0" w:space="0" w:color="auto"/>
        <w:left w:val="none" w:sz="0" w:space="0" w:color="auto"/>
        <w:bottom w:val="none" w:sz="0" w:space="0" w:color="auto"/>
        <w:right w:val="none" w:sz="0" w:space="0" w:color="auto"/>
      </w:divBdr>
    </w:div>
    <w:div w:id="263609741">
      <w:bodyDiv w:val="1"/>
      <w:marLeft w:val="0"/>
      <w:marRight w:val="0"/>
      <w:marTop w:val="0"/>
      <w:marBottom w:val="0"/>
      <w:divBdr>
        <w:top w:val="none" w:sz="0" w:space="0" w:color="auto"/>
        <w:left w:val="none" w:sz="0" w:space="0" w:color="auto"/>
        <w:bottom w:val="none" w:sz="0" w:space="0" w:color="auto"/>
        <w:right w:val="none" w:sz="0" w:space="0" w:color="auto"/>
      </w:divBdr>
    </w:div>
    <w:div w:id="305744759">
      <w:bodyDiv w:val="1"/>
      <w:marLeft w:val="0"/>
      <w:marRight w:val="0"/>
      <w:marTop w:val="0"/>
      <w:marBottom w:val="0"/>
      <w:divBdr>
        <w:top w:val="none" w:sz="0" w:space="0" w:color="auto"/>
        <w:left w:val="none" w:sz="0" w:space="0" w:color="auto"/>
        <w:bottom w:val="none" w:sz="0" w:space="0" w:color="auto"/>
        <w:right w:val="none" w:sz="0" w:space="0" w:color="auto"/>
      </w:divBdr>
    </w:div>
    <w:div w:id="337734356">
      <w:bodyDiv w:val="1"/>
      <w:marLeft w:val="0"/>
      <w:marRight w:val="0"/>
      <w:marTop w:val="0"/>
      <w:marBottom w:val="0"/>
      <w:divBdr>
        <w:top w:val="none" w:sz="0" w:space="0" w:color="auto"/>
        <w:left w:val="none" w:sz="0" w:space="0" w:color="auto"/>
        <w:bottom w:val="none" w:sz="0" w:space="0" w:color="auto"/>
        <w:right w:val="none" w:sz="0" w:space="0" w:color="auto"/>
      </w:divBdr>
    </w:div>
    <w:div w:id="341396629">
      <w:bodyDiv w:val="1"/>
      <w:marLeft w:val="0"/>
      <w:marRight w:val="0"/>
      <w:marTop w:val="0"/>
      <w:marBottom w:val="0"/>
      <w:divBdr>
        <w:top w:val="none" w:sz="0" w:space="0" w:color="auto"/>
        <w:left w:val="none" w:sz="0" w:space="0" w:color="auto"/>
        <w:bottom w:val="none" w:sz="0" w:space="0" w:color="auto"/>
        <w:right w:val="none" w:sz="0" w:space="0" w:color="auto"/>
      </w:divBdr>
    </w:div>
    <w:div w:id="343676239">
      <w:bodyDiv w:val="1"/>
      <w:marLeft w:val="0"/>
      <w:marRight w:val="0"/>
      <w:marTop w:val="0"/>
      <w:marBottom w:val="0"/>
      <w:divBdr>
        <w:top w:val="none" w:sz="0" w:space="0" w:color="auto"/>
        <w:left w:val="none" w:sz="0" w:space="0" w:color="auto"/>
        <w:bottom w:val="none" w:sz="0" w:space="0" w:color="auto"/>
        <w:right w:val="none" w:sz="0" w:space="0" w:color="auto"/>
      </w:divBdr>
    </w:div>
    <w:div w:id="346441894">
      <w:bodyDiv w:val="1"/>
      <w:marLeft w:val="0"/>
      <w:marRight w:val="0"/>
      <w:marTop w:val="0"/>
      <w:marBottom w:val="0"/>
      <w:divBdr>
        <w:top w:val="none" w:sz="0" w:space="0" w:color="auto"/>
        <w:left w:val="none" w:sz="0" w:space="0" w:color="auto"/>
        <w:bottom w:val="none" w:sz="0" w:space="0" w:color="auto"/>
        <w:right w:val="none" w:sz="0" w:space="0" w:color="auto"/>
      </w:divBdr>
    </w:div>
    <w:div w:id="348223289">
      <w:bodyDiv w:val="1"/>
      <w:marLeft w:val="0"/>
      <w:marRight w:val="0"/>
      <w:marTop w:val="0"/>
      <w:marBottom w:val="0"/>
      <w:divBdr>
        <w:top w:val="none" w:sz="0" w:space="0" w:color="auto"/>
        <w:left w:val="none" w:sz="0" w:space="0" w:color="auto"/>
        <w:bottom w:val="none" w:sz="0" w:space="0" w:color="auto"/>
        <w:right w:val="none" w:sz="0" w:space="0" w:color="auto"/>
      </w:divBdr>
    </w:div>
    <w:div w:id="371349683">
      <w:bodyDiv w:val="1"/>
      <w:marLeft w:val="0"/>
      <w:marRight w:val="0"/>
      <w:marTop w:val="0"/>
      <w:marBottom w:val="0"/>
      <w:divBdr>
        <w:top w:val="none" w:sz="0" w:space="0" w:color="auto"/>
        <w:left w:val="none" w:sz="0" w:space="0" w:color="auto"/>
        <w:bottom w:val="none" w:sz="0" w:space="0" w:color="auto"/>
        <w:right w:val="none" w:sz="0" w:space="0" w:color="auto"/>
      </w:divBdr>
    </w:div>
    <w:div w:id="389502767">
      <w:bodyDiv w:val="1"/>
      <w:marLeft w:val="0"/>
      <w:marRight w:val="0"/>
      <w:marTop w:val="0"/>
      <w:marBottom w:val="0"/>
      <w:divBdr>
        <w:top w:val="none" w:sz="0" w:space="0" w:color="auto"/>
        <w:left w:val="none" w:sz="0" w:space="0" w:color="auto"/>
        <w:bottom w:val="none" w:sz="0" w:space="0" w:color="auto"/>
        <w:right w:val="none" w:sz="0" w:space="0" w:color="auto"/>
      </w:divBdr>
    </w:div>
    <w:div w:id="404570172">
      <w:bodyDiv w:val="1"/>
      <w:marLeft w:val="0"/>
      <w:marRight w:val="0"/>
      <w:marTop w:val="0"/>
      <w:marBottom w:val="0"/>
      <w:divBdr>
        <w:top w:val="none" w:sz="0" w:space="0" w:color="auto"/>
        <w:left w:val="none" w:sz="0" w:space="0" w:color="auto"/>
        <w:bottom w:val="none" w:sz="0" w:space="0" w:color="auto"/>
        <w:right w:val="none" w:sz="0" w:space="0" w:color="auto"/>
      </w:divBdr>
    </w:div>
    <w:div w:id="454056845">
      <w:bodyDiv w:val="1"/>
      <w:marLeft w:val="0"/>
      <w:marRight w:val="0"/>
      <w:marTop w:val="0"/>
      <w:marBottom w:val="0"/>
      <w:divBdr>
        <w:top w:val="none" w:sz="0" w:space="0" w:color="auto"/>
        <w:left w:val="none" w:sz="0" w:space="0" w:color="auto"/>
        <w:bottom w:val="none" w:sz="0" w:space="0" w:color="auto"/>
        <w:right w:val="none" w:sz="0" w:space="0" w:color="auto"/>
      </w:divBdr>
    </w:div>
    <w:div w:id="464782544">
      <w:bodyDiv w:val="1"/>
      <w:marLeft w:val="0"/>
      <w:marRight w:val="0"/>
      <w:marTop w:val="0"/>
      <w:marBottom w:val="0"/>
      <w:divBdr>
        <w:top w:val="none" w:sz="0" w:space="0" w:color="auto"/>
        <w:left w:val="none" w:sz="0" w:space="0" w:color="auto"/>
        <w:bottom w:val="none" w:sz="0" w:space="0" w:color="auto"/>
        <w:right w:val="none" w:sz="0" w:space="0" w:color="auto"/>
      </w:divBdr>
    </w:div>
    <w:div w:id="529952103">
      <w:bodyDiv w:val="1"/>
      <w:marLeft w:val="0"/>
      <w:marRight w:val="0"/>
      <w:marTop w:val="0"/>
      <w:marBottom w:val="0"/>
      <w:divBdr>
        <w:top w:val="none" w:sz="0" w:space="0" w:color="auto"/>
        <w:left w:val="none" w:sz="0" w:space="0" w:color="auto"/>
        <w:bottom w:val="none" w:sz="0" w:space="0" w:color="auto"/>
        <w:right w:val="none" w:sz="0" w:space="0" w:color="auto"/>
      </w:divBdr>
    </w:div>
    <w:div w:id="582105636">
      <w:bodyDiv w:val="1"/>
      <w:marLeft w:val="0"/>
      <w:marRight w:val="0"/>
      <w:marTop w:val="0"/>
      <w:marBottom w:val="0"/>
      <w:divBdr>
        <w:top w:val="none" w:sz="0" w:space="0" w:color="auto"/>
        <w:left w:val="none" w:sz="0" w:space="0" w:color="auto"/>
        <w:bottom w:val="none" w:sz="0" w:space="0" w:color="auto"/>
        <w:right w:val="none" w:sz="0" w:space="0" w:color="auto"/>
      </w:divBdr>
    </w:div>
    <w:div w:id="582880548">
      <w:bodyDiv w:val="1"/>
      <w:marLeft w:val="0"/>
      <w:marRight w:val="0"/>
      <w:marTop w:val="0"/>
      <w:marBottom w:val="0"/>
      <w:divBdr>
        <w:top w:val="none" w:sz="0" w:space="0" w:color="auto"/>
        <w:left w:val="none" w:sz="0" w:space="0" w:color="auto"/>
        <w:bottom w:val="none" w:sz="0" w:space="0" w:color="auto"/>
        <w:right w:val="none" w:sz="0" w:space="0" w:color="auto"/>
      </w:divBdr>
    </w:div>
    <w:div w:id="602736082">
      <w:bodyDiv w:val="1"/>
      <w:marLeft w:val="0"/>
      <w:marRight w:val="0"/>
      <w:marTop w:val="0"/>
      <w:marBottom w:val="0"/>
      <w:divBdr>
        <w:top w:val="none" w:sz="0" w:space="0" w:color="auto"/>
        <w:left w:val="none" w:sz="0" w:space="0" w:color="auto"/>
        <w:bottom w:val="none" w:sz="0" w:space="0" w:color="auto"/>
        <w:right w:val="none" w:sz="0" w:space="0" w:color="auto"/>
      </w:divBdr>
    </w:div>
    <w:div w:id="624316822">
      <w:bodyDiv w:val="1"/>
      <w:marLeft w:val="0"/>
      <w:marRight w:val="0"/>
      <w:marTop w:val="0"/>
      <w:marBottom w:val="0"/>
      <w:divBdr>
        <w:top w:val="none" w:sz="0" w:space="0" w:color="auto"/>
        <w:left w:val="none" w:sz="0" w:space="0" w:color="auto"/>
        <w:bottom w:val="none" w:sz="0" w:space="0" w:color="auto"/>
        <w:right w:val="none" w:sz="0" w:space="0" w:color="auto"/>
      </w:divBdr>
    </w:div>
    <w:div w:id="650906562">
      <w:bodyDiv w:val="1"/>
      <w:marLeft w:val="0"/>
      <w:marRight w:val="0"/>
      <w:marTop w:val="0"/>
      <w:marBottom w:val="0"/>
      <w:divBdr>
        <w:top w:val="none" w:sz="0" w:space="0" w:color="auto"/>
        <w:left w:val="none" w:sz="0" w:space="0" w:color="auto"/>
        <w:bottom w:val="none" w:sz="0" w:space="0" w:color="auto"/>
        <w:right w:val="none" w:sz="0" w:space="0" w:color="auto"/>
      </w:divBdr>
    </w:div>
    <w:div w:id="656616974">
      <w:bodyDiv w:val="1"/>
      <w:marLeft w:val="0"/>
      <w:marRight w:val="0"/>
      <w:marTop w:val="0"/>
      <w:marBottom w:val="0"/>
      <w:divBdr>
        <w:top w:val="none" w:sz="0" w:space="0" w:color="auto"/>
        <w:left w:val="none" w:sz="0" w:space="0" w:color="auto"/>
        <w:bottom w:val="none" w:sz="0" w:space="0" w:color="auto"/>
        <w:right w:val="none" w:sz="0" w:space="0" w:color="auto"/>
      </w:divBdr>
    </w:div>
    <w:div w:id="664743851">
      <w:bodyDiv w:val="1"/>
      <w:marLeft w:val="0"/>
      <w:marRight w:val="0"/>
      <w:marTop w:val="0"/>
      <w:marBottom w:val="0"/>
      <w:divBdr>
        <w:top w:val="none" w:sz="0" w:space="0" w:color="auto"/>
        <w:left w:val="none" w:sz="0" w:space="0" w:color="auto"/>
        <w:bottom w:val="none" w:sz="0" w:space="0" w:color="auto"/>
        <w:right w:val="none" w:sz="0" w:space="0" w:color="auto"/>
      </w:divBdr>
    </w:div>
    <w:div w:id="691613979">
      <w:bodyDiv w:val="1"/>
      <w:marLeft w:val="0"/>
      <w:marRight w:val="0"/>
      <w:marTop w:val="0"/>
      <w:marBottom w:val="0"/>
      <w:divBdr>
        <w:top w:val="none" w:sz="0" w:space="0" w:color="auto"/>
        <w:left w:val="none" w:sz="0" w:space="0" w:color="auto"/>
        <w:bottom w:val="none" w:sz="0" w:space="0" w:color="auto"/>
        <w:right w:val="none" w:sz="0" w:space="0" w:color="auto"/>
      </w:divBdr>
    </w:div>
    <w:div w:id="743720283">
      <w:bodyDiv w:val="1"/>
      <w:marLeft w:val="0"/>
      <w:marRight w:val="0"/>
      <w:marTop w:val="0"/>
      <w:marBottom w:val="0"/>
      <w:divBdr>
        <w:top w:val="none" w:sz="0" w:space="0" w:color="auto"/>
        <w:left w:val="none" w:sz="0" w:space="0" w:color="auto"/>
        <w:bottom w:val="none" w:sz="0" w:space="0" w:color="auto"/>
        <w:right w:val="none" w:sz="0" w:space="0" w:color="auto"/>
      </w:divBdr>
    </w:div>
    <w:div w:id="771706958">
      <w:bodyDiv w:val="1"/>
      <w:marLeft w:val="0"/>
      <w:marRight w:val="0"/>
      <w:marTop w:val="0"/>
      <w:marBottom w:val="0"/>
      <w:divBdr>
        <w:top w:val="none" w:sz="0" w:space="0" w:color="auto"/>
        <w:left w:val="none" w:sz="0" w:space="0" w:color="auto"/>
        <w:bottom w:val="none" w:sz="0" w:space="0" w:color="auto"/>
        <w:right w:val="none" w:sz="0" w:space="0" w:color="auto"/>
      </w:divBdr>
    </w:div>
    <w:div w:id="816646548">
      <w:bodyDiv w:val="1"/>
      <w:marLeft w:val="0"/>
      <w:marRight w:val="0"/>
      <w:marTop w:val="0"/>
      <w:marBottom w:val="0"/>
      <w:divBdr>
        <w:top w:val="none" w:sz="0" w:space="0" w:color="auto"/>
        <w:left w:val="none" w:sz="0" w:space="0" w:color="auto"/>
        <w:bottom w:val="none" w:sz="0" w:space="0" w:color="auto"/>
        <w:right w:val="none" w:sz="0" w:space="0" w:color="auto"/>
      </w:divBdr>
    </w:div>
    <w:div w:id="828790885">
      <w:bodyDiv w:val="1"/>
      <w:marLeft w:val="0"/>
      <w:marRight w:val="0"/>
      <w:marTop w:val="0"/>
      <w:marBottom w:val="0"/>
      <w:divBdr>
        <w:top w:val="none" w:sz="0" w:space="0" w:color="auto"/>
        <w:left w:val="none" w:sz="0" w:space="0" w:color="auto"/>
        <w:bottom w:val="none" w:sz="0" w:space="0" w:color="auto"/>
        <w:right w:val="none" w:sz="0" w:space="0" w:color="auto"/>
      </w:divBdr>
    </w:div>
    <w:div w:id="832381757">
      <w:bodyDiv w:val="1"/>
      <w:marLeft w:val="0"/>
      <w:marRight w:val="0"/>
      <w:marTop w:val="0"/>
      <w:marBottom w:val="0"/>
      <w:divBdr>
        <w:top w:val="none" w:sz="0" w:space="0" w:color="auto"/>
        <w:left w:val="none" w:sz="0" w:space="0" w:color="auto"/>
        <w:bottom w:val="none" w:sz="0" w:space="0" w:color="auto"/>
        <w:right w:val="none" w:sz="0" w:space="0" w:color="auto"/>
      </w:divBdr>
    </w:div>
    <w:div w:id="865141689">
      <w:bodyDiv w:val="1"/>
      <w:marLeft w:val="0"/>
      <w:marRight w:val="0"/>
      <w:marTop w:val="0"/>
      <w:marBottom w:val="0"/>
      <w:divBdr>
        <w:top w:val="none" w:sz="0" w:space="0" w:color="auto"/>
        <w:left w:val="none" w:sz="0" w:space="0" w:color="auto"/>
        <w:bottom w:val="none" w:sz="0" w:space="0" w:color="auto"/>
        <w:right w:val="none" w:sz="0" w:space="0" w:color="auto"/>
      </w:divBdr>
    </w:div>
    <w:div w:id="875001101">
      <w:bodyDiv w:val="1"/>
      <w:marLeft w:val="0"/>
      <w:marRight w:val="0"/>
      <w:marTop w:val="0"/>
      <w:marBottom w:val="0"/>
      <w:divBdr>
        <w:top w:val="none" w:sz="0" w:space="0" w:color="auto"/>
        <w:left w:val="none" w:sz="0" w:space="0" w:color="auto"/>
        <w:bottom w:val="none" w:sz="0" w:space="0" w:color="auto"/>
        <w:right w:val="none" w:sz="0" w:space="0" w:color="auto"/>
      </w:divBdr>
    </w:div>
    <w:div w:id="877277407">
      <w:bodyDiv w:val="1"/>
      <w:marLeft w:val="0"/>
      <w:marRight w:val="0"/>
      <w:marTop w:val="0"/>
      <w:marBottom w:val="0"/>
      <w:divBdr>
        <w:top w:val="none" w:sz="0" w:space="0" w:color="auto"/>
        <w:left w:val="none" w:sz="0" w:space="0" w:color="auto"/>
        <w:bottom w:val="none" w:sz="0" w:space="0" w:color="auto"/>
        <w:right w:val="none" w:sz="0" w:space="0" w:color="auto"/>
      </w:divBdr>
    </w:div>
    <w:div w:id="907570983">
      <w:bodyDiv w:val="1"/>
      <w:marLeft w:val="0"/>
      <w:marRight w:val="0"/>
      <w:marTop w:val="0"/>
      <w:marBottom w:val="0"/>
      <w:divBdr>
        <w:top w:val="none" w:sz="0" w:space="0" w:color="auto"/>
        <w:left w:val="none" w:sz="0" w:space="0" w:color="auto"/>
        <w:bottom w:val="none" w:sz="0" w:space="0" w:color="auto"/>
        <w:right w:val="none" w:sz="0" w:space="0" w:color="auto"/>
      </w:divBdr>
    </w:div>
    <w:div w:id="911355259">
      <w:bodyDiv w:val="1"/>
      <w:marLeft w:val="0"/>
      <w:marRight w:val="0"/>
      <w:marTop w:val="0"/>
      <w:marBottom w:val="0"/>
      <w:divBdr>
        <w:top w:val="none" w:sz="0" w:space="0" w:color="auto"/>
        <w:left w:val="none" w:sz="0" w:space="0" w:color="auto"/>
        <w:bottom w:val="none" w:sz="0" w:space="0" w:color="auto"/>
        <w:right w:val="none" w:sz="0" w:space="0" w:color="auto"/>
      </w:divBdr>
    </w:div>
    <w:div w:id="917520215">
      <w:bodyDiv w:val="1"/>
      <w:marLeft w:val="0"/>
      <w:marRight w:val="0"/>
      <w:marTop w:val="0"/>
      <w:marBottom w:val="0"/>
      <w:divBdr>
        <w:top w:val="none" w:sz="0" w:space="0" w:color="auto"/>
        <w:left w:val="none" w:sz="0" w:space="0" w:color="auto"/>
        <w:bottom w:val="none" w:sz="0" w:space="0" w:color="auto"/>
        <w:right w:val="none" w:sz="0" w:space="0" w:color="auto"/>
      </w:divBdr>
    </w:div>
    <w:div w:id="930158554">
      <w:bodyDiv w:val="1"/>
      <w:marLeft w:val="0"/>
      <w:marRight w:val="0"/>
      <w:marTop w:val="0"/>
      <w:marBottom w:val="0"/>
      <w:divBdr>
        <w:top w:val="none" w:sz="0" w:space="0" w:color="auto"/>
        <w:left w:val="none" w:sz="0" w:space="0" w:color="auto"/>
        <w:bottom w:val="none" w:sz="0" w:space="0" w:color="auto"/>
        <w:right w:val="none" w:sz="0" w:space="0" w:color="auto"/>
      </w:divBdr>
    </w:div>
    <w:div w:id="931007316">
      <w:bodyDiv w:val="1"/>
      <w:marLeft w:val="0"/>
      <w:marRight w:val="0"/>
      <w:marTop w:val="0"/>
      <w:marBottom w:val="0"/>
      <w:divBdr>
        <w:top w:val="none" w:sz="0" w:space="0" w:color="auto"/>
        <w:left w:val="none" w:sz="0" w:space="0" w:color="auto"/>
        <w:bottom w:val="none" w:sz="0" w:space="0" w:color="auto"/>
        <w:right w:val="none" w:sz="0" w:space="0" w:color="auto"/>
      </w:divBdr>
      <w:divsChild>
        <w:div w:id="859049696">
          <w:blockQuote w:val="1"/>
          <w:marLeft w:val="225"/>
          <w:marRight w:val="0"/>
          <w:marTop w:val="0"/>
          <w:marBottom w:val="0"/>
          <w:divBdr>
            <w:top w:val="single" w:sz="2" w:space="8" w:color="E5E7EB"/>
            <w:left w:val="single" w:sz="36" w:space="11" w:color="2D9CDB"/>
            <w:bottom w:val="single" w:sz="2" w:space="8" w:color="E5E7EB"/>
            <w:right w:val="single" w:sz="2" w:space="0" w:color="E5E7EB"/>
          </w:divBdr>
        </w:div>
      </w:divsChild>
    </w:div>
    <w:div w:id="942346187">
      <w:bodyDiv w:val="1"/>
      <w:marLeft w:val="0"/>
      <w:marRight w:val="0"/>
      <w:marTop w:val="0"/>
      <w:marBottom w:val="0"/>
      <w:divBdr>
        <w:top w:val="none" w:sz="0" w:space="0" w:color="auto"/>
        <w:left w:val="none" w:sz="0" w:space="0" w:color="auto"/>
        <w:bottom w:val="none" w:sz="0" w:space="0" w:color="auto"/>
        <w:right w:val="none" w:sz="0" w:space="0" w:color="auto"/>
      </w:divBdr>
    </w:div>
    <w:div w:id="966279173">
      <w:bodyDiv w:val="1"/>
      <w:marLeft w:val="0"/>
      <w:marRight w:val="0"/>
      <w:marTop w:val="0"/>
      <w:marBottom w:val="0"/>
      <w:divBdr>
        <w:top w:val="none" w:sz="0" w:space="0" w:color="auto"/>
        <w:left w:val="none" w:sz="0" w:space="0" w:color="auto"/>
        <w:bottom w:val="none" w:sz="0" w:space="0" w:color="auto"/>
        <w:right w:val="none" w:sz="0" w:space="0" w:color="auto"/>
      </w:divBdr>
    </w:div>
    <w:div w:id="990327716">
      <w:bodyDiv w:val="1"/>
      <w:marLeft w:val="0"/>
      <w:marRight w:val="0"/>
      <w:marTop w:val="0"/>
      <w:marBottom w:val="0"/>
      <w:divBdr>
        <w:top w:val="none" w:sz="0" w:space="0" w:color="auto"/>
        <w:left w:val="none" w:sz="0" w:space="0" w:color="auto"/>
        <w:bottom w:val="none" w:sz="0" w:space="0" w:color="auto"/>
        <w:right w:val="none" w:sz="0" w:space="0" w:color="auto"/>
      </w:divBdr>
    </w:div>
    <w:div w:id="1059790151">
      <w:bodyDiv w:val="1"/>
      <w:marLeft w:val="0"/>
      <w:marRight w:val="0"/>
      <w:marTop w:val="0"/>
      <w:marBottom w:val="0"/>
      <w:divBdr>
        <w:top w:val="none" w:sz="0" w:space="0" w:color="auto"/>
        <w:left w:val="none" w:sz="0" w:space="0" w:color="auto"/>
        <w:bottom w:val="none" w:sz="0" w:space="0" w:color="auto"/>
        <w:right w:val="none" w:sz="0" w:space="0" w:color="auto"/>
      </w:divBdr>
    </w:div>
    <w:div w:id="1082526138">
      <w:bodyDiv w:val="1"/>
      <w:marLeft w:val="0"/>
      <w:marRight w:val="0"/>
      <w:marTop w:val="0"/>
      <w:marBottom w:val="0"/>
      <w:divBdr>
        <w:top w:val="none" w:sz="0" w:space="0" w:color="auto"/>
        <w:left w:val="none" w:sz="0" w:space="0" w:color="auto"/>
        <w:bottom w:val="none" w:sz="0" w:space="0" w:color="auto"/>
        <w:right w:val="none" w:sz="0" w:space="0" w:color="auto"/>
      </w:divBdr>
    </w:div>
    <w:div w:id="1099762572">
      <w:bodyDiv w:val="1"/>
      <w:marLeft w:val="0"/>
      <w:marRight w:val="0"/>
      <w:marTop w:val="0"/>
      <w:marBottom w:val="0"/>
      <w:divBdr>
        <w:top w:val="none" w:sz="0" w:space="0" w:color="auto"/>
        <w:left w:val="none" w:sz="0" w:space="0" w:color="auto"/>
        <w:bottom w:val="none" w:sz="0" w:space="0" w:color="auto"/>
        <w:right w:val="none" w:sz="0" w:space="0" w:color="auto"/>
      </w:divBdr>
    </w:div>
    <w:div w:id="1119035027">
      <w:bodyDiv w:val="1"/>
      <w:marLeft w:val="0"/>
      <w:marRight w:val="0"/>
      <w:marTop w:val="0"/>
      <w:marBottom w:val="0"/>
      <w:divBdr>
        <w:top w:val="none" w:sz="0" w:space="0" w:color="auto"/>
        <w:left w:val="none" w:sz="0" w:space="0" w:color="auto"/>
        <w:bottom w:val="none" w:sz="0" w:space="0" w:color="auto"/>
        <w:right w:val="none" w:sz="0" w:space="0" w:color="auto"/>
      </w:divBdr>
    </w:div>
    <w:div w:id="1119567583">
      <w:bodyDiv w:val="1"/>
      <w:marLeft w:val="0"/>
      <w:marRight w:val="0"/>
      <w:marTop w:val="0"/>
      <w:marBottom w:val="0"/>
      <w:divBdr>
        <w:top w:val="none" w:sz="0" w:space="0" w:color="auto"/>
        <w:left w:val="none" w:sz="0" w:space="0" w:color="auto"/>
        <w:bottom w:val="none" w:sz="0" w:space="0" w:color="auto"/>
        <w:right w:val="none" w:sz="0" w:space="0" w:color="auto"/>
      </w:divBdr>
    </w:div>
    <w:div w:id="1129470064">
      <w:bodyDiv w:val="1"/>
      <w:marLeft w:val="0"/>
      <w:marRight w:val="0"/>
      <w:marTop w:val="0"/>
      <w:marBottom w:val="0"/>
      <w:divBdr>
        <w:top w:val="none" w:sz="0" w:space="0" w:color="auto"/>
        <w:left w:val="none" w:sz="0" w:space="0" w:color="auto"/>
        <w:bottom w:val="none" w:sz="0" w:space="0" w:color="auto"/>
        <w:right w:val="none" w:sz="0" w:space="0" w:color="auto"/>
      </w:divBdr>
    </w:div>
    <w:div w:id="1130591297">
      <w:bodyDiv w:val="1"/>
      <w:marLeft w:val="0"/>
      <w:marRight w:val="0"/>
      <w:marTop w:val="0"/>
      <w:marBottom w:val="0"/>
      <w:divBdr>
        <w:top w:val="none" w:sz="0" w:space="0" w:color="auto"/>
        <w:left w:val="none" w:sz="0" w:space="0" w:color="auto"/>
        <w:bottom w:val="none" w:sz="0" w:space="0" w:color="auto"/>
        <w:right w:val="none" w:sz="0" w:space="0" w:color="auto"/>
      </w:divBdr>
    </w:div>
    <w:div w:id="1134636237">
      <w:bodyDiv w:val="1"/>
      <w:marLeft w:val="0"/>
      <w:marRight w:val="0"/>
      <w:marTop w:val="0"/>
      <w:marBottom w:val="0"/>
      <w:divBdr>
        <w:top w:val="none" w:sz="0" w:space="0" w:color="auto"/>
        <w:left w:val="none" w:sz="0" w:space="0" w:color="auto"/>
        <w:bottom w:val="none" w:sz="0" w:space="0" w:color="auto"/>
        <w:right w:val="none" w:sz="0" w:space="0" w:color="auto"/>
      </w:divBdr>
      <w:divsChild>
        <w:div w:id="1904367847">
          <w:blockQuote w:val="1"/>
          <w:marLeft w:val="225"/>
          <w:marRight w:val="0"/>
          <w:marTop w:val="0"/>
          <w:marBottom w:val="0"/>
          <w:divBdr>
            <w:top w:val="single" w:sz="2" w:space="8" w:color="E5E7EB"/>
            <w:left w:val="single" w:sz="36" w:space="11" w:color="2D9CDB"/>
            <w:bottom w:val="single" w:sz="2" w:space="8" w:color="E5E7EB"/>
            <w:right w:val="single" w:sz="2" w:space="0" w:color="E5E7EB"/>
          </w:divBdr>
        </w:div>
      </w:divsChild>
    </w:div>
    <w:div w:id="1134982810">
      <w:bodyDiv w:val="1"/>
      <w:marLeft w:val="0"/>
      <w:marRight w:val="0"/>
      <w:marTop w:val="0"/>
      <w:marBottom w:val="0"/>
      <w:divBdr>
        <w:top w:val="none" w:sz="0" w:space="0" w:color="auto"/>
        <w:left w:val="none" w:sz="0" w:space="0" w:color="auto"/>
        <w:bottom w:val="none" w:sz="0" w:space="0" w:color="auto"/>
        <w:right w:val="none" w:sz="0" w:space="0" w:color="auto"/>
      </w:divBdr>
    </w:div>
    <w:div w:id="1144152503">
      <w:bodyDiv w:val="1"/>
      <w:marLeft w:val="0"/>
      <w:marRight w:val="0"/>
      <w:marTop w:val="0"/>
      <w:marBottom w:val="0"/>
      <w:divBdr>
        <w:top w:val="none" w:sz="0" w:space="0" w:color="auto"/>
        <w:left w:val="none" w:sz="0" w:space="0" w:color="auto"/>
        <w:bottom w:val="none" w:sz="0" w:space="0" w:color="auto"/>
        <w:right w:val="none" w:sz="0" w:space="0" w:color="auto"/>
      </w:divBdr>
    </w:div>
    <w:div w:id="1177502143">
      <w:bodyDiv w:val="1"/>
      <w:marLeft w:val="0"/>
      <w:marRight w:val="0"/>
      <w:marTop w:val="0"/>
      <w:marBottom w:val="0"/>
      <w:divBdr>
        <w:top w:val="none" w:sz="0" w:space="0" w:color="auto"/>
        <w:left w:val="none" w:sz="0" w:space="0" w:color="auto"/>
        <w:bottom w:val="none" w:sz="0" w:space="0" w:color="auto"/>
        <w:right w:val="none" w:sz="0" w:space="0" w:color="auto"/>
      </w:divBdr>
    </w:div>
    <w:div w:id="1196120077">
      <w:bodyDiv w:val="1"/>
      <w:marLeft w:val="0"/>
      <w:marRight w:val="0"/>
      <w:marTop w:val="0"/>
      <w:marBottom w:val="0"/>
      <w:divBdr>
        <w:top w:val="none" w:sz="0" w:space="0" w:color="auto"/>
        <w:left w:val="none" w:sz="0" w:space="0" w:color="auto"/>
        <w:bottom w:val="none" w:sz="0" w:space="0" w:color="auto"/>
        <w:right w:val="none" w:sz="0" w:space="0" w:color="auto"/>
      </w:divBdr>
    </w:div>
    <w:div w:id="1198153351">
      <w:bodyDiv w:val="1"/>
      <w:marLeft w:val="0"/>
      <w:marRight w:val="0"/>
      <w:marTop w:val="0"/>
      <w:marBottom w:val="0"/>
      <w:divBdr>
        <w:top w:val="none" w:sz="0" w:space="0" w:color="auto"/>
        <w:left w:val="none" w:sz="0" w:space="0" w:color="auto"/>
        <w:bottom w:val="none" w:sz="0" w:space="0" w:color="auto"/>
        <w:right w:val="none" w:sz="0" w:space="0" w:color="auto"/>
      </w:divBdr>
    </w:div>
    <w:div w:id="1275287693">
      <w:bodyDiv w:val="1"/>
      <w:marLeft w:val="0"/>
      <w:marRight w:val="0"/>
      <w:marTop w:val="0"/>
      <w:marBottom w:val="0"/>
      <w:divBdr>
        <w:top w:val="none" w:sz="0" w:space="0" w:color="auto"/>
        <w:left w:val="none" w:sz="0" w:space="0" w:color="auto"/>
        <w:bottom w:val="none" w:sz="0" w:space="0" w:color="auto"/>
        <w:right w:val="none" w:sz="0" w:space="0" w:color="auto"/>
      </w:divBdr>
    </w:div>
    <w:div w:id="1303726986">
      <w:bodyDiv w:val="1"/>
      <w:marLeft w:val="0"/>
      <w:marRight w:val="0"/>
      <w:marTop w:val="0"/>
      <w:marBottom w:val="0"/>
      <w:divBdr>
        <w:top w:val="none" w:sz="0" w:space="0" w:color="auto"/>
        <w:left w:val="none" w:sz="0" w:space="0" w:color="auto"/>
        <w:bottom w:val="none" w:sz="0" w:space="0" w:color="auto"/>
        <w:right w:val="none" w:sz="0" w:space="0" w:color="auto"/>
      </w:divBdr>
    </w:div>
    <w:div w:id="1308051372">
      <w:bodyDiv w:val="1"/>
      <w:marLeft w:val="0"/>
      <w:marRight w:val="0"/>
      <w:marTop w:val="0"/>
      <w:marBottom w:val="0"/>
      <w:divBdr>
        <w:top w:val="none" w:sz="0" w:space="0" w:color="auto"/>
        <w:left w:val="none" w:sz="0" w:space="0" w:color="auto"/>
        <w:bottom w:val="none" w:sz="0" w:space="0" w:color="auto"/>
        <w:right w:val="none" w:sz="0" w:space="0" w:color="auto"/>
      </w:divBdr>
    </w:div>
    <w:div w:id="1341734121">
      <w:bodyDiv w:val="1"/>
      <w:marLeft w:val="0"/>
      <w:marRight w:val="0"/>
      <w:marTop w:val="0"/>
      <w:marBottom w:val="0"/>
      <w:divBdr>
        <w:top w:val="none" w:sz="0" w:space="0" w:color="auto"/>
        <w:left w:val="none" w:sz="0" w:space="0" w:color="auto"/>
        <w:bottom w:val="none" w:sz="0" w:space="0" w:color="auto"/>
        <w:right w:val="none" w:sz="0" w:space="0" w:color="auto"/>
      </w:divBdr>
    </w:div>
    <w:div w:id="1353796005">
      <w:bodyDiv w:val="1"/>
      <w:marLeft w:val="0"/>
      <w:marRight w:val="0"/>
      <w:marTop w:val="0"/>
      <w:marBottom w:val="0"/>
      <w:divBdr>
        <w:top w:val="none" w:sz="0" w:space="0" w:color="auto"/>
        <w:left w:val="none" w:sz="0" w:space="0" w:color="auto"/>
        <w:bottom w:val="none" w:sz="0" w:space="0" w:color="auto"/>
        <w:right w:val="none" w:sz="0" w:space="0" w:color="auto"/>
      </w:divBdr>
    </w:div>
    <w:div w:id="1361197405">
      <w:bodyDiv w:val="1"/>
      <w:marLeft w:val="0"/>
      <w:marRight w:val="0"/>
      <w:marTop w:val="0"/>
      <w:marBottom w:val="0"/>
      <w:divBdr>
        <w:top w:val="none" w:sz="0" w:space="0" w:color="auto"/>
        <w:left w:val="none" w:sz="0" w:space="0" w:color="auto"/>
        <w:bottom w:val="none" w:sz="0" w:space="0" w:color="auto"/>
        <w:right w:val="none" w:sz="0" w:space="0" w:color="auto"/>
      </w:divBdr>
    </w:div>
    <w:div w:id="1398213257">
      <w:bodyDiv w:val="1"/>
      <w:marLeft w:val="0"/>
      <w:marRight w:val="0"/>
      <w:marTop w:val="0"/>
      <w:marBottom w:val="0"/>
      <w:divBdr>
        <w:top w:val="none" w:sz="0" w:space="0" w:color="auto"/>
        <w:left w:val="none" w:sz="0" w:space="0" w:color="auto"/>
        <w:bottom w:val="none" w:sz="0" w:space="0" w:color="auto"/>
        <w:right w:val="none" w:sz="0" w:space="0" w:color="auto"/>
      </w:divBdr>
    </w:div>
    <w:div w:id="1438254183">
      <w:bodyDiv w:val="1"/>
      <w:marLeft w:val="0"/>
      <w:marRight w:val="0"/>
      <w:marTop w:val="0"/>
      <w:marBottom w:val="0"/>
      <w:divBdr>
        <w:top w:val="none" w:sz="0" w:space="0" w:color="auto"/>
        <w:left w:val="none" w:sz="0" w:space="0" w:color="auto"/>
        <w:bottom w:val="none" w:sz="0" w:space="0" w:color="auto"/>
        <w:right w:val="none" w:sz="0" w:space="0" w:color="auto"/>
      </w:divBdr>
    </w:div>
    <w:div w:id="1479807660">
      <w:bodyDiv w:val="1"/>
      <w:marLeft w:val="0"/>
      <w:marRight w:val="0"/>
      <w:marTop w:val="0"/>
      <w:marBottom w:val="0"/>
      <w:divBdr>
        <w:top w:val="none" w:sz="0" w:space="0" w:color="auto"/>
        <w:left w:val="none" w:sz="0" w:space="0" w:color="auto"/>
        <w:bottom w:val="none" w:sz="0" w:space="0" w:color="auto"/>
        <w:right w:val="none" w:sz="0" w:space="0" w:color="auto"/>
      </w:divBdr>
    </w:div>
    <w:div w:id="1534808040">
      <w:bodyDiv w:val="1"/>
      <w:marLeft w:val="0"/>
      <w:marRight w:val="0"/>
      <w:marTop w:val="0"/>
      <w:marBottom w:val="0"/>
      <w:divBdr>
        <w:top w:val="none" w:sz="0" w:space="0" w:color="auto"/>
        <w:left w:val="none" w:sz="0" w:space="0" w:color="auto"/>
        <w:bottom w:val="none" w:sz="0" w:space="0" w:color="auto"/>
        <w:right w:val="none" w:sz="0" w:space="0" w:color="auto"/>
      </w:divBdr>
    </w:div>
    <w:div w:id="1560900166">
      <w:bodyDiv w:val="1"/>
      <w:marLeft w:val="0"/>
      <w:marRight w:val="0"/>
      <w:marTop w:val="0"/>
      <w:marBottom w:val="0"/>
      <w:divBdr>
        <w:top w:val="none" w:sz="0" w:space="0" w:color="auto"/>
        <w:left w:val="none" w:sz="0" w:space="0" w:color="auto"/>
        <w:bottom w:val="none" w:sz="0" w:space="0" w:color="auto"/>
        <w:right w:val="none" w:sz="0" w:space="0" w:color="auto"/>
      </w:divBdr>
    </w:div>
    <w:div w:id="1627472064">
      <w:bodyDiv w:val="1"/>
      <w:marLeft w:val="0"/>
      <w:marRight w:val="0"/>
      <w:marTop w:val="0"/>
      <w:marBottom w:val="0"/>
      <w:divBdr>
        <w:top w:val="none" w:sz="0" w:space="0" w:color="auto"/>
        <w:left w:val="none" w:sz="0" w:space="0" w:color="auto"/>
        <w:bottom w:val="none" w:sz="0" w:space="0" w:color="auto"/>
        <w:right w:val="none" w:sz="0" w:space="0" w:color="auto"/>
      </w:divBdr>
    </w:div>
    <w:div w:id="1633752324">
      <w:bodyDiv w:val="1"/>
      <w:marLeft w:val="0"/>
      <w:marRight w:val="0"/>
      <w:marTop w:val="0"/>
      <w:marBottom w:val="0"/>
      <w:divBdr>
        <w:top w:val="none" w:sz="0" w:space="0" w:color="auto"/>
        <w:left w:val="none" w:sz="0" w:space="0" w:color="auto"/>
        <w:bottom w:val="none" w:sz="0" w:space="0" w:color="auto"/>
        <w:right w:val="none" w:sz="0" w:space="0" w:color="auto"/>
      </w:divBdr>
    </w:div>
    <w:div w:id="1651980618">
      <w:bodyDiv w:val="1"/>
      <w:marLeft w:val="0"/>
      <w:marRight w:val="0"/>
      <w:marTop w:val="0"/>
      <w:marBottom w:val="0"/>
      <w:divBdr>
        <w:top w:val="none" w:sz="0" w:space="0" w:color="auto"/>
        <w:left w:val="none" w:sz="0" w:space="0" w:color="auto"/>
        <w:bottom w:val="none" w:sz="0" w:space="0" w:color="auto"/>
        <w:right w:val="none" w:sz="0" w:space="0" w:color="auto"/>
      </w:divBdr>
    </w:div>
    <w:div w:id="1653170674">
      <w:bodyDiv w:val="1"/>
      <w:marLeft w:val="0"/>
      <w:marRight w:val="0"/>
      <w:marTop w:val="0"/>
      <w:marBottom w:val="0"/>
      <w:divBdr>
        <w:top w:val="none" w:sz="0" w:space="0" w:color="auto"/>
        <w:left w:val="none" w:sz="0" w:space="0" w:color="auto"/>
        <w:bottom w:val="none" w:sz="0" w:space="0" w:color="auto"/>
        <w:right w:val="none" w:sz="0" w:space="0" w:color="auto"/>
      </w:divBdr>
    </w:div>
    <w:div w:id="1741437491">
      <w:bodyDiv w:val="1"/>
      <w:marLeft w:val="0"/>
      <w:marRight w:val="0"/>
      <w:marTop w:val="0"/>
      <w:marBottom w:val="0"/>
      <w:divBdr>
        <w:top w:val="none" w:sz="0" w:space="0" w:color="auto"/>
        <w:left w:val="none" w:sz="0" w:space="0" w:color="auto"/>
        <w:bottom w:val="none" w:sz="0" w:space="0" w:color="auto"/>
        <w:right w:val="none" w:sz="0" w:space="0" w:color="auto"/>
      </w:divBdr>
    </w:div>
    <w:div w:id="1753042130">
      <w:bodyDiv w:val="1"/>
      <w:marLeft w:val="0"/>
      <w:marRight w:val="0"/>
      <w:marTop w:val="0"/>
      <w:marBottom w:val="0"/>
      <w:divBdr>
        <w:top w:val="none" w:sz="0" w:space="0" w:color="auto"/>
        <w:left w:val="none" w:sz="0" w:space="0" w:color="auto"/>
        <w:bottom w:val="none" w:sz="0" w:space="0" w:color="auto"/>
        <w:right w:val="none" w:sz="0" w:space="0" w:color="auto"/>
      </w:divBdr>
    </w:div>
    <w:div w:id="1753550575">
      <w:bodyDiv w:val="1"/>
      <w:marLeft w:val="0"/>
      <w:marRight w:val="0"/>
      <w:marTop w:val="0"/>
      <w:marBottom w:val="0"/>
      <w:divBdr>
        <w:top w:val="none" w:sz="0" w:space="0" w:color="auto"/>
        <w:left w:val="none" w:sz="0" w:space="0" w:color="auto"/>
        <w:bottom w:val="none" w:sz="0" w:space="0" w:color="auto"/>
        <w:right w:val="none" w:sz="0" w:space="0" w:color="auto"/>
      </w:divBdr>
    </w:div>
    <w:div w:id="1821533638">
      <w:bodyDiv w:val="1"/>
      <w:marLeft w:val="0"/>
      <w:marRight w:val="0"/>
      <w:marTop w:val="0"/>
      <w:marBottom w:val="0"/>
      <w:divBdr>
        <w:top w:val="none" w:sz="0" w:space="0" w:color="auto"/>
        <w:left w:val="none" w:sz="0" w:space="0" w:color="auto"/>
        <w:bottom w:val="none" w:sz="0" w:space="0" w:color="auto"/>
        <w:right w:val="none" w:sz="0" w:space="0" w:color="auto"/>
      </w:divBdr>
    </w:div>
    <w:div w:id="1824197501">
      <w:bodyDiv w:val="1"/>
      <w:marLeft w:val="0"/>
      <w:marRight w:val="0"/>
      <w:marTop w:val="0"/>
      <w:marBottom w:val="0"/>
      <w:divBdr>
        <w:top w:val="none" w:sz="0" w:space="0" w:color="auto"/>
        <w:left w:val="none" w:sz="0" w:space="0" w:color="auto"/>
        <w:bottom w:val="none" w:sz="0" w:space="0" w:color="auto"/>
        <w:right w:val="none" w:sz="0" w:space="0" w:color="auto"/>
      </w:divBdr>
    </w:div>
    <w:div w:id="1831602822">
      <w:bodyDiv w:val="1"/>
      <w:marLeft w:val="0"/>
      <w:marRight w:val="0"/>
      <w:marTop w:val="0"/>
      <w:marBottom w:val="0"/>
      <w:divBdr>
        <w:top w:val="none" w:sz="0" w:space="0" w:color="auto"/>
        <w:left w:val="none" w:sz="0" w:space="0" w:color="auto"/>
        <w:bottom w:val="none" w:sz="0" w:space="0" w:color="auto"/>
        <w:right w:val="none" w:sz="0" w:space="0" w:color="auto"/>
      </w:divBdr>
    </w:div>
    <w:div w:id="1832332084">
      <w:bodyDiv w:val="1"/>
      <w:marLeft w:val="0"/>
      <w:marRight w:val="0"/>
      <w:marTop w:val="0"/>
      <w:marBottom w:val="0"/>
      <w:divBdr>
        <w:top w:val="none" w:sz="0" w:space="0" w:color="auto"/>
        <w:left w:val="none" w:sz="0" w:space="0" w:color="auto"/>
        <w:bottom w:val="none" w:sz="0" w:space="0" w:color="auto"/>
        <w:right w:val="none" w:sz="0" w:space="0" w:color="auto"/>
      </w:divBdr>
    </w:div>
    <w:div w:id="1837525970">
      <w:bodyDiv w:val="1"/>
      <w:marLeft w:val="0"/>
      <w:marRight w:val="0"/>
      <w:marTop w:val="0"/>
      <w:marBottom w:val="0"/>
      <w:divBdr>
        <w:top w:val="none" w:sz="0" w:space="0" w:color="auto"/>
        <w:left w:val="none" w:sz="0" w:space="0" w:color="auto"/>
        <w:bottom w:val="none" w:sz="0" w:space="0" w:color="auto"/>
        <w:right w:val="none" w:sz="0" w:space="0" w:color="auto"/>
      </w:divBdr>
    </w:div>
    <w:div w:id="1861237948">
      <w:bodyDiv w:val="1"/>
      <w:marLeft w:val="0"/>
      <w:marRight w:val="0"/>
      <w:marTop w:val="0"/>
      <w:marBottom w:val="0"/>
      <w:divBdr>
        <w:top w:val="none" w:sz="0" w:space="0" w:color="auto"/>
        <w:left w:val="none" w:sz="0" w:space="0" w:color="auto"/>
        <w:bottom w:val="none" w:sz="0" w:space="0" w:color="auto"/>
        <w:right w:val="none" w:sz="0" w:space="0" w:color="auto"/>
      </w:divBdr>
    </w:div>
    <w:div w:id="1874151078">
      <w:bodyDiv w:val="1"/>
      <w:marLeft w:val="0"/>
      <w:marRight w:val="0"/>
      <w:marTop w:val="0"/>
      <w:marBottom w:val="0"/>
      <w:divBdr>
        <w:top w:val="none" w:sz="0" w:space="0" w:color="auto"/>
        <w:left w:val="none" w:sz="0" w:space="0" w:color="auto"/>
        <w:bottom w:val="none" w:sz="0" w:space="0" w:color="auto"/>
        <w:right w:val="none" w:sz="0" w:space="0" w:color="auto"/>
      </w:divBdr>
    </w:div>
    <w:div w:id="1905682378">
      <w:bodyDiv w:val="1"/>
      <w:marLeft w:val="0"/>
      <w:marRight w:val="0"/>
      <w:marTop w:val="0"/>
      <w:marBottom w:val="0"/>
      <w:divBdr>
        <w:top w:val="none" w:sz="0" w:space="0" w:color="auto"/>
        <w:left w:val="none" w:sz="0" w:space="0" w:color="auto"/>
        <w:bottom w:val="none" w:sz="0" w:space="0" w:color="auto"/>
        <w:right w:val="none" w:sz="0" w:space="0" w:color="auto"/>
      </w:divBdr>
    </w:div>
    <w:div w:id="1919291969">
      <w:bodyDiv w:val="1"/>
      <w:marLeft w:val="0"/>
      <w:marRight w:val="0"/>
      <w:marTop w:val="0"/>
      <w:marBottom w:val="0"/>
      <w:divBdr>
        <w:top w:val="none" w:sz="0" w:space="0" w:color="auto"/>
        <w:left w:val="none" w:sz="0" w:space="0" w:color="auto"/>
        <w:bottom w:val="none" w:sz="0" w:space="0" w:color="auto"/>
        <w:right w:val="none" w:sz="0" w:space="0" w:color="auto"/>
      </w:divBdr>
    </w:div>
    <w:div w:id="1942180788">
      <w:bodyDiv w:val="1"/>
      <w:marLeft w:val="0"/>
      <w:marRight w:val="0"/>
      <w:marTop w:val="0"/>
      <w:marBottom w:val="0"/>
      <w:divBdr>
        <w:top w:val="none" w:sz="0" w:space="0" w:color="auto"/>
        <w:left w:val="none" w:sz="0" w:space="0" w:color="auto"/>
        <w:bottom w:val="none" w:sz="0" w:space="0" w:color="auto"/>
        <w:right w:val="none" w:sz="0" w:space="0" w:color="auto"/>
      </w:divBdr>
    </w:div>
    <w:div w:id="2006782406">
      <w:bodyDiv w:val="1"/>
      <w:marLeft w:val="0"/>
      <w:marRight w:val="0"/>
      <w:marTop w:val="0"/>
      <w:marBottom w:val="0"/>
      <w:divBdr>
        <w:top w:val="none" w:sz="0" w:space="0" w:color="auto"/>
        <w:left w:val="none" w:sz="0" w:space="0" w:color="auto"/>
        <w:bottom w:val="none" w:sz="0" w:space="0" w:color="auto"/>
        <w:right w:val="none" w:sz="0" w:space="0" w:color="auto"/>
      </w:divBdr>
    </w:div>
    <w:div w:id="2056149380">
      <w:bodyDiv w:val="1"/>
      <w:marLeft w:val="0"/>
      <w:marRight w:val="0"/>
      <w:marTop w:val="0"/>
      <w:marBottom w:val="0"/>
      <w:divBdr>
        <w:top w:val="none" w:sz="0" w:space="0" w:color="auto"/>
        <w:left w:val="none" w:sz="0" w:space="0" w:color="auto"/>
        <w:bottom w:val="none" w:sz="0" w:space="0" w:color="auto"/>
        <w:right w:val="none" w:sz="0" w:space="0" w:color="auto"/>
      </w:divBdr>
    </w:div>
    <w:div w:id="2075154019">
      <w:bodyDiv w:val="1"/>
      <w:marLeft w:val="0"/>
      <w:marRight w:val="0"/>
      <w:marTop w:val="0"/>
      <w:marBottom w:val="0"/>
      <w:divBdr>
        <w:top w:val="none" w:sz="0" w:space="0" w:color="auto"/>
        <w:left w:val="none" w:sz="0" w:space="0" w:color="auto"/>
        <w:bottom w:val="none" w:sz="0" w:space="0" w:color="auto"/>
        <w:right w:val="none" w:sz="0" w:space="0" w:color="auto"/>
      </w:divBdr>
    </w:div>
    <w:div w:id="2082173070">
      <w:bodyDiv w:val="1"/>
      <w:marLeft w:val="0"/>
      <w:marRight w:val="0"/>
      <w:marTop w:val="0"/>
      <w:marBottom w:val="0"/>
      <w:divBdr>
        <w:top w:val="none" w:sz="0" w:space="0" w:color="auto"/>
        <w:left w:val="none" w:sz="0" w:space="0" w:color="auto"/>
        <w:bottom w:val="none" w:sz="0" w:space="0" w:color="auto"/>
        <w:right w:val="none" w:sz="0" w:space="0" w:color="auto"/>
      </w:divBdr>
    </w:div>
    <w:div w:id="2088769966">
      <w:bodyDiv w:val="1"/>
      <w:marLeft w:val="0"/>
      <w:marRight w:val="0"/>
      <w:marTop w:val="0"/>
      <w:marBottom w:val="0"/>
      <w:divBdr>
        <w:top w:val="none" w:sz="0" w:space="0" w:color="auto"/>
        <w:left w:val="none" w:sz="0" w:space="0" w:color="auto"/>
        <w:bottom w:val="none" w:sz="0" w:space="0" w:color="auto"/>
        <w:right w:val="none" w:sz="0" w:space="0" w:color="auto"/>
      </w:divBdr>
    </w:div>
    <w:div w:id="2122337733">
      <w:bodyDiv w:val="1"/>
      <w:marLeft w:val="0"/>
      <w:marRight w:val="0"/>
      <w:marTop w:val="0"/>
      <w:marBottom w:val="0"/>
      <w:divBdr>
        <w:top w:val="none" w:sz="0" w:space="0" w:color="auto"/>
        <w:left w:val="none" w:sz="0" w:space="0" w:color="auto"/>
        <w:bottom w:val="none" w:sz="0" w:space="0" w:color="auto"/>
        <w:right w:val="none" w:sz="0" w:space="0" w:color="auto"/>
      </w:divBdr>
    </w:div>
    <w:div w:id="21287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117" Type="http://schemas.openxmlformats.org/officeDocument/2006/relationships/image" Target="media/image26.png"/><Relationship Id="rId21" Type="http://schemas.microsoft.com/office/2007/relationships/diagramDrawing" Target="diagrams/drawing2.xml"/><Relationship Id="rId42" Type="http://schemas.openxmlformats.org/officeDocument/2006/relationships/chart" Target="charts/chart8.xml"/><Relationship Id="rId47" Type="http://schemas.openxmlformats.org/officeDocument/2006/relationships/diagramLayout" Target="diagrams/layout4.xml"/><Relationship Id="rId63" Type="http://schemas.openxmlformats.org/officeDocument/2006/relationships/hyperlink" Target="https://railways.kz/ru/investoram/godovye-otchety/" TargetMode="External"/><Relationship Id="rId68" Type="http://schemas.openxmlformats.org/officeDocument/2006/relationships/hyperlink" Target="https://opi.dfo.kz/ru/opi/list/278746077069000000/view" TargetMode="External"/><Relationship Id="rId84" Type="http://schemas.openxmlformats.org/officeDocument/2006/relationships/customXml" Target="ink/ink1.xml"/><Relationship Id="rId89" Type="http://schemas.openxmlformats.org/officeDocument/2006/relationships/image" Target="media/image14.emf"/><Relationship Id="rId112" Type="http://schemas.openxmlformats.org/officeDocument/2006/relationships/image" Target="media/image21.png"/><Relationship Id="rId16" Type="http://schemas.openxmlformats.org/officeDocument/2006/relationships/hyperlink" Target="https://www.google.com/search?q=%D0%90.+%D0%9D.+%D0%90%D1%81%D0%B0%D1%83%D0%BB&amp;sca_esv=a025f8daee945b6b&amp;rlz=1C1GCEB_enKZ1186KZ1186&amp;biw=1920&amp;bih=945&amp;ei=iWAcabjlB4apwPAPv5DsaQ&amp;oq=%D1%8D%D0%BA%D0%BE%D0%BD%D0%BE%D0%BC%D0%B8%D1%87%D0%B5%D1%81%D0%BA%D0%B0%D1%8F+%D1%8D%D1%84%D1%84%D0%B5%D0%BA%D1%82%D0%B8%D0%BD%D0%BE%D0%B2%D1%81%D1%82%D1%8C+%D0%B2%D1%8B%D1%81%D0%BA%D0%B0%D0%B7%D1%8B%D0%B2%D0%B0%D0%BD%D0%B8%D1%8F+%D0%B0%D1%84%D1%82%D0%BE%D1%80%D0%BE%D0%B2&amp;gs_lp=Egxnd3Mtd2l6LXNlcnAiXdGN0LrQvtC90L7QvNC40YfQtdGB0LrQsNGPINGN0YTRhNC10LrRgtC40L3QvtCy0YHRgtGMINCy0YvRgdC60LDQt9GL0LLQsNC90LjRjyDQsNGE0YLQvtGA0L7QsioCCAAyBxAhGKABGApI5KABUABY24sBcAF4AZABAJgB0AGgAd8_qgEGMC40Ny4yuAEByAEA-AEBmAIyoAKUQcICChAAGIAEGEMYigXCAgsQABiABBixAxiDAcICDhAuGIAEGLEDGIMBGIoFwgIOEC4YgAQYsQMY0QMYxwHCAggQABiABBixA8ICDRAAGIAEGLEDGEMYigXCAgUQABiABMICCxAuGIAEGMcBGK8BwgIHEAAYgAQYDcICBhAAGA0YHsICBhAAGBYYHsICCBAAGAgYDRgewgIFEAAY7wXCAggQABiiBBiJBcICBBAhGArCAgQQIRgVmAMAkgcGMS40Ny4yoAfZrwOyBwYwLjQ3LjK4B5BBwgcHNi4zMy4xMcgHaQ&amp;sclient=gws-wiz-serp&amp;mstk=AUtExfCvZqdwKRCKCEO-NTPKzdZ-DCfJI7AuCe7h0qx0_9ZiU50siI5UyHJYbEWRk-bFaQHWKlsM_DeFarLK3ggq4KRJMcpJncdEuUP80MgAqLKIf6T65VHH9qvx_m0oauz2U84&amp;csui=3&amp;ved=2ahUKEwjz3Jin1fuQAxVqFBAIHRdcM9wQgK4QegQIAxAE" TargetMode="External"/><Relationship Id="rId107" Type="http://schemas.openxmlformats.org/officeDocument/2006/relationships/image" Target="media/image16.png"/><Relationship Id="rId11" Type="http://schemas.openxmlformats.org/officeDocument/2006/relationships/diagramQuickStyle" Target="diagrams/quickStyle1.xml"/><Relationship Id="rId32" Type="http://schemas.openxmlformats.org/officeDocument/2006/relationships/diagramLayout" Target="diagrams/layout3.xml"/><Relationship Id="rId37" Type="http://schemas.openxmlformats.org/officeDocument/2006/relationships/image" Target="media/image4.png"/><Relationship Id="rId53" Type="http://schemas.openxmlformats.org/officeDocument/2006/relationships/chart" Target="charts/chart14.xml"/><Relationship Id="rId58" Type="http://schemas.openxmlformats.org/officeDocument/2006/relationships/hyperlink" Target="https://ozon.kz/publisher/prometey-855995/" TargetMode="External"/><Relationship Id="rId74" Type="http://schemas.openxmlformats.org/officeDocument/2006/relationships/hyperlink" Target="https://blog.anketolog.ru/2026/03/shkala-lajkerta/" TargetMode="External"/><Relationship Id="rId79" Type="http://schemas.openxmlformats.org/officeDocument/2006/relationships/image" Target="media/image9.png"/><Relationship Id="rId102" Type="http://schemas.openxmlformats.org/officeDocument/2006/relationships/customXml" Target="ink/ink10.xml"/><Relationship Id="rId123" Type="http://schemas.openxmlformats.org/officeDocument/2006/relationships/hyperlink" Target="https://drive.google.com/drive/folders/1Oifv05NzLns3Yd48eRJfR0zJL8SJwABT" TargetMode="External"/><Relationship Id="rId5" Type="http://schemas.openxmlformats.org/officeDocument/2006/relationships/webSettings" Target="webSettings.xml"/><Relationship Id="rId90" Type="http://schemas.openxmlformats.org/officeDocument/2006/relationships/customXml" Target="ink/ink2.xml"/><Relationship Id="rId95" Type="http://schemas.openxmlformats.org/officeDocument/2006/relationships/customXml" Target="ink/ink5.xml"/><Relationship Id="rId22" Type="http://schemas.openxmlformats.org/officeDocument/2006/relationships/chart" Target="charts/chart1.xml"/><Relationship Id="rId27" Type="http://schemas.openxmlformats.org/officeDocument/2006/relationships/chart" Target="charts/chart5.xml"/><Relationship Id="rId43" Type="http://schemas.openxmlformats.org/officeDocument/2006/relationships/chart" Target="charts/chart9.xml"/><Relationship Id="rId48" Type="http://schemas.openxmlformats.org/officeDocument/2006/relationships/diagramQuickStyle" Target="diagrams/quickStyle4.xml"/><Relationship Id="rId64" Type="http://schemas.openxmlformats.org/officeDocument/2006/relationships/hyperlink" Target="https://rus.baq.kz/poezda-ne-v-mode-v-kazahstane-snizhaetsya-kolichestvo-passazhirov-zhd-transporta_300017904/" TargetMode="External"/><Relationship Id="rId69" Type="http://schemas.openxmlformats.org/officeDocument/2006/relationships/hyperlink" Target="https://prg.kz/document/?doc_id=32886316&amp;pos=9;241" TargetMode="External"/><Relationship Id="rId113" Type="http://schemas.openxmlformats.org/officeDocument/2006/relationships/image" Target="media/image22.png"/><Relationship Id="rId118" Type="http://schemas.openxmlformats.org/officeDocument/2006/relationships/image" Target="media/image27.jpeg"/><Relationship Id="rId80" Type="http://schemas.openxmlformats.org/officeDocument/2006/relationships/image" Target="media/image10.png"/><Relationship Id="rId12" Type="http://schemas.openxmlformats.org/officeDocument/2006/relationships/diagramColors" Target="diagrams/colors1.xml"/><Relationship Id="rId17" Type="http://schemas.openxmlformats.org/officeDocument/2006/relationships/diagramData" Target="diagrams/data2.xml"/><Relationship Id="rId33" Type="http://schemas.openxmlformats.org/officeDocument/2006/relationships/diagramQuickStyle" Target="diagrams/quickStyle3.xml"/><Relationship Id="rId38" Type="http://schemas.openxmlformats.org/officeDocument/2006/relationships/image" Target="media/image5.png"/><Relationship Id="rId59" Type="http://schemas.openxmlformats.org/officeDocument/2006/relationships/hyperlink" Target="https://ozon.kz/publisher/prometey-855995/" TargetMode="External"/><Relationship Id="rId103" Type="http://schemas.openxmlformats.org/officeDocument/2006/relationships/customXml" Target="ink/ink11.xml"/><Relationship Id="rId108" Type="http://schemas.openxmlformats.org/officeDocument/2006/relationships/image" Target="media/image17.png"/><Relationship Id="rId124" Type="http://schemas.openxmlformats.org/officeDocument/2006/relationships/image" Target="media/image31.png"/><Relationship Id="rId54" Type="http://schemas.openxmlformats.org/officeDocument/2006/relationships/hyperlink" Target="https://doi.org/10.15802/stp2020/218609" TargetMode="External"/><Relationship Id="rId70" Type="http://schemas.openxmlformats.org/officeDocument/2006/relationships/hyperlink" Target="https://rail-news.kz/ru/news/21719-qtz-men-wabtec-42-mlrd-dollarlyq-iri-kelisimge-qol-qoidy.html" TargetMode="External"/><Relationship Id="rId75" Type="http://schemas.openxmlformats.org/officeDocument/2006/relationships/hyperlink" Target="https://www.wabteccorp.com/digital-intelligence/powering-sustainable-rail-an-insider-s-look-at-the-evolution-of-trip-optimizer" TargetMode="External"/><Relationship Id="rId91" Type="http://schemas.openxmlformats.org/officeDocument/2006/relationships/image" Target="media/image15.emf"/><Relationship Id="rId96" Type="http://schemas.openxmlformats.org/officeDocument/2006/relationships/customXml" Target="ink/ink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2.xml"/><Relationship Id="rId28" Type="http://schemas.openxmlformats.org/officeDocument/2006/relationships/chart" Target="charts/chart6.xml"/><Relationship Id="rId49" Type="http://schemas.openxmlformats.org/officeDocument/2006/relationships/diagramColors" Target="diagrams/colors4.xml"/><Relationship Id="rId114" Type="http://schemas.openxmlformats.org/officeDocument/2006/relationships/image" Target="media/image23.png"/><Relationship Id="rId119" Type="http://schemas.openxmlformats.org/officeDocument/2006/relationships/image" Target="media/image28.png"/><Relationship Id="rId44" Type="http://schemas.openxmlformats.org/officeDocument/2006/relationships/chart" Target="charts/chart10.xml"/><Relationship Id="rId60" Type="http://schemas.openxmlformats.org/officeDocument/2006/relationships/hyperlink" Target="https://www.ge.com/news/press-releases/ges-evolution-series-locomotive-delivers-6-fuel-advantage-over-competitor-0" TargetMode="External"/><Relationship Id="rId65" Type="http://schemas.openxmlformats.org/officeDocument/2006/relationships/hyperlink" Target="https://stat.gov.kz/ru/industries/business-statistics/stat-transport/" TargetMode="External"/><Relationship Id="rId8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diagramLayout" Target="diagrams/layout2.xml"/><Relationship Id="rId39" Type="http://schemas.openxmlformats.org/officeDocument/2006/relationships/image" Target="media/image6.png"/><Relationship Id="rId109" Type="http://schemas.openxmlformats.org/officeDocument/2006/relationships/image" Target="media/image18.png"/><Relationship Id="rId34" Type="http://schemas.openxmlformats.org/officeDocument/2006/relationships/diagramColors" Target="diagrams/colors3.xml"/><Relationship Id="rId50" Type="http://schemas.microsoft.com/office/2007/relationships/diagramDrawing" Target="diagrams/drawing4.xml"/><Relationship Id="rId55" Type="http://schemas.openxmlformats.org/officeDocument/2006/relationships/hyperlink" Target="https://www.researchgate.net/publication/395256125_Evaluating_Maintenance_Strategies_for_Locomotive_Wheelsets_A_Petri_Net-Based_Modelling_Framework" TargetMode="External"/><Relationship Id="rId76" Type="http://schemas.openxmlformats.org/officeDocument/2006/relationships/hyperlink" Target="https://ktzh-gp.kz/ru/media/news/new_old/1158/" TargetMode="External"/><Relationship Id="rId97" Type="http://schemas.openxmlformats.org/officeDocument/2006/relationships/customXml" Target="ink/ink7.xml"/><Relationship Id="rId104" Type="http://schemas.openxmlformats.org/officeDocument/2006/relationships/customXml" Target="ink/ink12.xml"/><Relationship Id="rId120" Type="http://schemas.openxmlformats.org/officeDocument/2006/relationships/image" Target="media/image29.jpeg"/><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www.alstom.com/ru/press-releases-news/2022/11/alstom-i-ao-nk-kazakhstan-temir-zholy-rasshiryayut-partnerstvo" TargetMode="External"/><Relationship Id="rId92" Type="http://schemas.openxmlformats.org/officeDocument/2006/relationships/customXml" Target="ink/ink3.xml"/><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image" Target="media/image1.jpeg"/><Relationship Id="rId40" Type="http://schemas.openxmlformats.org/officeDocument/2006/relationships/image" Target="media/image7.png"/><Relationship Id="rId45" Type="http://schemas.openxmlformats.org/officeDocument/2006/relationships/chart" Target="charts/chart11.xml"/><Relationship Id="rId66" Type="http://schemas.openxmlformats.org/officeDocument/2006/relationships/hyperlink" Target="https://prg.kz/Document/?doc_id=1026596" TargetMode="External"/><Relationship Id="rId110" Type="http://schemas.openxmlformats.org/officeDocument/2006/relationships/image" Target="media/image19.png"/><Relationship Id="rId115" Type="http://schemas.openxmlformats.org/officeDocument/2006/relationships/image" Target="media/image24.png"/><Relationship Id="rId61" Type="http://schemas.openxmlformats.org/officeDocument/2006/relationships/hyperlink" Target="https://www.transportcorridors.com/ru/9954" TargetMode="External"/><Relationship Id="rId82" Type="http://schemas.openxmlformats.org/officeDocument/2006/relationships/image" Target="media/image12.png"/><Relationship Id="rId19" Type="http://schemas.openxmlformats.org/officeDocument/2006/relationships/diagramQuickStyle" Target="diagrams/quickStyle2.xml"/><Relationship Id="rId14" Type="http://schemas.openxmlformats.org/officeDocument/2006/relationships/hyperlink" Target="https://www.google.com/search?q=%D0%94%D0%B6.+%D0%93%D1%8D%D0%BB%D0%B1%D1%80%D0%B5%D0%B9%D1%82&amp;sca_esv=a025f8daee945b6b&amp;rlz=1C1GCEB_enKZ1186KZ1186&amp;biw=1920&amp;bih=945&amp;ei=iWAcabjlB4apwPAPv5DsaQ&amp;oq=%D1%8D%D0%BA%D0%BE%D0%BD%D0%BE%D0%BC%D0%B8%D1%87%D0%B5%D1%81%D0%BA%D0%B0%D1%8F+%D1%8D%D1%84%D1%84%D0%B5%D0%BA%D1%82%D0%B8%D0%BD%D0%BE%D0%B2%D1%81%D1%82%D1%8C+%D0%B2%D1%8B%D1%81%D0%BA%D0%B0%D0%B7%D1%8B%D0%B2%D0%B0%D0%BD%D0%B8%D1%8F+%D0%B0%D1%84%D1%82%D0%BE%D1%80%D0%BE%D0%B2&amp;gs_lp=Egxnd3Mtd2l6LXNlcnAiXdGN0LrQvtC90L7QvNC40YfQtdGB0LrQsNGPINGN0YTRhNC10LrRgtC40L3QvtCy0YHRgtGMINCy0YvRgdC60LDQt9GL0LLQsNC90LjRjyDQsNGE0YLQvtGA0L7QsioCCAAyBxAhGKABGApI5KABUABY24sBcAF4AZABAJgB0AGgAd8_qgEGMC40Ny4yuAEByAEA-AEBmAIyoAKUQcICChAAGIAEGEMYigXCAgsQABiABBixAxiDAcICDhAuGIAEGLEDGIMBGIoFwgIOEC4YgAQYsQMY0QMYxwHCAggQABiABBixA8ICDRAAGIAEGLEDGEMYigXCAgUQABiABMICCxAuGIAEGMcBGK8BwgIHEAAYgAQYDcICBhAAGA0YHsICBhAAGBYYHsICCBAAGAgYDRgewgIFEAAY7wXCAggQABiiBBiJBcICBBAhGArCAgQQIRgVmAMAkgcGMS40Ny4yoAfZrwOyBwYwLjQ3LjK4B5BBwgcHNi4zMy4xMcgHaQ&amp;sclient=gws-wiz-serp&amp;mstk=AUtExfCvZqdwKRCKCEO-NTPKzdZ-DCfJI7AuCe7h0qx0_9ZiU50siI5UyHJYbEWRk-bFaQHWKlsM_DeFarLK3ggq4KRJMcpJncdEuUP80MgAqLKIf6T65VHH9qvx_m0oauz2U84&amp;csui=3&amp;ved=2ahUKEwjz3Jin1fuQAxVqFBAIHRdcM9wQgK4QegQIAxAC" TargetMode="External"/><Relationship Id="rId30" Type="http://schemas.openxmlformats.org/officeDocument/2006/relationships/image" Target="media/image2.jpeg"/><Relationship Id="rId35" Type="http://schemas.microsoft.com/office/2007/relationships/diagramDrawing" Target="diagrams/drawing3.xml"/><Relationship Id="rId56" Type="http://schemas.openxmlformats.org/officeDocument/2006/relationships/hyperlink" Target="https://www.gminsights.com/ru/industry-analysis/locomotive-maintenance-market" TargetMode="External"/><Relationship Id="rId77" Type="http://schemas.openxmlformats.org/officeDocument/2006/relationships/hyperlink" Target="https://www.ktzh-gp.kz/en/media/news/new_old/6384/" TargetMode="External"/><Relationship Id="rId100" Type="http://schemas.openxmlformats.org/officeDocument/2006/relationships/customXml" Target="ink/ink9.xml"/><Relationship Id="rId105" Type="http://schemas.openxmlformats.org/officeDocument/2006/relationships/image" Target="media/image14.png"/><Relationship Id="rId126" Type="http://schemas.openxmlformats.org/officeDocument/2006/relationships/fontTable" Target="fontTable.xml"/><Relationship Id="rId8" Type="http://schemas.openxmlformats.org/officeDocument/2006/relationships/hyperlink" Target="https://ru.wikipedia.org/wiki/%D0%A7%D0%B8%D1%81%D1%82%D0%B0%D1%8F_%D0%BF%D1%80%D0%B8%D0%B2%D0%B5%D0%B4%D1%91%D0%BD%D0%BD%D0%B0%D1%8F_%D1%81%D1%82%D0%BE%D0%B8%D0%BC%D0%BE%D1%81%D1%82%D1%8C" TargetMode="External"/><Relationship Id="rId51" Type="http://schemas.openxmlformats.org/officeDocument/2006/relationships/chart" Target="charts/chart12.xml"/><Relationship Id="rId72" Type="http://schemas.openxmlformats.org/officeDocument/2006/relationships/hyperlink" Target="https://www.inform.kz/ru/pervuyu-partiyu-lokomotivov-izkitaya-dostavili-vkazahstan-8902df" TargetMode="External"/><Relationship Id="rId93" Type="http://schemas.openxmlformats.org/officeDocument/2006/relationships/image" Target="media/image16.emf"/><Relationship Id="rId98" Type="http://schemas.openxmlformats.org/officeDocument/2006/relationships/customXml" Target="ink/ink8.xml"/><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chart" Target="charts/chart3.xml"/><Relationship Id="rId46" Type="http://schemas.openxmlformats.org/officeDocument/2006/relationships/diagramData" Target="diagrams/data4.xml"/><Relationship Id="rId67" Type="http://schemas.openxmlformats.org/officeDocument/2006/relationships/hyperlink" Target="https://ktzh-gp.kz/ru/activity/godovoy-otchet/" TargetMode="External"/><Relationship Id="rId116" Type="http://schemas.openxmlformats.org/officeDocument/2006/relationships/image" Target="media/image25.png"/><Relationship Id="rId20" Type="http://schemas.openxmlformats.org/officeDocument/2006/relationships/diagramColors" Target="diagrams/colors2.xml"/><Relationship Id="rId41" Type="http://schemas.openxmlformats.org/officeDocument/2006/relationships/image" Target="media/image8.png"/><Relationship Id="rId62" Type="http://schemas.openxmlformats.org/officeDocument/2006/relationships/hyperlink" Target="https://data.worldbank.org/indicator/IS.RRS.TOTL.KM?name_desc=false&amp;utm_source=" TargetMode="External"/><Relationship Id="rId83" Type="http://schemas.openxmlformats.org/officeDocument/2006/relationships/image" Target="media/image13.png"/><Relationship Id="rId111" Type="http://schemas.openxmlformats.org/officeDocument/2006/relationships/image" Target="media/image20.png"/><Relationship Id="rId15" Type="http://schemas.openxmlformats.org/officeDocument/2006/relationships/hyperlink" Target="https://www.google.com/search?q=%D0%9D.+%D0%90.+%D0%9F%D0%BE%D0%BB%D1%8F%D0%BD%D1%81%D0%BA%D0%B0%D1%8F&amp;sca_esv=a025f8daee945b6b&amp;rlz=1C1GCEB_enKZ1186KZ1186&amp;biw=1920&amp;bih=945&amp;ei=iWAcabjlB4apwPAPv5DsaQ&amp;oq=%D1%8D%D0%BA%D0%BE%D0%BD%D0%BE%D0%BC%D0%B8%D1%87%D0%B5%D1%81%D0%BA%D0%B0%D1%8F+%D1%8D%D1%84%D1%84%D0%B5%D0%BA%D1%82%D0%B8%D0%BD%D0%BE%D0%B2%D1%81%D1%82%D1%8C+%D0%B2%D1%8B%D1%81%D0%BA%D0%B0%D0%B7%D1%8B%D0%B2%D0%B0%D0%BD%D0%B8%D1%8F+%D0%B0%D1%84%D1%82%D0%BE%D1%80%D0%BE%D0%B2&amp;gs_lp=Egxnd3Mtd2l6LXNlcnAiXdGN0LrQvtC90L7QvNC40YfQtdGB0LrQsNGPINGN0YTRhNC10LrRgtC40L3QvtCy0YHRgtGMINCy0YvRgdC60LDQt9GL0LLQsNC90LjRjyDQsNGE0YLQvtGA0L7QsioCCAAyBxAhGKABGApI5KABUABY24sBcAF4AZABAJgB0AGgAd8_qgEGMC40Ny4yuAEByAEA-AEBmAIyoAKUQcICChAAGIAEGEMYigXCAgsQABiABBixAxiDAcICDhAuGIAEGLEDGIMBGIoFwgIOEC4YgAQYsQMY0QMYxwHCAggQABiABBixA8ICDRAAGIAEGLEDGEMYigXCAgUQABiABMICCxAuGIAEGMcBGK8BwgIHEAAYgAQYDcICBhAAGA0YHsICBhAAGBYYHsICCBAAGAgYDRgewgIFEAAY7wXCAggQABiiBBiJBcICBBAhGArCAgQQIRgVmAMAkgcGMS40Ny4yoAfZrwOyBwYwLjQ3LjK4B5BBwgcHNi4zMy4xMcgHaQ&amp;sclient=gws-wiz-serp&amp;mstk=AUtExfCvZqdwKRCKCEO-NTPKzdZ-DCfJI7AuCe7h0qx0_9ZiU50siI5UyHJYbEWRk-bFaQHWKlsM_DeFarLK3ggq4KRJMcpJncdEuUP80MgAqLKIf6T65VHH9qvx_m0oauz2U84&amp;csui=3&amp;ved=2ahUKEwjz3Jin1fuQAxVqFBAIHRdcM9wQgK4QegQIAxAG" TargetMode="External"/><Relationship Id="rId36" Type="http://schemas.openxmlformats.org/officeDocument/2006/relationships/image" Target="media/image3.png"/><Relationship Id="rId57" Type="http://schemas.openxmlformats.org/officeDocument/2006/relationships/hyperlink" Target="https://www.alstom.com/ru/press-releases-news/2022/11/alstom-i-ao-nk-kazakhstan-temir-zholy-rasshiryayut-partnerstvo?utm_source" TargetMode="External"/><Relationship Id="rId106" Type="http://schemas.openxmlformats.org/officeDocument/2006/relationships/image" Target="media/image15.png"/><Relationship Id="rId127" Type="http://schemas.openxmlformats.org/officeDocument/2006/relationships/theme" Target="theme/theme1.xml"/><Relationship Id="rId10" Type="http://schemas.openxmlformats.org/officeDocument/2006/relationships/diagramLayout" Target="diagrams/layout1.xml"/><Relationship Id="rId31" Type="http://schemas.openxmlformats.org/officeDocument/2006/relationships/diagramData" Target="diagrams/data3.xml"/><Relationship Id="rId52" Type="http://schemas.openxmlformats.org/officeDocument/2006/relationships/chart" Target="charts/chart13.xml"/><Relationship Id="rId73" Type="http://schemas.openxmlformats.org/officeDocument/2006/relationships/hyperlink" Target="https://stat.gov.kz/ru/industries/business-statistics/stat-transport/dynamic-tables/" TargetMode="External"/><Relationship Id="rId78" Type="http://schemas.openxmlformats.org/officeDocument/2006/relationships/hyperlink" Target="https://www.dissercat.com/content/model-upravleniya-zhiznennym-tsiklom-lokomotivov-s-ispolzovaniem-sovremennykh-metodov-" TargetMode="External"/><Relationship Id="rId94" Type="http://schemas.openxmlformats.org/officeDocument/2006/relationships/customXml" Target="ink/ink4.xml"/><Relationship Id="rId99" Type="http://schemas.openxmlformats.org/officeDocument/2006/relationships/image" Target="media/image17.emf"/><Relationship Id="rId101" Type="http://schemas.openxmlformats.org/officeDocument/2006/relationships/image" Target="media/image18.emf"/><Relationship Id="rId122" Type="http://schemas.openxmlformats.org/officeDocument/2006/relationships/image" Target="media/image30.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1044;&#1072;&#1085;&#1080;&#1103;&#1088;\Desktop\&#1044;&#1086;&#1082;&#1090;&#1086;&#1088;&#1072;&#1085;&#1090;&#1091;&#1088;&#1072;%20DBA\&#1044;&#1080;&#1089;&#1089;&#1077;&#1088;&#1090;&#1072;&#1094;&#1080;&#1103;%20DBA\&#1052;&#1072;&#1090;&#1077;&#1088;&#1080;&#1072;&#1083;&#1099;%20&#1076;&#1083;&#1103;%20&#1076;&#1080;&#1089;&#1089;&#1077;&#1088;&#1072;\&#1044;&#1080;&#1072;&#1075;&#1088;&#1072;&#1084;&#1084;&#1099;.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Sheet1!$B$5:$C$5</c:f>
              <c:strCache>
                <c:ptCount val="2"/>
                <c:pt idx="0">
                  <c:v>1</c:v>
                </c:pt>
                <c:pt idx="1">
                  <c:v>Иное</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Sheet1!$D$5:$H$5</c:f>
              <c:numCache>
                <c:formatCode>General</c:formatCode>
                <c:ptCount val="5"/>
                <c:pt idx="0">
                  <c:v>4</c:v>
                </c:pt>
                <c:pt idx="1">
                  <c:v>5</c:v>
                </c:pt>
                <c:pt idx="2">
                  <c:v>5</c:v>
                </c:pt>
                <c:pt idx="3">
                  <c:v>5</c:v>
                </c:pt>
                <c:pt idx="4">
                  <c:v>5</c:v>
                </c:pt>
              </c:numCache>
            </c:numRef>
          </c:val>
          <c:extLst>
            <c:ext xmlns:c16="http://schemas.microsoft.com/office/drawing/2014/chart" uri="{C3380CC4-5D6E-409C-BE32-E72D297353CC}">
              <c16:uniqueId val="{00000000-7F77-44B6-B6F8-98D334996DD6}"/>
            </c:ext>
          </c:extLst>
        </c:ser>
        <c:ser>
          <c:idx val="1"/>
          <c:order val="1"/>
          <c:tx>
            <c:strRef>
              <c:f>Sheet1!$B$6:$C$6</c:f>
              <c:strCache>
                <c:ptCount val="2"/>
                <c:pt idx="0">
                  <c:v>2</c:v>
                </c:pt>
                <c:pt idx="1">
                  <c:v>Зерно</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Sheet1!$D$6:$H$6</c:f>
              <c:numCache>
                <c:formatCode>General</c:formatCode>
                <c:ptCount val="5"/>
                <c:pt idx="0">
                  <c:v>6</c:v>
                </c:pt>
                <c:pt idx="1">
                  <c:v>6</c:v>
                </c:pt>
                <c:pt idx="2">
                  <c:v>6</c:v>
                </c:pt>
                <c:pt idx="3">
                  <c:v>6</c:v>
                </c:pt>
                <c:pt idx="4">
                  <c:v>7</c:v>
                </c:pt>
              </c:numCache>
            </c:numRef>
          </c:val>
          <c:extLst>
            <c:ext xmlns:c16="http://schemas.microsoft.com/office/drawing/2014/chart" uri="{C3380CC4-5D6E-409C-BE32-E72D297353CC}">
              <c16:uniqueId val="{00000001-7F77-44B6-B6F8-98D334996DD6}"/>
            </c:ext>
          </c:extLst>
        </c:ser>
        <c:ser>
          <c:idx val="2"/>
          <c:order val="2"/>
          <c:tx>
            <c:strRef>
              <c:f>Sheet1!$B$7:$C$7</c:f>
              <c:strCache>
                <c:ptCount val="2"/>
                <c:pt idx="0">
                  <c:v>3</c:v>
                </c:pt>
                <c:pt idx="1">
                  <c:v>Строительные грузы</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Sheet1!$D$7:$H$7</c:f>
              <c:numCache>
                <c:formatCode>General</c:formatCode>
                <c:ptCount val="5"/>
                <c:pt idx="0">
                  <c:v>9</c:v>
                </c:pt>
                <c:pt idx="1">
                  <c:v>10</c:v>
                </c:pt>
                <c:pt idx="2">
                  <c:v>10</c:v>
                </c:pt>
                <c:pt idx="3">
                  <c:v>10</c:v>
                </c:pt>
                <c:pt idx="4">
                  <c:v>11</c:v>
                </c:pt>
              </c:numCache>
            </c:numRef>
          </c:val>
          <c:extLst>
            <c:ext xmlns:c16="http://schemas.microsoft.com/office/drawing/2014/chart" uri="{C3380CC4-5D6E-409C-BE32-E72D297353CC}">
              <c16:uniqueId val="{00000002-7F77-44B6-B6F8-98D334996DD6}"/>
            </c:ext>
          </c:extLst>
        </c:ser>
        <c:ser>
          <c:idx val="3"/>
          <c:order val="3"/>
          <c:tx>
            <c:strRef>
              <c:f>Sheet1!$B$8:$C$8</c:f>
              <c:strCache>
                <c:ptCount val="2"/>
                <c:pt idx="0">
                  <c:v>4</c:v>
                </c:pt>
                <c:pt idx="1">
                  <c:v>Нефть и нефтепродукты</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Sheet1!$D$8:$H$8</c:f>
              <c:numCache>
                <c:formatCode>General</c:formatCode>
                <c:ptCount val="5"/>
                <c:pt idx="0">
                  <c:v>11</c:v>
                </c:pt>
                <c:pt idx="1">
                  <c:v>11</c:v>
                </c:pt>
                <c:pt idx="2">
                  <c:v>11</c:v>
                </c:pt>
                <c:pt idx="3">
                  <c:v>12</c:v>
                </c:pt>
                <c:pt idx="4">
                  <c:v>13</c:v>
                </c:pt>
              </c:numCache>
            </c:numRef>
          </c:val>
          <c:extLst>
            <c:ext xmlns:c16="http://schemas.microsoft.com/office/drawing/2014/chart" uri="{C3380CC4-5D6E-409C-BE32-E72D297353CC}">
              <c16:uniqueId val="{00000003-7F77-44B6-B6F8-98D334996DD6}"/>
            </c:ext>
          </c:extLst>
        </c:ser>
        <c:ser>
          <c:idx val="4"/>
          <c:order val="4"/>
          <c:tx>
            <c:strRef>
              <c:f>Sheet1!$B$9:$C$9</c:f>
              <c:strCache>
                <c:ptCount val="2"/>
                <c:pt idx="0">
                  <c:v>5</c:v>
                </c:pt>
                <c:pt idx="1">
                  <c:v>Черные металлы, железная-марганцевая и цветная руда</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Sheet1!$D$9:$H$9</c:f>
              <c:numCache>
                <c:formatCode>General</c:formatCode>
                <c:ptCount val="5"/>
                <c:pt idx="0">
                  <c:v>24</c:v>
                </c:pt>
                <c:pt idx="1">
                  <c:v>24</c:v>
                </c:pt>
                <c:pt idx="2">
                  <c:v>24</c:v>
                </c:pt>
                <c:pt idx="3">
                  <c:v>24</c:v>
                </c:pt>
                <c:pt idx="4">
                  <c:v>25</c:v>
                </c:pt>
              </c:numCache>
            </c:numRef>
          </c:val>
          <c:extLst>
            <c:ext xmlns:c16="http://schemas.microsoft.com/office/drawing/2014/chart" uri="{C3380CC4-5D6E-409C-BE32-E72D297353CC}">
              <c16:uniqueId val="{00000004-7F77-44B6-B6F8-98D334996DD6}"/>
            </c:ext>
          </c:extLst>
        </c:ser>
        <c:ser>
          <c:idx val="5"/>
          <c:order val="5"/>
          <c:tx>
            <c:strRef>
              <c:f>Sheet1!$B$10:$C$10</c:f>
              <c:strCache>
                <c:ptCount val="2"/>
                <c:pt idx="0">
                  <c:v>6</c:v>
                </c:pt>
                <c:pt idx="1">
                  <c:v>Каменный уголь</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Sheet1!$D$4:$H$4</c:f>
              <c:numCache>
                <c:formatCode>General</c:formatCode>
                <c:ptCount val="5"/>
                <c:pt idx="0">
                  <c:v>2020</c:v>
                </c:pt>
                <c:pt idx="1">
                  <c:v>2021</c:v>
                </c:pt>
                <c:pt idx="2">
                  <c:v>2022</c:v>
                </c:pt>
                <c:pt idx="3">
                  <c:v>2023</c:v>
                </c:pt>
                <c:pt idx="4">
                  <c:v>2024</c:v>
                </c:pt>
              </c:numCache>
            </c:numRef>
          </c:cat>
          <c:val>
            <c:numRef>
              <c:f>Sheet1!$D$10:$H$10</c:f>
              <c:numCache>
                <c:formatCode>General</c:formatCode>
                <c:ptCount val="5"/>
                <c:pt idx="0">
                  <c:v>46</c:v>
                </c:pt>
                <c:pt idx="1">
                  <c:v>44</c:v>
                </c:pt>
                <c:pt idx="2">
                  <c:v>44</c:v>
                </c:pt>
                <c:pt idx="3">
                  <c:v>43</c:v>
                </c:pt>
                <c:pt idx="4">
                  <c:v>39</c:v>
                </c:pt>
              </c:numCache>
            </c:numRef>
          </c:val>
          <c:extLst>
            <c:ext xmlns:c16="http://schemas.microsoft.com/office/drawing/2014/chart" uri="{C3380CC4-5D6E-409C-BE32-E72D297353CC}">
              <c16:uniqueId val="{00000005-7F77-44B6-B6F8-98D334996DD6}"/>
            </c:ext>
          </c:extLst>
        </c:ser>
        <c:dLbls>
          <c:dLblPos val="outEnd"/>
          <c:showLegendKey val="0"/>
          <c:showVal val="1"/>
          <c:showCatName val="0"/>
          <c:showSerName val="0"/>
          <c:showPercent val="0"/>
          <c:showBubbleSize val="0"/>
        </c:dLbls>
        <c:gapWidth val="100"/>
        <c:overlap val="-24"/>
        <c:axId val="704263711"/>
        <c:axId val="704262751"/>
      </c:barChart>
      <c:catAx>
        <c:axId val="70426371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4262751"/>
        <c:crosses val="autoZero"/>
        <c:auto val="1"/>
        <c:lblAlgn val="ctr"/>
        <c:lblOffset val="100"/>
        <c:noMultiLvlLbl val="0"/>
      </c:catAx>
      <c:valAx>
        <c:axId val="7042627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04263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300" b="1" i="0" u="none" strike="noStrike" kern="1200" baseline="0">
                <a:solidFill>
                  <a:sysClr val="windowText" lastClr="000000"/>
                </a:solidFill>
                <a:latin typeface="Times New Roman" panose="02020603050405020304" pitchFamily="18" charset="0"/>
                <a:cs typeface="Times New Roman" panose="02020603050405020304" pitchFamily="18" charset="0"/>
              </a:rPr>
              <a:t>Сравнение эксплуатационных показателей по электровозам</a:t>
            </a:r>
          </a:p>
        </c:rich>
      </c:tx>
      <c:overlay val="0"/>
      <c:spPr>
        <a:noFill/>
        <a:ln>
          <a:noFill/>
        </a:ln>
        <a:effectLst/>
      </c:spPr>
      <c:txPr>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Sheet1!$D$237</c:f>
              <c:strCache>
                <c:ptCount val="1"/>
                <c:pt idx="0">
                  <c:v>Современный электровоз серии KZ8A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Sheet1!$C$238:$C$243</c:f>
              <c:strCache>
                <c:ptCount val="6"/>
                <c:pt idx="0">
                  <c:v>Средний возраст парка</c:v>
                </c:pt>
                <c:pt idx="1">
                  <c:v>Расход топлива/энергии</c:v>
                </c:pt>
                <c:pt idx="2">
                  <c:v>Средняя частота отказов %</c:v>
                </c:pt>
                <c:pt idx="3">
                  <c:v>Расходы на ремонт</c:v>
                </c:pt>
                <c:pt idx="4">
                  <c:v>Цифровизация</c:v>
                </c:pt>
                <c:pt idx="5">
                  <c:v>Коэффициент готовности</c:v>
                </c:pt>
              </c:strCache>
            </c:strRef>
          </c:cat>
          <c:val>
            <c:numRef>
              <c:f>Sheet1!$D$238:$D$243</c:f>
              <c:numCache>
                <c:formatCode>General</c:formatCode>
                <c:ptCount val="6"/>
                <c:pt idx="0">
                  <c:v>13</c:v>
                </c:pt>
                <c:pt idx="1">
                  <c:v>60</c:v>
                </c:pt>
                <c:pt idx="2">
                  <c:v>5</c:v>
                </c:pt>
                <c:pt idx="3">
                  <c:v>20</c:v>
                </c:pt>
                <c:pt idx="4">
                  <c:v>100</c:v>
                </c:pt>
                <c:pt idx="5">
                  <c:v>95</c:v>
                </c:pt>
              </c:numCache>
            </c:numRef>
          </c:val>
          <c:extLst>
            <c:ext xmlns:c16="http://schemas.microsoft.com/office/drawing/2014/chart" uri="{C3380CC4-5D6E-409C-BE32-E72D297353CC}">
              <c16:uniqueId val="{00000000-7469-4B64-AC0A-961634FCABE5}"/>
            </c:ext>
          </c:extLst>
        </c:ser>
        <c:ser>
          <c:idx val="1"/>
          <c:order val="1"/>
          <c:tx>
            <c:strRef>
              <c:f>Sheet1!$E$237</c:f>
              <c:strCache>
                <c:ptCount val="1"/>
                <c:pt idx="0">
                  <c:v>Старый электровоз серии ВЛ80С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5"/>
              <c:layout>
                <c:manualLayout>
                  <c:x val="1.7348203221809171E-2"/>
                  <c:y val="-2.839042866756788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69-4B64-AC0A-961634FCABE5}"/>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Sheet1!$C$238:$C$243</c:f>
              <c:strCache>
                <c:ptCount val="6"/>
                <c:pt idx="0">
                  <c:v>Средний возраст парка</c:v>
                </c:pt>
                <c:pt idx="1">
                  <c:v>Расход топлива/энергии</c:v>
                </c:pt>
                <c:pt idx="2">
                  <c:v>Средняя частота отказов %</c:v>
                </c:pt>
                <c:pt idx="3">
                  <c:v>Расходы на ремонт</c:v>
                </c:pt>
                <c:pt idx="4">
                  <c:v>Цифровизация</c:v>
                </c:pt>
                <c:pt idx="5">
                  <c:v>Коэффициент готовности</c:v>
                </c:pt>
              </c:strCache>
            </c:strRef>
          </c:cat>
          <c:val>
            <c:numRef>
              <c:f>Sheet1!$E$238:$E$243</c:f>
              <c:numCache>
                <c:formatCode>General</c:formatCode>
                <c:ptCount val="6"/>
                <c:pt idx="0">
                  <c:v>32</c:v>
                </c:pt>
                <c:pt idx="1">
                  <c:v>100</c:v>
                </c:pt>
                <c:pt idx="2">
                  <c:v>25</c:v>
                </c:pt>
                <c:pt idx="3">
                  <c:v>100</c:v>
                </c:pt>
                <c:pt idx="4">
                  <c:v>0</c:v>
                </c:pt>
                <c:pt idx="5">
                  <c:v>75</c:v>
                </c:pt>
              </c:numCache>
            </c:numRef>
          </c:val>
          <c:extLst>
            <c:ext xmlns:c16="http://schemas.microsoft.com/office/drawing/2014/chart" uri="{C3380CC4-5D6E-409C-BE32-E72D297353CC}">
              <c16:uniqueId val="{00000002-7469-4B64-AC0A-961634FCABE5}"/>
            </c:ext>
          </c:extLst>
        </c:ser>
        <c:dLbls>
          <c:showLegendKey val="0"/>
          <c:showVal val="1"/>
          <c:showCatName val="0"/>
          <c:showSerName val="0"/>
          <c:showPercent val="0"/>
          <c:showBubbleSize val="0"/>
        </c:dLbls>
        <c:gapWidth val="150"/>
        <c:shape val="box"/>
        <c:axId val="1387075615"/>
        <c:axId val="1387050175"/>
        <c:axId val="0"/>
      </c:bar3DChart>
      <c:catAx>
        <c:axId val="138707561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050175"/>
        <c:crosses val="autoZero"/>
        <c:auto val="1"/>
        <c:lblAlgn val="ctr"/>
        <c:lblOffset val="100"/>
        <c:noMultiLvlLbl val="0"/>
      </c:catAx>
      <c:valAx>
        <c:axId val="1387050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07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t>Жизненный цикл старых локомотивов</a:t>
            </a:r>
            <a:r>
              <a:rPr lang="ru-RU" sz="1400" baseline="0"/>
              <a:t> (</a:t>
            </a:r>
            <a:r>
              <a:rPr lang="ru-RU" sz="1400"/>
              <a:t>тепловоз серии 2ТЭ10М и электровоз серии ВЛ80С)</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tx>
            <c:strRef>
              <c:f>Sheet1!$C$183</c:f>
              <c:strCache>
                <c:ptCount val="1"/>
                <c:pt idx="0">
                  <c:v>Жизненный цикл старых локомотивов: тепловоз серии 2ТЭ10М и электровоз серии ВЛ80С</c:v>
                </c:pt>
              </c:strCache>
            </c:strRef>
          </c:tx>
          <c:spPr>
            <a:ln w="222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Sheet1!$B$184:$B$190</c:f>
              <c:numCache>
                <c:formatCode>General</c:formatCode>
                <c:ptCount val="7"/>
                <c:pt idx="0">
                  <c:v>0</c:v>
                </c:pt>
                <c:pt idx="1">
                  <c:v>5</c:v>
                </c:pt>
                <c:pt idx="2">
                  <c:v>10</c:v>
                </c:pt>
                <c:pt idx="3">
                  <c:v>15</c:v>
                </c:pt>
                <c:pt idx="4">
                  <c:v>20</c:v>
                </c:pt>
                <c:pt idx="5">
                  <c:v>25</c:v>
                </c:pt>
                <c:pt idx="6">
                  <c:v>30</c:v>
                </c:pt>
              </c:numCache>
            </c:numRef>
          </c:xVal>
          <c:yVal>
            <c:numRef>
              <c:f>Sheet1!$C$184:$C$190</c:f>
              <c:numCache>
                <c:formatCode>General</c:formatCode>
                <c:ptCount val="7"/>
                <c:pt idx="0">
                  <c:v>100</c:v>
                </c:pt>
                <c:pt idx="1">
                  <c:v>90</c:v>
                </c:pt>
                <c:pt idx="2">
                  <c:v>75</c:v>
                </c:pt>
                <c:pt idx="3">
                  <c:v>55</c:v>
                </c:pt>
                <c:pt idx="4">
                  <c:v>35</c:v>
                </c:pt>
                <c:pt idx="5">
                  <c:v>15</c:v>
                </c:pt>
                <c:pt idx="6">
                  <c:v>0</c:v>
                </c:pt>
              </c:numCache>
            </c:numRef>
          </c:yVal>
          <c:smooth val="0"/>
          <c:extLst>
            <c:ext xmlns:c16="http://schemas.microsoft.com/office/drawing/2014/chart" uri="{C3380CC4-5D6E-409C-BE32-E72D297353CC}">
              <c16:uniqueId val="{00000000-305A-40E6-AC4F-4E84CECEC473}"/>
            </c:ext>
          </c:extLst>
        </c:ser>
        <c:dLbls>
          <c:dLblPos val="t"/>
          <c:showLegendKey val="0"/>
          <c:showVal val="1"/>
          <c:showCatName val="0"/>
          <c:showSerName val="0"/>
          <c:showPercent val="0"/>
          <c:showBubbleSize val="0"/>
        </c:dLbls>
        <c:axId val="1482251072"/>
        <c:axId val="1482296672"/>
      </c:scatterChart>
      <c:valAx>
        <c:axId val="14822510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Годы эксплуатации</a:t>
                </a:r>
              </a:p>
            </c:rich>
          </c:tx>
          <c:overlay val="0"/>
          <c:spPr>
            <a:noFill/>
            <a:ln>
              <a:noFill/>
            </a:ln>
            <a:effectLst/>
          </c:spPr>
          <c:txPr>
            <a:bodyPr rot="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82296672"/>
        <c:crosses val="autoZero"/>
        <c:crossBetween val="midCat"/>
      </c:valAx>
      <c:valAx>
        <c:axId val="1482296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Техническое состояние/ эффективность %</a:t>
                </a:r>
              </a:p>
            </c:rich>
          </c:tx>
          <c:overlay val="0"/>
          <c:spPr>
            <a:noFill/>
            <a:ln>
              <a:noFill/>
            </a:ln>
            <a:effectLst/>
          </c:spPr>
          <c:txPr>
            <a:bodyPr rot="-540000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3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8225107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3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Продление жизненного цикла старых локомотивов</a:t>
            </a:r>
            <a:r>
              <a:rPr lang="ru-RU" baseline="0"/>
              <a:t> (тепловоз серии 2ТЭ10М и электровоз ВЛ80С)</a:t>
            </a:r>
            <a:endParaRPr lang="ru-RU"/>
          </a:p>
        </c:rich>
      </c:tx>
      <c:overlay val="0"/>
      <c:spPr>
        <a:noFill/>
        <a:ln>
          <a:noFill/>
        </a:ln>
        <a:effectLst/>
      </c:spPr>
      <c:txPr>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tx>
            <c:strRef>
              <c:f>Sheet1!$D$142</c:f>
              <c:strCache>
                <c:ptCount val="1"/>
                <c:pt idx="0">
                  <c:v>До модернизации</c:v>
                </c:pt>
              </c:strCache>
            </c:strRef>
          </c:tx>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Sheet1!$D$143:$D$152</c:f>
              <c:numCache>
                <c:formatCode>General</c:formatCode>
                <c:ptCount val="10"/>
                <c:pt idx="0">
                  <c:v>100</c:v>
                </c:pt>
                <c:pt idx="1">
                  <c:v>90</c:v>
                </c:pt>
                <c:pt idx="2">
                  <c:v>75</c:v>
                </c:pt>
                <c:pt idx="3">
                  <c:v>55</c:v>
                </c:pt>
                <c:pt idx="4">
                  <c:v>35</c:v>
                </c:pt>
                <c:pt idx="5">
                  <c:v>15</c:v>
                </c:pt>
                <c:pt idx="6">
                  <c:v>0</c:v>
                </c:pt>
              </c:numCache>
            </c:numRef>
          </c:yVal>
          <c:smooth val="0"/>
          <c:extLst>
            <c:ext xmlns:c16="http://schemas.microsoft.com/office/drawing/2014/chart" uri="{C3380CC4-5D6E-409C-BE32-E72D297353CC}">
              <c16:uniqueId val="{00000000-FC0E-4600-A94B-1D61483338B5}"/>
            </c:ext>
          </c:extLst>
        </c:ser>
        <c:ser>
          <c:idx val="1"/>
          <c:order val="1"/>
          <c:tx>
            <c:strRef>
              <c:f>Sheet1!$E$142</c:f>
              <c:strCache>
                <c:ptCount val="1"/>
                <c:pt idx="0">
                  <c:v>После модернизации</c:v>
                </c:pt>
              </c:strCache>
            </c:strRef>
          </c:tx>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Sheet1!$E$143:$E$152</c:f>
              <c:numCache>
                <c:formatCode>General</c:formatCode>
                <c:ptCount val="10"/>
                <c:pt idx="6">
                  <c:v>0</c:v>
                </c:pt>
                <c:pt idx="7">
                  <c:v>65</c:v>
                </c:pt>
                <c:pt idx="8">
                  <c:v>50</c:v>
                </c:pt>
                <c:pt idx="9">
                  <c:v>30</c:v>
                </c:pt>
              </c:numCache>
            </c:numRef>
          </c:yVal>
          <c:smooth val="0"/>
          <c:extLst>
            <c:ext xmlns:c16="http://schemas.microsoft.com/office/drawing/2014/chart" uri="{C3380CC4-5D6E-409C-BE32-E72D297353CC}">
              <c16:uniqueId val="{00000001-FC0E-4600-A94B-1D61483338B5}"/>
            </c:ext>
          </c:extLst>
        </c:ser>
        <c:dLbls>
          <c:dLblPos val="t"/>
          <c:showLegendKey val="0"/>
          <c:showVal val="1"/>
          <c:showCatName val="0"/>
          <c:showSerName val="0"/>
          <c:showPercent val="0"/>
          <c:showBubbleSize val="0"/>
        </c:dLbls>
        <c:axId val="277218127"/>
        <c:axId val="277210447"/>
      </c:scatterChart>
      <c:valAx>
        <c:axId val="277218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Срок эксплуатации (лет)</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7210447"/>
        <c:crosses val="autoZero"/>
        <c:crossBetween val="midCat"/>
      </c:valAx>
      <c:valAx>
        <c:axId val="2772104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Техническое состояние / эффективность %</a:t>
                </a:r>
              </a:p>
            </c:rich>
          </c:tx>
          <c:layout>
            <c:manualLayout>
              <c:xMode val="edge"/>
              <c:yMode val="edge"/>
              <c:x val="2.8205128205128206E-2"/>
              <c:y val="0.186333624963546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721812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ru-RU"/>
              <a:t>Управление локомотивами</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ru-RU"/>
        </a:p>
      </c:txPr>
    </c:title>
    <c:autoTitleDeleted val="0"/>
    <c:plotArea>
      <c:layout/>
      <c:scatterChart>
        <c:scatterStyle val="smoothMarker"/>
        <c:varyColors val="0"/>
        <c:ser>
          <c:idx val="0"/>
          <c:order val="0"/>
          <c:tx>
            <c:strRef>
              <c:f>Sheet1!$C$172</c:f>
              <c:strCache>
                <c:ptCount val="1"/>
                <c:pt idx="0">
                  <c:v>2ТЭ10М / ВЛ80С (без обучения)</c:v>
                </c:pt>
              </c:strCache>
            </c:strRef>
          </c:tx>
          <c:spPr>
            <a:ln w="25400" cap="rnd">
              <a:solidFill>
                <a:schemeClr val="accent1">
                  <a:alpha val="50000"/>
                </a:schemeClr>
              </a:solidFill>
              <a:round/>
            </a:ln>
            <a:effectLst/>
          </c:spPr>
          <c:marker>
            <c:symbol val="diamond"/>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xVal>
            <c:numRef>
              <c:f>Sheet1!$B$173:$B$176</c:f>
              <c:numCache>
                <c:formatCode>General</c:formatCode>
                <c:ptCount val="4"/>
                <c:pt idx="0">
                  <c:v>0</c:v>
                </c:pt>
                <c:pt idx="1">
                  <c:v>1</c:v>
                </c:pt>
                <c:pt idx="2">
                  <c:v>2</c:v>
                </c:pt>
                <c:pt idx="3">
                  <c:v>3</c:v>
                </c:pt>
              </c:numCache>
            </c:numRef>
          </c:xVal>
          <c:yVal>
            <c:numRef>
              <c:f>Sheet1!$C$173:$C$176</c:f>
              <c:numCache>
                <c:formatCode>General</c:formatCode>
                <c:ptCount val="4"/>
                <c:pt idx="0">
                  <c:v>100</c:v>
                </c:pt>
                <c:pt idx="1">
                  <c:v>102</c:v>
                </c:pt>
                <c:pt idx="2">
                  <c:v>105</c:v>
                </c:pt>
                <c:pt idx="3">
                  <c:v>110</c:v>
                </c:pt>
              </c:numCache>
            </c:numRef>
          </c:yVal>
          <c:smooth val="1"/>
          <c:extLst>
            <c:ext xmlns:c16="http://schemas.microsoft.com/office/drawing/2014/chart" uri="{C3380CC4-5D6E-409C-BE32-E72D297353CC}">
              <c16:uniqueId val="{00000000-BB0E-46F0-B390-D67F1C40B938}"/>
            </c:ext>
          </c:extLst>
        </c:ser>
        <c:ser>
          <c:idx val="1"/>
          <c:order val="1"/>
          <c:tx>
            <c:strRef>
              <c:f>Sheet1!$D$172</c:f>
              <c:strCache>
                <c:ptCount val="1"/>
                <c:pt idx="0">
                  <c:v>2ТЭ10М / ВЛ80С (с обучением)</c:v>
                </c:pt>
              </c:strCache>
            </c:strRef>
          </c:tx>
          <c:spPr>
            <a:ln w="25400" cap="rnd">
              <a:solidFill>
                <a:schemeClr val="accent2">
                  <a:alpha val="50000"/>
                </a:schemeClr>
              </a:solidFill>
              <a:round/>
            </a:ln>
            <a:effectLst/>
          </c:spPr>
          <c:marker>
            <c:symbol val="square"/>
            <c:size val="6"/>
            <c:spPr>
              <a:solidFill>
                <a:schemeClr val="lt1"/>
              </a:solidFill>
              <a:ln w="15875">
                <a:solidFill>
                  <a:schemeClr val="accent2"/>
                </a:solidFill>
                <a:round/>
              </a:ln>
              <a:effectLst/>
            </c:spPr>
          </c:marker>
          <c:dLbls>
            <c:dLbl>
              <c:idx val="1"/>
              <c:layout>
                <c:manualLayout>
                  <c:x val="-3.8300418910831836E-2"/>
                  <c:y val="6.17210682492581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8F7-4C7D-A94C-EF6E1595013B}"/>
                </c:ext>
              </c:extLst>
            </c:dLbl>
            <c:dLbl>
              <c:idx val="2"/>
              <c:layout>
                <c:manualLayout>
                  <c:x val="-3.5906642728904849E-2"/>
                  <c:y val="6.172106824925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8F7-4C7D-A94C-EF6E1595013B}"/>
                </c:ext>
              </c:extLst>
            </c:dLbl>
            <c:dLbl>
              <c:idx val="3"/>
              <c:layout>
                <c:manualLayout>
                  <c:x val="-4.0694195092759004E-2"/>
                  <c:y val="5.77645895153312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8F7-4C7D-A94C-EF6E1595013B}"/>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xVal>
            <c:numRef>
              <c:f>Sheet1!$B$173:$B$176</c:f>
              <c:numCache>
                <c:formatCode>General</c:formatCode>
                <c:ptCount val="4"/>
                <c:pt idx="0">
                  <c:v>0</c:v>
                </c:pt>
                <c:pt idx="1">
                  <c:v>1</c:v>
                </c:pt>
                <c:pt idx="2">
                  <c:v>2</c:v>
                </c:pt>
                <c:pt idx="3">
                  <c:v>3</c:v>
                </c:pt>
              </c:numCache>
            </c:numRef>
          </c:xVal>
          <c:yVal>
            <c:numRef>
              <c:f>Sheet1!$D$173:$D$176</c:f>
              <c:numCache>
                <c:formatCode>General</c:formatCode>
                <c:ptCount val="4"/>
                <c:pt idx="0">
                  <c:v>100</c:v>
                </c:pt>
                <c:pt idx="1">
                  <c:v>90</c:v>
                </c:pt>
                <c:pt idx="2">
                  <c:v>80</c:v>
                </c:pt>
                <c:pt idx="3">
                  <c:v>70</c:v>
                </c:pt>
              </c:numCache>
            </c:numRef>
          </c:yVal>
          <c:smooth val="1"/>
          <c:extLst>
            <c:ext xmlns:c16="http://schemas.microsoft.com/office/drawing/2014/chart" uri="{C3380CC4-5D6E-409C-BE32-E72D297353CC}">
              <c16:uniqueId val="{00000001-BB0E-46F0-B390-D67F1C40B938}"/>
            </c:ext>
          </c:extLst>
        </c:ser>
        <c:dLbls>
          <c:dLblPos val="t"/>
          <c:showLegendKey val="0"/>
          <c:showVal val="1"/>
          <c:showCatName val="0"/>
          <c:showSerName val="0"/>
          <c:showPercent val="0"/>
          <c:showBubbleSize val="0"/>
        </c:dLbls>
        <c:axId val="1931523455"/>
        <c:axId val="1931510495"/>
      </c:scatterChart>
      <c:valAx>
        <c:axId val="1931523455"/>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Годы эксплуатации</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31510495"/>
        <c:crosses val="autoZero"/>
        <c:crossBetween val="midCat"/>
      </c:valAx>
      <c:valAx>
        <c:axId val="1931510495"/>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t>Расходы локомотива</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dk1">
                <a:lumMod val="15000"/>
                <a:lumOff val="85000"/>
                <a:alpha val="54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31523455"/>
        <c:crosses val="autoZero"/>
        <c:crossBetween val="midCat"/>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Жизнненый цикл старых локомотивов после обучения машиниста</a:t>
            </a:r>
          </a:p>
        </c:rich>
      </c:tx>
      <c:overlay val="0"/>
      <c:spPr>
        <a:noFill/>
        <a:ln>
          <a:noFill/>
        </a:ln>
        <a:effectLst/>
      </c:spPr>
      <c:txPr>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tx>
            <c:strRef>
              <c:f>Sheet1!$D$142</c:f>
              <c:strCache>
                <c:ptCount val="1"/>
                <c:pt idx="0">
                  <c:v>До модернизации</c:v>
                </c:pt>
              </c:strCache>
            </c:strRef>
          </c:tx>
          <c:spPr>
            <a:ln w="222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Sheet1!$D$143:$D$152</c:f>
              <c:numCache>
                <c:formatCode>General</c:formatCode>
                <c:ptCount val="10"/>
                <c:pt idx="0">
                  <c:v>100</c:v>
                </c:pt>
                <c:pt idx="1">
                  <c:v>90</c:v>
                </c:pt>
                <c:pt idx="2">
                  <c:v>75</c:v>
                </c:pt>
                <c:pt idx="3">
                  <c:v>55</c:v>
                </c:pt>
                <c:pt idx="4">
                  <c:v>35</c:v>
                </c:pt>
                <c:pt idx="5">
                  <c:v>15</c:v>
                </c:pt>
                <c:pt idx="6">
                  <c:v>0</c:v>
                </c:pt>
              </c:numCache>
            </c:numRef>
          </c:yVal>
          <c:smooth val="0"/>
          <c:extLst>
            <c:ext xmlns:c16="http://schemas.microsoft.com/office/drawing/2014/chart" uri="{C3380CC4-5D6E-409C-BE32-E72D297353CC}">
              <c16:uniqueId val="{00000000-D8D6-4285-A964-F46CD04919FE}"/>
            </c:ext>
          </c:extLst>
        </c:ser>
        <c:ser>
          <c:idx val="1"/>
          <c:order val="1"/>
          <c:tx>
            <c:strRef>
              <c:f>Sheet1!$E$142</c:f>
              <c:strCache>
                <c:ptCount val="1"/>
                <c:pt idx="0">
                  <c:v>После модернизации</c:v>
                </c:pt>
              </c:strCache>
            </c:strRef>
          </c:tx>
          <c:spPr>
            <a:ln w="222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dLbl>
              <c:idx val="8"/>
              <c:layout>
                <c:manualLayout>
                  <c:x val="-6.3552570686471847E-3"/>
                  <c:y val="2.0512812365622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D6-4285-A964-F46CD04919FE}"/>
                </c:ext>
              </c:extLst>
            </c:dLbl>
            <c:dLbl>
              <c:idx val="9"/>
              <c:layout>
                <c:manualLayout>
                  <c:x val="-6.3552570686473712E-3"/>
                  <c:y val="1.37873001145984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D6-4285-A964-F46CD04919F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Sheet1!$E$143:$E$152</c:f>
              <c:numCache>
                <c:formatCode>General</c:formatCode>
                <c:ptCount val="10"/>
                <c:pt idx="6">
                  <c:v>0</c:v>
                </c:pt>
                <c:pt idx="7">
                  <c:v>65</c:v>
                </c:pt>
                <c:pt idx="8">
                  <c:v>50</c:v>
                </c:pt>
                <c:pt idx="9">
                  <c:v>30</c:v>
                </c:pt>
              </c:numCache>
            </c:numRef>
          </c:yVal>
          <c:smooth val="0"/>
          <c:extLst>
            <c:ext xmlns:c16="http://schemas.microsoft.com/office/drawing/2014/chart" uri="{C3380CC4-5D6E-409C-BE32-E72D297353CC}">
              <c16:uniqueId val="{00000003-D8D6-4285-A964-F46CD04919FE}"/>
            </c:ext>
          </c:extLst>
        </c:ser>
        <c:ser>
          <c:idx val="2"/>
          <c:order val="2"/>
          <c:tx>
            <c:strRef>
              <c:f>Sheet1!$F$142</c:f>
              <c:strCache>
                <c:ptCount val="1"/>
                <c:pt idx="0">
                  <c:v>После обучения машиниста</c:v>
                </c:pt>
              </c:strCache>
            </c:strRef>
          </c:tx>
          <c:spPr>
            <a:ln w="22225" cap="rnd">
              <a:solidFill>
                <a:schemeClr val="accent3"/>
              </a:solidFill>
              <a:round/>
            </a:ln>
            <a:effectLst/>
          </c:spPr>
          <c:marker>
            <c:symbol val="circle"/>
            <c:size val="5"/>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c:spPr>
          </c:marker>
          <c:dLbls>
            <c:dLbl>
              <c:idx val="8"/>
              <c:layout>
                <c:manualLayout>
                  <c:x val="-2.4149976860859304E-2"/>
                  <c:y val="-3.66540417680789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8D6-4285-A964-F46CD04919FE}"/>
                </c:ext>
              </c:extLst>
            </c:dLbl>
            <c:dLbl>
              <c:idx val="9"/>
              <c:layout>
                <c:manualLayout>
                  <c:x val="-2.1607874033400521E-2"/>
                  <c:y val="-4.0016797893590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D6-4285-A964-F46CD04919F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Sheet1!$F$143:$F$152</c:f>
              <c:numCache>
                <c:formatCode>General</c:formatCode>
                <c:ptCount val="10"/>
                <c:pt idx="6">
                  <c:v>0</c:v>
                </c:pt>
                <c:pt idx="7">
                  <c:v>65</c:v>
                </c:pt>
                <c:pt idx="8">
                  <c:v>55</c:v>
                </c:pt>
                <c:pt idx="9">
                  <c:v>35</c:v>
                </c:pt>
              </c:numCache>
            </c:numRef>
          </c:yVal>
          <c:smooth val="0"/>
          <c:extLst>
            <c:ext xmlns:c16="http://schemas.microsoft.com/office/drawing/2014/chart" uri="{C3380CC4-5D6E-409C-BE32-E72D297353CC}">
              <c16:uniqueId val="{00000006-D8D6-4285-A964-F46CD04919FE}"/>
            </c:ext>
          </c:extLst>
        </c:ser>
        <c:ser>
          <c:idx val="3"/>
          <c:order val="3"/>
          <c:tx>
            <c:strRef>
              <c:f>Sheet1!$G$142</c:f>
              <c:strCache>
                <c:ptCount val="1"/>
                <c:pt idx="0">
                  <c:v>Без обучения машиниста</c:v>
                </c:pt>
              </c:strCache>
            </c:strRef>
          </c:tx>
          <c:spPr>
            <a:ln w="22225" cap="rnd">
              <a:solidFill>
                <a:schemeClr val="accent4"/>
              </a:solidFill>
              <a:round/>
            </a:ln>
            <a:effectLst/>
          </c:spPr>
          <c:marker>
            <c:symbol val="circle"/>
            <c:size val="5"/>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9525">
                <a:solidFill>
                  <a:schemeClr val="accent4"/>
                </a:solidFill>
                <a:round/>
              </a:ln>
              <a:effectLst/>
            </c:spPr>
          </c:marker>
          <c:dLbls>
            <c:dLbl>
              <c:idx val="8"/>
              <c:layout>
                <c:manualLayout>
                  <c:x val="-5.211310796290692E-2"/>
                  <c:y val="2.72383246166457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D6-4285-A964-F46CD04919FE}"/>
                </c:ext>
              </c:extLst>
            </c:dLbl>
            <c:dLbl>
              <c:idx val="9"/>
              <c:layout>
                <c:manualLayout>
                  <c:x val="-3.6860490998153764E-2"/>
                  <c:y val="4.06893491186931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8D6-4285-A964-F46CD04919F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Sheet1!$C$143:$C$152</c:f>
              <c:numCache>
                <c:formatCode>General</c:formatCode>
                <c:ptCount val="10"/>
                <c:pt idx="0">
                  <c:v>0</c:v>
                </c:pt>
                <c:pt idx="1">
                  <c:v>5</c:v>
                </c:pt>
                <c:pt idx="2">
                  <c:v>10</c:v>
                </c:pt>
                <c:pt idx="3">
                  <c:v>15</c:v>
                </c:pt>
                <c:pt idx="4">
                  <c:v>20</c:v>
                </c:pt>
                <c:pt idx="5">
                  <c:v>25</c:v>
                </c:pt>
                <c:pt idx="6">
                  <c:v>30</c:v>
                </c:pt>
                <c:pt idx="7">
                  <c:v>30</c:v>
                </c:pt>
                <c:pt idx="8">
                  <c:v>35</c:v>
                </c:pt>
                <c:pt idx="9">
                  <c:v>40</c:v>
                </c:pt>
              </c:numCache>
            </c:numRef>
          </c:xVal>
          <c:yVal>
            <c:numRef>
              <c:f>Sheet1!$G$143:$G$152</c:f>
              <c:numCache>
                <c:formatCode>General</c:formatCode>
                <c:ptCount val="10"/>
                <c:pt idx="6">
                  <c:v>0</c:v>
                </c:pt>
                <c:pt idx="7">
                  <c:v>65</c:v>
                </c:pt>
                <c:pt idx="8">
                  <c:v>40</c:v>
                </c:pt>
                <c:pt idx="9">
                  <c:v>20</c:v>
                </c:pt>
              </c:numCache>
            </c:numRef>
          </c:yVal>
          <c:smooth val="0"/>
          <c:extLst>
            <c:ext xmlns:c16="http://schemas.microsoft.com/office/drawing/2014/chart" uri="{C3380CC4-5D6E-409C-BE32-E72D297353CC}">
              <c16:uniqueId val="{00000009-D8D6-4285-A964-F46CD04919FE}"/>
            </c:ext>
          </c:extLst>
        </c:ser>
        <c:dLbls>
          <c:dLblPos val="t"/>
          <c:showLegendKey val="0"/>
          <c:showVal val="1"/>
          <c:showCatName val="0"/>
          <c:showSerName val="0"/>
          <c:showPercent val="0"/>
          <c:showBubbleSize val="0"/>
        </c:dLbls>
        <c:axId val="277194127"/>
        <c:axId val="277195087"/>
      </c:scatterChart>
      <c:valAx>
        <c:axId val="277194127"/>
        <c:scaling>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Срок эксплуатации (лет)</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7195087"/>
        <c:crosses val="autoZero"/>
        <c:crossBetween val="midCat"/>
      </c:valAx>
      <c:valAx>
        <c:axId val="277195087"/>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Техническое состояние / эффективность %</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7719412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6"/>
    </mc:Choice>
    <mc:Fallback>
      <c:style val="6"/>
    </mc:Fallback>
  </mc:AlternateContent>
  <c:chart>
    <c:title>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Sheet1!$C$21</c:f>
              <c:strCache>
                <c:ptCount val="1"/>
                <c:pt idx="0">
                  <c:v>Грузооборот млрд.т-км</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2"/>
              <c:layout>
                <c:manualLayout>
                  <c:x val="2.5493945188016912E-3"/>
                  <c:y val="-8.859357696566998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EE-4AFA-B404-0F36F6DA723E}"/>
                </c:ext>
              </c:extLst>
            </c:dLbl>
            <c:dLbl>
              <c:idx val="3"/>
              <c:layout>
                <c:manualLayout>
                  <c:x val="7.6481835564053535E-3"/>
                  <c:y val="-1.3289036544850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EE-4AFA-B404-0F36F6DA723E}"/>
                </c:ext>
              </c:extLst>
            </c:dLbl>
            <c:dLbl>
              <c:idx val="4"/>
              <c:layout>
                <c:manualLayout>
                  <c:x val="7.6481835564053535E-3"/>
                  <c:y val="-1.3289036544850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7EE-4AFA-B404-0F36F6DA723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Sheet1!$D$20:$H$20</c:f>
              <c:numCache>
                <c:formatCode>General</c:formatCode>
                <c:ptCount val="5"/>
                <c:pt idx="0">
                  <c:v>2020</c:v>
                </c:pt>
                <c:pt idx="1">
                  <c:v>2021</c:v>
                </c:pt>
                <c:pt idx="2">
                  <c:v>2022</c:v>
                </c:pt>
                <c:pt idx="3">
                  <c:v>2023</c:v>
                </c:pt>
                <c:pt idx="4">
                  <c:v>2024</c:v>
                </c:pt>
              </c:numCache>
            </c:numRef>
          </c:cat>
          <c:val>
            <c:numRef>
              <c:f>Sheet1!$D$21:$H$21</c:f>
              <c:numCache>
                <c:formatCode>#\ ##0.0</c:formatCode>
                <c:ptCount val="5"/>
                <c:pt idx="0">
                  <c:v>231.8</c:v>
                </c:pt>
                <c:pt idx="1">
                  <c:v>233.3</c:v>
                </c:pt>
                <c:pt idx="2">
                  <c:v>245.2</c:v>
                </c:pt>
                <c:pt idx="3">
                  <c:v>262.39999999999998</c:v>
                </c:pt>
                <c:pt idx="4">
                  <c:v>261.7</c:v>
                </c:pt>
              </c:numCache>
            </c:numRef>
          </c:val>
          <c:extLst>
            <c:ext xmlns:c16="http://schemas.microsoft.com/office/drawing/2014/chart" uri="{C3380CC4-5D6E-409C-BE32-E72D297353CC}">
              <c16:uniqueId val="{00000000-5AF0-4B2D-85C8-8A0691968A7B}"/>
            </c:ext>
          </c:extLst>
        </c:ser>
        <c:dLbls>
          <c:showLegendKey val="0"/>
          <c:showVal val="1"/>
          <c:showCatName val="0"/>
          <c:showSerName val="0"/>
          <c:showPercent val="0"/>
          <c:showBubbleSize val="0"/>
        </c:dLbls>
        <c:gapWidth val="150"/>
        <c:shape val="box"/>
        <c:axId val="1390909343"/>
        <c:axId val="1390901183"/>
        <c:axId val="0"/>
      </c:bar3DChart>
      <c:catAx>
        <c:axId val="139090934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0901183"/>
        <c:crosses val="autoZero"/>
        <c:auto val="1"/>
        <c:lblAlgn val="ctr"/>
        <c:lblOffset val="100"/>
        <c:noMultiLvlLbl val="0"/>
      </c:catAx>
      <c:valAx>
        <c:axId val="1390901183"/>
        <c:scaling>
          <c:orientation val="minMax"/>
        </c:scaling>
        <c:delete val="0"/>
        <c:axPos val="l"/>
        <c:majorGridlines>
          <c:spPr>
            <a:ln w="9525" cap="flat" cmpd="sng" algn="ctr">
              <a:solidFill>
                <a:schemeClr val="tx2">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909093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lineChart>
        <c:grouping val="standard"/>
        <c:varyColors val="0"/>
        <c:ser>
          <c:idx val="0"/>
          <c:order val="0"/>
          <c:tx>
            <c:strRef>
              <c:f>Sheet1!$C$56</c:f>
              <c:strCache>
                <c:ptCount val="1"/>
                <c:pt idx="0">
                  <c:v>Грузоперевозка млн тонн</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9999999999999975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A5B-4EDA-B176-78F1AD0D223D}"/>
                </c:ext>
              </c:extLst>
            </c:dLbl>
            <c:dLbl>
              <c:idx val="1"/>
              <c:layout>
                <c:manualLayout>
                  <c:x val="-5.8333333333333334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A5B-4EDA-B176-78F1AD0D223D}"/>
                </c:ext>
              </c:extLst>
            </c:dLbl>
            <c:dLbl>
              <c:idx val="2"/>
              <c:layout>
                <c:manualLayout>
                  <c:x val="-3.6111111111111108E-2"/>
                  <c:y val="4.62962962962963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A5B-4EDA-B176-78F1AD0D223D}"/>
                </c:ext>
              </c:extLst>
            </c:dLbl>
            <c:dLbl>
              <c:idx val="3"/>
              <c:layout>
                <c:manualLayout>
                  <c:x val="-4.166666666666666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A5B-4EDA-B176-78F1AD0D223D}"/>
                </c:ext>
              </c:extLst>
            </c:dLbl>
            <c:dLbl>
              <c:idx val="4"/>
              <c:layout>
                <c:manualLayout>
                  <c:x val="-5.00000000000001E-2"/>
                  <c:y val="-5.55555555555556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A5B-4EDA-B176-78F1AD0D223D}"/>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Sheet1!$D$55:$H$55</c:f>
              <c:numCache>
                <c:formatCode>General</c:formatCode>
                <c:ptCount val="5"/>
                <c:pt idx="0">
                  <c:v>2020</c:v>
                </c:pt>
                <c:pt idx="1">
                  <c:v>2021</c:v>
                </c:pt>
                <c:pt idx="2">
                  <c:v>2022</c:v>
                </c:pt>
                <c:pt idx="3">
                  <c:v>2023</c:v>
                </c:pt>
                <c:pt idx="4">
                  <c:v>2024</c:v>
                </c:pt>
              </c:numCache>
            </c:numRef>
          </c:cat>
          <c:val>
            <c:numRef>
              <c:f>Sheet1!$D$56:$H$56</c:f>
              <c:numCache>
                <c:formatCode>#\ ##0.0</c:formatCode>
                <c:ptCount val="5"/>
                <c:pt idx="0">
                  <c:v>287.39999999999998</c:v>
                </c:pt>
                <c:pt idx="1">
                  <c:v>288.39999999999998</c:v>
                </c:pt>
                <c:pt idx="2">
                  <c:v>285.39999999999998</c:v>
                </c:pt>
                <c:pt idx="3" formatCode="###\ ###\ ###\ ##0.0">
                  <c:v>297.39999999999998</c:v>
                </c:pt>
                <c:pt idx="4">
                  <c:v>303.2</c:v>
                </c:pt>
              </c:numCache>
            </c:numRef>
          </c:val>
          <c:smooth val="0"/>
          <c:extLst>
            <c:ext xmlns:c16="http://schemas.microsoft.com/office/drawing/2014/chart" uri="{C3380CC4-5D6E-409C-BE32-E72D297353CC}">
              <c16:uniqueId val="{00000005-4A5B-4EDA-B176-78F1AD0D223D}"/>
            </c:ext>
          </c:extLst>
        </c:ser>
        <c:dLbls>
          <c:showLegendKey val="0"/>
          <c:showVal val="0"/>
          <c:showCatName val="0"/>
          <c:showSerName val="0"/>
          <c:showPercent val="0"/>
          <c:showBubbleSize val="0"/>
        </c:dLbls>
        <c:marker val="1"/>
        <c:smooth val="0"/>
        <c:axId val="33776623"/>
        <c:axId val="33777103"/>
      </c:lineChart>
      <c:catAx>
        <c:axId val="3377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777103"/>
        <c:crosses val="autoZero"/>
        <c:auto val="1"/>
        <c:lblAlgn val="ctr"/>
        <c:lblOffset val="100"/>
        <c:noMultiLvlLbl val="0"/>
      </c:catAx>
      <c:valAx>
        <c:axId val="33777103"/>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7766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Sheet1!$C$76</c:f>
              <c:strCache>
                <c:ptCount val="1"/>
                <c:pt idx="0">
                  <c:v>железнодорожного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Sheet1!$D$75:$H$75</c:f>
              <c:numCache>
                <c:formatCode>General</c:formatCode>
                <c:ptCount val="5"/>
                <c:pt idx="0">
                  <c:v>2020</c:v>
                </c:pt>
                <c:pt idx="1">
                  <c:v>2021</c:v>
                </c:pt>
                <c:pt idx="2">
                  <c:v>2022</c:v>
                </c:pt>
                <c:pt idx="3">
                  <c:v>2023</c:v>
                </c:pt>
                <c:pt idx="4">
                  <c:v>2024</c:v>
                </c:pt>
              </c:numCache>
            </c:numRef>
          </c:cat>
          <c:val>
            <c:numRef>
              <c:f>Sheet1!$D$76:$H$76</c:f>
              <c:numCache>
                <c:formatCode>#\ ##0.0</c:formatCode>
                <c:ptCount val="5"/>
                <c:pt idx="0">
                  <c:v>67.400000000000006</c:v>
                </c:pt>
                <c:pt idx="1">
                  <c:v>61.5</c:v>
                </c:pt>
                <c:pt idx="2">
                  <c:v>64.099999999999994</c:v>
                </c:pt>
                <c:pt idx="3">
                  <c:v>65.2</c:v>
                </c:pt>
                <c:pt idx="4">
                  <c:v>63.7</c:v>
                </c:pt>
              </c:numCache>
            </c:numRef>
          </c:val>
          <c:extLst>
            <c:ext xmlns:c16="http://schemas.microsoft.com/office/drawing/2014/chart" uri="{C3380CC4-5D6E-409C-BE32-E72D297353CC}">
              <c16:uniqueId val="{00000000-92BE-4E35-8A0B-C5B492CD7BB3}"/>
            </c:ext>
          </c:extLst>
        </c:ser>
        <c:ser>
          <c:idx val="1"/>
          <c:order val="1"/>
          <c:tx>
            <c:strRef>
              <c:f>Sheet1!$C$77</c:f>
              <c:strCache>
                <c:ptCount val="1"/>
                <c:pt idx="0">
                  <c:v>автомобильного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Sheet1!$D$75:$H$75</c:f>
              <c:numCache>
                <c:formatCode>General</c:formatCode>
                <c:ptCount val="5"/>
                <c:pt idx="0">
                  <c:v>2020</c:v>
                </c:pt>
                <c:pt idx="1">
                  <c:v>2021</c:v>
                </c:pt>
                <c:pt idx="2">
                  <c:v>2022</c:v>
                </c:pt>
                <c:pt idx="3">
                  <c:v>2023</c:v>
                </c:pt>
                <c:pt idx="4">
                  <c:v>2024</c:v>
                </c:pt>
              </c:numCache>
            </c:numRef>
          </c:cat>
          <c:val>
            <c:numRef>
              <c:f>Sheet1!$D$77:$H$77</c:f>
              <c:numCache>
                <c:formatCode>#\ ##0.0</c:formatCode>
                <c:ptCount val="5"/>
                <c:pt idx="0">
                  <c:v>4.4000000000000004</c:v>
                </c:pt>
                <c:pt idx="1">
                  <c:v>6.9</c:v>
                </c:pt>
                <c:pt idx="2">
                  <c:v>6.2</c:v>
                </c:pt>
                <c:pt idx="3">
                  <c:v>6</c:v>
                </c:pt>
                <c:pt idx="4">
                  <c:v>6.9</c:v>
                </c:pt>
              </c:numCache>
            </c:numRef>
          </c:val>
          <c:extLst>
            <c:ext xmlns:c16="http://schemas.microsoft.com/office/drawing/2014/chart" uri="{C3380CC4-5D6E-409C-BE32-E72D297353CC}">
              <c16:uniqueId val="{00000001-92BE-4E35-8A0B-C5B492CD7BB3}"/>
            </c:ext>
          </c:extLst>
        </c:ser>
        <c:ser>
          <c:idx val="2"/>
          <c:order val="2"/>
          <c:tx>
            <c:strRef>
              <c:f>Sheet1!$C$78</c:f>
              <c:strCache>
                <c:ptCount val="1"/>
                <c:pt idx="0">
                  <c:v>внутреннего водного</c:v>
                </c:pt>
              </c:strCache>
            </c:strRef>
          </c:tx>
          <c:spPr>
            <a:solidFill>
              <a:schemeClr val="accent3"/>
            </a:solidFill>
            <a:ln>
              <a:noFill/>
            </a:ln>
            <a:effectLst/>
          </c:spPr>
          <c:invertIfNegative val="0"/>
          <c:cat>
            <c:numRef>
              <c:f>Sheet1!$D$75:$H$75</c:f>
              <c:numCache>
                <c:formatCode>General</c:formatCode>
                <c:ptCount val="5"/>
                <c:pt idx="0">
                  <c:v>2020</c:v>
                </c:pt>
                <c:pt idx="1">
                  <c:v>2021</c:v>
                </c:pt>
                <c:pt idx="2">
                  <c:v>2022</c:v>
                </c:pt>
                <c:pt idx="3">
                  <c:v>2023</c:v>
                </c:pt>
                <c:pt idx="4">
                  <c:v>2024</c:v>
                </c:pt>
              </c:numCache>
            </c:numRef>
          </c:cat>
          <c:val>
            <c:numRef>
              <c:f>Sheet1!$D$78:$H$78</c:f>
              <c:numCache>
                <c:formatCode>#,##0.00</c:formatCode>
                <c:ptCount val="5"/>
                <c:pt idx="0">
                  <c:v>2.2723400000000001E-2</c:v>
                </c:pt>
                <c:pt idx="1">
                  <c:v>4.9093199999999997E-2</c:v>
                </c:pt>
                <c:pt idx="2">
                  <c:v>4.9066699999999998E-2</c:v>
                </c:pt>
                <c:pt idx="3">
                  <c:v>2.3699999999999999E-2</c:v>
                </c:pt>
                <c:pt idx="4">
                  <c:v>0.03</c:v>
                </c:pt>
              </c:numCache>
            </c:numRef>
          </c:val>
          <c:extLst>
            <c:ext xmlns:c16="http://schemas.microsoft.com/office/drawing/2014/chart" uri="{C3380CC4-5D6E-409C-BE32-E72D297353CC}">
              <c16:uniqueId val="{00000002-92BE-4E35-8A0B-C5B492CD7BB3}"/>
            </c:ext>
          </c:extLst>
        </c:ser>
        <c:ser>
          <c:idx val="3"/>
          <c:order val="3"/>
          <c:tx>
            <c:strRef>
              <c:f>Sheet1!$C$79</c:f>
              <c:strCache>
                <c:ptCount val="1"/>
                <c:pt idx="0">
                  <c:v>трубопроводного</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Sheet1!$D$75:$H$75</c:f>
              <c:numCache>
                <c:formatCode>General</c:formatCode>
                <c:ptCount val="5"/>
                <c:pt idx="0">
                  <c:v>2020</c:v>
                </c:pt>
                <c:pt idx="1">
                  <c:v>2021</c:v>
                </c:pt>
                <c:pt idx="2">
                  <c:v>2022</c:v>
                </c:pt>
                <c:pt idx="3">
                  <c:v>2023</c:v>
                </c:pt>
                <c:pt idx="4">
                  <c:v>2024</c:v>
                </c:pt>
              </c:numCache>
            </c:numRef>
          </c:cat>
          <c:val>
            <c:numRef>
              <c:f>Sheet1!$D$79:$H$79</c:f>
              <c:numCache>
                <c:formatCode>#\ ##0.0</c:formatCode>
                <c:ptCount val="5"/>
                <c:pt idx="0">
                  <c:v>27.9</c:v>
                </c:pt>
                <c:pt idx="1">
                  <c:v>31.3</c:v>
                </c:pt>
                <c:pt idx="2">
                  <c:v>29.4</c:v>
                </c:pt>
                <c:pt idx="3">
                  <c:v>28.7</c:v>
                </c:pt>
                <c:pt idx="4">
                  <c:v>29</c:v>
                </c:pt>
              </c:numCache>
            </c:numRef>
          </c:val>
          <c:extLst>
            <c:ext xmlns:c16="http://schemas.microsoft.com/office/drawing/2014/chart" uri="{C3380CC4-5D6E-409C-BE32-E72D297353CC}">
              <c16:uniqueId val="{00000003-92BE-4E35-8A0B-C5B492CD7BB3}"/>
            </c:ext>
          </c:extLst>
        </c:ser>
        <c:ser>
          <c:idx val="4"/>
          <c:order val="4"/>
          <c:tx>
            <c:strRef>
              <c:f>Sheet1!$C$80</c:f>
              <c:strCache>
                <c:ptCount val="1"/>
                <c:pt idx="0">
                  <c:v>морского</c:v>
                </c:pt>
              </c:strCache>
            </c:strRef>
          </c:tx>
          <c:spPr>
            <a:solidFill>
              <a:schemeClr val="accent5"/>
            </a:solidFill>
            <a:ln>
              <a:noFill/>
            </a:ln>
            <a:effectLst/>
          </c:spPr>
          <c:invertIfNegative val="0"/>
          <c:cat>
            <c:numRef>
              <c:f>Sheet1!$D$75:$H$75</c:f>
              <c:numCache>
                <c:formatCode>General</c:formatCode>
                <c:ptCount val="5"/>
                <c:pt idx="0">
                  <c:v>2020</c:v>
                </c:pt>
                <c:pt idx="1">
                  <c:v>2021</c:v>
                </c:pt>
                <c:pt idx="2">
                  <c:v>2022</c:v>
                </c:pt>
                <c:pt idx="3">
                  <c:v>2023</c:v>
                </c:pt>
                <c:pt idx="4">
                  <c:v>2024</c:v>
                </c:pt>
              </c:numCache>
            </c:numRef>
          </c:cat>
          <c:val>
            <c:numRef>
              <c:f>Sheet1!$D$80:$H$80</c:f>
              <c:numCache>
                <c:formatCode>#\ ##0.0</c:formatCode>
                <c:ptCount val="5"/>
                <c:pt idx="0">
                  <c:v>0.1</c:v>
                </c:pt>
                <c:pt idx="1">
                  <c:v>0.1</c:v>
                </c:pt>
                <c:pt idx="2">
                  <c:v>0.2</c:v>
                </c:pt>
                <c:pt idx="3">
                  <c:v>0.2</c:v>
                </c:pt>
                <c:pt idx="4">
                  <c:v>0.3</c:v>
                </c:pt>
              </c:numCache>
            </c:numRef>
          </c:val>
          <c:extLst>
            <c:ext xmlns:c16="http://schemas.microsoft.com/office/drawing/2014/chart" uri="{C3380CC4-5D6E-409C-BE32-E72D297353CC}">
              <c16:uniqueId val="{00000004-92BE-4E35-8A0B-C5B492CD7BB3}"/>
            </c:ext>
          </c:extLst>
        </c:ser>
        <c:ser>
          <c:idx val="5"/>
          <c:order val="5"/>
          <c:tx>
            <c:strRef>
              <c:f>Sheet1!$C$81</c:f>
              <c:strCache>
                <c:ptCount val="1"/>
                <c:pt idx="0">
                  <c:v>воздушного</c:v>
                </c:pt>
              </c:strCache>
            </c:strRef>
          </c:tx>
          <c:spPr>
            <a:solidFill>
              <a:schemeClr val="accent6"/>
            </a:solidFill>
            <a:ln>
              <a:noFill/>
            </a:ln>
            <a:effectLst/>
          </c:spPr>
          <c:invertIfNegative val="0"/>
          <c:cat>
            <c:numRef>
              <c:f>Sheet1!$D$75:$H$75</c:f>
              <c:numCache>
                <c:formatCode>General</c:formatCode>
                <c:ptCount val="5"/>
                <c:pt idx="0">
                  <c:v>2020</c:v>
                </c:pt>
                <c:pt idx="1">
                  <c:v>2021</c:v>
                </c:pt>
                <c:pt idx="2">
                  <c:v>2022</c:v>
                </c:pt>
                <c:pt idx="3">
                  <c:v>2023</c:v>
                </c:pt>
                <c:pt idx="4">
                  <c:v>2024</c:v>
                </c:pt>
              </c:numCache>
            </c:numRef>
          </c:cat>
          <c:val>
            <c:numRef>
              <c:f>Sheet1!$D$81:$H$81</c:f>
              <c:numCache>
                <c:formatCode>0.00</c:formatCode>
                <c:ptCount val="5"/>
                <c:pt idx="0">
                  <c:v>5.5100000000000003E-2</c:v>
                </c:pt>
                <c:pt idx="1">
                  <c:v>7.6499999999999999E-2</c:v>
                </c:pt>
                <c:pt idx="2">
                  <c:v>5.2999999999999999E-2</c:v>
                </c:pt>
                <c:pt idx="3">
                  <c:v>5.3899999999999997E-2</c:v>
                </c:pt>
                <c:pt idx="4" formatCode="General">
                  <c:v>0.06</c:v>
                </c:pt>
              </c:numCache>
            </c:numRef>
          </c:val>
          <c:extLst>
            <c:ext xmlns:c16="http://schemas.microsoft.com/office/drawing/2014/chart" uri="{C3380CC4-5D6E-409C-BE32-E72D297353CC}">
              <c16:uniqueId val="{00000005-92BE-4E35-8A0B-C5B492CD7BB3}"/>
            </c:ext>
          </c:extLst>
        </c:ser>
        <c:dLbls>
          <c:showLegendKey val="0"/>
          <c:showVal val="0"/>
          <c:showCatName val="0"/>
          <c:showSerName val="0"/>
          <c:showPercent val="0"/>
          <c:showBubbleSize val="0"/>
        </c:dLbls>
        <c:gapWidth val="219"/>
        <c:overlap val="-27"/>
        <c:axId val="67879999"/>
        <c:axId val="67885759"/>
      </c:barChart>
      <c:catAx>
        <c:axId val="6787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885759"/>
        <c:crosses val="autoZero"/>
        <c:auto val="1"/>
        <c:lblAlgn val="ctr"/>
        <c:lblOffset val="100"/>
        <c:noMultiLvlLbl val="0"/>
      </c:catAx>
      <c:valAx>
        <c:axId val="67885759"/>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7879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Sheet1!$D$85</c:f>
              <c:strCache>
                <c:ptCount val="1"/>
                <c:pt idx="0">
                  <c:v>2020</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Sheet1!$C$86</c:f>
              <c:strCache>
                <c:ptCount val="1"/>
                <c:pt idx="0">
                  <c:v>Пассажирооборот млн.п-км</c:v>
                </c:pt>
              </c:strCache>
            </c:strRef>
          </c:cat>
          <c:val>
            <c:numRef>
              <c:f>Sheet1!$D$86</c:f>
              <c:numCache>
                <c:formatCode>#\ ##0.0</c:formatCode>
                <c:ptCount val="1"/>
                <c:pt idx="0">
                  <c:v>8150</c:v>
                </c:pt>
              </c:numCache>
            </c:numRef>
          </c:val>
          <c:extLst>
            <c:ext xmlns:c16="http://schemas.microsoft.com/office/drawing/2014/chart" uri="{C3380CC4-5D6E-409C-BE32-E72D297353CC}">
              <c16:uniqueId val="{00000000-F248-4833-83FC-34D2721EA70C}"/>
            </c:ext>
          </c:extLst>
        </c:ser>
        <c:ser>
          <c:idx val="1"/>
          <c:order val="1"/>
          <c:tx>
            <c:strRef>
              <c:f>Sheet1!$E$85</c:f>
              <c:strCache>
                <c:ptCount val="1"/>
                <c:pt idx="0">
                  <c:v>2021</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Sheet1!$C$86</c:f>
              <c:strCache>
                <c:ptCount val="1"/>
                <c:pt idx="0">
                  <c:v>Пассажирооборот млн.п-км</c:v>
                </c:pt>
              </c:strCache>
            </c:strRef>
          </c:cat>
          <c:val>
            <c:numRef>
              <c:f>Sheet1!$E$86</c:f>
              <c:numCache>
                <c:formatCode>#\ ##0.0</c:formatCode>
                <c:ptCount val="1"/>
                <c:pt idx="0">
                  <c:v>11597</c:v>
                </c:pt>
              </c:numCache>
            </c:numRef>
          </c:val>
          <c:extLst>
            <c:ext xmlns:c16="http://schemas.microsoft.com/office/drawing/2014/chart" uri="{C3380CC4-5D6E-409C-BE32-E72D297353CC}">
              <c16:uniqueId val="{00000001-F248-4833-83FC-34D2721EA70C}"/>
            </c:ext>
          </c:extLst>
        </c:ser>
        <c:ser>
          <c:idx val="2"/>
          <c:order val="2"/>
          <c:tx>
            <c:strRef>
              <c:f>Sheet1!$F$85</c:f>
              <c:strCache>
                <c:ptCount val="1"/>
                <c:pt idx="0">
                  <c:v>2022</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Sheet1!$C$86</c:f>
              <c:strCache>
                <c:ptCount val="1"/>
                <c:pt idx="0">
                  <c:v>Пассажирооборот млн.п-км</c:v>
                </c:pt>
              </c:strCache>
            </c:strRef>
          </c:cat>
          <c:val>
            <c:numRef>
              <c:f>Sheet1!$F$86</c:f>
              <c:numCache>
                <c:formatCode>#\ ##0.0</c:formatCode>
                <c:ptCount val="1"/>
                <c:pt idx="0">
                  <c:v>14073</c:v>
                </c:pt>
              </c:numCache>
            </c:numRef>
          </c:val>
          <c:extLst>
            <c:ext xmlns:c16="http://schemas.microsoft.com/office/drawing/2014/chart" uri="{C3380CC4-5D6E-409C-BE32-E72D297353CC}">
              <c16:uniqueId val="{00000002-F248-4833-83FC-34D2721EA70C}"/>
            </c:ext>
          </c:extLst>
        </c:ser>
        <c:ser>
          <c:idx val="3"/>
          <c:order val="3"/>
          <c:tx>
            <c:strRef>
              <c:f>Sheet1!$G$85</c:f>
              <c:strCache>
                <c:ptCount val="1"/>
                <c:pt idx="0">
                  <c:v>2023</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Sheet1!$C$86</c:f>
              <c:strCache>
                <c:ptCount val="1"/>
                <c:pt idx="0">
                  <c:v>Пассажирооборот млн.п-км</c:v>
                </c:pt>
              </c:strCache>
            </c:strRef>
          </c:cat>
          <c:val>
            <c:numRef>
              <c:f>Sheet1!$G$86</c:f>
              <c:numCache>
                <c:formatCode>###\ ###\ ###\ ##0.0</c:formatCode>
                <c:ptCount val="1"/>
                <c:pt idx="0">
                  <c:v>13681</c:v>
                </c:pt>
              </c:numCache>
            </c:numRef>
          </c:val>
          <c:extLst>
            <c:ext xmlns:c16="http://schemas.microsoft.com/office/drawing/2014/chart" uri="{C3380CC4-5D6E-409C-BE32-E72D297353CC}">
              <c16:uniqueId val="{00000003-F248-4833-83FC-34D2721EA70C}"/>
            </c:ext>
          </c:extLst>
        </c:ser>
        <c:ser>
          <c:idx val="4"/>
          <c:order val="4"/>
          <c:tx>
            <c:strRef>
              <c:f>Sheet1!$H$85</c:f>
              <c:strCache>
                <c:ptCount val="1"/>
                <c:pt idx="0">
                  <c:v>2024</c:v>
                </c:pt>
              </c:strCache>
            </c:strRef>
          </c:tx>
          <c:spPr>
            <a:solidFill>
              <a:schemeClr val="accent5"/>
            </a:solidFill>
            <a:ln>
              <a:noFill/>
            </a:ln>
            <a:effectLst/>
            <a:sp3d/>
          </c:spPr>
          <c:invertIfNegative val="0"/>
          <c:dLbls>
            <c:dLbl>
              <c:idx val="0"/>
              <c:layout>
                <c:manualLayout>
                  <c:x val="1.4953271028037384E-2"/>
                  <c:y val="-3.898635477582845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A1-4B45-BCA4-8511F16C7CE4}"/>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Sheet1!$C$86</c:f>
              <c:strCache>
                <c:ptCount val="1"/>
                <c:pt idx="0">
                  <c:v>Пассажирооборот млн.п-км</c:v>
                </c:pt>
              </c:strCache>
            </c:strRef>
          </c:cat>
          <c:val>
            <c:numRef>
              <c:f>Sheet1!$H$86</c:f>
              <c:numCache>
                <c:formatCode>#,##0</c:formatCode>
                <c:ptCount val="1"/>
                <c:pt idx="0">
                  <c:v>13796</c:v>
                </c:pt>
              </c:numCache>
            </c:numRef>
          </c:val>
          <c:extLst>
            <c:ext xmlns:c16="http://schemas.microsoft.com/office/drawing/2014/chart" uri="{C3380CC4-5D6E-409C-BE32-E72D297353CC}">
              <c16:uniqueId val="{00000004-F248-4833-83FC-34D2721EA70C}"/>
            </c:ext>
          </c:extLst>
        </c:ser>
        <c:dLbls>
          <c:showLegendKey val="0"/>
          <c:showVal val="1"/>
          <c:showCatName val="0"/>
          <c:showSerName val="0"/>
          <c:showPercent val="0"/>
          <c:showBubbleSize val="0"/>
        </c:dLbls>
        <c:gapWidth val="150"/>
        <c:shape val="box"/>
        <c:axId val="1750481872"/>
        <c:axId val="1750496752"/>
        <c:axId val="1813822928"/>
      </c:bar3DChart>
      <c:catAx>
        <c:axId val="1750481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50496752"/>
        <c:crosses val="autoZero"/>
        <c:auto val="1"/>
        <c:lblAlgn val="ctr"/>
        <c:lblOffset val="100"/>
        <c:noMultiLvlLbl val="0"/>
      </c:catAx>
      <c:valAx>
        <c:axId val="1750496752"/>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50481872"/>
        <c:crosses val="autoZero"/>
        <c:crossBetween val="between"/>
      </c:valAx>
      <c:serAx>
        <c:axId val="181382292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75049675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397290256882635"/>
          <c:y val="0.20397903638251005"/>
          <c:w val="0.60937107170699445"/>
          <c:h val="0.58346743634537646"/>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E97-4749-BF5B-22EFB489631F}"/>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E97-4749-BF5B-22EFB489631F}"/>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E97-4749-BF5B-22EFB489631F}"/>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AE97-4749-BF5B-22EFB489631F}"/>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AE97-4749-BF5B-22EFB489631F}"/>
              </c:ext>
            </c:extLst>
          </c:dPt>
          <c:dLbls>
            <c:dLbl>
              <c:idx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1-AE97-4749-BF5B-22EFB489631F}"/>
                </c:ext>
              </c:extLst>
            </c:dLbl>
            <c:dLbl>
              <c:idx val="1"/>
              <c:layout>
                <c:manualLayout>
                  <c:x val="6.6530430146322583E-4"/>
                  <c:y val="9.2592592592592587E-3"/>
                </c:manualLayout>
              </c:layout>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19183113205873181"/>
                      <c:h val="0.21729184893554973"/>
                    </c:manualLayout>
                  </c15:layout>
                </c:ext>
                <c:ext xmlns:c16="http://schemas.microsoft.com/office/drawing/2014/chart" uri="{C3380CC4-5D6E-409C-BE32-E72D297353CC}">
                  <c16:uniqueId val="{00000003-AE97-4749-BF5B-22EFB489631F}"/>
                </c:ext>
              </c:extLst>
            </c:dLbl>
            <c:dLbl>
              <c:idx val="2"/>
              <c:layout>
                <c:manualLayout>
                  <c:x val="1.7722929223198344E-2"/>
                  <c:y val="-0.18055555555555555"/>
                </c:manualLayout>
              </c:layout>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15:layout>
                    <c:manualLayout>
                      <c:w val="0.17305263033373583"/>
                      <c:h val="0.27694444444444444"/>
                    </c:manualLayout>
                  </c15:layout>
                </c:ext>
                <c:ext xmlns:c16="http://schemas.microsoft.com/office/drawing/2014/chart" uri="{C3380CC4-5D6E-409C-BE32-E72D297353CC}">
                  <c16:uniqueId val="{00000005-AE97-4749-BF5B-22EFB489631F}"/>
                </c:ext>
              </c:extLst>
            </c:dLbl>
            <c:dLbl>
              <c:idx val="3"/>
              <c:layout>
                <c:manualLayout>
                  <c:x val="5.6338040069929304E-2"/>
                  <c:y val="-3.7037037037037042E-2"/>
                </c:manualLayout>
              </c:layout>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E97-4749-BF5B-22EFB489631F}"/>
                </c:ext>
              </c:extLst>
            </c:dLbl>
            <c:dLbl>
              <c:idx val="4"/>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extLst>
                <c:ext xmlns:c16="http://schemas.microsoft.com/office/drawing/2014/chart" uri="{C3380CC4-5D6E-409C-BE32-E72D297353CC}">
                  <c16:uniqueId val="{00000009-AE97-4749-BF5B-22EFB489631F}"/>
                </c:ext>
              </c:extLst>
            </c:dLbl>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Sheet1!$C$116:$C$120</c:f>
              <c:strCache>
                <c:ptCount val="5"/>
                <c:pt idx="0">
                  <c:v>Железнодорожный транспорт</c:v>
                </c:pt>
                <c:pt idx="1">
                  <c:v>Автомобильный</c:v>
                </c:pt>
                <c:pt idx="2">
                  <c:v>Внутренний водный и воздушный</c:v>
                </c:pt>
                <c:pt idx="3">
                  <c:v>Трубопроводный</c:v>
                </c:pt>
                <c:pt idx="4">
                  <c:v>Морской</c:v>
                </c:pt>
              </c:strCache>
            </c:strRef>
          </c:cat>
          <c:val>
            <c:numRef>
              <c:f>Sheet1!$D$116:$D$120</c:f>
              <c:numCache>
                <c:formatCode>0.00%</c:formatCode>
                <c:ptCount val="5"/>
                <c:pt idx="0" formatCode="0%">
                  <c:v>0.63700000000000001</c:v>
                </c:pt>
                <c:pt idx="1">
                  <c:v>6.9000000000000006E-2</c:v>
                </c:pt>
                <c:pt idx="2">
                  <c:v>8.9999999999999993E-3</c:v>
                </c:pt>
                <c:pt idx="3">
                  <c:v>0.28999999999999998</c:v>
                </c:pt>
                <c:pt idx="4">
                  <c:v>3.0000000000000001E-3</c:v>
                </c:pt>
              </c:numCache>
            </c:numRef>
          </c:val>
          <c:extLst>
            <c:ext xmlns:c16="http://schemas.microsoft.com/office/drawing/2014/chart" uri="{C3380CC4-5D6E-409C-BE32-E72D297353CC}">
              <c16:uniqueId val="{0000000A-AE97-4749-BF5B-22EFB489631F}"/>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Sheet1!$D$272</c:f>
              <c:strCache>
                <c:ptCount val="1"/>
                <c:pt idx="0">
                  <c:v>Доходы в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Sheet1!$C$273:$C$274</c:f>
              <c:strCache>
                <c:ptCount val="2"/>
                <c:pt idx="0">
                  <c:v>Грузовые перевозки</c:v>
                </c:pt>
                <c:pt idx="1">
                  <c:v>Пассажирские перевозки</c:v>
                </c:pt>
              </c:strCache>
            </c:strRef>
          </c:cat>
          <c:val>
            <c:numRef>
              <c:f>Sheet1!$D$273:$D$274</c:f>
              <c:numCache>
                <c:formatCode>General</c:formatCode>
                <c:ptCount val="2"/>
                <c:pt idx="0">
                  <c:v>95</c:v>
                </c:pt>
                <c:pt idx="1">
                  <c:v>5</c:v>
                </c:pt>
              </c:numCache>
            </c:numRef>
          </c:val>
          <c:extLst>
            <c:ext xmlns:c16="http://schemas.microsoft.com/office/drawing/2014/chart" uri="{C3380CC4-5D6E-409C-BE32-E72D297353CC}">
              <c16:uniqueId val="{00000000-6B87-44BD-B70F-08A50E86CDDA}"/>
            </c:ext>
          </c:extLst>
        </c:ser>
        <c:ser>
          <c:idx val="1"/>
          <c:order val="1"/>
          <c:tx>
            <c:strRef>
              <c:f>Sheet1!$E$272</c:f>
              <c:strCache>
                <c:ptCount val="1"/>
                <c:pt idx="0">
                  <c:v>Расходы в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Sheet1!$C$273:$C$274</c:f>
              <c:strCache>
                <c:ptCount val="2"/>
                <c:pt idx="0">
                  <c:v>Грузовые перевозки</c:v>
                </c:pt>
                <c:pt idx="1">
                  <c:v>Пассажирские перевозки</c:v>
                </c:pt>
              </c:strCache>
            </c:strRef>
          </c:cat>
          <c:val>
            <c:numRef>
              <c:f>Sheet1!$E$273:$E$274</c:f>
              <c:numCache>
                <c:formatCode>General</c:formatCode>
                <c:ptCount val="2"/>
                <c:pt idx="0">
                  <c:v>85</c:v>
                </c:pt>
                <c:pt idx="1">
                  <c:v>15</c:v>
                </c:pt>
              </c:numCache>
            </c:numRef>
          </c:val>
          <c:extLst>
            <c:ext xmlns:c16="http://schemas.microsoft.com/office/drawing/2014/chart" uri="{C3380CC4-5D6E-409C-BE32-E72D297353CC}">
              <c16:uniqueId val="{00000001-6B87-44BD-B70F-08A50E86CDDA}"/>
            </c:ext>
          </c:extLst>
        </c:ser>
        <c:dLbls>
          <c:dLblPos val="outEnd"/>
          <c:showLegendKey val="0"/>
          <c:showVal val="1"/>
          <c:showCatName val="0"/>
          <c:showSerName val="0"/>
          <c:showPercent val="0"/>
          <c:showBubbleSize val="0"/>
        </c:dLbls>
        <c:gapWidth val="100"/>
        <c:overlap val="-24"/>
        <c:axId val="1530083408"/>
        <c:axId val="1530091088"/>
      </c:barChart>
      <c:catAx>
        <c:axId val="15300834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0091088"/>
        <c:crosses val="autoZero"/>
        <c:auto val="1"/>
        <c:lblAlgn val="ctr"/>
        <c:lblOffset val="100"/>
        <c:noMultiLvlLbl val="0"/>
      </c:catAx>
      <c:valAx>
        <c:axId val="153009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3008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Влияние </a:t>
            </a:r>
            <a:r>
              <a:rPr lang="en-US"/>
              <a:t>Trip Optimizer</a:t>
            </a:r>
            <a:r>
              <a:rPr lang="ru-RU"/>
              <a:t> на расходы топлива тепловоза серии ТЭ33А </a:t>
            </a:r>
          </a:p>
        </c:rich>
      </c:tx>
      <c:overlay val="0"/>
      <c:spPr>
        <a:noFill/>
        <a:ln>
          <a:noFill/>
        </a:ln>
        <a:effectLst/>
      </c:spPr>
      <c:txPr>
        <a:bodyPr rot="0" spcFirstLastPara="1" vertOverflow="ellipsis" vert="horz" wrap="square" anchor="ctr" anchorCtr="1"/>
        <a:lstStyle/>
        <a:p>
          <a:pPr>
            <a:defRPr sz="144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scatterChart>
        <c:scatterStyle val="lineMarker"/>
        <c:varyColors val="0"/>
        <c:ser>
          <c:idx val="0"/>
          <c:order val="0"/>
          <c:tx>
            <c:strRef>
              <c:f>Sheet1!$C$205</c:f>
              <c:strCache>
                <c:ptCount val="1"/>
                <c:pt idx="0">
                  <c:v>без Trip Optimizer</c:v>
                </c:pt>
              </c:strCache>
            </c:strRef>
          </c:tx>
          <c:spPr>
            <a:ln w="222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Sheet1!$B$206:$B$211</c:f>
              <c:numCache>
                <c:formatCode>General</c:formatCode>
                <c:ptCount val="6"/>
                <c:pt idx="0">
                  <c:v>0</c:v>
                </c:pt>
                <c:pt idx="1">
                  <c:v>100</c:v>
                </c:pt>
                <c:pt idx="2">
                  <c:v>200</c:v>
                </c:pt>
                <c:pt idx="3">
                  <c:v>300</c:v>
                </c:pt>
                <c:pt idx="4">
                  <c:v>400</c:v>
                </c:pt>
                <c:pt idx="5">
                  <c:v>500</c:v>
                </c:pt>
              </c:numCache>
            </c:numRef>
          </c:xVal>
          <c:yVal>
            <c:numRef>
              <c:f>Sheet1!$C$206:$C$211</c:f>
              <c:numCache>
                <c:formatCode>General</c:formatCode>
                <c:ptCount val="6"/>
                <c:pt idx="0">
                  <c:v>100</c:v>
                </c:pt>
                <c:pt idx="1">
                  <c:v>105</c:v>
                </c:pt>
                <c:pt idx="2">
                  <c:v>115</c:v>
                </c:pt>
                <c:pt idx="3">
                  <c:v>120</c:v>
                </c:pt>
                <c:pt idx="4">
                  <c:v>130</c:v>
                </c:pt>
                <c:pt idx="5">
                  <c:v>140</c:v>
                </c:pt>
              </c:numCache>
            </c:numRef>
          </c:yVal>
          <c:smooth val="0"/>
          <c:extLst>
            <c:ext xmlns:c16="http://schemas.microsoft.com/office/drawing/2014/chart" uri="{C3380CC4-5D6E-409C-BE32-E72D297353CC}">
              <c16:uniqueId val="{00000000-0F82-4047-BF36-8A204F7D7FBE}"/>
            </c:ext>
          </c:extLst>
        </c:ser>
        <c:ser>
          <c:idx val="1"/>
          <c:order val="1"/>
          <c:tx>
            <c:strRef>
              <c:f>Sheet1!$D$205</c:f>
              <c:strCache>
                <c:ptCount val="1"/>
                <c:pt idx="0">
                  <c:v>с Trip Optimizer</c:v>
                </c:pt>
              </c:strCache>
            </c:strRef>
          </c:tx>
          <c:spPr>
            <a:ln w="222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dLbls>
            <c:dLbl>
              <c:idx val="1"/>
              <c:layout>
                <c:manualLayout>
                  <c:x val="-3.103782419149935E-2"/>
                  <c:y val="4.3253314403801299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729706985832173E-2"/>
                      <c:h val="6.3628221590362147E-2"/>
                    </c:manualLayout>
                  </c15:layout>
                </c:ext>
                <c:ext xmlns:c16="http://schemas.microsoft.com/office/drawing/2014/chart" uri="{C3380CC4-5D6E-409C-BE32-E72D297353CC}">
                  <c16:uniqueId val="{00000001-0F82-4047-BF36-8A204F7D7FBE}"/>
                </c:ext>
              </c:extLst>
            </c:dLbl>
            <c:dLbl>
              <c:idx val="2"/>
              <c:layout>
                <c:manualLayout>
                  <c:x val="-3.8797280239374128E-2"/>
                  <c:y val="4.50402017999192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82-4047-BF36-8A204F7D7FBE}"/>
                </c:ext>
              </c:extLst>
            </c:dLbl>
            <c:dLbl>
              <c:idx val="3"/>
              <c:layout>
                <c:manualLayout>
                  <c:x val="-3.8797280239374128E-2"/>
                  <c:y val="5.5764059371328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F82-4047-BF36-8A204F7D7FBE}"/>
                </c:ext>
              </c:extLst>
            </c:dLbl>
            <c:dLbl>
              <c:idx val="4"/>
              <c:layout>
                <c:manualLayout>
                  <c:x val="-4.3970250937957436E-2"/>
                  <c:y val="5.21894401808588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82-4047-BF36-8A204F7D7FBE}"/>
                </c:ext>
              </c:extLst>
            </c:dLbl>
            <c:dLbl>
              <c:idx val="5"/>
              <c:layout>
                <c:manualLayout>
                  <c:x val="-3.8797280239374225E-2"/>
                  <c:y val="5.21894401808587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82-4047-BF36-8A204F7D7FBE}"/>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Sheet1!$B$206:$B$211</c:f>
              <c:numCache>
                <c:formatCode>General</c:formatCode>
                <c:ptCount val="6"/>
                <c:pt idx="0">
                  <c:v>0</c:v>
                </c:pt>
                <c:pt idx="1">
                  <c:v>100</c:v>
                </c:pt>
                <c:pt idx="2">
                  <c:v>200</c:v>
                </c:pt>
                <c:pt idx="3">
                  <c:v>300</c:v>
                </c:pt>
                <c:pt idx="4">
                  <c:v>400</c:v>
                </c:pt>
                <c:pt idx="5">
                  <c:v>500</c:v>
                </c:pt>
              </c:numCache>
            </c:numRef>
          </c:xVal>
          <c:yVal>
            <c:numRef>
              <c:f>Sheet1!$D$206:$D$211</c:f>
              <c:numCache>
                <c:formatCode>General</c:formatCode>
                <c:ptCount val="6"/>
                <c:pt idx="0">
                  <c:v>100</c:v>
                </c:pt>
                <c:pt idx="1">
                  <c:v>98</c:v>
                </c:pt>
                <c:pt idx="2">
                  <c:v>96</c:v>
                </c:pt>
                <c:pt idx="3">
                  <c:v>94</c:v>
                </c:pt>
                <c:pt idx="4">
                  <c:v>92</c:v>
                </c:pt>
                <c:pt idx="5">
                  <c:v>90</c:v>
                </c:pt>
              </c:numCache>
            </c:numRef>
          </c:yVal>
          <c:smooth val="0"/>
          <c:extLst>
            <c:ext xmlns:c16="http://schemas.microsoft.com/office/drawing/2014/chart" uri="{C3380CC4-5D6E-409C-BE32-E72D297353CC}">
              <c16:uniqueId val="{00000006-0F82-4047-BF36-8A204F7D7FBE}"/>
            </c:ext>
          </c:extLst>
        </c:ser>
        <c:dLbls>
          <c:dLblPos val="t"/>
          <c:showLegendKey val="0"/>
          <c:showVal val="1"/>
          <c:showCatName val="0"/>
          <c:showSerName val="0"/>
          <c:showPercent val="0"/>
          <c:showBubbleSize val="0"/>
        </c:dLbls>
        <c:axId val="497990464"/>
        <c:axId val="498000544"/>
      </c:scatterChart>
      <c:valAx>
        <c:axId val="4979904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Дистанция (км)</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8000544"/>
        <c:crosses val="autoZero"/>
        <c:crossBetween val="midCat"/>
      </c:valAx>
      <c:valAx>
        <c:axId val="498000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Относительный расход топлива %</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4979904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Сравнение эксплуатационных показателей</a:t>
            </a:r>
            <a:r>
              <a:rPr lang="ru-RU" baseline="0"/>
              <a:t> по тепловозам</a:t>
            </a:r>
            <a:endParaRPr lang="ru-RU"/>
          </a:p>
        </c:rich>
      </c:tx>
      <c:overlay val="0"/>
      <c:spPr>
        <a:noFill/>
        <a:ln>
          <a:noFill/>
        </a:ln>
        <a:effectLst/>
      </c:spPr>
      <c:txPr>
        <a:bodyPr rot="0" spcFirstLastPara="1" vertOverflow="ellipsis" vert="horz" wrap="square" anchor="ctr" anchorCtr="1"/>
        <a:lstStyle/>
        <a:p>
          <a:pPr>
            <a:defRPr sz="132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186036513960227"/>
          <c:y val="0.15921098602146849"/>
          <c:w val="0.82087817797457718"/>
          <c:h val="0.35061478801107471"/>
        </c:manualLayout>
      </c:layout>
      <c:bar3DChart>
        <c:barDir val="col"/>
        <c:grouping val="clustered"/>
        <c:varyColors val="0"/>
        <c:ser>
          <c:idx val="0"/>
          <c:order val="0"/>
          <c:tx>
            <c:strRef>
              <c:f>Sheet1!$D$217</c:f>
              <c:strCache>
                <c:ptCount val="1"/>
                <c:pt idx="0">
                  <c:v>Современный тепловоз серии ТЭ33А</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Sheet1!$C$218:$C$223</c:f>
              <c:strCache>
                <c:ptCount val="6"/>
                <c:pt idx="0">
                  <c:v>Средний возраст парка</c:v>
                </c:pt>
                <c:pt idx="1">
                  <c:v>Расход топлива/энергии</c:v>
                </c:pt>
                <c:pt idx="2">
                  <c:v>Средняя частота отказов %</c:v>
                </c:pt>
                <c:pt idx="3">
                  <c:v>Расходы на ремонт</c:v>
                </c:pt>
                <c:pt idx="4">
                  <c:v>Цифровизация</c:v>
                </c:pt>
                <c:pt idx="5">
                  <c:v>Коэффициент готовности</c:v>
                </c:pt>
              </c:strCache>
            </c:strRef>
          </c:cat>
          <c:val>
            <c:numRef>
              <c:f>Sheet1!$D$218:$D$223</c:f>
              <c:numCache>
                <c:formatCode>General</c:formatCode>
                <c:ptCount val="6"/>
                <c:pt idx="0">
                  <c:v>16</c:v>
                </c:pt>
                <c:pt idx="1">
                  <c:v>50</c:v>
                </c:pt>
                <c:pt idx="2">
                  <c:v>5</c:v>
                </c:pt>
                <c:pt idx="3">
                  <c:v>20</c:v>
                </c:pt>
                <c:pt idx="4">
                  <c:v>100</c:v>
                </c:pt>
                <c:pt idx="5">
                  <c:v>95</c:v>
                </c:pt>
              </c:numCache>
            </c:numRef>
          </c:val>
          <c:extLst>
            <c:ext xmlns:c16="http://schemas.microsoft.com/office/drawing/2014/chart" uri="{C3380CC4-5D6E-409C-BE32-E72D297353CC}">
              <c16:uniqueId val="{00000000-3DE1-4E29-944E-35E875BBCDCE}"/>
            </c:ext>
          </c:extLst>
        </c:ser>
        <c:ser>
          <c:idx val="1"/>
          <c:order val="1"/>
          <c:tx>
            <c:strRef>
              <c:f>Sheet1!$E$217</c:f>
              <c:strCache>
                <c:ptCount val="1"/>
                <c:pt idx="0">
                  <c:v>Старый тепловоз серии 2ТЭ10М</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dLbl>
              <c:idx val="4"/>
              <c:layout>
                <c:manualLayout>
                  <c:x val="7.43494423791821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DE1-4E29-944E-35E875BBCDCE}"/>
                </c:ext>
              </c:extLst>
            </c:dLbl>
            <c:dLbl>
              <c:idx val="5"/>
              <c:layout>
                <c:manualLayout>
                  <c:x val="1.2391573729863693E-2"/>
                  <c:y val="-3.1560675398453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DE1-4E29-944E-35E875BBCDCE}"/>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Sheet1!$C$218:$C$223</c:f>
              <c:strCache>
                <c:ptCount val="6"/>
                <c:pt idx="0">
                  <c:v>Средний возраст парка</c:v>
                </c:pt>
                <c:pt idx="1">
                  <c:v>Расход топлива/энергии</c:v>
                </c:pt>
                <c:pt idx="2">
                  <c:v>Средняя частота отказов %</c:v>
                </c:pt>
                <c:pt idx="3">
                  <c:v>Расходы на ремонт</c:v>
                </c:pt>
                <c:pt idx="4">
                  <c:v>Цифровизация</c:v>
                </c:pt>
                <c:pt idx="5">
                  <c:v>Коэффициент готовности</c:v>
                </c:pt>
              </c:strCache>
            </c:strRef>
          </c:cat>
          <c:val>
            <c:numRef>
              <c:f>Sheet1!$E$218:$E$223</c:f>
              <c:numCache>
                <c:formatCode>General</c:formatCode>
                <c:ptCount val="6"/>
                <c:pt idx="0">
                  <c:v>32</c:v>
                </c:pt>
                <c:pt idx="1">
                  <c:v>100</c:v>
                </c:pt>
                <c:pt idx="2">
                  <c:v>30</c:v>
                </c:pt>
                <c:pt idx="3">
                  <c:v>100</c:v>
                </c:pt>
                <c:pt idx="4">
                  <c:v>0</c:v>
                </c:pt>
                <c:pt idx="5">
                  <c:v>70</c:v>
                </c:pt>
              </c:numCache>
            </c:numRef>
          </c:val>
          <c:extLst>
            <c:ext xmlns:c16="http://schemas.microsoft.com/office/drawing/2014/chart" uri="{C3380CC4-5D6E-409C-BE32-E72D297353CC}">
              <c16:uniqueId val="{00000001-3DE1-4E29-944E-35E875BBCDCE}"/>
            </c:ext>
          </c:extLst>
        </c:ser>
        <c:dLbls>
          <c:showLegendKey val="0"/>
          <c:showVal val="1"/>
          <c:showCatName val="0"/>
          <c:showSerName val="0"/>
          <c:showPercent val="0"/>
          <c:showBubbleSize val="0"/>
        </c:dLbls>
        <c:gapWidth val="150"/>
        <c:shape val="box"/>
        <c:axId val="1387101055"/>
        <c:axId val="1387101535"/>
        <c:axId val="0"/>
      </c:bar3DChart>
      <c:catAx>
        <c:axId val="1387101055"/>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101535"/>
        <c:crosses val="autoZero"/>
        <c:auto val="1"/>
        <c:lblAlgn val="ctr"/>
        <c:lblOffset val="100"/>
        <c:noMultiLvlLbl val="0"/>
      </c:catAx>
      <c:valAx>
        <c:axId val="1387101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87101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50">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tx1"/>
    </cs:fontRef>
    <cs:spPr>
      <a:ln w="9525" cap="rnd">
        <a:solidFill>
          <a:schemeClr val="phClr">
            <a:alpha val="50000"/>
          </a:scheme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15000"/>
            <a:lumOff val="8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alpha val="54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1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7C37F3-3F4D-4819-9275-F6305D09DB2B}" type="doc">
      <dgm:prSet loTypeId="urn:microsoft.com/office/officeart/2009/3/layout/HorizontalOrganizationChart" loCatId="hierarchy" qsTypeId="urn:microsoft.com/office/officeart/2005/8/quickstyle/simple1" qsCatId="simple" csTypeId="urn:microsoft.com/office/officeart/2005/8/colors/accent1_1" csCatId="accent1" phldr="1"/>
      <dgm:spPr/>
      <dgm:t>
        <a:bodyPr/>
        <a:lstStyle/>
        <a:p>
          <a:endParaRPr lang="ru-RU"/>
        </a:p>
      </dgm:t>
    </dgm:pt>
    <dgm:pt modelId="{674984ED-864D-46A7-87DE-D32F55FF5E25}">
      <dgm:prSet phldrT="[Текст]" custT="1"/>
      <dgm:spPr/>
      <dgm:t>
        <a:bodyPr/>
        <a:lstStyle/>
        <a:p>
          <a:r>
            <a:rPr lang="ru-RU" sz="1200">
              <a:latin typeface="Times New Roman" panose="02020603050405020304" pitchFamily="18" charset="0"/>
              <a:cs typeface="Times New Roman" panose="02020603050405020304" pitchFamily="18" charset="0"/>
            </a:rPr>
            <a:t>Генеральный директор</a:t>
          </a:r>
        </a:p>
      </dgm:t>
    </dgm:pt>
    <dgm:pt modelId="{82702986-EC42-45AC-9FAF-B46CEC99437E}" type="parTrans" cxnId="{00BAC85E-1608-40F6-887A-C8F69B4F41CF}">
      <dgm:prSet/>
      <dgm:spPr/>
      <dgm:t>
        <a:bodyPr/>
        <a:lstStyle/>
        <a:p>
          <a:endParaRPr lang="ru-RU"/>
        </a:p>
      </dgm:t>
    </dgm:pt>
    <dgm:pt modelId="{0C031651-F9CF-46F4-87A2-9E8E595BCDDB}" type="sibTrans" cxnId="{00BAC85E-1608-40F6-887A-C8F69B4F41CF}">
      <dgm:prSet/>
      <dgm:spPr/>
      <dgm:t>
        <a:bodyPr/>
        <a:lstStyle/>
        <a:p>
          <a:endParaRPr lang="ru-RU"/>
        </a:p>
      </dgm:t>
    </dgm:pt>
    <dgm:pt modelId="{A49B3D4C-69E1-42AF-91F5-D79AFF7A9D8A}" type="asst">
      <dgm:prSet phldrT="[Текст]" custT="1"/>
      <dgm:spPr/>
      <dgm:t>
        <a:bodyPr/>
        <a:lstStyle/>
        <a:p>
          <a:r>
            <a:rPr lang="ru-RU" sz="1200">
              <a:latin typeface="Times New Roman" panose="02020603050405020304" pitchFamily="18" charset="0"/>
              <a:cs typeface="Times New Roman" panose="02020603050405020304" pitchFamily="18" charset="0"/>
            </a:rPr>
            <a:t>АУП</a:t>
          </a:r>
        </a:p>
      </dgm:t>
    </dgm:pt>
    <dgm:pt modelId="{990535E5-863F-4A66-9188-E4C0D10C686B}" type="parTrans" cxnId="{A97E9E4F-F78D-4956-9638-1258546F1DA9}">
      <dgm:prSet/>
      <dgm:spPr/>
      <dgm:t>
        <a:bodyPr/>
        <a:lstStyle/>
        <a:p>
          <a:endParaRPr lang="ru-RU"/>
        </a:p>
      </dgm:t>
    </dgm:pt>
    <dgm:pt modelId="{62BF4B36-52D5-4833-8E33-585556108E1E}" type="sibTrans" cxnId="{A97E9E4F-F78D-4956-9638-1258546F1DA9}">
      <dgm:prSet/>
      <dgm:spPr/>
      <dgm:t>
        <a:bodyPr/>
        <a:lstStyle/>
        <a:p>
          <a:endParaRPr lang="ru-RU"/>
        </a:p>
      </dgm:t>
    </dgm:pt>
    <dgm:pt modelId="{190F6BF7-F9A4-42FE-9906-F6D2A6C47CCB}">
      <dgm:prSet phldrT="[Текст]" custT="1"/>
      <dgm:spPr/>
      <dgm:t>
        <a:bodyPr/>
        <a:lstStyle/>
        <a:p>
          <a:r>
            <a:rPr lang="ru-RU" sz="1200">
              <a:latin typeface="Times New Roman" panose="02020603050405020304" pitchFamily="18" charset="0"/>
              <a:cs typeface="Times New Roman" panose="02020603050405020304" pitchFamily="18" charset="0"/>
            </a:rPr>
            <a:t>Планирование использования локомотивного парка</a:t>
          </a:r>
        </a:p>
      </dgm:t>
    </dgm:pt>
    <dgm:pt modelId="{A904FD36-F60F-41EF-B935-ECE1536FD218}" type="parTrans" cxnId="{E62D314C-C472-4EEB-AB02-CC8E6DC4278E}">
      <dgm:prSet/>
      <dgm:spPr/>
      <dgm:t>
        <a:bodyPr/>
        <a:lstStyle/>
        <a:p>
          <a:endParaRPr lang="ru-RU"/>
        </a:p>
      </dgm:t>
    </dgm:pt>
    <dgm:pt modelId="{B5490B2A-5897-4488-8B59-8044014A9FE9}" type="sibTrans" cxnId="{E62D314C-C472-4EEB-AB02-CC8E6DC4278E}">
      <dgm:prSet/>
      <dgm:spPr/>
      <dgm:t>
        <a:bodyPr/>
        <a:lstStyle/>
        <a:p>
          <a:endParaRPr lang="ru-RU"/>
        </a:p>
      </dgm:t>
    </dgm:pt>
    <dgm:pt modelId="{A7908CD9-3C1C-48D5-AF13-AB3E7B1BC684}">
      <dgm:prSet phldrT="[Текст]" custT="1"/>
      <dgm:spPr/>
      <dgm:t>
        <a:bodyPr/>
        <a:lstStyle/>
        <a:p>
          <a:r>
            <a:rPr lang="ru-RU" sz="1200">
              <a:latin typeface="Times New Roman" panose="02020603050405020304" pitchFamily="18" charset="0"/>
              <a:cs typeface="Times New Roman" panose="02020603050405020304" pitchFamily="18" charset="0"/>
            </a:rPr>
            <a:t>Оперативное управление и диспетчеризация</a:t>
          </a:r>
        </a:p>
      </dgm:t>
    </dgm:pt>
    <dgm:pt modelId="{81E38D17-5C69-4A38-BE58-70CC10E34A39}" type="parTrans" cxnId="{0ED223F2-A32F-478A-ADBB-0CA758A01219}">
      <dgm:prSet/>
      <dgm:spPr/>
      <dgm:t>
        <a:bodyPr/>
        <a:lstStyle/>
        <a:p>
          <a:endParaRPr lang="ru-RU"/>
        </a:p>
      </dgm:t>
    </dgm:pt>
    <dgm:pt modelId="{64952D62-701F-4A15-BA02-E009BAB9FE2E}" type="sibTrans" cxnId="{0ED223F2-A32F-478A-ADBB-0CA758A01219}">
      <dgm:prSet/>
      <dgm:spPr/>
      <dgm:t>
        <a:bodyPr/>
        <a:lstStyle/>
        <a:p>
          <a:endParaRPr lang="ru-RU"/>
        </a:p>
      </dgm:t>
    </dgm:pt>
    <dgm:pt modelId="{8D46810C-E896-4363-B499-C7F72D43452A}">
      <dgm:prSet phldrT="[Текст]" custT="1"/>
      <dgm:spPr/>
      <dgm:t>
        <a:bodyPr/>
        <a:lstStyle/>
        <a:p>
          <a:r>
            <a:rPr lang="ru-RU" sz="1200">
              <a:latin typeface="Times New Roman" panose="02020603050405020304" pitchFamily="18" charset="0"/>
              <a:cs typeface="Times New Roman" panose="02020603050405020304" pitchFamily="18" charset="0"/>
            </a:rPr>
            <a:t>Техническое обслуживание и ремонт локомотивов</a:t>
          </a:r>
        </a:p>
      </dgm:t>
    </dgm:pt>
    <dgm:pt modelId="{E39280FD-B3DB-4A2C-BA17-A0200A4E72CD}" type="parTrans" cxnId="{B38FFB0C-2F96-4C2C-8974-AF2BF4494C14}">
      <dgm:prSet/>
      <dgm:spPr/>
      <dgm:t>
        <a:bodyPr/>
        <a:lstStyle/>
        <a:p>
          <a:endParaRPr lang="ru-RU"/>
        </a:p>
      </dgm:t>
    </dgm:pt>
    <dgm:pt modelId="{ECAB828E-E4EA-4729-9B92-17E26A613A4A}" type="sibTrans" cxnId="{B38FFB0C-2F96-4C2C-8974-AF2BF4494C14}">
      <dgm:prSet/>
      <dgm:spPr/>
      <dgm:t>
        <a:bodyPr/>
        <a:lstStyle/>
        <a:p>
          <a:endParaRPr lang="ru-RU"/>
        </a:p>
      </dgm:t>
    </dgm:pt>
    <dgm:pt modelId="{7CE64570-8521-40F6-BE9B-A6C34047DBC2}">
      <dgm:prSet custT="1"/>
      <dgm:spPr/>
      <dgm:t>
        <a:bodyPr/>
        <a:lstStyle/>
        <a:p>
          <a:r>
            <a:rPr lang="ru-RU" sz="1200">
              <a:latin typeface="Times New Roman" panose="02020603050405020304" pitchFamily="18" charset="0"/>
              <a:cs typeface="Times New Roman" panose="02020603050405020304" pitchFamily="18" charset="0"/>
            </a:rPr>
            <a:t>Управление снабжением и запасными частями</a:t>
          </a:r>
        </a:p>
      </dgm:t>
    </dgm:pt>
    <dgm:pt modelId="{AFCFD6AB-8C3C-48E8-B49A-FB24EE0A44B2}" type="parTrans" cxnId="{B9A3BE77-99BF-4C8B-8200-6475A67D483C}">
      <dgm:prSet/>
      <dgm:spPr/>
      <dgm:t>
        <a:bodyPr/>
        <a:lstStyle/>
        <a:p>
          <a:endParaRPr lang="ru-RU"/>
        </a:p>
      </dgm:t>
    </dgm:pt>
    <dgm:pt modelId="{E347A605-D455-4CE5-8E63-4CCC1D3EF89D}" type="sibTrans" cxnId="{B9A3BE77-99BF-4C8B-8200-6475A67D483C}">
      <dgm:prSet/>
      <dgm:spPr/>
      <dgm:t>
        <a:bodyPr/>
        <a:lstStyle/>
        <a:p>
          <a:endParaRPr lang="ru-RU"/>
        </a:p>
      </dgm:t>
    </dgm:pt>
    <dgm:pt modelId="{2A42DEA6-4A73-43F9-9D64-0C94F8B4BD07}">
      <dgm:prSet custT="1"/>
      <dgm:spPr/>
      <dgm:t>
        <a:bodyPr/>
        <a:lstStyle/>
        <a:p>
          <a:r>
            <a:rPr lang="ru-RU" sz="1200">
              <a:latin typeface="Times New Roman" panose="02020603050405020304" pitchFamily="18" charset="0"/>
              <a:cs typeface="Times New Roman" panose="02020603050405020304" pitchFamily="18" charset="0"/>
            </a:rPr>
            <a:t>Кадровая политика и управление локомотивными бригадами</a:t>
          </a:r>
        </a:p>
      </dgm:t>
    </dgm:pt>
    <dgm:pt modelId="{FBC6E3DE-4449-49C3-A923-223B4DB348F8}" type="parTrans" cxnId="{84A81FB6-663F-452A-AB3A-3C775D8194CB}">
      <dgm:prSet/>
      <dgm:spPr/>
      <dgm:t>
        <a:bodyPr/>
        <a:lstStyle/>
        <a:p>
          <a:endParaRPr lang="ru-RU"/>
        </a:p>
      </dgm:t>
    </dgm:pt>
    <dgm:pt modelId="{F659D608-E902-406A-B8D3-5BC57D6F9607}" type="sibTrans" cxnId="{84A81FB6-663F-452A-AB3A-3C775D8194CB}">
      <dgm:prSet/>
      <dgm:spPr/>
      <dgm:t>
        <a:bodyPr/>
        <a:lstStyle/>
        <a:p>
          <a:endParaRPr lang="ru-RU"/>
        </a:p>
      </dgm:t>
    </dgm:pt>
    <dgm:pt modelId="{F13D3C96-31E3-495B-A43E-78A744DFB436}">
      <dgm:prSet custT="1"/>
      <dgm:spPr/>
      <dgm:t>
        <a:bodyPr/>
        <a:lstStyle/>
        <a:p>
          <a:r>
            <a:rPr lang="ru-RU" sz="1200">
              <a:latin typeface="Times New Roman" panose="02020603050405020304" pitchFamily="18" charset="0"/>
              <a:cs typeface="Times New Roman" panose="02020603050405020304" pitchFamily="18" charset="0"/>
            </a:rPr>
            <a:t>Безопасность движения поездов и охрана труда</a:t>
          </a:r>
        </a:p>
      </dgm:t>
    </dgm:pt>
    <dgm:pt modelId="{649A1DCA-FF4F-4205-9B2D-11F2E53CB93F}" type="parTrans" cxnId="{3DFC1249-6A08-4B64-9A24-E215787CDE58}">
      <dgm:prSet/>
      <dgm:spPr/>
      <dgm:t>
        <a:bodyPr/>
        <a:lstStyle/>
        <a:p>
          <a:endParaRPr lang="ru-RU"/>
        </a:p>
      </dgm:t>
    </dgm:pt>
    <dgm:pt modelId="{C70CEB7E-4B95-4325-B385-025E2F562815}" type="sibTrans" cxnId="{3DFC1249-6A08-4B64-9A24-E215787CDE58}">
      <dgm:prSet/>
      <dgm:spPr/>
      <dgm:t>
        <a:bodyPr/>
        <a:lstStyle/>
        <a:p>
          <a:endParaRPr lang="ru-RU"/>
        </a:p>
      </dgm:t>
    </dgm:pt>
    <dgm:pt modelId="{E7E08CE4-C6AE-40B6-A65E-4307F5ED8215}" type="pres">
      <dgm:prSet presAssocID="{017C37F3-3F4D-4819-9275-F6305D09DB2B}" presName="hierChild1" presStyleCnt="0">
        <dgm:presLayoutVars>
          <dgm:orgChart val="1"/>
          <dgm:chPref val="1"/>
          <dgm:dir/>
          <dgm:animOne val="branch"/>
          <dgm:animLvl val="lvl"/>
          <dgm:resizeHandles/>
        </dgm:presLayoutVars>
      </dgm:prSet>
      <dgm:spPr/>
    </dgm:pt>
    <dgm:pt modelId="{93FD0729-B860-4D1D-8B68-EF915E07E586}" type="pres">
      <dgm:prSet presAssocID="{674984ED-864D-46A7-87DE-D32F55FF5E25}" presName="hierRoot1" presStyleCnt="0">
        <dgm:presLayoutVars>
          <dgm:hierBranch val="init"/>
        </dgm:presLayoutVars>
      </dgm:prSet>
      <dgm:spPr/>
    </dgm:pt>
    <dgm:pt modelId="{EAE454BC-DAB9-41AD-A2B1-4A9F6A798E92}" type="pres">
      <dgm:prSet presAssocID="{674984ED-864D-46A7-87DE-D32F55FF5E25}" presName="rootComposite1" presStyleCnt="0"/>
      <dgm:spPr/>
    </dgm:pt>
    <dgm:pt modelId="{07E09571-11CC-4762-A99F-81C3DF5B8A33}" type="pres">
      <dgm:prSet presAssocID="{674984ED-864D-46A7-87DE-D32F55FF5E25}" presName="rootText1" presStyleLbl="node0" presStyleIdx="0" presStyleCnt="1">
        <dgm:presLayoutVars>
          <dgm:chPref val="3"/>
        </dgm:presLayoutVars>
      </dgm:prSet>
      <dgm:spPr/>
    </dgm:pt>
    <dgm:pt modelId="{50527FB5-2E6B-4774-A1C4-57403E43CEDC}" type="pres">
      <dgm:prSet presAssocID="{674984ED-864D-46A7-87DE-D32F55FF5E25}" presName="rootConnector1" presStyleLbl="node1" presStyleIdx="0" presStyleCnt="0"/>
      <dgm:spPr/>
    </dgm:pt>
    <dgm:pt modelId="{21AFFC26-9DDD-459F-81EE-F9633603CC09}" type="pres">
      <dgm:prSet presAssocID="{674984ED-864D-46A7-87DE-D32F55FF5E25}" presName="hierChild2" presStyleCnt="0"/>
      <dgm:spPr/>
    </dgm:pt>
    <dgm:pt modelId="{31DF6576-73A3-4A64-A192-9918C1745FE4}" type="pres">
      <dgm:prSet presAssocID="{A904FD36-F60F-41EF-B935-ECE1536FD218}" presName="Name64" presStyleLbl="parChTrans1D2" presStyleIdx="0" presStyleCnt="7"/>
      <dgm:spPr/>
    </dgm:pt>
    <dgm:pt modelId="{5132E85D-3AC4-4892-AA97-6A2717C0E06E}" type="pres">
      <dgm:prSet presAssocID="{190F6BF7-F9A4-42FE-9906-F6D2A6C47CCB}" presName="hierRoot2" presStyleCnt="0">
        <dgm:presLayoutVars>
          <dgm:hierBranch val="init"/>
        </dgm:presLayoutVars>
      </dgm:prSet>
      <dgm:spPr/>
    </dgm:pt>
    <dgm:pt modelId="{425EF9FB-06BE-4C51-A2F7-B0625DC91F5F}" type="pres">
      <dgm:prSet presAssocID="{190F6BF7-F9A4-42FE-9906-F6D2A6C47CCB}" presName="rootComposite" presStyleCnt="0"/>
      <dgm:spPr/>
    </dgm:pt>
    <dgm:pt modelId="{D641F6AB-ED6A-4110-A536-D529EC0B6D18}" type="pres">
      <dgm:prSet presAssocID="{190F6BF7-F9A4-42FE-9906-F6D2A6C47CCB}" presName="rootText" presStyleLbl="node2" presStyleIdx="0" presStyleCnt="6">
        <dgm:presLayoutVars>
          <dgm:chPref val="3"/>
        </dgm:presLayoutVars>
      </dgm:prSet>
      <dgm:spPr/>
    </dgm:pt>
    <dgm:pt modelId="{986EA631-AFE9-45BA-885C-9DF0EFFC9C5B}" type="pres">
      <dgm:prSet presAssocID="{190F6BF7-F9A4-42FE-9906-F6D2A6C47CCB}" presName="rootConnector" presStyleLbl="node2" presStyleIdx="0" presStyleCnt="6"/>
      <dgm:spPr/>
    </dgm:pt>
    <dgm:pt modelId="{316F8CFF-7D1B-4011-9147-E138AAFA21DD}" type="pres">
      <dgm:prSet presAssocID="{190F6BF7-F9A4-42FE-9906-F6D2A6C47CCB}" presName="hierChild4" presStyleCnt="0"/>
      <dgm:spPr/>
    </dgm:pt>
    <dgm:pt modelId="{4F7C3583-5A53-4210-8D76-25A8BC5C2591}" type="pres">
      <dgm:prSet presAssocID="{190F6BF7-F9A4-42FE-9906-F6D2A6C47CCB}" presName="hierChild5" presStyleCnt="0"/>
      <dgm:spPr/>
    </dgm:pt>
    <dgm:pt modelId="{1E90DC19-0CB4-46FA-A9DA-D89EC3959877}" type="pres">
      <dgm:prSet presAssocID="{81E38D17-5C69-4A38-BE58-70CC10E34A39}" presName="Name64" presStyleLbl="parChTrans1D2" presStyleIdx="1" presStyleCnt="7"/>
      <dgm:spPr/>
    </dgm:pt>
    <dgm:pt modelId="{7D0F14EE-FBC4-4654-AE12-4DF0D88E8CEE}" type="pres">
      <dgm:prSet presAssocID="{A7908CD9-3C1C-48D5-AF13-AB3E7B1BC684}" presName="hierRoot2" presStyleCnt="0">
        <dgm:presLayoutVars>
          <dgm:hierBranch val="init"/>
        </dgm:presLayoutVars>
      </dgm:prSet>
      <dgm:spPr/>
    </dgm:pt>
    <dgm:pt modelId="{61C4FE1F-CF2A-40AD-91BB-DB809EA738EA}" type="pres">
      <dgm:prSet presAssocID="{A7908CD9-3C1C-48D5-AF13-AB3E7B1BC684}" presName="rootComposite" presStyleCnt="0"/>
      <dgm:spPr/>
    </dgm:pt>
    <dgm:pt modelId="{E47A3286-3B13-4D1E-A91F-29EBC874A451}" type="pres">
      <dgm:prSet presAssocID="{A7908CD9-3C1C-48D5-AF13-AB3E7B1BC684}" presName="rootText" presStyleLbl="node2" presStyleIdx="1" presStyleCnt="6">
        <dgm:presLayoutVars>
          <dgm:chPref val="3"/>
        </dgm:presLayoutVars>
      </dgm:prSet>
      <dgm:spPr/>
    </dgm:pt>
    <dgm:pt modelId="{18A0E805-22FE-4031-848E-A31CB130B230}" type="pres">
      <dgm:prSet presAssocID="{A7908CD9-3C1C-48D5-AF13-AB3E7B1BC684}" presName="rootConnector" presStyleLbl="node2" presStyleIdx="1" presStyleCnt="6"/>
      <dgm:spPr/>
    </dgm:pt>
    <dgm:pt modelId="{7A5E699E-B253-47D8-B99B-9BF96AC1584D}" type="pres">
      <dgm:prSet presAssocID="{A7908CD9-3C1C-48D5-AF13-AB3E7B1BC684}" presName="hierChild4" presStyleCnt="0"/>
      <dgm:spPr/>
    </dgm:pt>
    <dgm:pt modelId="{D2F3C46D-772F-4CC5-8A68-0CA8D34C2B93}" type="pres">
      <dgm:prSet presAssocID="{A7908CD9-3C1C-48D5-AF13-AB3E7B1BC684}" presName="hierChild5" presStyleCnt="0"/>
      <dgm:spPr/>
    </dgm:pt>
    <dgm:pt modelId="{4B48E80B-CD4E-434E-889D-8FAD1BF336C4}" type="pres">
      <dgm:prSet presAssocID="{E39280FD-B3DB-4A2C-BA17-A0200A4E72CD}" presName="Name64" presStyleLbl="parChTrans1D2" presStyleIdx="2" presStyleCnt="7"/>
      <dgm:spPr/>
    </dgm:pt>
    <dgm:pt modelId="{B2AC50C6-73FD-4379-AAFF-7ADA737AF9B9}" type="pres">
      <dgm:prSet presAssocID="{8D46810C-E896-4363-B499-C7F72D43452A}" presName="hierRoot2" presStyleCnt="0">
        <dgm:presLayoutVars>
          <dgm:hierBranch val="init"/>
        </dgm:presLayoutVars>
      </dgm:prSet>
      <dgm:spPr/>
    </dgm:pt>
    <dgm:pt modelId="{BC582878-7015-41E0-859F-330DB1343F7D}" type="pres">
      <dgm:prSet presAssocID="{8D46810C-E896-4363-B499-C7F72D43452A}" presName="rootComposite" presStyleCnt="0"/>
      <dgm:spPr/>
    </dgm:pt>
    <dgm:pt modelId="{260F8AC5-ECA2-4DCF-8ACF-3190805982C7}" type="pres">
      <dgm:prSet presAssocID="{8D46810C-E896-4363-B499-C7F72D43452A}" presName="rootText" presStyleLbl="node2" presStyleIdx="2" presStyleCnt="6">
        <dgm:presLayoutVars>
          <dgm:chPref val="3"/>
        </dgm:presLayoutVars>
      </dgm:prSet>
      <dgm:spPr/>
    </dgm:pt>
    <dgm:pt modelId="{0D0691C0-CB55-4A68-B70F-B704CC5A0FA9}" type="pres">
      <dgm:prSet presAssocID="{8D46810C-E896-4363-B499-C7F72D43452A}" presName="rootConnector" presStyleLbl="node2" presStyleIdx="2" presStyleCnt="6"/>
      <dgm:spPr/>
    </dgm:pt>
    <dgm:pt modelId="{BEF293F7-AC39-403C-9B6A-AD9FEFF10CC1}" type="pres">
      <dgm:prSet presAssocID="{8D46810C-E896-4363-B499-C7F72D43452A}" presName="hierChild4" presStyleCnt="0"/>
      <dgm:spPr/>
    </dgm:pt>
    <dgm:pt modelId="{3EBB997C-C3AA-476E-9EB2-F7D1FD8EB1BC}" type="pres">
      <dgm:prSet presAssocID="{8D46810C-E896-4363-B499-C7F72D43452A}" presName="hierChild5" presStyleCnt="0"/>
      <dgm:spPr/>
    </dgm:pt>
    <dgm:pt modelId="{4DDA8707-D31F-488F-A514-3B5B3C1283AA}" type="pres">
      <dgm:prSet presAssocID="{AFCFD6AB-8C3C-48E8-B49A-FB24EE0A44B2}" presName="Name64" presStyleLbl="parChTrans1D2" presStyleIdx="3" presStyleCnt="7"/>
      <dgm:spPr/>
    </dgm:pt>
    <dgm:pt modelId="{90A09D13-91D2-4A46-8F4A-5A559F31C042}" type="pres">
      <dgm:prSet presAssocID="{7CE64570-8521-40F6-BE9B-A6C34047DBC2}" presName="hierRoot2" presStyleCnt="0">
        <dgm:presLayoutVars>
          <dgm:hierBranch val="init"/>
        </dgm:presLayoutVars>
      </dgm:prSet>
      <dgm:spPr/>
    </dgm:pt>
    <dgm:pt modelId="{70B9A2F0-E22C-4C78-9999-86523C20C42B}" type="pres">
      <dgm:prSet presAssocID="{7CE64570-8521-40F6-BE9B-A6C34047DBC2}" presName="rootComposite" presStyleCnt="0"/>
      <dgm:spPr/>
    </dgm:pt>
    <dgm:pt modelId="{912FE297-89A2-4980-97D1-D6019619F886}" type="pres">
      <dgm:prSet presAssocID="{7CE64570-8521-40F6-BE9B-A6C34047DBC2}" presName="rootText" presStyleLbl="node2" presStyleIdx="3" presStyleCnt="6">
        <dgm:presLayoutVars>
          <dgm:chPref val="3"/>
        </dgm:presLayoutVars>
      </dgm:prSet>
      <dgm:spPr/>
    </dgm:pt>
    <dgm:pt modelId="{A80F997C-4022-4BD6-A97C-F769AE0F4AB0}" type="pres">
      <dgm:prSet presAssocID="{7CE64570-8521-40F6-BE9B-A6C34047DBC2}" presName="rootConnector" presStyleLbl="node2" presStyleIdx="3" presStyleCnt="6"/>
      <dgm:spPr/>
    </dgm:pt>
    <dgm:pt modelId="{5AF040DA-2CE5-462F-B960-CCA93E279994}" type="pres">
      <dgm:prSet presAssocID="{7CE64570-8521-40F6-BE9B-A6C34047DBC2}" presName="hierChild4" presStyleCnt="0"/>
      <dgm:spPr/>
    </dgm:pt>
    <dgm:pt modelId="{2976F1A9-5375-4A02-91BC-ED82DDFEC3CD}" type="pres">
      <dgm:prSet presAssocID="{7CE64570-8521-40F6-BE9B-A6C34047DBC2}" presName="hierChild5" presStyleCnt="0"/>
      <dgm:spPr/>
    </dgm:pt>
    <dgm:pt modelId="{D97F9C89-A6D4-4025-A275-A7C2708E7E3C}" type="pres">
      <dgm:prSet presAssocID="{FBC6E3DE-4449-49C3-A923-223B4DB348F8}" presName="Name64" presStyleLbl="parChTrans1D2" presStyleIdx="4" presStyleCnt="7"/>
      <dgm:spPr/>
    </dgm:pt>
    <dgm:pt modelId="{180BBF50-7A28-4245-A9EB-ED60FC50B208}" type="pres">
      <dgm:prSet presAssocID="{2A42DEA6-4A73-43F9-9D64-0C94F8B4BD07}" presName="hierRoot2" presStyleCnt="0">
        <dgm:presLayoutVars>
          <dgm:hierBranch val="init"/>
        </dgm:presLayoutVars>
      </dgm:prSet>
      <dgm:spPr/>
    </dgm:pt>
    <dgm:pt modelId="{C612A89C-F954-4533-AE2F-3E6DFC068F8A}" type="pres">
      <dgm:prSet presAssocID="{2A42DEA6-4A73-43F9-9D64-0C94F8B4BD07}" presName="rootComposite" presStyleCnt="0"/>
      <dgm:spPr/>
    </dgm:pt>
    <dgm:pt modelId="{D2525D43-D489-40B9-BA49-254E79BE15D2}" type="pres">
      <dgm:prSet presAssocID="{2A42DEA6-4A73-43F9-9D64-0C94F8B4BD07}" presName="rootText" presStyleLbl="node2" presStyleIdx="4" presStyleCnt="6" custScaleY="128681">
        <dgm:presLayoutVars>
          <dgm:chPref val="3"/>
        </dgm:presLayoutVars>
      </dgm:prSet>
      <dgm:spPr/>
    </dgm:pt>
    <dgm:pt modelId="{FD6341DD-0090-4A80-8816-552A4D031899}" type="pres">
      <dgm:prSet presAssocID="{2A42DEA6-4A73-43F9-9D64-0C94F8B4BD07}" presName="rootConnector" presStyleLbl="node2" presStyleIdx="4" presStyleCnt="6"/>
      <dgm:spPr/>
    </dgm:pt>
    <dgm:pt modelId="{5A112F11-B2EB-4511-9F01-73DED3CC7688}" type="pres">
      <dgm:prSet presAssocID="{2A42DEA6-4A73-43F9-9D64-0C94F8B4BD07}" presName="hierChild4" presStyleCnt="0"/>
      <dgm:spPr/>
    </dgm:pt>
    <dgm:pt modelId="{4E98985C-90FF-4883-A93F-C85E74FADEE4}" type="pres">
      <dgm:prSet presAssocID="{2A42DEA6-4A73-43F9-9D64-0C94F8B4BD07}" presName="hierChild5" presStyleCnt="0"/>
      <dgm:spPr/>
    </dgm:pt>
    <dgm:pt modelId="{D0AE52F7-D2A2-4E64-AFDF-8E3DF4767209}" type="pres">
      <dgm:prSet presAssocID="{649A1DCA-FF4F-4205-9B2D-11F2E53CB93F}" presName="Name64" presStyleLbl="parChTrans1D2" presStyleIdx="5" presStyleCnt="7"/>
      <dgm:spPr/>
    </dgm:pt>
    <dgm:pt modelId="{BC8ADE52-5BE7-42A6-A7F2-3F41B0957C39}" type="pres">
      <dgm:prSet presAssocID="{F13D3C96-31E3-495B-A43E-78A744DFB436}" presName="hierRoot2" presStyleCnt="0">
        <dgm:presLayoutVars>
          <dgm:hierBranch val="init"/>
        </dgm:presLayoutVars>
      </dgm:prSet>
      <dgm:spPr/>
    </dgm:pt>
    <dgm:pt modelId="{0FFCA91C-BAAD-4BF1-BA85-006804FFAE97}" type="pres">
      <dgm:prSet presAssocID="{F13D3C96-31E3-495B-A43E-78A744DFB436}" presName="rootComposite" presStyleCnt="0"/>
      <dgm:spPr/>
    </dgm:pt>
    <dgm:pt modelId="{63FE2A36-23BA-4980-BFDE-3AA495D9BA4B}" type="pres">
      <dgm:prSet presAssocID="{F13D3C96-31E3-495B-A43E-78A744DFB436}" presName="rootText" presStyleLbl="node2" presStyleIdx="5" presStyleCnt="6">
        <dgm:presLayoutVars>
          <dgm:chPref val="3"/>
        </dgm:presLayoutVars>
      </dgm:prSet>
      <dgm:spPr/>
    </dgm:pt>
    <dgm:pt modelId="{484FCCD9-B40B-488C-8738-8F954135DC24}" type="pres">
      <dgm:prSet presAssocID="{F13D3C96-31E3-495B-A43E-78A744DFB436}" presName="rootConnector" presStyleLbl="node2" presStyleIdx="5" presStyleCnt="6"/>
      <dgm:spPr/>
    </dgm:pt>
    <dgm:pt modelId="{65E01A84-9610-4B88-A28D-53EEE1A849B2}" type="pres">
      <dgm:prSet presAssocID="{F13D3C96-31E3-495B-A43E-78A744DFB436}" presName="hierChild4" presStyleCnt="0"/>
      <dgm:spPr/>
    </dgm:pt>
    <dgm:pt modelId="{2A21F221-C26F-4510-9CF6-4E69EA0E16F9}" type="pres">
      <dgm:prSet presAssocID="{F13D3C96-31E3-495B-A43E-78A744DFB436}" presName="hierChild5" presStyleCnt="0"/>
      <dgm:spPr/>
    </dgm:pt>
    <dgm:pt modelId="{BBAAC628-967C-49A3-8DB6-E1CCD946E1E5}" type="pres">
      <dgm:prSet presAssocID="{674984ED-864D-46A7-87DE-D32F55FF5E25}" presName="hierChild3" presStyleCnt="0"/>
      <dgm:spPr/>
    </dgm:pt>
    <dgm:pt modelId="{5D528160-C7D6-485E-A4BC-9C2EA27BA5F0}" type="pres">
      <dgm:prSet presAssocID="{990535E5-863F-4A66-9188-E4C0D10C686B}" presName="Name115" presStyleLbl="parChTrans1D2" presStyleIdx="6" presStyleCnt="7"/>
      <dgm:spPr/>
    </dgm:pt>
    <dgm:pt modelId="{0E395FFB-2B9D-4966-97ED-37698C0E3D87}" type="pres">
      <dgm:prSet presAssocID="{A49B3D4C-69E1-42AF-91F5-D79AFF7A9D8A}" presName="hierRoot3" presStyleCnt="0">
        <dgm:presLayoutVars>
          <dgm:hierBranch val="init"/>
        </dgm:presLayoutVars>
      </dgm:prSet>
      <dgm:spPr/>
    </dgm:pt>
    <dgm:pt modelId="{7413C416-F1EB-42E4-95F0-4B010573B293}" type="pres">
      <dgm:prSet presAssocID="{A49B3D4C-69E1-42AF-91F5-D79AFF7A9D8A}" presName="rootComposite3" presStyleCnt="0"/>
      <dgm:spPr/>
    </dgm:pt>
    <dgm:pt modelId="{3C1AE326-84B0-48F4-9843-86CC88FC06D6}" type="pres">
      <dgm:prSet presAssocID="{A49B3D4C-69E1-42AF-91F5-D79AFF7A9D8A}" presName="rootText3" presStyleLbl="asst1" presStyleIdx="0" presStyleCnt="1">
        <dgm:presLayoutVars>
          <dgm:chPref val="3"/>
        </dgm:presLayoutVars>
      </dgm:prSet>
      <dgm:spPr/>
    </dgm:pt>
    <dgm:pt modelId="{B30F8EC9-21FE-4EAA-B0E6-E246322B2EEE}" type="pres">
      <dgm:prSet presAssocID="{A49B3D4C-69E1-42AF-91F5-D79AFF7A9D8A}" presName="rootConnector3" presStyleLbl="asst1" presStyleIdx="0" presStyleCnt="1"/>
      <dgm:spPr/>
    </dgm:pt>
    <dgm:pt modelId="{6477A03A-78E4-4EDE-A6DC-CAE8D67998BB}" type="pres">
      <dgm:prSet presAssocID="{A49B3D4C-69E1-42AF-91F5-D79AFF7A9D8A}" presName="hierChild6" presStyleCnt="0"/>
      <dgm:spPr/>
    </dgm:pt>
    <dgm:pt modelId="{4AB3C0F4-1EBD-42C9-91FC-AA9B8437DDDA}" type="pres">
      <dgm:prSet presAssocID="{A49B3D4C-69E1-42AF-91F5-D79AFF7A9D8A}" presName="hierChild7" presStyleCnt="0"/>
      <dgm:spPr/>
    </dgm:pt>
  </dgm:ptLst>
  <dgm:cxnLst>
    <dgm:cxn modelId="{2DF43100-43A1-4042-8612-0C05C14567E9}" type="presOf" srcId="{2A42DEA6-4A73-43F9-9D64-0C94F8B4BD07}" destId="{D2525D43-D489-40B9-BA49-254E79BE15D2}" srcOrd="0" destOrd="0" presId="urn:microsoft.com/office/officeart/2009/3/layout/HorizontalOrganizationChart"/>
    <dgm:cxn modelId="{8EC7BE02-CEE1-482A-A4C3-AD9B6130666D}" type="presOf" srcId="{190F6BF7-F9A4-42FE-9906-F6D2A6C47CCB}" destId="{D641F6AB-ED6A-4110-A536-D529EC0B6D18}" srcOrd="0" destOrd="0" presId="urn:microsoft.com/office/officeart/2009/3/layout/HorizontalOrganizationChart"/>
    <dgm:cxn modelId="{B38FFB0C-2F96-4C2C-8974-AF2BF4494C14}" srcId="{674984ED-864D-46A7-87DE-D32F55FF5E25}" destId="{8D46810C-E896-4363-B499-C7F72D43452A}" srcOrd="3" destOrd="0" parTransId="{E39280FD-B3DB-4A2C-BA17-A0200A4E72CD}" sibTransId="{ECAB828E-E4EA-4729-9B92-17E26A613A4A}"/>
    <dgm:cxn modelId="{07215D12-D918-475E-9306-89BE15F2F4D9}" type="presOf" srcId="{2A42DEA6-4A73-43F9-9D64-0C94F8B4BD07}" destId="{FD6341DD-0090-4A80-8816-552A4D031899}" srcOrd="1" destOrd="0" presId="urn:microsoft.com/office/officeart/2009/3/layout/HorizontalOrganizationChart"/>
    <dgm:cxn modelId="{416ED927-C5F7-4A13-862A-73270CCC5BC0}" type="presOf" srcId="{E39280FD-B3DB-4A2C-BA17-A0200A4E72CD}" destId="{4B48E80B-CD4E-434E-889D-8FAD1BF336C4}" srcOrd="0" destOrd="0" presId="urn:microsoft.com/office/officeart/2009/3/layout/HorizontalOrganizationChart"/>
    <dgm:cxn modelId="{4705E92C-A523-40E0-945D-A4705649F878}" type="presOf" srcId="{AFCFD6AB-8C3C-48E8-B49A-FB24EE0A44B2}" destId="{4DDA8707-D31F-488F-A514-3B5B3C1283AA}" srcOrd="0" destOrd="0" presId="urn:microsoft.com/office/officeart/2009/3/layout/HorizontalOrganizationChart"/>
    <dgm:cxn modelId="{7D1DC72F-C7AF-4465-9ED3-B1F25E06A9BE}" type="presOf" srcId="{649A1DCA-FF4F-4205-9B2D-11F2E53CB93F}" destId="{D0AE52F7-D2A2-4E64-AFDF-8E3DF4767209}" srcOrd="0" destOrd="0" presId="urn:microsoft.com/office/officeart/2009/3/layout/HorizontalOrganizationChart"/>
    <dgm:cxn modelId="{9CFA0E35-CA09-445A-9E78-8EEC6FF8A4CE}" type="presOf" srcId="{017C37F3-3F4D-4819-9275-F6305D09DB2B}" destId="{E7E08CE4-C6AE-40B6-A65E-4307F5ED8215}" srcOrd="0" destOrd="0" presId="urn:microsoft.com/office/officeart/2009/3/layout/HorizontalOrganizationChart"/>
    <dgm:cxn modelId="{734B403A-4692-432F-A148-6640273624C7}" type="presOf" srcId="{F13D3C96-31E3-495B-A43E-78A744DFB436}" destId="{63FE2A36-23BA-4980-BFDE-3AA495D9BA4B}" srcOrd="0" destOrd="0" presId="urn:microsoft.com/office/officeart/2009/3/layout/HorizontalOrganizationChart"/>
    <dgm:cxn modelId="{679C063B-E2E2-4D12-A170-C188762FB165}" type="presOf" srcId="{A49B3D4C-69E1-42AF-91F5-D79AFF7A9D8A}" destId="{3C1AE326-84B0-48F4-9843-86CC88FC06D6}" srcOrd="0" destOrd="0" presId="urn:microsoft.com/office/officeart/2009/3/layout/HorizontalOrganizationChart"/>
    <dgm:cxn modelId="{0923905E-BAAA-4524-A097-D0CB2BE37303}" type="presOf" srcId="{990535E5-863F-4A66-9188-E4C0D10C686B}" destId="{5D528160-C7D6-485E-A4BC-9C2EA27BA5F0}" srcOrd="0" destOrd="0" presId="urn:microsoft.com/office/officeart/2009/3/layout/HorizontalOrganizationChart"/>
    <dgm:cxn modelId="{00BAC85E-1608-40F6-887A-C8F69B4F41CF}" srcId="{017C37F3-3F4D-4819-9275-F6305D09DB2B}" destId="{674984ED-864D-46A7-87DE-D32F55FF5E25}" srcOrd="0" destOrd="0" parTransId="{82702986-EC42-45AC-9FAF-B46CEC99437E}" sibTransId="{0C031651-F9CF-46F4-87A2-9E8E595BCDDB}"/>
    <dgm:cxn modelId="{6FD1CD42-6770-4E36-BDA3-AA1D8D69B125}" type="presOf" srcId="{A904FD36-F60F-41EF-B935-ECE1536FD218}" destId="{31DF6576-73A3-4A64-A192-9918C1745FE4}" srcOrd="0" destOrd="0" presId="urn:microsoft.com/office/officeart/2009/3/layout/HorizontalOrganizationChart"/>
    <dgm:cxn modelId="{3DFC1249-6A08-4B64-9A24-E215787CDE58}" srcId="{674984ED-864D-46A7-87DE-D32F55FF5E25}" destId="{F13D3C96-31E3-495B-A43E-78A744DFB436}" srcOrd="6" destOrd="0" parTransId="{649A1DCA-FF4F-4205-9B2D-11F2E53CB93F}" sibTransId="{C70CEB7E-4B95-4325-B385-025E2F562815}"/>
    <dgm:cxn modelId="{F0A00B6C-C051-4A48-BE47-86FF7EAE280A}" type="presOf" srcId="{190F6BF7-F9A4-42FE-9906-F6D2A6C47CCB}" destId="{986EA631-AFE9-45BA-885C-9DF0EFFC9C5B}" srcOrd="1" destOrd="0" presId="urn:microsoft.com/office/officeart/2009/3/layout/HorizontalOrganizationChart"/>
    <dgm:cxn modelId="{E62D314C-C472-4EEB-AB02-CC8E6DC4278E}" srcId="{674984ED-864D-46A7-87DE-D32F55FF5E25}" destId="{190F6BF7-F9A4-42FE-9906-F6D2A6C47CCB}" srcOrd="1" destOrd="0" parTransId="{A904FD36-F60F-41EF-B935-ECE1536FD218}" sibTransId="{B5490B2A-5897-4488-8B59-8044014A9FE9}"/>
    <dgm:cxn modelId="{4CD6FD4D-5E8B-4D52-AC0A-2C8B115D1293}" type="presOf" srcId="{7CE64570-8521-40F6-BE9B-A6C34047DBC2}" destId="{912FE297-89A2-4980-97D1-D6019619F886}" srcOrd="0" destOrd="0" presId="urn:microsoft.com/office/officeart/2009/3/layout/HorizontalOrganizationChart"/>
    <dgm:cxn modelId="{A97E9E4F-F78D-4956-9638-1258546F1DA9}" srcId="{674984ED-864D-46A7-87DE-D32F55FF5E25}" destId="{A49B3D4C-69E1-42AF-91F5-D79AFF7A9D8A}" srcOrd="0" destOrd="0" parTransId="{990535E5-863F-4A66-9188-E4C0D10C686B}" sibTransId="{62BF4B36-52D5-4833-8E33-585556108E1E}"/>
    <dgm:cxn modelId="{FF3A0E52-6536-4230-9B48-F106C37FA9DA}" type="presOf" srcId="{81E38D17-5C69-4A38-BE58-70CC10E34A39}" destId="{1E90DC19-0CB4-46FA-A9DA-D89EC3959877}" srcOrd="0" destOrd="0" presId="urn:microsoft.com/office/officeart/2009/3/layout/HorizontalOrganizationChart"/>
    <dgm:cxn modelId="{3D7E8B53-D2BC-47A9-961B-7336261ACC13}" type="presOf" srcId="{FBC6E3DE-4449-49C3-A923-223B4DB348F8}" destId="{D97F9C89-A6D4-4025-A275-A7C2708E7E3C}" srcOrd="0" destOrd="0" presId="urn:microsoft.com/office/officeart/2009/3/layout/HorizontalOrganizationChart"/>
    <dgm:cxn modelId="{B9A3BE77-99BF-4C8B-8200-6475A67D483C}" srcId="{674984ED-864D-46A7-87DE-D32F55FF5E25}" destId="{7CE64570-8521-40F6-BE9B-A6C34047DBC2}" srcOrd="4" destOrd="0" parTransId="{AFCFD6AB-8C3C-48E8-B49A-FB24EE0A44B2}" sibTransId="{E347A605-D455-4CE5-8E63-4CCC1D3EF89D}"/>
    <dgm:cxn modelId="{601A127A-C9E1-4C03-9BEC-2522CCC39E5A}" type="presOf" srcId="{8D46810C-E896-4363-B499-C7F72D43452A}" destId="{0D0691C0-CB55-4A68-B70F-B704CC5A0FA9}" srcOrd="1" destOrd="0" presId="urn:microsoft.com/office/officeart/2009/3/layout/HorizontalOrganizationChart"/>
    <dgm:cxn modelId="{75E3D681-B4E7-4F69-BC94-D172F4E03614}" type="presOf" srcId="{8D46810C-E896-4363-B499-C7F72D43452A}" destId="{260F8AC5-ECA2-4DCF-8ACF-3190805982C7}" srcOrd="0" destOrd="0" presId="urn:microsoft.com/office/officeart/2009/3/layout/HorizontalOrganizationChart"/>
    <dgm:cxn modelId="{1AD5308A-DDDE-4892-A6FE-CE4ACAB80E52}" type="presOf" srcId="{A7908CD9-3C1C-48D5-AF13-AB3E7B1BC684}" destId="{E47A3286-3B13-4D1E-A91F-29EBC874A451}" srcOrd="0" destOrd="0" presId="urn:microsoft.com/office/officeart/2009/3/layout/HorizontalOrganizationChart"/>
    <dgm:cxn modelId="{2BFFD38B-1E07-4697-9C51-273B362969EA}" type="presOf" srcId="{A7908CD9-3C1C-48D5-AF13-AB3E7B1BC684}" destId="{18A0E805-22FE-4031-848E-A31CB130B230}" srcOrd="1" destOrd="0" presId="urn:microsoft.com/office/officeart/2009/3/layout/HorizontalOrganizationChart"/>
    <dgm:cxn modelId="{86185AA1-508D-40F2-95A3-2CEA9B4D3742}" type="presOf" srcId="{7CE64570-8521-40F6-BE9B-A6C34047DBC2}" destId="{A80F997C-4022-4BD6-A97C-F769AE0F4AB0}" srcOrd="1" destOrd="0" presId="urn:microsoft.com/office/officeart/2009/3/layout/HorizontalOrganizationChart"/>
    <dgm:cxn modelId="{AF1CE7A6-D0C0-45AC-9105-82FCBD5113A6}" type="presOf" srcId="{674984ED-864D-46A7-87DE-D32F55FF5E25}" destId="{50527FB5-2E6B-4774-A1C4-57403E43CEDC}" srcOrd="1" destOrd="0" presId="urn:microsoft.com/office/officeart/2009/3/layout/HorizontalOrganizationChart"/>
    <dgm:cxn modelId="{0AA46EB4-D483-4507-9A27-04F42E03BEA2}" type="presOf" srcId="{A49B3D4C-69E1-42AF-91F5-D79AFF7A9D8A}" destId="{B30F8EC9-21FE-4EAA-B0E6-E246322B2EEE}" srcOrd="1" destOrd="0" presId="urn:microsoft.com/office/officeart/2009/3/layout/HorizontalOrganizationChart"/>
    <dgm:cxn modelId="{84A81FB6-663F-452A-AB3A-3C775D8194CB}" srcId="{674984ED-864D-46A7-87DE-D32F55FF5E25}" destId="{2A42DEA6-4A73-43F9-9D64-0C94F8B4BD07}" srcOrd="5" destOrd="0" parTransId="{FBC6E3DE-4449-49C3-A923-223B4DB348F8}" sibTransId="{F659D608-E902-406A-B8D3-5BC57D6F9607}"/>
    <dgm:cxn modelId="{CD440FC6-E4F6-4EDE-AE5D-6A820146DAC6}" type="presOf" srcId="{F13D3C96-31E3-495B-A43E-78A744DFB436}" destId="{484FCCD9-B40B-488C-8738-8F954135DC24}" srcOrd="1" destOrd="0" presId="urn:microsoft.com/office/officeart/2009/3/layout/HorizontalOrganizationChart"/>
    <dgm:cxn modelId="{075856CB-FA44-4418-8C66-944664F9551B}" type="presOf" srcId="{674984ED-864D-46A7-87DE-D32F55FF5E25}" destId="{07E09571-11CC-4762-A99F-81C3DF5B8A33}" srcOrd="0" destOrd="0" presId="urn:microsoft.com/office/officeart/2009/3/layout/HorizontalOrganizationChart"/>
    <dgm:cxn modelId="{0ED223F2-A32F-478A-ADBB-0CA758A01219}" srcId="{674984ED-864D-46A7-87DE-D32F55FF5E25}" destId="{A7908CD9-3C1C-48D5-AF13-AB3E7B1BC684}" srcOrd="2" destOrd="0" parTransId="{81E38D17-5C69-4A38-BE58-70CC10E34A39}" sibTransId="{64952D62-701F-4A15-BA02-E009BAB9FE2E}"/>
    <dgm:cxn modelId="{EB1864FE-3784-4D62-A5AE-8971B0D7CD7C}" type="presParOf" srcId="{E7E08CE4-C6AE-40B6-A65E-4307F5ED8215}" destId="{93FD0729-B860-4D1D-8B68-EF915E07E586}" srcOrd="0" destOrd="0" presId="urn:microsoft.com/office/officeart/2009/3/layout/HorizontalOrganizationChart"/>
    <dgm:cxn modelId="{51438888-6E04-46B7-9789-D05DE4473AF9}" type="presParOf" srcId="{93FD0729-B860-4D1D-8B68-EF915E07E586}" destId="{EAE454BC-DAB9-41AD-A2B1-4A9F6A798E92}" srcOrd="0" destOrd="0" presId="urn:microsoft.com/office/officeart/2009/3/layout/HorizontalOrganizationChart"/>
    <dgm:cxn modelId="{3F7497D0-7F1D-48A3-AF31-C5D5A479D592}" type="presParOf" srcId="{EAE454BC-DAB9-41AD-A2B1-4A9F6A798E92}" destId="{07E09571-11CC-4762-A99F-81C3DF5B8A33}" srcOrd="0" destOrd="0" presId="urn:microsoft.com/office/officeart/2009/3/layout/HorizontalOrganizationChart"/>
    <dgm:cxn modelId="{2D45A14C-F1EF-495A-BB1E-59F45B87CA85}" type="presParOf" srcId="{EAE454BC-DAB9-41AD-A2B1-4A9F6A798E92}" destId="{50527FB5-2E6B-4774-A1C4-57403E43CEDC}" srcOrd="1" destOrd="0" presId="urn:microsoft.com/office/officeart/2009/3/layout/HorizontalOrganizationChart"/>
    <dgm:cxn modelId="{DDE00BC7-BAA6-4E30-AB5C-9C12CA4FED70}" type="presParOf" srcId="{93FD0729-B860-4D1D-8B68-EF915E07E586}" destId="{21AFFC26-9DDD-459F-81EE-F9633603CC09}" srcOrd="1" destOrd="0" presId="urn:microsoft.com/office/officeart/2009/3/layout/HorizontalOrganizationChart"/>
    <dgm:cxn modelId="{F1B9A113-97C2-4A33-A072-9B7ED7179149}" type="presParOf" srcId="{21AFFC26-9DDD-459F-81EE-F9633603CC09}" destId="{31DF6576-73A3-4A64-A192-9918C1745FE4}" srcOrd="0" destOrd="0" presId="urn:microsoft.com/office/officeart/2009/3/layout/HorizontalOrganizationChart"/>
    <dgm:cxn modelId="{054D3EB4-75FB-49AD-8A5E-E00DB1BDFAC3}" type="presParOf" srcId="{21AFFC26-9DDD-459F-81EE-F9633603CC09}" destId="{5132E85D-3AC4-4892-AA97-6A2717C0E06E}" srcOrd="1" destOrd="0" presId="urn:microsoft.com/office/officeart/2009/3/layout/HorizontalOrganizationChart"/>
    <dgm:cxn modelId="{C6AA77A4-314B-46B6-842F-5C576CCC93BB}" type="presParOf" srcId="{5132E85D-3AC4-4892-AA97-6A2717C0E06E}" destId="{425EF9FB-06BE-4C51-A2F7-B0625DC91F5F}" srcOrd="0" destOrd="0" presId="urn:microsoft.com/office/officeart/2009/3/layout/HorizontalOrganizationChart"/>
    <dgm:cxn modelId="{57190711-95F4-42BA-863C-1218D42297AE}" type="presParOf" srcId="{425EF9FB-06BE-4C51-A2F7-B0625DC91F5F}" destId="{D641F6AB-ED6A-4110-A536-D529EC0B6D18}" srcOrd="0" destOrd="0" presId="urn:microsoft.com/office/officeart/2009/3/layout/HorizontalOrganizationChart"/>
    <dgm:cxn modelId="{85461A3A-3ACA-4EE6-A885-FFB597472529}" type="presParOf" srcId="{425EF9FB-06BE-4C51-A2F7-B0625DC91F5F}" destId="{986EA631-AFE9-45BA-885C-9DF0EFFC9C5B}" srcOrd="1" destOrd="0" presId="urn:microsoft.com/office/officeart/2009/3/layout/HorizontalOrganizationChart"/>
    <dgm:cxn modelId="{4FA1C1F6-B715-47F2-BD05-309619E1E02A}" type="presParOf" srcId="{5132E85D-3AC4-4892-AA97-6A2717C0E06E}" destId="{316F8CFF-7D1B-4011-9147-E138AAFA21DD}" srcOrd="1" destOrd="0" presId="urn:microsoft.com/office/officeart/2009/3/layout/HorizontalOrganizationChart"/>
    <dgm:cxn modelId="{5F99D15E-E880-4735-94DF-192B2B84F876}" type="presParOf" srcId="{5132E85D-3AC4-4892-AA97-6A2717C0E06E}" destId="{4F7C3583-5A53-4210-8D76-25A8BC5C2591}" srcOrd="2" destOrd="0" presId="urn:microsoft.com/office/officeart/2009/3/layout/HorizontalOrganizationChart"/>
    <dgm:cxn modelId="{55E7D139-4868-4177-BDA5-6A40F025133A}" type="presParOf" srcId="{21AFFC26-9DDD-459F-81EE-F9633603CC09}" destId="{1E90DC19-0CB4-46FA-A9DA-D89EC3959877}" srcOrd="2" destOrd="0" presId="urn:microsoft.com/office/officeart/2009/3/layout/HorizontalOrganizationChart"/>
    <dgm:cxn modelId="{C0A0D855-9331-48DF-BAAB-A31323C8FA6C}" type="presParOf" srcId="{21AFFC26-9DDD-459F-81EE-F9633603CC09}" destId="{7D0F14EE-FBC4-4654-AE12-4DF0D88E8CEE}" srcOrd="3" destOrd="0" presId="urn:microsoft.com/office/officeart/2009/3/layout/HorizontalOrganizationChart"/>
    <dgm:cxn modelId="{C4D1050E-BA86-4C89-9887-A082AE3D5007}" type="presParOf" srcId="{7D0F14EE-FBC4-4654-AE12-4DF0D88E8CEE}" destId="{61C4FE1F-CF2A-40AD-91BB-DB809EA738EA}" srcOrd="0" destOrd="0" presId="urn:microsoft.com/office/officeart/2009/3/layout/HorizontalOrganizationChart"/>
    <dgm:cxn modelId="{81949183-7ED9-4F8F-A649-85A7852EC0A1}" type="presParOf" srcId="{61C4FE1F-CF2A-40AD-91BB-DB809EA738EA}" destId="{E47A3286-3B13-4D1E-A91F-29EBC874A451}" srcOrd="0" destOrd="0" presId="urn:microsoft.com/office/officeart/2009/3/layout/HorizontalOrganizationChart"/>
    <dgm:cxn modelId="{4581C36B-106B-4F46-8735-00ABD7F6E4B3}" type="presParOf" srcId="{61C4FE1F-CF2A-40AD-91BB-DB809EA738EA}" destId="{18A0E805-22FE-4031-848E-A31CB130B230}" srcOrd="1" destOrd="0" presId="urn:microsoft.com/office/officeart/2009/3/layout/HorizontalOrganizationChart"/>
    <dgm:cxn modelId="{88F7F3DA-092A-4D23-92DE-7641B61DF0AB}" type="presParOf" srcId="{7D0F14EE-FBC4-4654-AE12-4DF0D88E8CEE}" destId="{7A5E699E-B253-47D8-B99B-9BF96AC1584D}" srcOrd="1" destOrd="0" presId="urn:microsoft.com/office/officeart/2009/3/layout/HorizontalOrganizationChart"/>
    <dgm:cxn modelId="{FE94506F-CD44-4E71-8D75-4A78A242CA1E}" type="presParOf" srcId="{7D0F14EE-FBC4-4654-AE12-4DF0D88E8CEE}" destId="{D2F3C46D-772F-4CC5-8A68-0CA8D34C2B93}" srcOrd="2" destOrd="0" presId="urn:microsoft.com/office/officeart/2009/3/layout/HorizontalOrganizationChart"/>
    <dgm:cxn modelId="{4A5EF22F-2E2E-4860-9526-820E005A823C}" type="presParOf" srcId="{21AFFC26-9DDD-459F-81EE-F9633603CC09}" destId="{4B48E80B-CD4E-434E-889D-8FAD1BF336C4}" srcOrd="4" destOrd="0" presId="urn:microsoft.com/office/officeart/2009/3/layout/HorizontalOrganizationChart"/>
    <dgm:cxn modelId="{1E1468C7-79B7-4F2B-B2EB-DDE3A8DD7B5A}" type="presParOf" srcId="{21AFFC26-9DDD-459F-81EE-F9633603CC09}" destId="{B2AC50C6-73FD-4379-AAFF-7ADA737AF9B9}" srcOrd="5" destOrd="0" presId="urn:microsoft.com/office/officeart/2009/3/layout/HorizontalOrganizationChart"/>
    <dgm:cxn modelId="{D7E90049-E11F-480C-B91E-D9700EAE1251}" type="presParOf" srcId="{B2AC50C6-73FD-4379-AAFF-7ADA737AF9B9}" destId="{BC582878-7015-41E0-859F-330DB1343F7D}" srcOrd="0" destOrd="0" presId="urn:microsoft.com/office/officeart/2009/3/layout/HorizontalOrganizationChart"/>
    <dgm:cxn modelId="{03C9A317-D2A1-4547-B35A-DC568E9FDF2B}" type="presParOf" srcId="{BC582878-7015-41E0-859F-330DB1343F7D}" destId="{260F8AC5-ECA2-4DCF-8ACF-3190805982C7}" srcOrd="0" destOrd="0" presId="urn:microsoft.com/office/officeart/2009/3/layout/HorizontalOrganizationChart"/>
    <dgm:cxn modelId="{4D6B0207-8585-4117-A7E3-4D662684A95F}" type="presParOf" srcId="{BC582878-7015-41E0-859F-330DB1343F7D}" destId="{0D0691C0-CB55-4A68-B70F-B704CC5A0FA9}" srcOrd="1" destOrd="0" presId="urn:microsoft.com/office/officeart/2009/3/layout/HorizontalOrganizationChart"/>
    <dgm:cxn modelId="{20C47A70-582A-44BB-B4A1-2BBEBFBFF9FF}" type="presParOf" srcId="{B2AC50C6-73FD-4379-AAFF-7ADA737AF9B9}" destId="{BEF293F7-AC39-403C-9B6A-AD9FEFF10CC1}" srcOrd="1" destOrd="0" presId="urn:microsoft.com/office/officeart/2009/3/layout/HorizontalOrganizationChart"/>
    <dgm:cxn modelId="{730041B5-FAFD-42C7-A93C-9CCFEBBD7A39}" type="presParOf" srcId="{B2AC50C6-73FD-4379-AAFF-7ADA737AF9B9}" destId="{3EBB997C-C3AA-476E-9EB2-F7D1FD8EB1BC}" srcOrd="2" destOrd="0" presId="urn:microsoft.com/office/officeart/2009/3/layout/HorizontalOrganizationChart"/>
    <dgm:cxn modelId="{B11A0AFD-93FB-4EBD-BF16-274FD9220BC3}" type="presParOf" srcId="{21AFFC26-9DDD-459F-81EE-F9633603CC09}" destId="{4DDA8707-D31F-488F-A514-3B5B3C1283AA}" srcOrd="6" destOrd="0" presId="urn:microsoft.com/office/officeart/2009/3/layout/HorizontalOrganizationChart"/>
    <dgm:cxn modelId="{96B6DDFE-0ED3-45F4-826B-F3B804DC3507}" type="presParOf" srcId="{21AFFC26-9DDD-459F-81EE-F9633603CC09}" destId="{90A09D13-91D2-4A46-8F4A-5A559F31C042}" srcOrd="7" destOrd="0" presId="urn:microsoft.com/office/officeart/2009/3/layout/HorizontalOrganizationChart"/>
    <dgm:cxn modelId="{1EB7A77A-850B-41FF-AF2E-E80EEAF471AA}" type="presParOf" srcId="{90A09D13-91D2-4A46-8F4A-5A559F31C042}" destId="{70B9A2F0-E22C-4C78-9999-86523C20C42B}" srcOrd="0" destOrd="0" presId="urn:microsoft.com/office/officeart/2009/3/layout/HorizontalOrganizationChart"/>
    <dgm:cxn modelId="{10858397-F970-413A-B870-146BF2FFD890}" type="presParOf" srcId="{70B9A2F0-E22C-4C78-9999-86523C20C42B}" destId="{912FE297-89A2-4980-97D1-D6019619F886}" srcOrd="0" destOrd="0" presId="urn:microsoft.com/office/officeart/2009/3/layout/HorizontalOrganizationChart"/>
    <dgm:cxn modelId="{533D3063-AD95-4622-B098-C600350E1CD6}" type="presParOf" srcId="{70B9A2F0-E22C-4C78-9999-86523C20C42B}" destId="{A80F997C-4022-4BD6-A97C-F769AE0F4AB0}" srcOrd="1" destOrd="0" presId="urn:microsoft.com/office/officeart/2009/3/layout/HorizontalOrganizationChart"/>
    <dgm:cxn modelId="{7DF9A868-87D3-4AF8-9FAB-53D2A4D7A496}" type="presParOf" srcId="{90A09D13-91D2-4A46-8F4A-5A559F31C042}" destId="{5AF040DA-2CE5-462F-B960-CCA93E279994}" srcOrd="1" destOrd="0" presId="urn:microsoft.com/office/officeart/2009/3/layout/HorizontalOrganizationChart"/>
    <dgm:cxn modelId="{146EC938-80D9-43B2-826D-4E13A8918770}" type="presParOf" srcId="{90A09D13-91D2-4A46-8F4A-5A559F31C042}" destId="{2976F1A9-5375-4A02-91BC-ED82DDFEC3CD}" srcOrd="2" destOrd="0" presId="urn:microsoft.com/office/officeart/2009/3/layout/HorizontalOrganizationChart"/>
    <dgm:cxn modelId="{F65F1485-D432-4FDA-8988-9BD006FD0D85}" type="presParOf" srcId="{21AFFC26-9DDD-459F-81EE-F9633603CC09}" destId="{D97F9C89-A6D4-4025-A275-A7C2708E7E3C}" srcOrd="8" destOrd="0" presId="urn:microsoft.com/office/officeart/2009/3/layout/HorizontalOrganizationChart"/>
    <dgm:cxn modelId="{687587F5-D8AF-4AE6-AE05-A3E350E24B1B}" type="presParOf" srcId="{21AFFC26-9DDD-459F-81EE-F9633603CC09}" destId="{180BBF50-7A28-4245-A9EB-ED60FC50B208}" srcOrd="9" destOrd="0" presId="urn:microsoft.com/office/officeart/2009/3/layout/HorizontalOrganizationChart"/>
    <dgm:cxn modelId="{029D51E6-4A49-474C-A063-5C0AA110377C}" type="presParOf" srcId="{180BBF50-7A28-4245-A9EB-ED60FC50B208}" destId="{C612A89C-F954-4533-AE2F-3E6DFC068F8A}" srcOrd="0" destOrd="0" presId="urn:microsoft.com/office/officeart/2009/3/layout/HorizontalOrganizationChart"/>
    <dgm:cxn modelId="{15B8059C-7BBE-4CD5-B21A-B811AF840FCB}" type="presParOf" srcId="{C612A89C-F954-4533-AE2F-3E6DFC068F8A}" destId="{D2525D43-D489-40B9-BA49-254E79BE15D2}" srcOrd="0" destOrd="0" presId="urn:microsoft.com/office/officeart/2009/3/layout/HorizontalOrganizationChart"/>
    <dgm:cxn modelId="{20B28A34-4653-4FA2-B365-EAB1166B4F93}" type="presParOf" srcId="{C612A89C-F954-4533-AE2F-3E6DFC068F8A}" destId="{FD6341DD-0090-4A80-8816-552A4D031899}" srcOrd="1" destOrd="0" presId="urn:microsoft.com/office/officeart/2009/3/layout/HorizontalOrganizationChart"/>
    <dgm:cxn modelId="{844C16F6-C94A-4623-98D9-42AFE5031B1E}" type="presParOf" srcId="{180BBF50-7A28-4245-A9EB-ED60FC50B208}" destId="{5A112F11-B2EB-4511-9F01-73DED3CC7688}" srcOrd="1" destOrd="0" presId="urn:microsoft.com/office/officeart/2009/3/layout/HorizontalOrganizationChart"/>
    <dgm:cxn modelId="{1FEB63C1-E56E-483E-94BA-85EB49C570B1}" type="presParOf" srcId="{180BBF50-7A28-4245-A9EB-ED60FC50B208}" destId="{4E98985C-90FF-4883-A93F-C85E74FADEE4}" srcOrd="2" destOrd="0" presId="urn:microsoft.com/office/officeart/2009/3/layout/HorizontalOrganizationChart"/>
    <dgm:cxn modelId="{C038FDA6-6B51-4AE0-9B6C-DC1E52C80D0A}" type="presParOf" srcId="{21AFFC26-9DDD-459F-81EE-F9633603CC09}" destId="{D0AE52F7-D2A2-4E64-AFDF-8E3DF4767209}" srcOrd="10" destOrd="0" presId="urn:microsoft.com/office/officeart/2009/3/layout/HorizontalOrganizationChart"/>
    <dgm:cxn modelId="{33744295-EF08-4924-90E5-8E056B29294D}" type="presParOf" srcId="{21AFFC26-9DDD-459F-81EE-F9633603CC09}" destId="{BC8ADE52-5BE7-42A6-A7F2-3F41B0957C39}" srcOrd="11" destOrd="0" presId="urn:microsoft.com/office/officeart/2009/3/layout/HorizontalOrganizationChart"/>
    <dgm:cxn modelId="{92E0F116-5850-4ACA-A692-F5D59076D2F6}" type="presParOf" srcId="{BC8ADE52-5BE7-42A6-A7F2-3F41B0957C39}" destId="{0FFCA91C-BAAD-4BF1-BA85-006804FFAE97}" srcOrd="0" destOrd="0" presId="urn:microsoft.com/office/officeart/2009/3/layout/HorizontalOrganizationChart"/>
    <dgm:cxn modelId="{5DD8CCC5-189A-48D0-BA5C-32E21F8B854A}" type="presParOf" srcId="{0FFCA91C-BAAD-4BF1-BA85-006804FFAE97}" destId="{63FE2A36-23BA-4980-BFDE-3AA495D9BA4B}" srcOrd="0" destOrd="0" presId="urn:microsoft.com/office/officeart/2009/3/layout/HorizontalOrganizationChart"/>
    <dgm:cxn modelId="{20E6C0A4-887D-43AA-BF61-86767535080F}" type="presParOf" srcId="{0FFCA91C-BAAD-4BF1-BA85-006804FFAE97}" destId="{484FCCD9-B40B-488C-8738-8F954135DC24}" srcOrd="1" destOrd="0" presId="urn:microsoft.com/office/officeart/2009/3/layout/HorizontalOrganizationChart"/>
    <dgm:cxn modelId="{DF6C609A-5CD3-497F-ABD1-EFF998D097A6}" type="presParOf" srcId="{BC8ADE52-5BE7-42A6-A7F2-3F41B0957C39}" destId="{65E01A84-9610-4B88-A28D-53EEE1A849B2}" srcOrd="1" destOrd="0" presId="urn:microsoft.com/office/officeart/2009/3/layout/HorizontalOrganizationChart"/>
    <dgm:cxn modelId="{B79AA208-B127-47EC-954E-F35B9F154F3C}" type="presParOf" srcId="{BC8ADE52-5BE7-42A6-A7F2-3F41B0957C39}" destId="{2A21F221-C26F-4510-9CF6-4E69EA0E16F9}" srcOrd="2" destOrd="0" presId="urn:microsoft.com/office/officeart/2009/3/layout/HorizontalOrganizationChart"/>
    <dgm:cxn modelId="{F245C770-BF6D-4A46-B494-109C531E46A7}" type="presParOf" srcId="{93FD0729-B860-4D1D-8B68-EF915E07E586}" destId="{BBAAC628-967C-49A3-8DB6-E1CCD946E1E5}" srcOrd="2" destOrd="0" presId="urn:microsoft.com/office/officeart/2009/3/layout/HorizontalOrganizationChart"/>
    <dgm:cxn modelId="{EB8D5BAF-5A41-4694-A180-F209647E4022}" type="presParOf" srcId="{BBAAC628-967C-49A3-8DB6-E1CCD946E1E5}" destId="{5D528160-C7D6-485E-A4BC-9C2EA27BA5F0}" srcOrd="0" destOrd="0" presId="urn:microsoft.com/office/officeart/2009/3/layout/HorizontalOrganizationChart"/>
    <dgm:cxn modelId="{8294BBA5-45A3-4B6F-B7B8-D6B6FE728BEC}" type="presParOf" srcId="{BBAAC628-967C-49A3-8DB6-E1CCD946E1E5}" destId="{0E395FFB-2B9D-4966-97ED-37698C0E3D87}" srcOrd="1" destOrd="0" presId="urn:microsoft.com/office/officeart/2009/3/layout/HorizontalOrganizationChart"/>
    <dgm:cxn modelId="{7481A095-A8BC-4780-9F03-64E1F56B1532}" type="presParOf" srcId="{0E395FFB-2B9D-4966-97ED-37698C0E3D87}" destId="{7413C416-F1EB-42E4-95F0-4B010573B293}" srcOrd="0" destOrd="0" presId="urn:microsoft.com/office/officeart/2009/3/layout/HorizontalOrganizationChart"/>
    <dgm:cxn modelId="{782CD601-E85B-4553-85D2-0EDCBBC49497}" type="presParOf" srcId="{7413C416-F1EB-42E4-95F0-4B010573B293}" destId="{3C1AE326-84B0-48F4-9843-86CC88FC06D6}" srcOrd="0" destOrd="0" presId="urn:microsoft.com/office/officeart/2009/3/layout/HorizontalOrganizationChart"/>
    <dgm:cxn modelId="{CE319FE5-4D13-42A7-B28C-215ECFA161F7}" type="presParOf" srcId="{7413C416-F1EB-42E4-95F0-4B010573B293}" destId="{B30F8EC9-21FE-4EAA-B0E6-E246322B2EEE}" srcOrd="1" destOrd="0" presId="urn:microsoft.com/office/officeart/2009/3/layout/HorizontalOrganizationChart"/>
    <dgm:cxn modelId="{E6B8D64F-061F-4D4B-89D9-EF331970CA60}" type="presParOf" srcId="{0E395FFB-2B9D-4966-97ED-37698C0E3D87}" destId="{6477A03A-78E4-4EDE-A6DC-CAE8D67998BB}" srcOrd="1" destOrd="0" presId="urn:microsoft.com/office/officeart/2009/3/layout/HorizontalOrganizationChart"/>
    <dgm:cxn modelId="{6FF899EB-64C4-44F8-88A6-77AE055D73DB}" type="presParOf" srcId="{0E395FFB-2B9D-4966-97ED-37698C0E3D87}" destId="{4AB3C0F4-1EBD-42C9-91FC-AA9B8437DDDA}" srcOrd="2" destOrd="0" presId="urn:microsoft.com/office/officeart/2009/3/layout/HorizontalOrganization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A344DD-C436-48A2-A766-F9EB48BCDF50}" type="doc">
      <dgm:prSet loTypeId="urn:microsoft.com/office/officeart/2005/8/layout/hProcess9" loCatId="process" qsTypeId="urn:microsoft.com/office/officeart/2005/8/quickstyle/3d3" qsCatId="3D" csTypeId="urn:microsoft.com/office/officeart/2005/8/colors/accent1_1" csCatId="accent1" phldr="1"/>
      <dgm:spPr/>
      <dgm:t>
        <a:bodyPr/>
        <a:lstStyle/>
        <a:p>
          <a:endParaRPr lang="ru-RU"/>
        </a:p>
      </dgm:t>
    </dgm:pt>
    <dgm:pt modelId="{A6172BC4-050D-4AF1-924D-7AE963F963E6}">
      <dgm:prSet phldrT="[Текст]" phldr="0" custT="1"/>
      <dgm:spPr/>
      <dgm:t>
        <a:bodyPr/>
        <a:lstStyle/>
        <a:p>
          <a:r>
            <a:rPr lang="ru-RU" sz="1100" dirty="0">
              <a:latin typeface="Times New Roman" panose="02020603050405020304" pitchFamily="18" charset="0"/>
              <a:cs typeface="Times New Roman" panose="02020603050405020304" pitchFamily="18" charset="0"/>
            </a:rPr>
            <a:t>Модернизация + цифровизация (влияет на все блоки)</a:t>
          </a:r>
        </a:p>
      </dgm:t>
    </dgm:pt>
    <dgm:pt modelId="{CFA6E80A-611C-429F-B418-252B851D9707}" type="parTrans" cxnId="{60F9D6AF-7715-4836-A7D2-4B032D9C4AE0}">
      <dgm:prSet/>
      <dgm:spPr/>
      <dgm:t>
        <a:bodyPr/>
        <a:lstStyle/>
        <a:p>
          <a:endParaRPr lang="ru-RU" sz="1100">
            <a:latin typeface="Times New Roman" panose="02020603050405020304" pitchFamily="18" charset="0"/>
            <a:cs typeface="Times New Roman" panose="02020603050405020304" pitchFamily="18" charset="0"/>
          </a:endParaRPr>
        </a:p>
      </dgm:t>
    </dgm:pt>
    <dgm:pt modelId="{4BD634C9-541B-4166-82A6-36EE18B320DA}" type="sibTrans" cxnId="{60F9D6AF-7715-4836-A7D2-4B032D9C4AE0}">
      <dgm:prSet/>
      <dgm:spPr/>
      <dgm:t>
        <a:bodyPr/>
        <a:lstStyle/>
        <a:p>
          <a:endParaRPr lang="ru-RU" sz="1100">
            <a:latin typeface="Times New Roman" panose="02020603050405020304" pitchFamily="18" charset="0"/>
            <a:cs typeface="Times New Roman" panose="02020603050405020304" pitchFamily="18" charset="0"/>
          </a:endParaRPr>
        </a:p>
      </dgm:t>
    </dgm:pt>
    <dgm:pt modelId="{DE8BC058-69B0-487C-A2DA-DA2B22525475}">
      <dgm:prSet phldrT="[Текст]" phldr="0" custT="1"/>
      <dgm:spPr/>
      <dgm:t>
        <a:bodyPr/>
        <a:lstStyle/>
        <a:p>
          <a:r>
            <a:rPr lang="ru-RU" sz="1100" dirty="0">
              <a:latin typeface="Times New Roman" panose="02020603050405020304" pitchFamily="18" charset="0"/>
              <a:cs typeface="Times New Roman" panose="02020603050405020304" pitchFamily="18" charset="0"/>
            </a:rPr>
            <a:t>Техническое состояние локомотивов</a:t>
          </a:r>
        </a:p>
      </dgm:t>
    </dgm:pt>
    <dgm:pt modelId="{139EABD1-C90F-425C-BC7D-920824195E00}" type="parTrans" cxnId="{167A2D61-BBB1-4AA4-B31E-C7AA8D1953AF}">
      <dgm:prSet/>
      <dgm:spPr/>
      <dgm:t>
        <a:bodyPr/>
        <a:lstStyle/>
        <a:p>
          <a:endParaRPr lang="ru-RU" sz="1100">
            <a:latin typeface="Times New Roman" panose="02020603050405020304" pitchFamily="18" charset="0"/>
            <a:cs typeface="Times New Roman" panose="02020603050405020304" pitchFamily="18" charset="0"/>
          </a:endParaRPr>
        </a:p>
      </dgm:t>
    </dgm:pt>
    <dgm:pt modelId="{11EF820C-B270-47E4-9C0F-05F1C2CED64C}" type="sibTrans" cxnId="{167A2D61-BBB1-4AA4-B31E-C7AA8D1953AF}">
      <dgm:prSet/>
      <dgm:spPr/>
      <dgm:t>
        <a:bodyPr/>
        <a:lstStyle/>
        <a:p>
          <a:endParaRPr lang="ru-RU" sz="1100">
            <a:latin typeface="Times New Roman" panose="02020603050405020304" pitchFamily="18" charset="0"/>
            <a:cs typeface="Times New Roman" panose="02020603050405020304" pitchFamily="18" charset="0"/>
          </a:endParaRPr>
        </a:p>
      </dgm:t>
    </dgm:pt>
    <dgm:pt modelId="{3D6DBED0-886F-49B9-A5BA-D2FA0916AE99}">
      <dgm:prSet phldrT="[Текст]" phldr="0" custT="1"/>
      <dgm:spPr/>
      <dgm:t>
        <a:bodyPr/>
        <a:lstStyle/>
        <a:p>
          <a:r>
            <a:rPr lang="ru-RU" sz="1100" dirty="0">
              <a:latin typeface="Times New Roman" panose="02020603050405020304" pitchFamily="18" charset="0"/>
              <a:cs typeface="Times New Roman" panose="02020603050405020304" pitchFamily="18" charset="0"/>
            </a:rPr>
            <a:t>Простои локомотивов</a:t>
          </a:r>
        </a:p>
      </dgm:t>
    </dgm:pt>
    <dgm:pt modelId="{F2824825-4E33-4A1C-9491-AF1E19C94F9C}" type="parTrans" cxnId="{5AB1F10A-1913-43C9-9B11-BA09705953BA}">
      <dgm:prSet/>
      <dgm:spPr/>
      <dgm:t>
        <a:bodyPr/>
        <a:lstStyle/>
        <a:p>
          <a:endParaRPr lang="ru-RU" sz="1100">
            <a:latin typeface="Times New Roman" panose="02020603050405020304" pitchFamily="18" charset="0"/>
            <a:cs typeface="Times New Roman" panose="02020603050405020304" pitchFamily="18" charset="0"/>
          </a:endParaRPr>
        </a:p>
      </dgm:t>
    </dgm:pt>
    <dgm:pt modelId="{5F543B7E-C695-43AC-AA11-F96F9A0591C2}" type="sibTrans" cxnId="{5AB1F10A-1913-43C9-9B11-BA09705953BA}">
      <dgm:prSet/>
      <dgm:spPr/>
      <dgm:t>
        <a:bodyPr/>
        <a:lstStyle/>
        <a:p>
          <a:endParaRPr lang="ru-RU" sz="1100">
            <a:latin typeface="Times New Roman" panose="02020603050405020304" pitchFamily="18" charset="0"/>
            <a:cs typeface="Times New Roman" panose="02020603050405020304" pitchFamily="18" charset="0"/>
          </a:endParaRPr>
        </a:p>
      </dgm:t>
    </dgm:pt>
    <dgm:pt modelId="{111FCEA0-F444-4897-8C98-F5181E4AB02D}">
      <dgm:prSet custT="1"/>
      <dgm:spPr/>
      <dgm:t>
        <a:bodyPr/>
        <a:lstStyle/>
        <a:p>
          <a:r>
            <a:rPr lang="ru-RU" sz="1100" dirty="0">
              <a:latin typeface="Times New Roman" panose="02020603050405020304" pitchFamily="18" charset="0"/>
              <a:cs typeface="Times New Roman" panose="02020603050405020304" pitchFamily="18" charset="0"/>
            </a:rPr>
            <a:t>Эксплуатационные расходы</a:t>
          </a:r>
        </a:p>
      </dgm:t>
    </dgm:pt>
    <dgm:pt modelId="{21EDCCAE-3252-4512-9A61-B437B76F9EFA}" type="parTrans" cxnId="{90D296E4-C283-4055-85F4-902380F9D642}">
      <dgm:prSet/>
      <dgm:spPr/>
      <dgm:t>
        <a:bodyPr/>
        <a:lstStyle/>
        <a:p>
          <a:endParaRPr lang="ru-RU" sz="1100">
            <a:latin typeface="Times New Roman" panose="02020603050405020304" pitchFamily="18" charset="0"/>
            <a:cs typeface="Times New Roman" panose="02020603050405020304" pitchFamily="18" charset="0"/>
          </a:endParaRPr>
        </a:p>
      </dgm:t>
    </dgm:pt>
    <dgm:pt modelId="{118A9817-3422-458B-8A6F-02A50AA87287}" type="sibTrans" cxnId="{90D296E4-C283-4055-85F4-902380F9D642}">
      <dgm:prSet/>
      <dgm:spPr/>
      <dgm:t>
        <a:bodyPr/>
        <a:lstStyle/>
        <a:p>
          <a:endParaRPr lang="ru-RU" sz="1100">
            <a:latin typeface="Times New Roman" panose="02020603050405020304" pitchFamily="18" charset="0"/>
            <a:cs typeface="Times New Roman" panose="02020603050405020304" pitchFamily="18" charset="0"/>
          </a:endParaRPr>
        </a:p>
      </dgm:t>
    </dgm:pt>
    <dgm:pt modelId="{E755D3F1-E4FA-454B-91DE-3777AD8C04E4}">
      <dgm:prSet custT="1"/>
      <dgm:spPr/>
      <dgm:t>
        <a:bodyPr/>
        <a:lstStyle/>
        <a:p>
          <a:r>
            <a:rPr lang="ru-RU" sz="1100" dirty="0">
              <a:latin typeface="Times New Roman" panose="02020603050405020304" pitchFamily="18" charset="0"/>
              <a:cs typeface="Times New Roman" panose="02020603050405020304" pitchFamily="18" charset="0"/>
            </a:rPr>
            <a:t>Экономическая эффективность (</a:t>
          </a:r>
          <a:r>
            <a:rPr lang="en-US" sz="1100" dirty="0">
              <a:latin typeface="Times New Roman" panose="02020603050405020304" pitchFamily="18" charset="0"/>
              <a:cs typeface="Times New Roman" panose="02020603050405020304" pitchFamily="18" charset="0"/>
            </a:rPr>
            <a:t>NPV, IRR</a:t>
          </a:r>
          <a:r>
            <a:rPr lang="ru-RU" sz="1100" dirty="0">
              <a:latin typeface="Times New Roman" panose="02020603050405020304" pitchFamily="18" charset="0"/>
              <a:cs typeface="Times New Roman" panose="02020603050405020304" pitchFamily="18" charset="0"/>
            </a:rPr>
            <a:t>)</a:t>
          </a:r>
        </a:p>
      </dgm:t>
    </dgm:pt>
    <dgm:pt modelId="{738E23C6-E82B-46A9-9D74-37C2C98968FB}" type="parTrans" cxnId="{BD975857-51F5-4CA4-91C4-AE4BA7808868}">
      <dgm:prSet/>
      <dgm:spPr/>
      <dgm:t>
        <a:bodyPr/>
        <a:lstStyle/>
        <a:p>
          <a:endParaRPr lang="ru-RU" sz="1100">
            <a:latin typeface="Times New Roman" panose="02020603050405020304" pitchFamily="18" charset="0"/>
            <a:cs typeface="Times New Roman" panose="02020603050405020304" pitchFamily="18" charset="0"/>
          </a:endParaRPr>
        </a:p>
      </dgm:t>
    </dgm:pt>
    <dgm:pt modelId="{6E6F5015-CF78-41F6-AC9C-E1195004A3DE}" type="sibTrans" cxnId="{BD975857-51F5-4CA4-91C4-AE4BA7808868}">
      <dgm:prSet/>
      <dgm:spPr/>
      <dgm:t>
        <a:bodyPr/>
        <a:lstStyle/>
        <a:p>
          <a:endParaRPr lang="ru-RU" sz="1100">
            <a:latin typeface="Times New Roman" panose="02020603050405020304" pitchFamily="18" charset="0"/>
            <a:cs typeface="Times New Roman" panose="02020603050405020304" pitchFamily="18" charset="0"/>
          </a:endParaRPr>
        </a:p>
      </dgm:t>
    </dgm:pt>
    <dgm:pt modelId="{2F941BA8-D28B-4C4A-8223-8D445E0ACD8B}" type="pres">
      <dgm:prSet presAssocID="{EAA344DD-C436-48A2-A766-F9EB48BCDF50}" presName="CompostProcess" presStyleCnt="0">
        <dgm:presLayoutVars>
          <dgm:dir/>
          <dgm:resizeHandles val="exact"/>
        </dgm:presLayoutVars>
      </dgm:prSet>
      <dgm:spPr/>
    </dgm:pt>
    <dgm:pt modelId="{1CC6F3C1-F01E-49BA-A043-C551F9194F61}" type="pres">
      <dgm:prSet presAssocID="{EAA344DD-C436-48A2-A766-F9EB48BCDF50}" presName="arrow" presStyleLbl="bgShp" presStyleIdx="0" presStyleCnt="1"/>
      <dgm:spPr/>
    </dgm:pt>
    <dgm:pt modelId="{11C61046-241F-459A-A034-589BE8F6FE2D}" type="pres">
      <dgm:prSet presAssocID="{EAA344DD-C436-48A2-A766-F9EB48BCDF50}" presName="linearProcess" presStyleCnt="0"/>
      <dgm:spPr/>
    </dgm:pt>
    <dgm:pt modelId="{2B2E5EE7-6E90-4697-87A7-8BFC8FC0442C}" type="pres">
      <dgm:prSet presAssocID="{A6172BC4-050D-4AF1-924D-7AE963F963E6}" presName="textNode" presStyleLbl="node1" presStyleIdx="0" presStyleCnt="5">
        <dgm:presLayoutVars>
          <dgm:bulletEnabled val="1"/>
        </dgm:presLayoutVars>
      </dgm:prSet>
      <dgm:spPr/>
    </dgm:pt>
    <dgm:pt modelId="{8D0856FC-2E5C-4E12-8E39-894D8E31AF19}" type="pres">
      <dgm:prSet presAssocID="{4BD634C9-541B-4166-82A6-36EE18B320DA}" presName="sibTrans" presStyleCnt="0"/>
      <dgm:spPr/>
    </dgm:pt>
    <dgm:pt modelId="{D4018C97-93D6-4414-A66F-8547CA3C8514}" type="pres">
      <dgm:prSet presAssocID="{DE8BC058-69B0-487C-A2DA-DA2B22525475}" presName="textNode" presStyleLbl="node1" presStyleIdx="1" presStyleCnt="5">
        <dgm:presLayoutVars>
          <dgm:bulletEnabled val="1"/>
        </dgm:presLayoutVars>
      </dgm:prSet>
      <dgm:spPr/>
    </dgm:pt>
    <dgm:pt modelId="{2E202D25-4D2A-4730-9A87-03A5734DB8B2}" type="pres">
      <dgm:prSet presAssocID="{11EF820C-B270-47E4-9C0F-05F1C2CED64C}" presName="sibTrans" presStyleCnt="0"/>
      <dgm:spPr/>
    </dgm:pt>
    <dgm:pt modelId="{831E2D2E-A367-400B-A030-1A0D6C435715}" type="pres">
      <dgm:prSet presAssocID="{3D6DBED0-886F-49B9-A5BA-D2FA0916AE99}" presName="textNode" presStyleLbl="node1" presStyleIdx="2" presStyleCnt="5">
        <dgm:presLayoutVars>
          <dgm:bulletEnabled val="1"/>
        </dgm:presLayoutVars>
      </dgm:prSet>
      <dgm:spPr/>
    </dgm:pt>
    <dgm:pt modelId="{8A7866B4-1EEE-491B-8DBD-BD6F24483628}" type="pres">
      <dgm:prSet presAssocID="{5F543B7E-C695-43AC-AA11-F96F9A0591C2}" presName="sibTrans" presStyleCnt="0"/>
      <dgm:spPr/>
    </dgm:pt>
    <dgm:pt modelId="{1619C001-DFA1-4E23-944C-2A7A7B322249}" type="pres">
      <dgm:prSet presAssocID="{111FCEA0-F444-4897-8C98-F5181E4AB02D}" presName="textNode" presStyleLbl="node1" presStyleIdx="3" presStyleCnt="5">
        <dgm:presLayoutVars>
          <dgm:bulletEnabled val="1"/>
        </dgm:presLayoutVars>
      </dgm:prSet>
      <dgm:spPr/>
    </dgm:pt>
    <dgm:pt modelId="{6D5B8F47-11AD-47DF-AFEA-55915D2F835F}" type="pres">
      <dgm:prSet presAssocID="{118A9817-3422-458B-8A6F-02A50AA87287}" presName="sibTrans" presStyleCnt="0"/>
      <dgm:spPr/>
    </dgm:pt>
    <dgm:pt modelId="{EB0E0D7F-0E58-483C-85CC-285A04EADEE0}" type="pres">
      <dgm:prSet presAssocID="{E755D3F1-E4FA-454B-91DE-3777AD8C04E4}" presName="textNode" presStyleLbl="node1" presStyleIdx="4" presStyleCnt="5" custScaleX="108059">
        <dgm:presLayoutVars>
          <dgm:bulletEnabled val="1"/>
        </dgm:presLayoutVars>
      </dgm:prSet>
      <dgm:spPr/>
    </dgm:pt>
  </dgm:ptLst>
  <dgm:cxnLst>
    <dgm:cxn modelId="{5AB1F10A-1913-43C9-9B11-BA09705953BA}" srcId="{EAA344DD-C436-48A2-A766-F9EB48BCDF50}" destId="{3D6DBED0-886F-49B9-A5BA-D2FA0916AE99}" srcOrd="2" destOrd="0" parTransId="{F2824825-4E33-4A1C-9491-AF1E19C94F9C}" sibTransId="{5F543B7E-C695-43AC-AA11-F96F9A0591C2}"/>
    <dgm:cxn modelId="{5EF9470E-7AA1-4142-878B-F72BADB99821}" type="presOf" srcId="{3D6DBED0-886F-49B9-A5BA-D2FA0916AE99}" destId="{831E2D2E-A367-400B-A030-1A0D6C435715}" srcOrd="0" destOrd="0" presId="urn:microsoft.com/office/officeart/2005/8/layout/hProcess9"/>
    <dgm:cxn modelId="{757FF21F-6A99-4F76-93BC-CD274A62C3BB}" type="presOf" srcId="{EAA344DD-C436-48A2-A766-F9EB48BCDF50}" destId="{2F941BA8-D28B-4C4A-8223-8D445E0ACD8B}" srcOrd="0" destOrd="0" presId="urn:microsoft.com/office/officeart/2005/8/layout/hProcess9"/>
    <dgm:cxn modelId="{167A2D61-BBB1-4AA4-B31E-C7AA8D1953AF}" srcId="{EAA344DD-C436-48A2-A766-F9EB48BCDF50}" destId="{DE8BC058-69B0-487C-A2DA-DA2B22525475}" srcOrd="1" destOrd="0" parTransId="{139EABD1-C90F-425C-BC7D-920824195E00}" sibTransId="{11EF820C-B270-47E4-9C0F-05F1C2CED64C}"/>
    <dgm:cxn modelId="{867AEC64-04FA-40C1-B012-8A0BE7F0941D}" type="presOf" srcId="{A6172BC4-050D-4AF1-924D-7AE963F963E6}" destId="{2B2E5EE7-6E90-4697-87A7-8BFC8FC0442C}" srcOrd="0" destOrd="0" presId="urn:microsoft.com/office/officeart/2005/8/layout/hProcess9"/>
    <dgm:cxn modelId="{BD975857-51F5-4CA4-91C4-AE4BA7808868}" srcId="{EAA344DD-C436-48A2-A766-F9EB48BCDF50}" destId="{E755D3F1-E4FA-454B-91DE-3777AD8C04E4}" srcOrd="4" destOrd="0" parTransId="{738E23C6-E82B-46A9-9D74-37C2C98968FB}" sibTransId="{6E6F5015-CF78-41F6-AC9C-E1195004A3DE}"/>
    <dgm:cxn modelId="{3727E85A-3573-48D7-A8CC-4D373906BB93}" type="presOf" srcId="{111FCEA0-F444-4897-8C98-F5181E4AB02D}" destId="{1619C001-DFA1-4E23-944C-2A7A7B322249}" srcOrd="0" destOrd="0" presId="urn:microsoft.com/office/officeart/2005/8/layout/hProcess9"/>
    <dgm:cxn modelId="{818502A6-14ED-4F70-A15F-3F4496BA6506}" type="presOf" srcId="{DE8BC058-69B0-487C-A2DA-DA2B22525475}" destId="{D4018C97-93D6-4414-A66F-8547CA3C8514}" srcOrd="0" destOrd="0" presId="urn:microsoft.com/office/officeart/2005/8/layout/hProcess9"/>
    <dgm:cxn modelId="{60F9D6AF-7715-4836-A7D2-4B032D9C4AE0}" srcId="{EAA344DD-C436-48A2-A766-F9EB48BCDF50}" destId="{A6172BC4-050D-4AF1-924D-7AE963F963E6}" srcOrd="0" destOrd="0" parTransId="{CFA6E80A-611C-429F-B418-252B851D9707}" sibTransId="{4BD634C9-541B-4166-82A6-36EE18B320DA}"/>
    <dgm:cxn modelId="{90D296E4-C283-4055-85F4-902380F9D642}" srcId="{EAA344DD-C436-48A2-A766-F9EB48BCDF50}" destId="{111FCEA0-F444-4897-8C98-F5181E4AB02D}" srcOrd="3" destOrd="0" parTransId="{21EDCCAE-3252-4512-9A61-B437B76F9EFA}" sibTransId="{118A9817-3422-458B-8A6F-02A50AA87287}"/>
    <dgm:cxn modelId="{9C9581F4-01AC-42D1-A7AA-DE6E7C80857E}" type="presOf" srcId="{E755D3F1-E4FA-454B-91DE-3777AD8C04E4}" destId="{EB0E0D7F-0E58-483C-85CC-285A04EADEE0}" srcOrd="0" destOrd="0" presId="urn:microsoft.com/office/officeart/2005/8/layout/hProcess9"/>
    <dgm:cxn modelId="{155DB53A-614A-4ED0-A95E-853FA0929CED}" type="presParOf" srcId="{2F941BA8-D28B-4C4A-8223-8D445E0ACD8B}" destId="{1CC6F3C1-F01E-49BA-A043-C551F9194F61}" srcOrd="0" destOrd="0" presId="urn:microsoft.com/office/officeart/2005/8/layout/hProcess9"/>
    <dgm:cxn modelId="{0EEC8841-4737-4D0E-87C9-8F4CEB470E35}" type="presParOf" srcId="{2F941BA8-D28B-4C4A-8223-8D445E0ACD8B}" destId="{11C61046-241F-459A-A034-589BE8F6FE2D}" srcOrd="1" destOrd="0" presId="urn:microsoft.com/office/officeart/2005/8/layout/hProcess9"/>
    <dgm:cxn modelId="{9F65EC23-0AAA-411E-85AB-44D693FB8808}" type="presParOf" srcId="{11C61046-241F-459A-A034-589BE8F6FE2D}" destId="{2B2E5EE7-6E90-4697-87A7-8BFC8FC0442C}" srcOrd="0" destOrd="0" presId="urn:microsoft.com/office/officeart/2005/8/layout/hProcess9"/>
    <dgm:cxn modelId="{1AE6C7CC-6A18-42B7-A7B4-68CFCCFFFE7F}" type="presParOf" srcId="{11C61046-241F-459A-A034-589BE8F6FE2D}" destId="{8D0856FC-2E5C-4E12-8E39-894D8E31AF19}" srcOrd="1" destOrd="0" presId="urn:microsoft.com/office/officeart/2005/8/layout/hProcess9"/>
    <dgm:cxn modelId="{76AD7249-51C9-4DAE-8951-8B4F93CA400B}" type="presParOf" srcId="{11C61046-241F-459A-A034-589BE8F6FE2D}" destId="{D4018C97-93D6-4414-A66F-8547CA3C8514}" srcOrd="2" destOrd="0" presId="urn:microsoft.com/office/officeart/2005/8/layout/hProcess9"/>
    <dgm:cxn modelId="{6C83C336-6702-4020-A93E-291FE34BD2B9}" type="presParOf" srcId="{11C61046-241F-459A-A034-589BE8F6FE2D}" destId="{2E202D25-4D2A-4730-9A87-03A5734DB8B2}" srcOrd="3" destOrd="0" presId="urn:microsoft.com/office/officeart/2005/8/layout/hProcess9"/>
    <dgm:cxn modelId="{36C4C0F5-5AE8-41B3-9FD9-217EA465BE8D}" type="presParOf" srcId="{11C61046-241F-459A-A034-589BE8F6FE2D}" destId="{831E2D2E-A367-400B-A030-1A0D6C435715}" srcOrd="4" destOrd="0" presId="urn:microsoft.com/office/officeart/2005/8/layout/hProcess9"/>
    <dgm:cxn modelId="{09DE173E-1C61-45CE-A324-F576CCCE5FD1}" type="presParOf" srcId="{11C61046-241F-459A-A034-589BE8F6FE2D}" destId="{8A7866B4-1EEE-491B-8DBD-BD6F24483628}" srcOrd="5" destOrd="0" presId="urn:microsoft.com/office/officeart/2005/8/layout/hProcess9"/>
    <dgm:cxn modelId="{29431FE7-E47D-4D27-92AA-08ADB2E745DC}" type="presParOf" srcId="{11C61046-241F-459A-A034-589BE8F6FE2D}" destId="{1619C001-DFA1-4E23-944C-2A7A7B322249}" srcOrd="6" destOrd="0" presId="urn:microsoft.com/office/officeart/2005/8/layout/hProcess9"/>
    <dgm:cxn modelId="{08C09FF8-E276-4684-841F-737A14662334}" type="presParOf" srcId="{11C61046-241F-459A-A034-589BE8F6FE2D}" destId="{6D5B8F47-11AD-47DF-AFEA-55915D2F835F}" srcOrd="7" destOrd="0" presId="urn:microsoft.com/office/officeart/2005/8/layout/hProcess9"/>
    <dgm:cxn modelId="{8EEC10B5-5BF3-46D0-A341-EC9A3ED488D9}" type="presParOf" srcId="{11C61046-241F-459A-A034-589BE8F6FE2D}" destId="{EB0E0D7F-0E58-483C-85CC-285A04EADEE0}" srcOrd="8" destOrd="0" presId="urn:microsoft.com/office/officeart/2005/8/layout/hProcess9"/>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FAD3ABB-94E4-4EEB-B84D-70C4EB5A0518}" type="doc">
      <dgm:prSet loTypeId="urn:microsoft.com/office/officeart/2005/8/layout/bProcess4" loCatId="process" qsTypeId="urn:microsoft.com/office/officeart/2005/8/quickstyle/simple2" qsCatId="simple" csTypeId="urn:microsoft.com/office/officeart/2005/8/colors/accent4_1" csCatId="accent4" phldr="1"/>
      <dgm:spPr/>
      <dgm:t>
        <a:bodyPr/>
        <a:lstStyle/>
        <a:p>
          <a:endParaRPr lang="ru-RU"/>
        </a:p>
      </dgm:t>
    </dgm:pt>
    <dgm:pt modelId="{C3DAD438-A1F3-42F9-AADC-4F905E238EF3}">
      <dgm:prSet phldrT="[Текст]" custT="1"/>
      <dgm:spPr/>
      <dgm:t>
        <a:bodyPr/>
        <a:lstStyle/>
        <a:p>
          <a:r>
            <a:rPr lang="ru-RU" sz="1400" b="0">
              <a:latin typeface="Times New Roman" panose="02020603050405020304" pitchFamily="18" charset="0"/>
              <a:cs typeface="Times New Roman" panose="02020603050405020304" pitchFamily="18" charset="0"/>
            </a:rPr>
            <a:t>1904 г. Трансаральская железная дорога</a:t>
          </a:r>
        </a:p>
      </dgm:t>
    </dgm:pt>
    <dgm:pt modelId="{B2DB08FB-C452-4518-B8F9-A5CA84ED7797}" type="parTrans" cxnId="{569BF755-1627-4801-A73E-DC8CD487A96C}">
      <dgm:prSet/>
      <dgm:spPr/>
      <dgm:t>
        <a:bodyPr/>
        <a:lstStyle/>
        <a:p>
          <a:endParaRPr lang="ru-RU" b="1"/>
        </a:p>
      </dgm:t>
    </dgm:pt>
    <dgm:pt modelId="{C5116FE4-E3D8-4FBA-9209-60319C0201E0}" type="sibTrans" cxnId="{569BF755-1627-4801-A73E-DC8CD487A96C}">
      <dgm:prSet/>
      <dgm:spPr/>
      <dgm:t>
        <a:bodyPr/>
        <a:lstStyle/>
        <a:p>
          <a:endParaRPr lang="ru-RU" b="1"/>
        </a:p>
      </dgm:t>
    </dgm:pt>
    <dgm:pt modelId="{91264B3F-3E39-4EFD-BDD5-A4CC1A5D12B7}">
      <dgm:prSet phldrT="[Текст]" custT="1"/>
      <dgm:spPr/>
      <dgm:t>
        <a:bodyPr/>
        <a:lstStyle/>
        <a:p>
          <a:r>
            <a:rPr lang="ru-RU" sz="1400" b="0">
              <a:latin typeface="Times New Roman" panose="02020603050405020304" pitchFamily="18" charset="0"/>
              <a:cs typeface="Times New Roman" panose="02020603050405020304" pitchFamily="18" charset="0"/>
            </a:rPr>
            <a:t>1930 г. Туркестан - Сибирь</a:t>
          </a:r>
        </a:p>
      </dgm:t>
    </dgm:pt>
    <dgm:pt modelId="{C4103D30-94FF-406F-88B7-BBD9B050B972}" type="parTrans" cxnId="{CD164362-8C4D-4942-9037-0A96732AFC93}">
      <dgm:prSet/>
      <dgm:spPr/>
      <dgm:t>
        <a:bodyPr/>
        <a:lstStyle/>
        <a:p>
          <a:endParaRPr lang="ru-RU" b="1"/>
        </a:p>
      </dgm:t>
    </dgm:pt>
    <dgm:pt modelId="{192B1EEF-18A4-4461-8120-2C021CA2D5EE}" type="sibTrans" cxnId="{CD164362-8C4D-4942-9037-0A96732AFC93}">
      <dgm:prSet/>
      <dgm:spPr/>
      <dgm:t>
        <a:bodyPr/>
        <a:lstStyle/>
        <a:p>
          <a:endParaRPr lang="ru-RU" b="1"/>
        </a:p>
      </dgm:t>
    </dgm:pt>
    <dgm:pt modelId="{74B02122-1D72-49D9-87C2-0A58CAB1814C}">
      <dgm:prSet phldrT="[Текст]" custT="1"/>
      <dgm:spPr/>
      <dgm:t>
        <a:bodyPr/>
        <a:lstStyle/>
        <a:p>
          <a:pPr>
            <a:spcAft>
              <a:spcPts val="0"/>
            </a:spcAft>
          </a:pPr>
          <a:r>
            <a:rPr lang="ru-RU" sz="1400" b="0">
              <a:latin typeface="Times New Roman" panose="02020603050405020304" pitchFamily="18" charset="0"/>
              <a:cs typeface="Times New Roman" panose="02020603050405020304" pitchFamily="18" charset="0"/>
            </a:rPr>
            <a:t>1940 г. </a:t>
          </a:r>
        </a:p>
        <a:p>
          <a:pPr>
            <a:spcAft>
              <a:spcPts val="0"/>
            </a:spcAft>
          </a:pPr>
          <a:r>
            <a:rPr lang="ru-RU" sz="1400" b="0">
              <a:latin typeface="Times New Roman" panose="02020603050405020304" pitchFamily="18" charset="0"/>
              <a:cs typeface="Times New Roman" panose="02020603050405020304" pitchFamily="18" charset="0"/>
            </a:rPr>
            <a:t>Создание "Карагандинской железной дороги"</a:t>
          </a:r>
        </a:p>
      </dgm:t>
    </dgm:pt>
    <dgm:pt modelId="{1E561F0A-745A-4BC3-AD01-463DDF824E72}" type="parTrans" cxnId="{6782AECF-4921-4B38-B356-DD957C8ADD54}">
      <dgm:prSet/>
      <dgm:spPr/>
      <dgm:t>
        <a:bodyPr/>
        <a:lstStyle/>
        <a:p>
          <a:endParaRPr lang="ru-RU" b="1"/>
        </a:p>
      </dgm:t>
    </dgm:pt>
    <dgm:pt modelId="{1B2443F9-18E3-46E9-9F13-1226940B1348}" type="sibTrans" cxnId="{6782AECF-4921-4B38-B356-DD957C8ADD54}">
      <dgm:prSet/>
      <dgm:spPr/>
      <dgm:t>
        <a:bodyPr/>
        <a:lstStyle/>
        <a:p>
          <a:endParaRPr lang="ru-RU" b="1"/>
        </a:p>
      </dgm:t>
    </dgm:pt>
    <dgm:pt modelId="{E1A7A9F4-4066-42A1-A0F4-6AE9BFBBB0FD}">
      <dgm:prSet phldrT="[Текст]" custT="1"/>
      <dgm:spPr/>
      <dgm:t>
        <a:bodyPr/>
        <a:lstStyle/>
        <a:p>
          <a:pPr>
            <a:spcAft>
              <a:spcPts val="0"/>
            </a:spcAft>
          </a:pPr>
          <a:r>
            <a:rPr lang="ru-RU" sz="1400" b="0">
              <a:latin typeface="Times New Roman" panose="02020603050405020304" pitchFamily="18" charset="0"/>
              <a:cs typeface="Times New Roman" panose="02020603050405020304" pitchFamily="18" charset="0"/>
            </a:rPr>
            <a:t>1958 г. </a:t>
          </a:r>
        </a:p>
        <a:p>
          <a:pPr>
            <a:spcAft>
              <a:spcPts val="0"/>
            </a:spcAft>
          </a:pPr>
          <a:r>
            <a:rPr lang="ru-RU" sz="1400" b="0">
              <a:latin typeface="Times New Roman" panose="02020603050405020304" pitchFamily="18" charset="0"/>
              <a:cs typeface="Times New Roman" panose="02020603050405020304" pitchFamily="18" charset="0"/>
            </a:rPr>
            <a:t>"Казахская железная дорога"</a:t>
          </a:r>
        </a:p>
      </dgm:t>
    </dgm:pt>
    <dgm:pt modelId="{049819DE-A87F-4DBE-B977-471A4E03D0AA}" type="parTrans" cxnId="{DE9C9F98-C728-48D2-9530-2086E3AD02C7}">
      <dgm:prSet/>
      <dgm:spPr/>
      <dgm:t>
        <a:bodyPr/>
        <a:lstStyle/>
        <a:p>
          <a:endParaRPr lang="ru-RU" b="1"/>
        </a:p>
      </dgm:t>
    </dgm:pt>
    <dgm:pt modelId="{58ACDA9C-8711-49AE-89C1-4F6FED0E988F}" type="sibTrans" cxnId="{DE9C9F98-C728-48D2-9530-2086E3AD02C7}">
      <dgm:prSet/>
      <dgm:spPr/>
      <dgm:t>
        <a:bodyPr/>
        <a:lstStyle/>
        <a:p>
          <a:endParaRPr lang="ru-RU" b="1"/>
        </a:p>
      </dgm:t>
    </dgm:pt>
    <dgm:pt modelId="{51AE546B-CB14-442B-9C5A-81AC002FD158}">
      <dgm:prSet phldrT="[Текст]" custT="1"/>
      <dgm:spPr/>
      <dgm:t>
        <a:bodyPr/>
        <a:lstStyle/>
        <a:p>
          <a:pPr>
            <a:spcAft>
              <a:spcPts val="0"/>
            </a:spcAft>
          </a:pPr>
          <a:r>
            <a:rPr lang="ru-RU" sz="1400" b="0">
              <a:latin typeface="Times New Roman" panose="02020603050405020304" pitchFamily="18" charset="0"/>
              <a:cs typeface="Times New Roman" panose="02020603050405020304" pitchFamily="18" charset="0"/>
            </a:rPr>
            <a:t>1964 г. </a:t>
          </a:r>
        </a:p>
        <a:p>
          <a:pPr>
            <a:spcAft>
              <a:spcPts val="0"/>
            </a:spcAft>
          </a:pPr>
          <a:r>
            <a:rPr lang="ru-RU" sz="1400" b="0">
              <a:latin typeface="Times New Roman" panose="02020603050405020304" pitchFamily="18" charset="0"/>
              <a:cs typeface="Times New Roman" panose="02020603050405020304" pitchFamily="18" charset="0"/>
            </a:rPr>
            <a:t>Начало электрификации путей</a:t>
          </a:r>
        </a:p>
      </dgm:t>
    </dgm:pt>
    <dgm:pt modelId="{F930C765-FE68-4055-8EE4-2908E512A800}" type="parTrans" cxnId="{465A74F9-40DA-44C4-AD81-8A781E8B3A18}">
      <dgm:prSet/>
      <dgm:spPr/>
      <dgm:t>
        <a:bodyPr/>
        <a:lstStyle/>
        <a:p>
          <a:endParaRPr lang="ru-RU" b="1"/>
        </a:p>
      </dgm:t>
    </dgm:pt>
    <dgm:pt modelId="{903AEB84-9606-4186-B8E4-21E459C8150F}" type="sibTrans" cxnId="{465A74F9-40DA-44C4-AD81-8A781E8B3A18}">
      <dgm:prSet/>
      <dgm:spPr/>
      <dgm:t>
        <a:bodyPr/>
        <a:lstStyle/>
        <a:p>
          <a:endParaRPr lang="ru-RU" b="1"/>
        </a:p>
      </dgm:t>
    </dgm:pt>
    <dgm:pt modelId="{66A13791-A5D4-4F36-BDB3-59A7C680319E}">
      <dgm:prSet phldrT="[Текст]" custT="1"/>
      <dgm:spPr/>
      <dgm:t>
        <a:bodyPr/>
        <a:lstStyle/>
        <a:p>
          <a:pPr>
            <a:lnSpc>
              <a:spcPct val="90000"/>
            </a:lnSpc>
            <a:spcAft>
              <a:spcPts val="0"/>
            </a:spcAft>
          </a:pPr>
          <a:r>
            <a:rPr lang="ru-RU" sz="1400" b="0">
              <a:latin typeface="Times New Roman" panose="02020603050405020304" pitchFamily="18" charset="0"/>
              <a:cs typeface="Times New Roman" panose="02020603050405020304" pitchFamily="18" charset="0"/>
            </a:rPr>
            <a:t>1977 г. </a:t>
          </a:r>
        </a:p>
        <a:p>
          <a:pPr>
            <a:lnSpc>
              <a:spcPct val="90000"/>
            </a:lnSpc>
            <a:spcAft>
              <a:spcPts val="0"/>
            </a:spcAft>
          </a:pPr>
          <a:r>
            <a:rPr lang="ru-RU" sz="1400" b="0">
              <a:latin typeface="Times New Roman" panose="02020603050405020304" pitchFamily="18" charset="0"/>
              <a:cs typeface="Times New Roman" panose="02020603050405020304" pitchFamily="18" charset="0"/>
            </a:rPr>
            <a:t>"Целинная железная дорога"</a:t>
          </a:r>
        </a:p>
        <a:p>
          <a:pPr>
            <a:lnSpc>
              <a:spcPct val="90000"/>
            </a:lnSpc>
            <a:spcAft>
              <a:spcPts val="0"/>
            </a:spcAft>
          </a:pPr>
          <a:r>
            <a:rPr lang="ru-RU" sz="1400" b="0">
              <a:latin typeface="Times New Roman" panose="02020603050405020304" pitchFamily="18" charset="0"/>
              <a:cs typeface="Times New Roman" panose="02020603050405020304" pitchFamily="18" charset="0"/>
            </a:rPr>
            <a:t>"Алма-Атинская железная дорога"</a:t>
          </a:r>
        </a:p>
        <a:p>
          <a:pPr>
            <a:lnSpc>
              <a:spcPct val="90000"/>
            </a:lnSpc>
            <a:spcAft>
              <a:spcPts val="0"/>
            </a:spcAft>
          </a:pPr>
          <a:r>
            <a:rPr lang="ru-RU" sz="1400" b="0">
              <a:latin typeface="Times New Roman" panose="02020603050405020304" pitchFamily="18" charset="0"/>
              <a:cs typeface="Times New Roman" panose="02020603050405020304" pitchFamily="18" charset="0"/>
            </a:rPr>
            <a:t>"Западно-Казахстанская железная дорога"</a:t>
          </a:r>
        </a:p>
      </dgm:t>
    </dgm:pt>
    <dgm:pt modelId="{9F7ABF59-1F97-497C-9929-BF1C8DB765C2}" type="parTrans" cxnId="{32655FDA-42A0-407C-B1D3-9A0A7EA170EF}">
      <dgm:prSet/>
      <dgm:spPr/>
      <dgm:t>
        <a:bodyPr/>
        <a:lstStyle/>
        <a:p>
          <a:endParaRPr lang="ru-RU" b="1"/>
        </a:p>
      </dgm:t>
    </dgm:pt>
    <dgm:pt modelId="{651692E0-4E4A-4D39-9062-F649055D4A5B}" type="sibTrans" cxnId="{32655FDA-42A0-407C-B1D3-9A0A7EA170EF}">
      <dgm:prSet/>
      <dgm:spPr/>
      <dgm:t>
        <a:bodyPr/>
        <a:lstStyle/>
        <a:p>
          <a:endParaRPr lang="ru-RU" b="1"/>
        </a:p>
      </dgm:t>
    </dgm:pt>
    <dgm:pt modelId="{271E93F2-83E2-4A2C-8D1B-AD1992AEE38A}">
      <dgm:prSet phldrT="[Текст]" custT="1"/>
      <dgm:spPr/>
      <dgm:t>
        <a:bodyPr/>
        <a:lstStyle/>
        <a:p>
          <a:pPr>
            <a:spcAft>
              <a:spcPts val="0"/>
            </a:spcAft>
          </a:pPr>
          <a:r>
            <a:rPr lang="ru-RU" sz="1400" b="0">
              <a:latin typeface="Times New Roman" panose="02020603050405020304" pitchFamily="18" charset="0"/>
              <a:cs typeface="Times New Roman" panose="02020603050405020304" pitchFamily="18" charset="0"/>
            </a:rPr>
            <a:t>1997 г. </a:t>
          </a:r>
        </a:p>
        <a:p>
          <a:pPr>
            <a:spcAft>
              <a:spcPts val="0"/>
            </a:spcAft>
          </a:pPr>
          <a:r>
            <a:rPr lang="ru-RU" sz="1400" b="0">
              <a:latin typeface="Times New Roman" panose="02020603050405020304" pitchFamily="18" charset="0"/>
              <a:cs typeface="Times New Roman" panose="02020603050405020304" pitchFamily="18" charset="0"/>
            </a:rPr>
            <a:t>Қазақстан Темір Жолы  (Единственный акционер)</a:t>
          </a:r>
        </a:p>
      </dgm:t>
    </dgm:pt>
    <dgm:pt modelId="{D9587CF5-2808-4A16-8741-478FE038BAE2}" type="parTrans" cxnId="{73736F1E-D38C-4515-9D33-E324BBD1A439}">
      <dgm:prSet/>
      <dgm:spPr/>
      <dgm:t>
        <a:bodyPr/>
        <a:lstStyle/>
        <a:p>
          <a:endParaRPr lang="ru-RU" b="1"/>
        </a:p>
      </dgm:t>
    </dgm:pt>
    <dgm:pt modelId="{F1451AE2-6FF8-4BF2-9EE4-191AF95E7353}" type="sibTrans" cxnId="{73736F1E-D38C-4515-9D33-E324BBD1A439}">
      <dgm:prSet/>
      <dgm:spPr/>
      <dgm:t>
        <a:bodyPr/>
        <a:lstStyle/>
        <a:p>
          <a:endParaRPr lang="ru-RU" b="1"/>
        </a:p>
      </dgm:t>
    </dgm:pt>
    <dgm:pt modelId="{0D6CF676-AFD7-4703-9DAF-6FA56B403BE6}">
      <dgm:prSet phldrT="[Текст]" custT="1"/>
      <dgm:spPr/>
      <dgm:t>
        <a:bodyPr/>
        <a:lstStyle/>
        <a:p>
          <a:pPr>
            <a:spcAft>
              <a:spcPts val="0"/>
            </a:spcAft>
          </a:pPr>
          <a:r>
            <a:rPr lang="ru-RU" sz="1400" b="0">
              <a:latin typeface="Times New Roman" panose="02020603050405020304" pitchFamily="18" charset="0"/>
              <a:cs typeface="Times New Roman" panose="02020603050405020304" pitchFamily="18" charset="0"/>
            </a:rPr>
            <a:t>2003 г. </a:t>
          </a:r>
        </a:p>
        <a:p>
          <a:pPr>
            <a:spcAft>
              <a:spcPts val="0"/>
            </a:spcAft>
          </a:pPr>
          <a:r>
            <a:rPr lang="ru-RU" sz="1400" b="0">
              <a:latin typeface="Times New Roman" panose="02020603050405020304" pitchFamily="18" charset="0"/>
              <a:cs typeface="Times New Roman" panose="02020603050405020304" pitchFamily="18" charset="0"/>
            </a:rPr>
            <a:t>Создание дочерней организации </a:t>
          </a:r>
          <a:r>
            <a:rPr lang="kk-KZ" sz="1400" b="0">
              <a:latin typeface="Times New Roman" panose="02020603050405020304" pitchFamily="18" charset="0"/>
              <a:cs typeface="Times New Roman" panose="02020603050405020304" pitchFamily="18" charset="0"/>
            </a:rPr>
            <a:t>ҚТЖ</a:t>
          </a:r>
          <a:r>
            <a:rPr lang="ru-RU" sz="1400" b="0">
              <a:latin typeface="Times New Roman" panose="02020603050405020304" pitchFamily="18" charset="0"/>
              <a:cs typeface="Times New Roman" panose="02020603050405020304" pitchFamily="18" charset="0"/>
            </a:rPr>
            <a:t> - АО "Локомотив"</a:t>
          </a:r>
        </a:p>
      </dgm:t>
    </dgm:pt>
    <dgm:pt modelId="{6CFB48CF-3D50-447F-933F-C532D5166D2A}" type="parTrans" cxnId="{63C68F07-88BB-46C4-A192-431B69107E1B}">
      <dgm:prSet/>
      <dgm:spPr/>
      <dgm:t>
        <a:bodyPr/>
        <a:lstStyle/>
        <a:p>
          <a:endParaRPr lang="ru-RU" b="1"/>
        </a:p>
      </dgm:t>
    </dgm:pt>
    <dgm:pt modelId="{C71A44F6-4773-4825-999C-0513432FD695}" type="sibTrans" cxnId="{63C68F07-88BB-46C4-A192-431B69107E1B}">
      <dgm:prSet/>
      <dgm:spPr/>
      <dgm:t>
        <a:bodyPr/>
        <a:lstStyle/>
        <a:p>
          <a:endParaRPr lang="ru-RU" b="1"/>
        </a:p>
      </dgm:t>
    </dgm:pt>
    <dgm:pt modelId="{3626AA94-2122-4712-8E60-3F8847239ADC}">
      <dgm:prSet phldrT="[Текст]" custT="1"/>
      <dgm:spPr/>
      <dgm:t>
        <a:bodyPr/>
        <a:lstStyle/>
        <a:p>
          <a:r>
            <a:rPr lang="ru-RU" sz="1400" b="0">
              <a:latin typeface="Times New Roman" panose="02020603050405020304" pitchFamily="18" charset="0"/>
              <a:cs typeface="Times New Roman" panose="02020603050405020304" pitchFamily="18" charset="0"/>
            </a:rPr>
            <a:t>2020 г. Реорганизация  АО "КТЖ-Грузовые перевозки" в ТОО "КТЖ-Грузовые перевозки"</a:t>
          </a:r>
        </a:p>
      </dgm:t>
    </dgm:pt>
    <dgm:pt modelId="{1628E145-878E-4436-B883-D9EAB3025C3E}" type="parTrans" cxnId="{FD930D7A-2C11-4210-8FB6-098986F9AD23}">
      <dgm:prSet/>
      <dgm:spPr/>
      <dgm:t>
        <a:bodyPr/>
        <a:lstStyle/>
        <a:p>
          <a:endParaRPr lang="ru-RU" b="1"/>
        </a:p>
      </dgm:t>
    </dgm:pt>
    <dgm:pt modelId="{2F02A944-81B6-44E5-BD61-B77E4907B064}" type="sibTrans" cxnId="{FD930D7A-2C11-4210-8FB6-098986F9AD23}">
      <dgm:prSet/>
      <dgm:spPr/>
      <dgm:t>
        <a:bodyPr/>
        <a:lstStyle/>
        <a:p>
          <a:endParaRPr lang="ru-RU" b="1"/>
        </a:p>
      </dgm:t>
    </dgm:pt>
    <dgm:pt modelId="{204F2CA7-4EF0-43DC-B1DF-B55D5FE99BB6}">
      <dgm:prSet custT="1"/>
      <dgm:spPr/>
      <dgm:t>
        <a:bodyPr/>
        <a:lstStyle/>
        <a:p>
          <a:pPr>
            <a:spcAft>
              <a:spcPts val="0"/>
            </a:spcAft>
          </a:pPr>
          <a:r>
            <a:rPr lang="ru-RU" sz="1400" b="0">
              <a:latin typeface="Times New Roman" panose="02020603050405020304" pitchFamily="18" charset="0"/>
              <a:cs typeface="Times New Roman" panose="02020603050405020304" pitchFamily="18" charset="0"/>
            </a:rPr>
            <a:t>1893 г. </a:t>
          </a:r>
        </a:p>
        <a:p>
          <a:pPr>
            <a:spcAft>
              <a:spcPts val="0"/>
            </a:spcAft>
          </a:pPr>
          <a:r>
            <a:rPr lang="ru-RU" sz="1400" b="0">
              <a:latin typeface="Times New Roman" panose="02020603050405020304" pitchFamily="18" charset="0"/>
              <a:cs typeface="Times New Roman" panose="02020603050405020304" pitchFamily="18" charset="0"/>
            </a:rPr>
            <a:t>Первая железная дорога в Казахстане</a:t>
          </a:r>
        </a:p>
      </dgm:t>
    </dgm:pt>
    <dgm:pt modelId="{778B2167-FAE9-4B97-A079-65C21BF5F1B3}" type="parTrans" cxnId="{7619847D-0789-408C-BFCB-E7AD05D05804}">
      <dgm:prSet/>
      <dgm:spPr/>
      <dgm:t>
        <a:bodyPr/>
        <a:lstStyle/>
        <a:p>
          <a:endParaRPr lang="ru-RU" b="1"/>
        </a:p>
      </dgm:t>
    </dgm:pt>
    <dgm:pt modelId="{636EA6AA-012E-49B1-A9EF-5CA044AD42B3}" type="sibTrans" cxnId="{7619847D-0789-408C-BFCB-E7AD05D05804}">
      <dgm:prSet/>
      <dgm:spPr/>
      <dgm:t>
        <a:bodyPr/>
        <a:lstStyle/>
        <a:p>
          <a:endParaRPr lang="ru-RU" b="1"/>
        </a:p>
      </dgm:t>
    </dgm:pt>
    <dgm:pt modelId="{A5E8537F-C22B-48DA-8BE6-AB71977A1D33}">
      <dgm:prSet custT="1"/>
      <dgm:spPr/>
      <dgm:t>
        <a:bodyPr/>
        <a:lstStyle/>
        <a:p>
          <a:r>
            <a:rPr lang="ru-RU" sz="1400" b="0">
              <a:latin typeface="Times New Roman" panose="02020603050405020304" pitchFamily="18" charset="0"/>
              <a:cs typeface="Times New Roman" panose="02020603050405020304" pitchFamily="18" charset="0"/>
            </a:rPr>
            <a:t>2016 г. Перерегистрация АО "Локомотив"  в АО "КТЖ-Грузовые перевозки"</a:t>
          </a:r>
        </a:p>
      </dgm:t>
    </dgm:pt>
    <dgm:pt modelId="{973B718E-4630-4735-B952-127D35058DBF}" type="parTrans" cxnId="{1ECD6FD6-84CD-4BE3-A33F-1E131D3E919B}">
      <dgm:prSet/>
      <dgm:spPr/>
      <dgm:t>
        <a:bodyPr/>
        <a:lstStyle/>
        <a:p>
          <a:endParaRPr lang="ru-RU" b="1"/>
        </a:p>
      </dgm:t>
    </dgm:pt>
    <dgm:pt modelId="{441B0510-BCEA-4334-96C8-198E6CFC435B}" type="sibTrans" cxnId="{1ECD6FD6-84CD-4BE3-A33F-1E131D3E919B}">
      <dgm:prSet/>
      <dgm:spPr/>
      <dgm:t>
        <a:bodyPr/>
        <a:lstStyle/>
        <a:p>
          <a:endParaRPr lang="ru-RU" b="1"/>
        </a:p>
      </dgm:t>
    </dgm:pt>
    <dgm:pt modelId="{E7739E89-59E4-46F7-8159-D6D13C874CD9}" type="pres">
      <dgm:prSet presAssocID="{5FAD3ABB-94E4-4EEB-B84D-70C4EB5A0518}" presName="Name0" presStyleCnt="0">
        <dgm:presLayoutVars>
          <dgm:dir/>
          <dgm:resizeHandles/>
        </dgm:presLayoutVars>
      </dgm:prSet>
      <dgm:spPr/>
    </dgm:pt>
    <dgm:pt modelId="{083E839E-08DE-4253-AC88-DB3A2388B7DA}" type="pres">
      <dgm:prSet presAssocID="{204F2CA7-4EF0-43DC-B1DF-B55D5FE99BB6}" presName="compNode" presStyleCnt="0"/>
      <dgm:spPr/>
    </dgm:pt>
    <dgm:pt modelId="{BBDE2384-5456-459C-AD82-7A0EA738E6B4}" type="pres">
      <dgm:prSet presAssocID="{204F2CA7-4EF0-43DC-B1DF-B55D5FE99BB6}" presName="dummyConnPt" presStyleCnt="0"/>
      <dgm:spPr/>
    </dgm:pt>
    <dgm:pt modelId="{A6AC7E1C-ACA4-4660-94CB-0ECC51F148DA}" type="pres">
      <dgm:prSet presAssocID="{204F2CA7-4EF0-43DC-B1DF-B55D5FE99BB6}" presName="node" presStyleLbl="node1" presStyleIdx="0" presStyleCnt="11" custScaleX="219153" custScaleY="243112" custLinFactNeighborX="4267" custLinFactNeighborY="2845">
        <dgm:presLayoutVars>
          <dgm:bulletEnabled val="1"/>
        </dgm:presLayoutVars>
      </dgm:prSet>
      <dgm:spPr/>
    </dgm:pt>
    <dgm:pt modelId="{C2773FD9-8EA0-453E-AA4B-6216DB050C1C}" type="pres">
      <dgm:prSet presAssocID="{636EA6AA-012E-49B1-A9EF-5CA044AD42B3}" presName="sibTrans" presStyleLbl="bgSibTrans2D1" presStyleIdx="0" presStyleCnt="10"/>
      <dgm:spPr/>
    </dgm:pt>
    <dgm:pt modelId="{67572010-A48A-4F8E-9020-0A113DCFD45C}" type="pres">
      <dgm:prSet presAssocID="{C3DAD438-A1F3-42F9-AADC-4F905E238EF3}" presName="compNode" presStyleCnt="0"/>
      <dgm:spPr/>
    </dgm:pt>
    <dgm:pt modelId="{43CEBD6A-FABB-4217-B6E9-84A2C2131DF5}" type="pres">
      <dgm:prSet presAssocID="{C3DAD438-A1F3-42F9-AADC-4F905E238EF3}" presName="dummyConnPt" presStyleCnt="0"/>
      <dgm:spPr/>
    </dgm:pt>
    <dgm:pt modelId="{26D86040-F28B-4424-9299-22263D1C83E4}" type="pres">
      <dgm:prSet presAssocID="{C3DAD438-A1F3-42F9-AADC-4F905E238EF3}" presName="node" presStyleLbl="node1" presStyleIdx="1" presStyleCnt="11" custScaleX="213258" custScaleY="222426">
        <dgm:presLayoutVars>
          <dgm:bulletEnabled val="1"/>
        </dgm:presLayoutVars>
      </dgm:prSet>
      <dgm:spPr/>
    </dgm:pt>
    <dgm:pt modelId="{E105BCA4-E503-4DDD-9098-12AC9DE66905}" type="pres">
      <dgm:prSet presAssocID="{C5116FE4-E3D8-4FBA-9209-60319C0201E0}" presName="sibTrans" presStyleLbl="bgSibTrans2D1" presStyleIdx="1" presStyleCnt="10"/>
      <dgm:spPr/>
    </dgm:pt>
    <dgm:pt modelId="{D25191B5-A4ED-4F72-84C4-6B7A14612C6D}" type="pres">
      <dgm:prSet presAssocID="{91264B3F-3E39-4EFD-BDD5-A4CC1A5D12B7}" presName="compNode" presStyleCnt="0"/>
      <dgm:spPr/>
    </dgm:pt>
    <dgm:pt modelId="{F4969DBD-5AF3-4F6C-8DF1-53AD434CD0AD}" type="pres">
      <dgm:prSet presAssocID="{91264B3F-3E39-4EFD-BDD5-A4CC1A5D12B7}" presName="dummyConnPt" presStyleCnt="0"/>
      <dgm:spPr/>
    </dgm:pt>
    <dgm:pt modelId="{377B7092-76DE-4FBA-AF46-4AFB9BB590FE}" type="pres">
      <dgm:prSet presAssocID="{91264B3F-3E39-4EFD-BDD5-A4CC1A5D12B7}" presName="node" presStyleLbl="node1" presStyleIdx="2" presStyleCnt="11" custScaleX="201963" custScaleY="215838">
        <dgm:presLayoutVars>
          <dgm:bulletEnabled val="1"/>
        </dgm:presLayoutVars>
      </dgm:prSet>
      <dgm:spPr/>
    </dgm:pt>
    <dgm:pt modelId="{F26A633D-9390-4C03-AFA1-A9D13929013C}" type="pres">
      <dgm:prSet presAssocID="{192B1EEF-18A4-4461-8120-2C021CA2D5EE}" presName="sibTrans" presStyleLbl="bgSibTrans2D1" presStyleIdx="2" presStyleCnt="10"/>
      <dgm:spPr/>
    </dgm:pt>
    <dgm:pt modelId="{FE3D9A45-150D-40AD-B646-8021DFFB2043}" type="pres">
      <dgm:prSet presAssocID="{74B02122-1D72-49D9-87C2-0A58CAB1814C}" presName="compNode" presStyleCnt="0"/>
      <dgm:spPr/>
    </dgm:pt>
    <dgm:pt modelId="{18769AC2-0FE7-427F-818E-0F7998F69799}" type="pres">
      <dgm:prSet presAssocID="{74B02122-1D72-49D9-87C2-0A58CAB1814C}" presName="dummyConnPt" presStyleCnt="0"/>
      <dgm:spPr/>
    </dgm:pt>
    <dgm:pt modelId="{38A8993B-E28B-4953-894B-18AA00798F86}" type="pres">
      <dgm:prSet presAssocID="{74B02122-1D72-49D9-87C2-0A58CAB1814C}" presName="node" presStyleLbl="node1" presStyleIdx="3" presStyleCnt="11" custScaleX="209557" custScaleY="213613">
        <dgm:presLayoutVars>
          <dgm:bulletEnabled val="1"/>
        </dgm:presLayoutVars>
      </dgm:prSet>
      <dgm:spPr/>
    </dgm:pt>
    <dgm:pt modelId="{1AEEA90E-487E-44D4-8D38-620C5F9BD12B}" type="pres">
      <dgm:prSet presAssocID="{1B2443F9-18E3-46E9-9F13-1226940B1348}" presName="sibTrans" presStyleLbl="bgSibTrans2D1" presStyleIdx="3" presStyleCnt="10"/>
      <dgm:spPr/>
    </dgm:pt>
    <dgm:pt modelId="{8AADA367-5734-47D5-A980-8FE4D4F8CA29}" type="pres">
      <dgm:prSet presAssocID="{E1A7A9F4-4066-42A1-A0F4-6AE9BFBBB0FD}" presName="compNode" presStyleCnt="0"/>
      <dgm:spPr/>
    </dgm:pt>
    <dgm:pt modelId="{4CCC2372-B6F6-43D1-964E-DA55B9607959}" type="pres">
      <dgm:prSet presAssocID="{E1A7A9F4-4066-42A1-A0F4-6AE9BFBBB0FD}" presName="dummyConnPt" presStyleCnt="0"/>
      <dgm:spPr/>
    </dgm:pt>
    <dgm:pt modelId="{43810321-19E4-4659-AFA5-21CFD13D7594}" type="pres">
      <dgm:prSet presAssocID="{E1A7A9F4-4066-42A1-A0F4-6AE9BFBBB0FD}" presName="node" presStyleLbl="node1" presStyleIdx="4" presStyleCnt="11" custScaleX="233321" custScaleY="182993">
        <dgm:presLayoutVars>
          <dgm:bulletEnabled val="1"/>
        </dgm:presLayoutVars>
      </dgm:prSet>
      <dgm:spPr/>
    </dgm:pt>
    <dgm:pt modelId="{4EDB653A-7654-48C4-A3DA-AB6A9DBBD45F}" type="pres">
      <dgm:prSet presAssocID="{58ACDA9C-8711-49AE-89C1-4F6FED0E988F}" presName="sibTrans" presStyleLbl="bgSibTrans2D1" presStyleIdx="4" presStyleCnt="10"/>
      <dgm:spPr/>
    </dgm:pt>
    <dgm:pt modelId="{227B5D8C-5A29-42CB-823D-A61205D512EF}" type="pres">
      <dgm:prSet presAssocID="{51AE546B-CB14-442B-9C5A-81AC002FD158}" presName="compNode" presStyleCnt="0"/>
      <dgm:spPr/>
    </dgm:pt>
    <dgm:pt modelId="{BA414B79-ACB8-4CF4-9AB4-5843B353865F}" type="pres">
      <dgm:prSet presAssocID="{51AE546B-CB14-442B-9C5A-81AC002FD158}" presName="dummyConnPt" presStyleCnt="0"/>
      <dgm:spPr/>
    </dgm:pt>
    <dgm:pt modelId="{6EFA36C3-D4E5-4E5C-B58B-23B79E089154}" type="pres">
      <dgm:prSet presAssocID="{51AE546B-CB14-442B-9C5A-81AC002FD158}" presName="node" presStyleLbl="node1" presStyleIdx="5" presStyleCnt="11" custScaleX="230810" custScaleY="166712">
        <dgm:presLayoutVars>
          <dgm:bulletEnabled val="1"/>
        </dgm:presLayoutVars>
      </dgm:prSet>
      <dgm:spPr/>
    </dgm:pt>
    <dgm:pt modelId="{8F0EBBA5-CD56-4A45-A86F-21B086815EC9}" type="pres">
      <dgm:prSet presAssocID="{903AEB84-9606-4186-B8E4-21E459C8150F}" presName="sibTrans" presStyleLbl="bgSibTrans2D1" presStyleIdx="5" presStyleCnt="10"/>
      <dgm:spPr/>
    </dgm:pt>
    <dgm:pt modelId="{5066633A-9E14-4907-B4F9-BA91A9756264}" type="pres">
      <dgm:prSet presAssocID="{66A13791-A5D4-4F36-BDB3-59A7C680319E}" presName="compNode" presStyleCnt="0"/>
      <dgm:spPr/>
    </dgm:pt>
    <dgm:pt modelId="{70E46087-4AC5-4EAA-AB72-41882A4AF0FC}" type="pres">
      <dgm:prSet presAssocID="{66A13791-A5D4-4F36-BDB3-59A7C680319E}" presName="dummyConnPt" presStyleCnt="0"/>
      <dgm:spPr/>
    </dgm:pt>
    <dgm:pt modelId="{21414671-2BBF-4593-B70C-11A4ACE9498D}" type="pres">
      <dgm:prSet presAssocID="{66A13791-A5D4-4F36-BDB3-59A7C680319E}" presName="node" presStyleLbl="node1" presStyleIdx="6" presStyleCnt="11" custScaleX="246336" custScaleY="324534">
        <dgm:presLayoutVars>
          <dgm:bulletEnabled val="1"/>
        </dgm:presLayoutVars>
      </dgm:prSet>
      <dgm:spPr/>
    </dgm:pt>
    <dgm:pt modelId="{CDD88F28-401F-4F5E-B7D6-2518FF7A5F0B}" type="pres">
      <dgm:prSet presAssocID="{651692E0-4E4A-4D39-9062-F649055D4A5B}" presName="sibTrans" presStyleLbl="bgSibTrans2D1" presStyleIdx="6" presStyleCnt="10"/>
      <dgm:spPr/>
    </dgm:pt>
    <dgm:pt modelId="{40178AD7-ABF4-4F1E-98A2-9C1DC3240577}" type="pres">
      <dgm:prSet presAssocID="{271E93F2-83E2-4A2C-8D1B-AD1992AEE38A}" presName="compNode" presStyleCnt="0"/>
      <dgm:spPr/>
    </dgm:pt>
    <dgm:pt modelId="{43B34DD0-0854-4096-A089-3DB74B878BFE}" type="pres">
      <dgm:prSet presAssocID="{271E93F2-83E2-4A2C-8D1B-AD1992AEE38A}" presName="dummyConnPt" presStyleCnt="0"/>
      <dgm:spPr/>
    </dgm:pt>
    <dgm:pt modelId="{B6AC9FAE-E79E-42D3-9916-A60B8A2F6F96}" type="pres">
      <dgm:prSet presAssocID="{271E93F2-83E2-4A2C-8D1B-AD1992AEE38A}" presName="node" presStyleLbl="node1" presStyleIdx="7" presStyleCnt="11" custScaleX="237454" custScaleY="228475" custLinFactNeighborY="-374">
        <dgm:presLayoutVars>
          <dgm:bulletEnabled val="1"/>
        </dgm:presLayoutVars>
      </dgm:prSet>
      <dgm:spPr/>
    </dgm:pt>
    <dgm:pt modelId="{0EE2363E-3EE0-4DF0-8348-5284A684FAED}" type="pres">
      <dgm:prSet presAssocID="{F1451AE2-6FF8-4BF2-9EE4-191AF95E7353}" presName="sibTrans" presStyleLbl="bgSibTrans2D1" presStyleIdx="7" presStyleCnt="10"/>
      <dgm:spPr/>
    </dgm:pt>
    <dgm:pt modelId="{A1EA22FF-D61C-47DA-B5C7-40C850A29C1E}" type="pres">
      <dgm:prSet presAssocID="{0D6CF676-AFD7-4703-9DAF-6FA56B403BE6}" presName="compNode" presStyleCnt="0"/>
      <dgm:spPr/>
    </dgm:pt>
    <dgm:pt modelId="{6C4F35CF-89A0-44C6-AB70-2602AC710A7E}" type="pres">
      <dgm:prSet presAssocID="{0D6CF676-AFD7-4703-9DAF-6FA56B403BE6}" presName="dummyConnPt" presStyleCnt="0"/>
      <dgm:spPr/>
    </dgm:pt>
    <dgm:pt modelId="{5F32EED8-70DD-4AE7-97B8-3723D66E2EA4}" type="pres">
      <dgm:prSet presAssocID="{0D6CF676-AFD7-4703-9DAF-6FA56B403BE6}" presName="node" presStyleLbl="node1" presStyleIdx="8" presStyleCnt="11" custScaleX="219316" custScaleY="261296">
        <dgm:presLayoutVars>
          <dgm:bulletEnabled val="1"/>
        </dgm:presLayoutVars>
      </dgm:prSet>
      <dgm:spPr/>
    </dgm:pt>
    <dgm:pt modelId="{5BE98A05-F453-4106-9376-39B3F2673A26}" type="pres">
      <dgm:prSet presAssocID="{C71A44F6-4773-4825-999C-0513432FD695}" presName="sibTrans" presStyleLbl="bgSibTrans2D1" presStyleIdx="8" presStyleCnt="10"/>
      <dgm:spPr/>
    </dgm:pt>
    <dgm:pt modelId="{84131FBE-B49A-4A3C-AFD3-E2F6823ECAD1}" type="pres">
      <dgm:prSet presAssocID="{A5E8537F-C22B-48DA-8BE6-AB71977A1D33}" presName="compNode" presStyleCnt="0"/>
      <dgm:spPr/>
    </dgm:pt>
    <dgm:pt modelId="{9640B6CB-9682-4D8A-B497-1B41D3887FAA}" type="pres">
      <dgm:prSet presAssocID="{A5E8537F-C22B-48DA-8BE6-AB71977A1D33}" presName="dummyConnPt" presStyleCnt="0"/>
      <dgm:spPr/>
    </dgm:pt>
    <dgm:pt modelId="{EA676A52-2FF6-403F-8D9E-86DE2697CD8E}" type="pres">
      <dgm:prSet presAssocID="{A5E8537F-C22B-48DA-8BE6-AB71977A1D33}" presName="node" presStyleLbl="node1" presStyleIdx="9" presStyleCnt="11" custScaleX="220266" custScaleY="311110">
        <dgm:presLayoutVars>
          <dgm:bulletEnabled val="1"/>
        </dgm:presLayoutVars>
      </dgm:prSet>
      <dgm:spPr/>
    </dgm:pt>
    <dgm:pt modelId="{109DE3AC-DD72-437F-88AB-0A27A9BD3733}" type="pres">
      <dgm:prSet presAssocID="{441B0510-BCEA-4334-96C8-198E6CFC435B}" presName="sibTrans" presStyleLbl="bgSibTrans2D1" presStyleIdx="9" presStyleCnt="10"/>
      <dgm:spPr/>
    </dgm:pt>
    <dgm:pt modelId="{8D4ABFA3-195F-46D2-9C10-CF0313F5E77E}" type="pres">
      <dgm:prSet presAssocID="{3626AA94-2122-4712-8E60-3F8847239ADC}" presName="compNode" presStyleCnt="0"/>
      <dgm:spPr/>
    </dgm:pt>
    <dgm:pt modelId="{43AD5BFE-A7F6-410D-A37C-BF4D46AEFF0E}" type="pres">
      <dgm:prSet presAssocID="{3626AA94-2122-4712-8E60-3F8847239ADC}" presName="dummyConnPt" presStyleCnt="0"/>
      <dgm:spPr/>
    </dgm:pt>
    <dgm:pt modelId="{6942395B-9CC2-4204-92FB-B697DD02F560}" type="pres">
      <dgm:prSet presAssocID="{3626AA94-2122-4712-8E60-3F8847239ADC}" presName="node" presStyleLbl="node1" presStyleIdx="10" presStyleCnt="11" custScaleX="217735" custScaleY="346646">
        <dgm:presLayoutVars>
          <dgm:bulletEnabled val="1"/>
        </dgm:presLayoutVars>
      </dgm:prSet>
      <dgm:spPr/>
    </dgm:pt>
  </dgm:ptLst>
  <dgm:cxnLst>
    <dgm:cxn modelId="{63C68F07-88BB-46C4-A192-431B69107E1B}" srcId="{5FAD3ABB-94E4-4EEB-B84D-70C4EB5A0518}" destId="{0D6CF676-AFD7-4703-9DAF-6FA56B403BE6}" srcOrd="8" destOrd="0" parTransId="{6CFB48CF-3D50-447F-933F-C532D5166D2A}" sibTransId="{C71A44F6-4773-4825-999C-0513432FD695}"/>
    <dgm:cxn modelId="{2768D512-C705-4273-AC5F-F5E99903BB2F}" type="presOf" srcId="{E1A7A9F4-4066-42A1-A0F4-6AE9BFBBB0FD}" destId="{43810321-19E4-4659-AFA5-21CFD13D7594}" srcOrd="0" destOrd="0" presId="urn:microsoft.com/office/officeart/2005/8/layout/bProcess4"/>
    <dgm:cxn modelId="{D1EBAE19-5B81-4B4B-8F11-3D3D46E2F98F}" type="presOf" srcId="{192B1EEF-18A4-4461-8120-2C021CA2D5EE}" destId="{F26A633D-9390-4C03-AFA1-A9D13929013C}" srcOrd="0" destOrd="0" presId="urn:microsoft.com/office/officeart/2005/8/layout/bProcess4"/>
    <dgm:cxn modelId="{4C26A71A-9808-4001-83CE-75BD81168167}" type="presOf" srcId="{441B0510-BCEA-4334-96C8-198E6CFC435B}" destId="{109DE3AC-DD72-437F-88AB-0A27A9BD3733}" srcOrd="0" destOrd="0" presId="urn:microsoft.com/office/officeart/2005/8/layout/bProcess4"/>
    <dgm:cxn modelId="{009B451B-B25D-4D62-BFA3-17BE5BBB0689}" type="presOf" srcId="{74B02122-1D72-49D9-87C2-0A58CAB1814C}" destId="{38A8993B-E28B-4953-894B-18AA00798F86}" srcOrd="0" destOrd="0" presId="urn:microsoft.com/office/officeart/2005/8/layout/bProcess4"/>
    <dgm:cxn modelId="{73736F1E-D38C-4515-9D33-E324BBD1A439}" srcId="{5FAD3ABB-94E4-4EEB-B84D-70C4EB5A0518}" destId="{271E93F2-83E2-4A2C-8D1B-AD1992AEE38A}" srcOrd="7" destOrd="0" parTransId="{D9587CF5-2808-4A16-8741-478FE038BAE2}" sibTransId="{F1451AE2-6FF8-4BF2-9EE4-191AF95E7353}"/>
    <dgm:cxn modelId="{F4033525-B2C3-4C90-8375-DB5BE555E018}" type="presOf" srcId="{58ACDA9C-8711-49AE-89C1-4F6FED0E988F}" destId="{4EDB653A-7654-48C4-A3DA-AB6A9DBBD45F}" srcOrd="0" destOrd="0" presId="urn:microsoft.com/office/officeart/2005/8/layout/bProcess4"/>
    <dgm:cxn modelId="{AA107E2B-6E58-4B24-A3B6-B0865E2C38D1}" type="presOf" srcId="{A5E8537F-C22B-48DA-8BE6-AB71977A1D33}" destId="{EA676A52-2FF6-403F-8D9E-86DE2697CD8E}" srcOrd="0" destOrd="0" presId="urn:microsoft.com/office/officeart/2005/8/layout/bProcess4"/>
    <dgm:cxn modelId="{CD164362-8C4D-4942-9037-0A96732AFC93}" srcId="{5FAD3ABB-94E4-4EEB-B84D-70C4EB5A0518}" destId="{91264B3F-3E39-4EFD-BDD5-A4CC1A5D12B7}" srcOrd="2" destOrd="0" parTransId="{C4103D30-94FF-406F-88B7-BBD9B050B972}" sibTransId="{192B1EEF-18A4-4461-8120-2C021CA2D5EE}"/>
    <dgm:cxn modelId="{F5A9B763-56E8-4483-91B9-11458A7A143A}" type="presOf" srcId="{636EA6AA-012E-49B1-A9EF-5CA044AD42B3}" destId="{C2773FD9-8EA0-453E-AA4B-6216DB050C1C}" srcOrd="0" destOrd="0" presId="urn:microsoft.com/office/officeart/2005/8/layout/bProcess4"/>
    <dgm:cxn modelId="{B9F0EB6B-6977-400A-950A-244CCBD61A75}" type="presOf" srcId="{91264B3F-3E39-4EFD-BDD5-A4CC1A5D12B7}" destId="{377B7092-76DE-4FBA-AF46-4AFB9BB590FE}" srcOrd="0" destOrd="0" presId="urn:microsoft.com/office/officeart/2005/8/layout/bProcess4"/>
    <dgm:cxn modelId="{79DE266C-87F2-4B2A-8E8E-2167F6716E64}" type="presOf" srcId="{5FAD3ABB-94E4-4EEB-B84D-70C4EB5A0518}" destId="{E7739E89-59E4-46F7-8159-D6D13C874CD9}" srcOrd="0" destOrd="0" presId="urn:microsoft.com/office/officeart/2005/8/layout/bProcess4"/>
    <dgm:cxn modelId="{D007C552-B54A-41A6-B752-85818349C807}" type="presOf" srcId="{204F2CA7-4EF0-43DC-B1DF-B55D5FE99BB6}" destId="{A6AC7E1C-ACA4-4660-94CB-0ECC51F148DA}" srcOrd="0" destOrd="0" presId="urn:microsoft.com/office/officeart/2005/8/layout/bProcess4"/>
    <dgm:cxn modelId="{569BF755-1627-4801-A73E-DC8CD487A96C}" srcId="{5FAD3ABB-94E4-4EEB-B84D-70C4EB5A0518}" destId="{C3DAD438-A1F3-42F9-AADC-4F905E238EF3}" srcOrd="1" destOrd="0" parTransId="{B2DB08FB-C452-4518-B8F9-A5CA84ED7797}" sibTransId="{C5116FE4-E3D8-4FBA-9209-60319C0201E0}"/>
    <dgm:cxn modelId="{FD930D7A-2C11-4210-8FB6-098986F9AD23}" srcId="{5FAD3ABB-94E4-4EEB-B84D-70C4EB5A0518}" destId="{3626AA94-2122-4712-8E60-3F8847239ADC}" srcOrd="10" destOrd="0" parTransId="{1628E145-878E-4436-B883-D9EAB3025C3E}" sibTransId="{2F02A944-81B6-44E5-BD61-B77E4907B064}"/>
    <dgm:cxn modelId="{7619847D-0789-408C-BFCB-E7AD05D05804}" srcId="{5FAD3ABB-94E4-4EEB-B84D-70C4EB5A0518}" destId="{204F2CA7-4EF0-43DC-B1DF-B55D5FE99BB6}" srcOrd="0" destOrd="0" parTransId="{778B2167-FAE9-4B97-A079-65C21BF5F1B3}" sibTransId="{636EA6AA-012E-49B1-A9EF-5CA044AD42B3}"/>
    <dgm:cxn modelId="{938DE482-AEAC-401C-96F5-09F442824590}" type="presOf" srcId="{C71A44F6-4773-4825-999C-0513432FD695}" destId="{5BE98A05-F453-4106-9376-39B3F2673A26}" srcOrd="0" destOrd="0" presId="urn:microsoft.com/office/officeart/2005/8/layout/bProcess4"/>
    <dgm:cxn modelId="{EFD26988-F2AA-4361-B752-7466F32B55A9}" type="presOf" srcId="{271E93F2-83E2-4A2C-8D1B-AD1992AEE38A}" destId="{B6AC9FAE-E79E-42D3-9916-A60B8A2F6F96}" srcOrd="0" destOrd="0" presId="urn:microsoft.com/office/officeart/2005/8/layout/bProcess4"/>
    <dgm:cxn modelId="{DE9C9F98-C728-48D2-9530-2086E3AD02C7}" srcId="{5FAD3ABB-94E4-4EEB-B84D-70C4EB5A0518}" destId="{E1A7A9F4-4066-42A1-A0F4-6AE9BFBBB0FD}" srcOrd="4" destOrd="0" parTransId="{049819DE-A87F-4DBE-B977-471A4E03D0AA}" sibTransId="{58ACDA9C-8711-49AE-89C1-4F6FED0E988F}"/>
    <dgm:cxn modelId="{E6D1449B-F068-4445-BF32-B41F20AC3954}" type="presOf" srcId="{0D6CF676-AFD7-4703-9DAF-6FA56B403BE6}" destId="{5F32EED8-70DD-4AE7-97B8-3723D66E2EA4}" srcOrd="0" destOrd="0" presId="urn:microsoft.com/office/officeart/2005/8/layout/bProcess4"/>
    <dgm:cxn modelId="{13F5329D-0B4B-4800-8245-656B3CD199E7}" type="presOf" srcId="{903AEB84-9606-4186-B8E4-21E459C8150F}" destId="{8F0EBBA5-CD56-4A45-A86F-21B086815EC9}" srcOrd="0" destOrd="0" presId="urn:microsoft.com/office/officeart/2005/8/layout/bProcess4"/>
    <dgm:cxn modelId="{9D164EA8-D0C5-4D16-A781-D3C569C22097}" type="presOf" srcId="{C5116FE4-E3D8-4FBA-9209-60319C0201E0}" destId="{E105BCA4-E503-4DDD-9098-12AC9DE66905}" srcOrd="0" destOrd="0" presId="urn:microsoft.com/office/officeart/2005/8/layout/bProcess4"/>
    <dgm:cxn modelId="{3A774BAD-2963-42B7-834C-8736273A0491}" type="presOf" srcId="{1B2443F9-18E3-46E9-9F13-1226940B1348}" destId="{1AEEA90E-487E-44D4-8D38-620C5F9BD12B}" srcOrd="0" destOrd="0" presId="urn:microsoft.com/office/officeart/2005/8/layout/bProcess4"/>
    <dgm:cxn modelId="{71EFC4BB-403C-4595-935A-814E44BF51A3}" type="presOf" srcId="{651692E0-4E4A-4D39-9062-F649055D4A5B}" destId="{CDD88F28-401F-4F5E-B7D6-2518FF7A5F0B}" srcOrd="0" destOrd="0" presId="urn:microsoft.com/office/officeart/2005/8/layout/bProcess4"/>
    <dgm:cxn modelId="{A97EA7C3-CF6C-4A0A-812B-8A2A69113FC9}" type="presOf" srcId="{F1451AE2-6FF8-4BF2-9EE4-191AF95E7353}" destId="{0EE2363E-3EE0-4DF0-8348-5284A684FAED}" srcOrd="0" destOrd="0" presId="urn:microsoft.com/office/officeart/2005/8/layout/bProcess4"/>
    <dgm:cxn modelId="{6782AECF-4921-4B38-B356-DD957C8ADD54}" srcId="{5FAD3ABB-94E4-4EEB-B84D-70C4EB5A0518}" destId="{74B02122-1D72-49D9-87C2-0A58CAB1814C}" srcOrd="3" destOrd="0" parTransId="{1E561F0A-745A-4BC3-AD01-463DDF824E72}" sibTransId="{1B2443F9-18E3-46E9-9F13-1226940B1348}"/>
    <dgm:cxn modelId="{B2B431D4-4612-4E0E-B8B9-525A13F26565}" type="presOf" srcId="{51AE546B-CB14-442B-9C5A-81AC002FD158}" destId="{6EFA36C3-D4E5-4E5C-B58B-23B79E089154}" srcOrd="0" destOrd="0" presId="urn:microsoft.com/office/officeart/2005/8/layout/bProcess4"/>
    <dgm:cxn modelId="{1ECD6FD6-84CD-4BE3-A33F-1E131D3E919B}" srcId="{5FAD3ABB-94E4-4EEB-B84D-70C4EB5A0518}" destId="{A5E8537F-C22B-48DA-8BE6-AB71977A1D33}" srcOrd="9" destOrd="0" parTransId="{973B718E-4630-4735-B952-127D35058DBF}" sibTransId="{441B0510-BCEA-4334-96C8-198E6CFC435B}"/>
    <dgm:cxn modelId="{32655FDA-42A0-407C-B1D3-9A0A7EA170EF}" srcId="{5FAD3ABB-94E4-4EEB-B84D-70C4EB5A0518}" destId="{66A13791-A5D4-4F36-BDB3-59A7C680319E}" srcOrd="6" destOrd="0" parTransId="{9F7ABF59-1F97-497C-9929-BF1C8DB765C2}" sibTransId="{651692E0-4E4A-4D39-9062-F649055D4A5B}"/>
    <dgm:cxn modelId="{F49956EE-33BC-43D7-8A1C-FFCFEC40D266}" type="presOf" srcId="{3626AA94-2122-4712-8E60-3F8847239ADC}" destId="{6942395B-9CC2-4204-92FB-B697DD02F560}" srcOrd="0" destOrd="0" presId="urn:microsoft.com/office/officeart/2005/8/layout/bProcess4"/>
    <dgm:cxn modelId="{465A74F9-40DA-44C4-AD81-8A781E8B3A18}" srcId="{5FAD3ABB-94E4-4EEB-B84D-70C4EB5A0518}" destId="{51AE546B-CB14-442B-9C5A-81AC002FD158}" srcOrd="5" destOrd="0" parTransId="{F930C765-FE68-4055-8EE4-2908E512A800}" sibTransId="{903AEB84-9606-4186-B8E4-21E459C8150F}"/>
    <dgm:cxn modelId="{7E5474FB-16AE-47E4-AE1E-32D64EEE3FAB}" type="presOf" srcId="{C3DAD438-A1F3-42F9-AADC-4F905E238EF3}" destId="{26D86040-F28B-4424-9299-22263D1C83E4}" srcOrd="0" destOrd="0" presId="urn:microsoft.com/office/officeart/2005/8/layout/bProcess4"/>
    <dgm:cxn modelId="{74B8DBFC-060C-439F-86BF-46D40C8B0D89}" type="presOf" srcId="{66A13791-A5D4-4F36-BDB3-59A7C680319E}" destId="{21414671-2BBF-4593-B70C-11A4ACE9498D}" srcOrd="0" destOrd="0" presId="urn:microsoft.com/office/officeart/2005/8/layout/bProcess4"/>
    <dgm:cxn modelId="{906B32C9-6F38-4373-992F-0EA791E11A9C}" type="presParOf" srcId="{E7739E89-59E4-46F7-8159-D6D13C874CD9}" destId="{083E839E-08DE-4253-AC88-DB3A2388B7DA}" srcOrd="0" destOrd="0" presId="urn:microsoft.com/office/officeart/2005/8/layout/bProcess4"/>
    <dgm:cxn modelId="{09B16FB1-2FD5-4317-BD47-F08FF9F581CD}" type="presParOf" srcId="{083E839E-08DE-4253-AC88-DB3A2388B7DA}" destId="{BBDE2384-5456-459C-AD82-7A0EA738E6B4}" srcOrd="0" destOrd="0" presId="urn:microsoft.com/office/officeart/2005/8/layout/bProcess4"/>
    <dgm:cxn modelId="{94659DBD-2627-481D-A4E4-6E0E34273C16}" type="presParOf" srcId="{083E839E-08DE-4253-AC88-DB3A2388B7DA}" destId="{A6AC7E1C-ACA4-4660-94CB-0ECC51F148DA}" srcOrd="1" destOrd="0" presId="urn:microsoft.com/office/officeart/2005/8/layout/bProcess4"/>
    <dgm:cxn modelId="{27F0A8FD-3C38-4C12-B989-019B2EE71459}" type="presParOf" srcId="{E7739E89-59E4-46F7-8159-D6D13C874CD9}" destId="{C2773FD9-8EA0-453E-AA4B-6216DB050C1C}" srcOrd="1" destOrd="0" presId="urn:microsoft.com/office/officeart/2005/8/layout/bProcess4"/>
    <dgm:cxn modelId="{3AD5E5CA-948E-4B07-8CF6-6355B9F691F7}" type="presParOf" srcId="{E7739E89-59E4-46F7-8159-D6D13C874CD9}" destId="{67572010-A48A-4F8E-9020-0A113DCFD45C}" srcOrd="2" destOrd="0" presId="urn:microsoft.com/office/officeart/2005/8/layout/bProcess4"/>
    <dgm:cxn modelId="{BF5AB2C9-4622-4D49-AEEB-C4899322DABE}" type="presParOf" srcId="{67572010-A48A-4F8E-9020-0A113DCFD45C}" destId="{43CEBD6A-FABB-4217-B6E9-84A2C2131DF5}" srcOrd="0" destOrd="0" presId="urn:microsoft.com/office/officeart/2005/8/layout/bProcess4"/>
    <dgm:cxn modelId="{41CF6E24-9BA2-4D21-9F9D-03E35304AEFE}" type="presParOf" srcId="{67572010-A48A-4F8E-9020-0A113DCFD45C}" destId="{26D86040-F28B-4424-9299-22263D1C83E4}" srcOrd="1" destOrd="0" presId="urn:microsoft.com/office/officeart/2005/8/layout/bProcess4"/>
    <dgm:cxn modelId="{83E38CF8-770E-424C-86E6-2BCDB97845BA}" type="presParOf" srcId="{E7739E89-59E4-46F7-8159-D6D13C874CD9}" destId="{E105BCA4-E503-4DDD-9098-12AC9DE66905}" srcOrd="3" destOrd="0" presId="urn:microsoft.com/office/officeart/2005/8/layout/bProcess4"/>
    <dgm:cxn modelId="{80660D94-087C-4063-B76C-69A8DC691C3F}" type="presParOf" srcId="{E7739E89-59E4-46F7-8159-D6D13C874CD9}" destId="{D25191B5-A4ED-4F72-84C4-6B7A14612C6D}" srcOrd="4" destOrd="0" presId="urn:microsoft.com/office/officeart/2005/8/layout/bProcess4"/>
    <dgm:cxn modelId="{CF0A2F98-62CC-4368-95D2-7527BD945E55}" type="presParOf" srcId="{D25191B5-A4ED-4F72-84C4-6B7A14612C6D}" destId="{F4969DBD-5AF3-4F6C-8DF1-53AD434CD0AD}" srcOrd="0" destOrd="0" presId="urn:microsoft.com/office/officeart/2005/8/layout/bProcess4"/>
    <dgm:cxn modelId="{63A9DD8C-6E6C-42A6-AE28-38152C4030C5}" type="presParOf" srcId="{D25191B5-A4ED-4F72-84C4-6B7A14612C6D}" destId="{377B7092-76DE-4FBA-AF46-4AFB9BB590FE}" srcOrd="1" destOrd="0" presId="urn:microsoft.com/office/officeart/2005/8/layout/bProcess4"/>
    <dgm:cxn modelId="{CE447FA2-B34C-458C-9EFC-F49F1661DD0C}" type="presParOf" srcId="{E7739E89-59E4-46F7-8159-D6D13C874CD9}" destId="{F26A633D-9390-4C03-AFA1-A9D13929013C}" srcOrd="5" destOrd="0" presId="urn:microsoft.com/office/officeart/2005/8/layout/bProcess4"/>
    <dgm:cxn modelId="{7071DCF9-C884-4704-AEC7-C34CC91C895E}" type="presParOf" srcId="{E7739E89-59E4-46F7-8159-D6D13C874CD9}" destId="{FE3D9A45-150D-40AD-B646-8021DFFB2043}" srcOrd="6" destOrd="0" presId="urn:microsoft.com/office/officeart/2005/8/layout/bProcess4"/>
    <dgm:cxn modelId="{420DA189-AC3F-45D8-93A8-80427138CE87}" type="presParOf" srcId="{FE3D9A45-150D-40AD-B646-8021DFFB2043}" destId="{18769AC2-0FE7-427F-818E-0F7998F69799}" srcOrd="0" destOrd="0" presId="urn:microsoft.com/office/officeart/2005/8/layout/bProcess4"/>
    <dgm:cxn modelId="{805A0212-C98A-4CBB-8C95-FFB6AF0D6023}" type="presParOf" srcId="{FE3D9A45-150D-40AD-B646-8021DFFB2043}" destId="{38A8993B-E28B-4953-894B-18AA00798F86}" srcOrd="1" destOrd="0" presId="urn:microsoft.com/office/officeart/2005/8/layout/bProcess4"/>
    <dgm:cxn modelId="{092E2D0A-FF02-4913-9792-C818BF8A4561}" type="presParOf" srcId="{E7739E89-59E4-46F7-8159-D6D13C874CD9}" destId="{1AEEA90E-487E-44D4-8D38-620C5F9BD12B}" srcOrd="7" destOrd="0" presId="urn:microsoft.com/office/officeart/2005/8/layout/bProcess4"/>
    <dgm:cxn modelId="{E3570E7B-6FA1-40B4-B057-030F39446E5A}" type="presParOf" srcId="{E7739E89-59E4-46F7-8159-D6D13C874CD9}" destId="{8AADA367-5734-47D5-A980-8FE4D4F8CA29}" srcOrd="8" destOrd="0" presId="urn:microsoft.com/office/officeart/2005/8/layout/bProcess4"/>
    <dgm:cxn modelId="{A05D17F3-349E-42A3-AEAF-8622CA3366EE}" type="presParOf" srcId="{8AADA367-5734-47D5-A980-8FE4D4F8CA29}" destId="{4CCC2372-B6F6-43D1-964E-DA55B9607959}" srcOrd="0" destOrd="0" presId="urn:microsoft.com/office/officeart/2005/8/layout/bProcess4"/>
    <dgm:cxn modelId="{8DEA1BB7-0B60-4822-9C08-8D74E751A37F}" type="presParOf" srcId="{8AADA367-5734-47D5-A980-8FE4D4F8CA29}" destId="{43810321-19E4-4659-AFA5-21CFD13D7594}" srcOrd="1" destOrd="0" presId="urn:microsoft.com/office/officeart/2005/8/layout/bProcess4"/>
    <dgm:cxn modelId="{A9A25217-988D-493C-8D69-10AC1E2A9CCE}" type="presParOf" srcId="{E7739E89-59E4-46F7-8159-D6D13C874CD9}" destId="{4EDB653A-7654-48C4-A3DA-AB6A9DBBD45F}" srcOrd="9" destOrd="0" presId="urn:microsoft.com/office/officeart/2005/8/layout/bProcess4"/>
    <dgm:cxn modelId="{188DF9E7-DD14-4F66-8601-79C47D2BB814}" type="presParOf" srcId="{E7739E89-59E4-46F7-8159-D6D13C874CD9}" destId="{227B5D8C-5A29-42CB-823D-A61205D512EF}" srcOrd="10" destOrd="0" presId="urn:microsoft.com/office/officeart/2005/8/layout/bProcess4"/>
    <dgm:cxn modelId="{43F95CF2-8C8F-4AD7-A6F4-AAD2FE044B0B}" type="presParOf" srcId="{227B5D8C-5A29-42CB-823D-A61205D512EF}" destId="{BA414B79-ACB8-4CF4-9AB4-5843B353865F}" srcOrd="0" destOrd="0" presId="urn:microsoft.com/office/officeart/2005/8/layout/bProcess4"/>
    <dgm:cxn modelId="{4E27DCC5-4CB5-475E-81D2-E6BD727CCF70}" type="presParOf" srcId="{227B5D8C-5A29-42CB-823D-A61205D512EF}" destId="{6EFA36C3-D4E5-4E5C-B58B-23B79E089154}" srcOrd="1" destOrd="0" presId="urn:microsoft.com/office/officeart/2005/8/layout/bProcess4"/>
    <dgm:cxn modelId="{7993406E-E8B1-4EFD-98D7-81B50F75932C}" type="presParOf" srcId="{E7739E89-59E4-46F7-8159-D6D13C874CD9}" destId="{8F0EBBA5-CD56-4A45-A86F-21B086815EC9}" srcOrd="11" destOrd="0" presId="urn:microsoft.com/office/officeart/2005/8/layout/bProcess4"/>
    <dgm:cxn modelId="{984CB96D-9264-4157-8D69-CB6E88B13271}" type="presParOf" srcId="{E7739E89-59E4-46F7-8159-D6D13C874CD9}" destId="{5066633A-9E14-4907-B4F9-BA91A9756264}" srcOrd="12" destOrd="0" presId="urn:microsoft.com/office/officeart/2005/8/layout/bProcess4"/>
    <dgm:cxn modelId="{A672C9F3-9052-4CE1-BE53-9318414EBD2F}" type="presParOf" srcId="{5066633A-9E14-4907-B4F9-BA91A9756264}" destId="{70E46087-4AC5-4EAA-AB72-41882A4AF0FC}" srcOrd="0" destOrd="0" presId="urn:microsoft.com/office/officeart/2005/8/layout/bProcess4"/>
    <dgm:cxn modelId="{533AF085-C77F-4BD7-AF6F-ADFB08D6EBDF}" type="presParOf" srcId="{5066633A-9E14-4907-B4F9-BA91A9756264}" destId="{21414671-2BBF-4593-B70C-11A4ACE9498D}" srcOrd="1" destOrd="0" presId="urn:microsoft.com/office/officeart/2005/8/layout/bProcess4"/>
    <dgm:cxn modelId="{040B26E0-25FD-49FA-ABFD-BC7CE6B4BBF5}" type="presParOf" srcId="{E7739E89-59E4-46F7-8159-D6D13C874CD9}" destId="{CDD88F28-401F-4F5E-B7D6-2518FF7A5F0B}" srcOrd="13" destOrd="0" presId="urn:microsoft.com/office/officeart/2005/8/layout/bProcess4"/>
    <dgm:cxn modelId="{A64B5BFE-3016-4A90-BECF-BA19F9C39EA3}" type="presParOf" srcId="{E7739E89-59E4-46F7-8159-D6D13C874CD9}" destId="{40178AD7-ABF4-4F1E-98A2-9C1DC3240577}" srcOrd="14" destOrd="0" presId="urn:microsoft.com/office/officeart/2005/8/layout/bProcess4"/>
    <dgm:cxn modelId="{814998B3-67DE-435F-BC3F-3CDEA418EF2A}" type="presParOf" srcId="{40178AD7-ABF4-4F1E-98A2-9C1DC3240577}" destId="{43B34DD0-0854-4096-A089-3DB74B878BFE}" srcOrd="0" destOrd="0" presId="urn:microsoft.com/office/officeart/2005/8/layout/bProcess4"/>
    <dgm:cxn modelId="{5955C8A5-8A12-4BD3-AAD8-93DA1BE2CBEB}" type="presParOf" srcId="{40178AD7-ABF4-4F1E-98A2-9C1DC3240577}" destId="{B6AC9FAE-E79E-42D3-9916-A60B8A2F6F96}" srcOrd="1" destOrd="0" presId="urn:microsoft.com/office/officeart/2005/8/layout/bProcess4"/>
    <dgm:cxn modelId="{71BEBE1A-3A19-4A12-A904-4FBF9D3F99FF}" type="presParOf" srcId="{E7739E89-59E4-46F7-8159-D6D13C874CD9}" destId="{0EE2363E-3EE0-4DF0-8348-5284A684FAED}" srcOrd="15" destOrd="0" presId="urn:microsoft.com/office/officeart/2005/8/layout/bProcess4"/>
    <dgm:cxn modelId="{4B1B5B7A-AD1F-4616-86CF-3806AD545C78}" type="presParOf" srcId="{E7739E89-59E4-46F7-8159-D6D13C874CD9}" destId="{A1EA22FF-D61C-47DA-B5C7-40C850A29C1E}" srcOrd="16" destOrd="0" presId="urn:microsoft.com/office/officeart/2005/8/layout/bProcess4"/>
    <dgm:cxn modelId="{29D95ADB-90B7-4AD8-A3EC-14340A699B45}" type="presParOf" srcId="{A1EA22FF-D61C-47DA-B5C7-40C850A29C1E}" destId="{6C4F35CF-89A0-44C6-AB70-2602AC710A7E}" srcOrd="0" destOrd="0" presId="urn:microsoft.com/office/officeart/2005/8/layout/bProcess4"/>
    <dgm:cxn modelId="{48AE6052-6594-4D17-B1EA-9656CED29B8E}" type="presParOf" srcId="{A1EA22FF-D61C-47DA-B5C7-40C850A29C1E}" destId="{5F32EED8-70DD-4AE7-97B8-3723D66E2EA4}" srcOrd="1" destOrd="0" presId="urn:microsoft.com/office/officeart/2005/8/layout/bProcess4"/>
    <dgm:cxn modelId="{0D9422F0-9BD9-4A69-B084-44C5002AD7EB}" type="presParOf" srcId="{E7739E89-59E4-46F7-8159-D6D13C874CD9}" destId="{5BE98A05-F453-4106-9376-39B3F2673A26}" srcOrd="17" destOrd="0" presId="urn:microsoft.com/office/officeart/2005/8/layout/bProcess4"/>
    <dgm:cxn modelId="{C64523E9-1FBC-436B-88AB-7D652FF970F0}" type="presParOf" srcId="{E7739E89-59E4-46F7-8159-D6D13C874CD9}" destId="{84131FBE-B49A-4A3C-AFD3-E2F6823ECAD1}" srcOrd="18" destOrd="0" presId="urn:microsoft.com/office/officeart/2005/8/layout/bProcess4"/>
    <dgm:cxn modelId="{8459599E-E1BF-4F44-9F33-F42E70E72C1F}" type="presParOf" srcId="{84131FBE-B49A-4A3C-AFD3-E2F6823ECAD1}" destId="{9640B6CB-9682-4D8A-B497-1B41D3887FAA}" srcOrd="0" destOrd="0" presId="urn:microsoft.com/office/officeart/2005/8/layout/bProcess4"/>
    <dgm:cxn modelId="{5D80D20E-9D97-412D-8F3A-0B78FC36DEBA}" type="presParOf" srcId="{84131FBE-B49A-4A3C-AFD3-E2F6823ECAD1}" destId="{EA676A52-2FF6-403F-8D9E-86DE2697CD8E}" srcOrd="1" destOrd="0" presId="urn:microsoft.com/office/officeart/2005/8/layout/bProcess4"/>
    <dgm:cxn modelId="{79F3E5A3-7DB0-4694-8C11-04FCE42506F6}" type="presParOf" srcId="{E7739E89-59E4-46F7-8159-D6D13C874CD9}" destId="{109DE3AC-DD72-437F-88AB-0A27A9BD3733}" srcOrd="19" destOrd="0" presId="urn:microsoft.com/office/officeart/2005/8/layout/bProcess4"/>
    <dgm:cxn modelId="{8A0FF355-E2EE-41A7-A904-F4BB8D1F4C52}" type="presParOf" srcId="{E7739E89-59E4-46F7-8159-D6D13C874CD9}" destId="{8D4ABFA3-195F-46D2-9C10-CF0313F5E77E}" srcOrd="20" destOrd="0" presId="urn:microsoft.com/office/officeart/2005/8/layout/bProcess4"/>
    <dgm:cxn modelId="{FBCE2CCE-0075-4CF1-B020-B5CA680A9EBE}" type="presParOf" srcId="{8D4ABFA3-195F-46D2-9C10-CF0313F5E77E}" destId="{43AD5BFE-A7F6-410D-A37C-BF4D46AEFF0E}" srcOrd="0" destOrd="0" presId="urn:microsoft.com/office/officeart/2005/8/layout/bProcess4"/>
    <dgm:cxn modelId="{AFFA3064-A08D-4411-8961-70E405A6E322}" type="presParOf" srcId="{8D4ABFA3-195F-46D2-9C10-CF0313F5E77E}" destId="{6942395B-9CC2-4204-92FB-B697DD02F560}" srcOrd="1" destOrd="0" presId="urn:microsoft.com/office/officeart/2005/8/layout/bProcess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959E2AC-F51D-48A4-81EE-8062ECD619CF}" type="doc">
      <dgm:prSet loTypeId="urn:microsoft.com/office/officeart/2005/8/layout/hProcess9" loCatId="process" qsTypeId="urn:microsoft.com/office/officeart/2005/8/quickstyle/3d3" qsCatId="3D" csTypeId="urn:microsoft.com/office/officeart/2005/8/colors/accent1_1" csCatId="accent1" phldr="1"/>
      <dgm:spPr/>
    </dgm:pt>
    <dgm:pt modelId="{B236B6B6-B891-4DDC-8F21-EEEAE9921AE7}">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Замена тяговых двигателей</a:t>
          </a:r>
        </a:p>
      </dgm:t>
    </dgm:pt>
    <dgm:pt modelId="{CAAADBD7-5A63-41CC-BEC7-6EFCE447F4E1}" type="parTrans" cxnId="{2D99E68D-7836-4A29-B648-3081E714AD2F}">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D45D2D0E-BEBA-4AAD-9D41-941C3F28251C}" type="sibTrans" cxnId="{2D99E68D-7836-4A29-B648-3081E714AD2F}">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8970652C-A336-47F2-96A9-AE733437AE10}">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Установка телеметрии (предиктивная диагностика)</a:t>
          </a:r>
        </a:p>
      </dgm:t>
    </dgm:pt>
    <dgm:pt modelId="{D6AF6EA5-8B44-41A2-A163-3003967CF929}" type="parTrans" cxnId="{4696246C-0B19-468F-A239-B75523E9B86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67214D5-C8B1-4660-9B39-C221A270F9D8}" type="sibTrans" cxnId="{4696246C-0B19-468F-A239-B75523E9B86E}">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68DBCB80-56F8-4C33-9995-D6D08AA01868}">
      <dgm:prSet phldrT="[Текст]"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Замена силовой электроники</a:t>
          </a:r>
        </a:p>
      </dgm:t>
    </dgm:pt>
    <dgm:pt modelId="{AF25D707-889F-4376-9C35-0AC5EC0D3A08}" type="parTrans" cxnId="{00E6DBD9-5918-4F0A-937B-BD957AEC868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1D50F831-01ED-45B4-94EC-E2D7535E8A4C}" type="sibTrans" cxnId="{00E6DBD9-5918-4F0A-937B-BD957AEC8686}">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2F025F04-70F7-43E6-8541-556A03C06DE5}">
      <dgm:prSet custT="1"/>
      <dgm:spPr/>
      <dgm:t>
        <a:bodyPr/>
        <a:lstStyle/>
        <a:p>
          <a:r>
            <a:rPr lang="ru-RU" sz="1200">
              <a:solidFill>
                <a:sysClr val="windowText" lastClr="000000"/>
              </a:solidFill>
              <a:latin typeface="Times New Roman" panose="02020603050405020304" pitchFamily="18" charset="0"/>
              <a:cs typeface="Times New Roman" panose="02020603050405020304" pitchFamily="18" charset="0"/>
            </a:rPr>
            <a:t>Использование смазочного материала лубриканта</a:t>
          </a:r>
        </a:p>
      </dgm:t>
    </dgm:pt>
    <dgm:pt modelId="{5E23B564-9549-426C-B043-C9EE22687FBA}" type="parTrans" cxnId="{926BD476-97E1-4889-ABD6-E60ADA6B4A32}">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C48DB163-CAB4-47AD-AECC-88F18583FB6A}" type="sibTrans" cxnId="{926BD476-97E1-4889-ABD6-E60ADA6B4A32}">
      <dgm:prSet/>
      <dgm:spPr/>
      <dgm:t>
        <a:bodyPr/>
        <a:lstStyle/>
        <a:p>
          <a:endParaRPr lang="ru-RU" sz="1200">
            <a:solidFill>
              <a:sysClr val="windowText" lastClr="000000"/>
            </a:solidFill>
            <a:latin typeface="Times New Roman" panose="02020603050405020304" pitchFamily="18" charset="0"/>
            <a:cs typeface="Times New Roman" panose="02020603050405020304" pitchFamily="18" charset="0"/>
          </a:endParaRPr>
        </a:p>
      </dgm:t>
    </dgm:pt>
    <dgm:pt modelId="{7BFFD14E-9587-45F9-B7D6-6E65BAA130A5}" type="pres">
      <dgm:prSet presAssocID="{0959E2AC-F51D-48A4-81EE-8062ECD619CF}" presName="CompostProcess" presStyleCnt="0">
        <dgm:presLayoutVars>
          <dgm:dir/>
          <dgm:resizeHandles val="exact"/>
        </dgm:presLayoutVars>
      </dgm:prSet>
      <dgm:spPr/>
    </dgm:pt>
    <dgm:pt modelId="{76D24B9B-D05C-4AEC-811E-0C6AFDCF5436}" type="pres">
      <dgm:prSet presAssocID="{0959E2AC-F51D-48A4-81EE-8062ECD619CF}" presName="arrow" presStyleLbl="bgShp" presStyleIdx="0" presStyleCnt="1"/>
      <dgm:spPr/>
    </dgm:pt>
    <dgm:pt modelId="{D265AF81-F959-475A-951D-F9E71B1BA67A}" type="pres">
      <dgm:prSet presAssocID="{0959E2AC-F51D-48A4-81EE-8062ECD619CF}" presName="linearProcess" presStyleCnt="0"/>
      <dgm:spPr/>
    </dgm:pt>
    <dgm:pt modelId="{A2C27450-BF34-487A-BE8A-65721DE36244}" type="pres">
      <dgm:prSet presAssocID="{B236B6B6-B891-4DDC-8F21-EEEAE9921AE7}" presName="textNode" presStyleLbl="node1" presStyleIdx="0" presStyleCnt="4">
        <dgm:presLayoutVars>
          <dgm:bulletEnabled val="1"/>
        </dgm:presLayoutVars>
      </dgm:prSet>
      <dgm:spPr/>
    </dgm:pt>
    <dgm:pt modelId="{7D428192-4D7C-49CC-86DB-0136E0430B58}" type="pres">
      <dgm:prSet presAssocID="{D45D2D0E-BEBA-4AAD-9D41-941C3F28251C}" presName="sibTrans" presStyleCnt="0"/>
      <dgm:spPr/>
    </dgm:pt>
    <dgm:pt modelId="{C67809F1-7D59-4933-9589-41ABFB93C4EF}" type="pres">
      <dgm:prSet presAssocID="{8970652C-A336-47F2-96A9-AE733437AE10}" presName="textNode" presStyleLbl="node1" presStyleIdx="1" presStyleCnt="4">
        <dgm:presLayoutVars>
          <dgm:bulletEnabled val="1"/>
        </dgm:presLayoutVars>
      </dgm:prSet>
      <dgm:spPr/>
    </dgm:pt>
    <dgm:pt modelId="{282DF26C-3035-45B3-8402-E51D323A6C4A}" type="pres">
      <dgm:prSet presAssocID="{767214D5-C8B1-4660-9B39-C221A270F9D8}" presName="sibTrans" presStyleCnt="0"/>
      <dgm:spPr/>
    </dgm:pt>
    <dgm:pt modelId="{D07AD56C-AB89-410B-9B1E-67E80BB7F608}" type="pres">
      <dgm:prSet presAssocID="{68DBCB80-56F8-4C33-9995-D6D08AA01868}" presName="textNode" presStyleLbl="node1" presStyleIdx="2" presStyleCnt="4">
        <dgm:presLayoutVars>
          <dgm:bulletEnabled val="1"/>
        </dgm:presLayoutVars>
      </dgm:prSet>
      <dgm:spPr/>
    </dgm:pt>
    <dgm:pt modelId="{B129867A-2276-4CD3-942F-D185F985192C}" type="pres">
      <dgm:prSet presAssocID="{1D50F831-01ED-45B4-94EC-E2D7535E8A4C}" presName="sibTrans" presStyleCnt="0"/>
      <dgm:spPr/>
    </dgm:pt>
    <dgm:pt modelId="{C5869F24-589B-48B5-89E0-62CA4ABBB372}" type="pres">
      <dgm:prSet presAssocID="{2F025F04-70F7-43E6-8541-556A03C06DE5}" presName="textNode" presStyleLbl="node1" presStyleIdx="3" presStyleCnt="4">
        <dgm:presLayoutVars>
          <dgm:bulletEnabled val="1"/>
        </dgm:presLayoutVars>
      </dgm:prSet>
      <dgm:spPr/>
    </dgm:pt>
  </dgm:ptLst>
  <dgm:cxnLst>
    <dgm:cxn modelId="{C161300F-6617-4DA8-86E8-BD671B647FFE}" type="presOf" srcId="{0959E2AC-F51D-48A4-81EE-8062ECD619CF}" destId="{7BFFD14E-9587-45F9-B7D6-6E65BAA130A5}" srcOrd="0" destOrd="0" presId="urn:microsoft.com/office/officeart/2005/8/layout/hProcess9"/>
    <dgm:cxn modelId="{45E37C14-8344-4A36-AF99-1DC70033467B}" type="presOf" srcId="{68DBCB80-56F8-4C33-9995-D6D08AA01868}" destId="{D07AD56C-AB89-410B-9B1E-67E80BB7F608}" srcOrd="0" destOrd="0" presId="urn:microsoft.com/office/officeart/2005/8/layout/hProcess9"/>
    <dgm:cxn modelId="{F1A6B56B-DFB9-473D-B352-FFE16B668E34}" type="presOf" srcId="{8970652C-A336-47F2-96A9-AE733437AE10}" destId="{C67809F1-7D59-4933-9589-41ABFB93C4EF}" srcOrd="0" destOrd="0" presId="urn:microsoft.com/office/officeart/2005/8/layout/hProcess9"/>
    <dgm:cxn modelId="{4696246C-0B19-468F-A239-B75523E9B86E}" srcId="{0959E2AC-F51D-48A4-81EE-8062ECD619CF}" destId="{8970652C-A336-47F2-96A9-AE733437AE10}" srcOrd="1" destOrd="0" parTransId="{D6AF6EA5-8B44-41A2-A163-3003967CF929}" sibTransId="{767214D5-C8B1-4660-9B39-C221A270F9D8}"/>
    <dgm:cxn modelId="{926BD476-97E1-4889-ABD6-E60ADA6B4A32}" srcId="{0959E2AC-F51D-48A4-81EE-8062ECD619CF}" destId="{2F025F04-70F7-43E6-8541-556A03C06DE5}" srcOrd="3" destOrd="0" parTransId="{5E23B564-9549-426C-B043-C9EE22687FBA}" sibTransId="{C48DB163-CAB4-47AD-AECC-88F18583FB6A}"/>
    <dgm:cxn modelId="{8BB53386-0DC3-4A3D-B6F8-CB9637F5E310}" type="presOf" srcId="{B236B6B6-B891-4DDC-8F21-EEEAE9921AE7}" destId="{A2C27450-BF34-487A-BE8A-65721DE36244}" srcOrd="0" destOrd="0" presId="urn:microsoft.com/office/officeart/2005/8/layout/hProcess9"/>
    <dgm:cxn modelId="{2D99E68D-7836-4A29-B648-3081E714AD2F}" srcId="{0959E2AC-F51D-48A4-81EE-8062ECD619CF}" destId="{B236B6B6-B891-4DDC-8F21-EEEAE9921AE7}" srcOrd="0" destOrd="0" parTransId="{CAAADBD7-5A63-41CC-BEC7-6EFCE447F4E1}" sibTransId="{D45D2D0E-BEBA-4AAD-9D41-941C3F28251C}"/>
    <dgm:cxn modelId="{F61B07CD-D41B-41AE-8F8E-45D3A5AF111E}" type="presOf" srcId="{2F025F04-70F7-43E6-8541-556A03C06DE5}" destId="{C5869F24-589B-48B5-89E0-62CA4ABBB372}" srcOrd="0" destOrd="0" presId="urn:microsoft.com/office/officeart/2005/8/layout/hProcess9"/>
    <dgm:cxn modelId="{00E6DBD9-5918-4F0A-937B-BD957AEC8686}" srcId="{0959E2AC-F51D-48A4-81EE-8062ECD619CF}" destId="{68DBCB80-56F8-4C33-9995-D6D08AA01868}" srcOrd="2" destOrd="0" parTransId="{AF25D707-889F-4376-9C35-0AC5EC0D3A08}" sibTransId="{1D50F831-01ED-45B4-94EC-E2D7535E8A4C}"/>
    <dgm:cxn modelId="{DC560CB3-AA5B-4E9C-83E7-AB2AA56D94FA}" type="presParOf" srcId="{7BFFD14E-9587-45F9-B7D6-6E65BAA130A5}" destId="{76D24B9B-D05C-4AEC-811E-0C6AFDCF5436}" srcOrd="0" destOrd="0" presId="urn:microsoft.com/office/officeart/2005/8/layout/hProcess9"/>
    <dgm:cxn modelId="{F3980E22-8A7C-49EA-8BD2-97F5E20B7822}" type="presParOf" srcId="{7BFFD14E-9587-45F9-B7D6-6E65BAA130A5}" destId="{D265AF81-F959-475A-951D-F9E71B1BA67A}" srcOrd="1" destOrd="0" presId="urn:microsoft.com/office/officeart/2005/8/layout/hProcess9"/>
    <dgm:cxn modelId="{64B51862-EC84-4A89-B7E0-86FFAF7F7A0D}" type="presParOf" srcId="{D265AF81-F959-475A-951D-F9E71B1BA67A}" destId="{A2C27450-BF34-487A-BE8A-65721DE36244}" srcOrd="0" destOrd="0" presId="urn:microsoft.com/office/officeart/2005/8/layout/hProcess9"/>
    <dgm:cxn modelId="{54CE8976-5B79-49C8-937B-F1F8817479AF}" type="presParOf" srcId="{D265AF81-F959-475A-951D-F9E71B1BA67A}" destId="{7D428192-4D7C-49CC-86DB-0136E0430B58}" srcOrd="1" destOrd="0" presId="urn:microsoft.com/office/officeart/2005/8/layout/hProcess9"/>
    <dgm:cxn modelId="{2E8D20A7-2D77-4866-B9E5-A5BBA6929AAA}" type="presParOf" srcId="{D265AF81-F959-475A-951D-F9E71B1BA67A}" destId="{C67809F1-7D59-4933-9589-41ABFB93C4EF}" srcOrd="2" destOrd="0" presId="urn:microsoft.com/office/officeart/2005/8/layout/hProcess9"/>
    <dgm:cxn modelId="{3A22CA1B-9ECA-42A3-B58D-E9C2E93D805A}" type="presParOf" srcId="{D265AF81-F959-475A-951D-F9E71B1BA67A}" destId="{282DF26C-3035-45B3-8402-E51D323A6C4A}" srcOrd="3" destOrd="0" presId="urn:microsoft.com/office/officeart/2005/8/layout/hProcess9"/>
    <dgm:cxn modelId="{0DC12F7D-A9D8-4C46-8FE6-3DCF3B92600D}" type="presParOf" srcId="{D265AF81-F959-475A-951D-F9E71B1BA67A}" destId="{D07AD56C-AB89-410B-9B1E-67E80BB7F608}" srcOrd="4" destOrd="0" presId="urn:microsoft.com/office/officeart/2005/8/layout/hProcess9"/>
    <dgm:cxn modelId="{62BEC7EE-8A9A-4E9F-9B91-7BF67E112674}" type="presParOf" srcId="{D265AF81-F959-475A-951D-F9E71B1BA67A}" destId="{B129867A-2276-4CD3-942F-D185F985192C}" srcOrd="5" destOrd="0" presId="urn:microsoft.com/office/officeart/2005/8/layout/hProcess9"/>
    <dgm:cxn modelId="{407EDFDF-7E60-4BB2-B74C-E999C44978BC}" type="presParOf" srcId="{D265AF81-F959-475A-951D-F9E71B1BA67A}" destId="{C5869F24-589B-48B5-89E0-62CA4ABBB372}" srcOrd="6" destOrd="0" presId="urn:microsoft.com/office/officeart/2005/8/layout/hProcess9"/>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528160-C7D6-485E-A4BC-9C2EA27BA5F0}">
      <dsp:nvSpPr>
        <dsp:cNvPr id="0" name=""/>
        <dsp:cNvSpPr/>
      </dsp:nvSpPr>
      <dsp:spPr>
        <a:xfrm>
          <a:off x="1768709" y="2156554"/>
          <a:ext cx="1236427" cy="110395"/>
        </a:xfrm>
        <a:custGeom>
          <a:avLst/>
          <a:gdLst/>
          <a:ahLst/>
          <a:cxnLst/>
          <a:rect l="0" t="0" r="0" b="0"/>
          <a:pathLst>
            <a:path>
              <a:moveTo>
                <a:pt x="0" y="110395"/>
              </a:moveTo>
              <a:lnTo>
                <a:pt x="1236427" y="110395"/>
              </a:lnTo>
              <a:lnTo>
                <a:pt x="123642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0AE52F7-D2A2-4E64-AFDF-8E3DF4767209}">
      <dsp:nvSpPr>
        <dsp:cNvPr id="0" name=""/>
        <dsp:cNvSpPr/>
      </dsp:nvSpPr>
      <dsp:spPr>
        <a:xfrm>
          <a:off x="1768709" y="2266950"/>
          <a:ext cx="2472855" cy="1976056"/>
        </a:xfrm>
        <a:custGeom>
          <a:avLst/>
          <a:gdLst/>
          <a:ahLst/>
          <a:cxnLst/>
          <a:rect l="0" t="0" r="0" b="0"/>
          <a:pathLst>
            <a:path>
              <a:moveTo>
                <a:pt x="0" y="0"/>
              </a:moveTo>
              <a:lnTo>
                <a:pt x="2296222" y="0"/>
              </a:lnTo>
              <a:lnTo>
                <a:pt x="2296222" y="1976056"/>
              </a:lnTo>
              <a:lnTo>
                <a:pt x="2472855" y="197605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97F9C89-A6D4-4025-A275-A7C2708E7E3C}">
      <dsp:nvSpPr>
        <dsp:cNvPr id="0" name=""/>
        <dsp:cNvSpPr/>
      </dsp:nvSpPr>
      <dsp:spPr>
        <a:xfrm>
          <a:off x="1768709" y="2266950"/>
          <a:ext cx="2472855" cy="1139279"/>
        </a:xfrm>
        <a:custGeom>
          <a:avLst/>
          <a:gdLst/>
          <a:ahLst/>
          <a:cxnLst/>
          <a:rect l="0" t="0" r="0" b="0"/>
          <a:pathLst>
            <a:path>
              <a:moveTo>
                <a:pt x="0" y="0"/>
              </a:moveTo>
              <a:lnTo>
                <a:pt x="2296222" y="0"/>
              </a:lnTo>
              <a:lnTo>
                <a:pt x="2296222" y="1139279"/>
              </a:lnTo>
              <a:lnTo>
                <a:pt x="2472855" y="113927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DA8707-D31F-488F-A514-3B5B3C1283AA}">
      <dsp:nvSpPr>
        <dsp:cNvPr id="0" name=""/>
        <dsp:cNvSpPr/>
      </dsp:nvSpPr>
      <dsp:spPr>
        <a:xfrm>
          <a:off x="1768709" y="2266950"/>
          <a:ext cx="2472855" cy="302503"/>
        </a:xfrm>
        <a:custGeom>
          <a:avLst/>
          <a:gdLst/>
          <a:ahLst/>
          <a:cxnLst/>
          <a:rect l="0" t="0" r="0" b="0"/>
          <a:pathLst>
            <a:path>
              <a:moveTo>
                <a:pt x="0" y="0"/>
              </a:moveTo>
              <a:lnTo>
                <a:pt x="2296222" y="0"/>
              </a:lnTo>
              <a:lnTo>
                <a:pt x="2296222" y="302503"/>
              </a:lnTo>
              <a:lnTo>
                <a:pt x="2472855" y="30250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B48E80B-CD4E-434E-889D-8FAD1BF336C4}">
      <dsp:nvSpPr>
        <dsp:cNvPr id="0" name=""/>
        <dsp:cNvSpPr/>
      </dsp:nvSpPr>
      <dsp:spPr>
        <a:xfrm>
          <a:off x="1768709" y="1809933"/>
          <a:ext cx="2472855" cy="457016"/>
        </a:xfrm>
        <a:custGeom>
          <a:avLst/>
          <a:gdLst/>
          <a:ahLst/>
          <a:cxnLst/>
          <a:rect l="0" t="0" r="0" b="0"/>
          <a:pathLst>
            <a:path>
              <a:moveTo>
                <a:pt x="0" y="457016"/>
              </a:moveTo>
              <a:lnTo>
                <a:pt x="2296222" y="457016"/>
              </a:lnTo>
              <a:lnTo>
                <a:pt x="2296222" y="0"/>
              </a:lnTo>
              <a:lnTo>
                <a:pt x="24728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90DC19-0CB4-46FA-A9DA-D89EC3959877}">
      <dsp:nvSpPr>
        <dsp:cNvPr id="0" name=""/>
        <dsp:cNvSpPr/>
      </dsp:nvSpPr>
      <dsp:spPr>
        <a:xfrm>
          <a:off x="1768709" y="1050413"/>
          <a:ext cx="2472855" cy="1216536"/>
        </a:xfrm>
        <a:custGeom>
          <a:avLst/>
          <a:gdLst/>
          <a:ahLst/>
          <a:cxnLst/>
          <a:rect l="0" t="0" r="0" b="0"/>
          <a:pathLst>
            <a:path>
              <a:moveTo>
                <a:pt x="0" y="1216536"/>
              </a:moveTo>
              <a:lnTo>
                <a:pt x="2296222" y="1216536"/>
              </a:lnTo>
              <a:lnTo>
                <a:pt x="2296222" y="0"/>
              </a:lnTo>
              <a:lnTo>
                <a:pt x="24728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DF6576-73A3-4A64-A192-9918C1745FE4}">
      <dsp:nvSpPr>
        <dsp:cNvPr id="0" name=""/>
        <dsp:cNvSpPr/>
      </dsp:nvSpPr>
      <dsp:spPr>
        <a:xfrm>
          <a:off x="1768709" y="290893"/>
          <a:ext cx="2472855" cy="1976056"/>
        </a:xfrm>
        <a:custGeom>
          <a:avLst/>
          <a:gdLst/>
          <a:ahLst/>
          <a:cxnLst/>
          <a:rect l="0" t="0" r="0" b="0"/>
          <a:pathLst>
            <a:path>
              <a:moveTo>
                <a:pt x="0" y="1976056"/>
              </a:moveTo>
              <a:lnTo>
                <a:pt x="2296222" y="1976056"/>
              </a:lnTo>
              <a:lnTo>
                <a:pt x="2296222" y="0"/>
              </a:lnTo>
              <a:lnTo>
                <a:pt x="247285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E09571-11CC-4762-A99F-81C3DF5B8A33}">
      <dsp:nvSpPr>
        <dsp:cNvPr id="0" name=""/>
        <dsp:cNvSpPr/>
      </dsp:nvSpPr>
      <dsp:spPr>
        <a:xfrm>
          <a:off x="2384" y="1997585"/>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Генеральный директор</a:t>
          </a:r>
        </a:p>
      </dsp:txBody>
      <dsp:txXfrm>
        <a:off x="2384" y="1997585"/>
        <a:ext cx="1766325" cy="538729"/>
      </dsp:txXfrm>
    </dsp:sp>
    <dsp:sp modelId="{D641F6AB-ED6A-4110-A536-D529EC0B6D18}">
      <dsp:nvSpPr>
        <dsp:cNvPr id="0" name=""/>
        <dsp:cNvSpPr/>
      </dsp:nvSpPr>
      <dsp:spPr>
        <a:xfrm>
          <a:off x="4241565" y="21529"/>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Планирование использования локомотивного парка</a:t>
          </a:r>
        </a:p>
      </dsp:txBody>
      <dsp:txXfrm>
        <a:off x="4241565" y="21529"/>
        <a:ext cx="1766325" cy="538729"/>
      </dsp:txXfrm>
    </dsp:sp>
    <dsp:sp modelId="{E47A3286-3B13-4D1E-A91F-29EBC874A451}">
      <dsp:nvSpPr>
        <dsp:cNvPr id="0" name=""/>
        <dsp:cNvSpPr/>
      </dsp:nvSpPr>
      <dsp:spPr>
        <a:xfrm>
          <a:off x="4241565" y="781049"/>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Оперативное управление и диспетчеризация</a:t>
          </a:r>
        </a:p>
      </dsp:txBody>
      <dsp:txXfrm>
        <a:off x="4241565" y="781049"/>
        <a:ext cx="1766325" cy="538729"/>
      </dsp:txXfrm>
    </dsp:sp>
    <dsp:sp modelId="{260F8AC5-ECA2-4DCF-8ACF-3190805982C7}">
      <dsp:nvSpPr>
        <dsp:cNvPr id="0" name=""/>
        <dsp:cNvSpPr/>
      </dsp:nvSpPr>
      <dsp:spPr>
        <a:xfrm>
          <a:off x="4241565" y="1540568"/>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Техническое обслуживание и ремонт локомотивов</a:t>
          </a:r>
        </a:p>
      </dsp:txBody>
      <dsp:txXfrm>
        <a:off x="4241565" y="1540568"/>
        <a:ext cx="1766325" cy="538729"/>
      </dsp:txXfrm>
    </dsp:sp>
    <dsp:sp modelId="{912FE297-89A2-4980-97D1-D6019619F886}">
      <dsp:nvSpPr>
        <dsp:cNvPr id="0" name=""/>
        <dsp:cNvSpPr/>
      </dsp:nvSpPr>
      <dsp:spPr>
        <a:xfrm>
          <a:off x="4241565" y="2300088"/>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Управление снабжением и запасными частями</a:t>
          </a:r>
        </a:p>
      </dsp:txBody>
      <dsp:txXfrm>
        <a:off x="4241565" y="2300088"/>
        <a:ext cx="1766325" cy="538729"/>
      </dsp:txXfrm>
    </dsp:sp>
    <dsp:sp modelId="{D2525D43-D489-40B9-BA49-254E79BE15D2}">
      <dsp:nvSpPr>
        <dsp:cNvPr id="0" name=""/>
        <dsp:cNvSpPr/>
      </dsp:nvSpPr>
      <dsp:spPr>
        <a:xfrm>
          <a:off x="4241565" y="3059608"/>
          <a:ext cx="1766325" cy="693242"/>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Кадровая политика и управление локомотивными бригадами</a:t>
          </a:r>
        </a:p>
      </dsp:txBody>
      <dsp:txXfrm>
        <a:off x="4241565" y="3059608"/>
        <a:ext cx="1766325" cy="693242"/>
      </dsp:txXfrm>
    </dsp:sp>
    <dsp:sp modelId="{63FE2A36-23BA-4980-BFDE-3AA495D9BA4B}">
      <dsp:nvSpPr>
        <dsp:cNvPr id="0" name=""/>
        <dsp:cNvSpPr/>
      </dsp:nvSpPr>
      <dsp:spPr>
        <a:xfrm>
          <a:off x="4241565" y="3973641"/>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Безопасность движения поездов и охрана труда</a:t>
          </a:r>
        </a:p>
      </dsp:txBody>
      <dsp:txXfrm>
        <a:off x="4241565" y="3973641"/>
        <a:ext cx="1766325" cy="538729"/>
      </dsp:txXfrm>
    </dsp:sp>
    <dsp:sp modelId="{3C1AE326-84B0-48F4-9843-86CC88FC06D6}">
      <dsp:nvSpPr>
        <dsp:cNvPr id="0" name=""/>
        <dsp:cNvSpPr/>
      </dsp:nvSpPr>
      <dsp:spPr>
        <a:xfrm>
          <a:off x="2121974" y="1617825"/>
          <a:ext cx="1766325" cy="538729"/>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АУП</a:t>
          </a:r>
        </a:p>
      </dsp:txBody>
      <dsp:txXfrm>
        <a:off x="2121974" y="1617825"/>
        <a:ext cx="1766325" cy="53872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C6F3C1-F01E-49BA-A043-C551F9194F61}">
      <dsp:nvSpPr>
        <dsp:cNvPr id="0" name=""/>
        <dsp:cNvSpPr/>
      </dsp:nvSpPr>
      <dsp:spPr>
        <a:xfrm>
          <a:off x="466486" y="0"/>
          <a:ext cx="5286851" cy="2390775"/>
        </a:xfrm>
        <a:prstGeom prst="rightArrow">
          <a:avLst/>
        </a:prstGeom>
        <a:solidFill>
          <a:schemeClr val="accent1">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2B2E5EE7-6E90-4697-87A7-8BFC8FC0442C}">
      <dsp:nvSpPr>
        <dsp:cNvPr id="0" name=""/>
        <dsp:cNvSpPr/>
      </dsp:nvSpPr>
      <dsp:spPr>
        <a:xfrm>
          <a:off x="4746" y="717232"/>
          <a:ext cx="1080573" cy="95631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dirty="0">
              <a:latin typeface="Times New Roman" panose="02020603050405020304" pitchFamily="18" charset="0"/>
              <a:cs typeface="Times New Roman" panose="02020603050405020304" pitchFamily="18" charset="0"/>
            </a:rPr>
            <a:t>Модернизация + цифровизация (влияет на все блоки)</a:t>
          </a:r>
        </a:p>
      </dsp:txBody>
      <dsp:txXfrm>
        <a:off x="51429" y="763915"/>
        <a:ext cx="987207" cy="862944"/>
      </dsp:txXfrm>
    </dsp:sp>
    <dsp:sp modelId="{D4018C97-93D6-4414-A66F-8547CA3C8514}">
      <dsp:nvSpPr>
        <dsp:cNvPr id="0" name=""/>
        <dsp:cNvSpPr/>
      </dsp:nvSpPr>
      <dsp:spPr>
        <a:xfrm>
          <a:off x="1265415" y="717232"/>
          <a:ext cx="1080573" cy="95631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dirty="0">
              <a:latin typeface="Times New Roman" panose="02020603050405020304" pitchFamily="18" charset="0"/>
              <a:cs typeface="Times New Roman" panose="02020603050405020304" pitchFamily="18" charset="0"/>
            </a:rPr>
            <a:t>Техническое состояние локомотивов</a:t>
          </a:r>
        </a:p>
      </dsp:txBody>
      <dsp:txXfrm>
        <a:off x="1312098" y="763915"/>
        <a:ext cx="987207" cy="862944"/>
      </dsp:txXfrm>
    </dsp:sp>
    <dsp:sp modelId="{831E2D2E-A367-400B-A030-1A0D6C435715}">
      <dsp:nvSpPr>
        <dsp:cNvPr id="0" name=""/>
        <dsp:cNvSpPr/>
      </dsp:nvSpPr>
      <dsp:spPr>
        <a:xfrm>
          <a:off x="2526084" y="717232"/>
          <a:ext cx="1080573" cy="95631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dirty="0">
              <a:latin typeface="Times New Roman" panose="02020603050405020304" pitchFamily="18" charset="0"/>
              <a:cs typeface="Times New Roman" panose="02020603050405020304" pitchFamily="18" charset="0"/>
            </a:rPr>
            <a:t>Простои локомотивов</a:t>
          </a:r>
        </a:p>
      </dsp:txBody>
      <dsp:txXfrm>
        <a:off x="2572767" y="763915"/>
        <a:ext cx="987207" cy="862944"/>
      </dsp:txXfrm>
    </dsp:sp>
    <dsp:sp modelId="{1619C001-DFA1-4E23-944C-2A7A7B322249}">
      <dsp:nvSpPr>
        <dsp:cNvPr id="0" name=""/>
        <dsp:cNvSpPr/>
      </dsp:nvSpPr>
      <dsp:spPr>
        <a:xfrm>
          <a:off x="3786752" y="717232"/>
          <a:ext cx="1080573" cy="95631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dirty="0">
              <a:latin typeface="Times New Roman" panose="02020603050405020304" pitchFamily="18" charset="0"/>
              <a:cs typeface="Times New Roman" panose="02020603050405020304" pitchFamily="18" charset="0"/>
            </a:rPr>
            <a:t>Эксплуатационные расходы</a:t>
          </a:r>
        </a:p>
      </dsp:txBody>
      <dsp:txXfrm>
        <a:off x="3833435" y="763915"/>
        <a:ext cx="987207" cy="862944"/>
      </dsp:txXfrm>
    </dsp:sp>
    <dsp:sp modelId="{EB0E0D7F-0E58-483C-85CC-285A04EADEE0}">
      <dsp:nvSpPr>
        <dsp:cNvPr id="0" name=""/>
        <dsp:cNvSpPr/>
      </dsp:nvSpPr>
      <dsp:spPr>
        <a:xfrm>
          <a:off x="5047421" y="717232"/>
          <a:ext cx="1167656" cy="95631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dirty="0">
              <a:latin typeface="Times New Roman" panose="02020603050405020304" pitchFamily="18" charset="0"/>
              <a:cs typeface="Times New Roman" panose="02020603050405020304" pitchFamily="18" charset="0"/>
            </a:rPr>
            <a:t>Экономическая эффективность (</a:t>
          </a:r>
          <a:r>
            <a:rPr lang="en-US" sz="1100" kern="1200" dirty="0">
              <a:latin typeface="Times New Roman" panose="02020603050405020304" pitchFamily="18" charset="0"/>
              <a:cs typeface="Times New Roman" panose="02020603050405020304" pitchFamily="18" charset="0"/>
            </a:rPr>
            <a:t>NPV, IRR</a:t>
          </a:r>
          <a:r>
            <a:rPr lang="ru-RU" sz="1100" kern="1200" dirty="0">
              <a:latin typeface="Times New Roman" panose="02020603050405020304" pitchFamily="18" charset="0"/>
              <a:cs typeface="Times New Roman" panose="02020603050405020304" pitchFamily="18" charset="0"/>
            </a:rPr>
            <a:t>)</a:t>
          </a:r>
        </a:p>
      </dsp:txBody>
      <dsp:txXfrm>
        <a:off x="5094104" y="763915"/>
        <a:ext cx="1074290" cy="8629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773FD9-8EA0-453E-AA4B-6216DB050C1C}">
      <dsp:nvSpPr>
        <dsp:cNvPr id="0" name=""/>
        <dsp:cNvSpPr/>
      </dsp:nvSpPr>
      <dsp:spPr>
        <a:xfrm rot="5496744">
          <a:off x="309164" y="1013734"/>
          <a:ext cx="1128388"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A6AC7E1C-ACA4-4660-94CB-0ECC51F148DA}">
      <dsp:nvSpPr>
        <dsp:cNvPr id="0" name=""/>
        <dsp:cNvSpPr/>
      </dsp:nvSpPr>
      <dsp:spPr>
        <a:xfrm>
          <a:off x="294919" y="48376"/>
          <a:ext cx="1630712" cy="1085394"/>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1893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Первая железная дорога в Казахстане</a:t>
          </a:r>
        </a:p>
      </dsp:txBody>
      <dsp:txXfrm>
        <a:off x="326709" y="80166"/>
        <a:ext cx="1567132" cy="1021814"/>
      </dsp:txXfrm>
    </dsp:sp>
    <dsp:sp modelId="{E105BCA4-E503-4DDD-9098-12AC9DE66905}">
      <dsp:nvSpPr>
        <dsp:cNvPr id="0" name=""/>
        <dsp:cNvSpPr/>
      </dsp:nvSpPr>
      <dsp:spPr>
        <a:xfrm rot="5400000">
          <a:off x="317305" y="2127619"/>
          <a:ext cx="1080357"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26D86040-F28B-4424-9299-22263D1C83E4}">
      <dsp:nvSpPr>
        <dsp:cNvPr id="0" name=""/>
        <dsp:cNvSpPr/>
      </dsp:nvSpPr>
      <dsp:spPr>
        <a:xfrm>
          <a:off x="285100" y="1232684"/>
          <a:ext cx="1586848" cy="993040"/>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1904 г. Трансаральская железная дорога</a:t>
          </a:r>
        </a:p>
      </dsp:txBody>
      <dsp:txXfrm>
        <a:off x="314185" y="1261769"/>
        <a:ext cx="1528678" cy="934870"/>
      </dsp:txXfrm>
    </dsp:sp>
    <dsp:sp modelId="{F26A633D-9390-4C03-AFA1-A9D13929013C}">
      <dsp:nvSpPr>
        <dsp:cNvPr id="0" name=""/>
        <dsp:cNvSpPr/>
      </dsp:nvSpPr>
      <dsp:spPr>
        <a:xfrm rot="5400000">
          <a:off x="327045" y="3207683"/>
          <a:ext cx="1060876"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377B7092-76DE-4FBA-AF46-4AFB9BB590FE}">
      <dsp:nvSpPr>
        <dsp:cNvPr id="0" name=""/>
        <dsp:cNvSpPr/>
      </dsp:nvSpPr>
      <dsp:spPr>
        <a:xfrm>
          <a:off x="327123" y="2337339"/>
          <a:ext cx="1502802" cy="963627"/>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1930 г. Туркестан - Сибирь</a:t>
          </a:r>
        </a:p>
      </dsp:txBody>
      <dsp:txXfrm>
        <a:off x="355347" y="2365563"/>
        <a:ext cx="1446354" cy="907179"/>
      </dsp:txXfrm>
    </dsp:sp>
    <dsp:sp modelId="{1AEEA90E-487E-44D4-8D38-620C5F9BD12B}">
      <dsp:nvSpPr>
        <dsp:cNvPr id="0" name=""/>
        <dsp:cNvSpPr/>
      </dsp:nvSpPr>
      <dsp:spPr>
        <a:xfrm rot="110953">
          <a:off x="856970" y="3779310"/>
          <a:ext cx="1973320"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38A8993B-E28B-4953-894B-18AA00798F86}">
      <dsp:nvSpPr>
        <dsp:cNvPr id="0" name=""/>
        <dsp:cNvSpPr/>
      </dsp:nvSpPr>
      <dsp:spPr>
        <a:xfrm>
          <a:off x="298870" y="3412581"/>
          <a:ext cx="1559309" cy="953693"/>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1940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Создание "Карагандинской железной дороги"</a:t>
          </a:r>
        </a:p>
      </dsp:txBody>
      <dsp:txXfrm>
        <a:off x="326803" y="3440514"/>
        <a:ext cx="1503443" cy="897827"/>
      </dsp:txXfrm>
    </dsp:sp>
    <dsp:sp modelId="{4EDB653A-7654-48C4-A3DA-AB6A9DBBD45F}">
      <dsp:nvSpPr>
        <dsp:cNvPr id="0" name=""/>
        <dsp:cNvSpPr/>
      </dsp:nvSpPr>
      <dsp:spPr>
        <a:xfrm rot="16200000">
          <a:off x="2392580" y="3364842"/>
          <a:ext cx="884605"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43810321-19E4-4659-AFA5-21CFD13D7594}">
      <dsp:nvSpPr>
        <dsp:cNvPr id="0" name=""/>
        <dsp:cNvSpPr/>
      </dsp:nvSpPr>
      <dsp:spPr>
        <a:xfrm>
          <a:off x="2187855" y="3549286"/>
          <a:ext cx="1736136" cy="816988"/>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1958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"Казахская железная дорога"</a:t>
          </a:r>
        </a:p>
      </dsp:txBody>
      <dsp:txXfrm>
        <a:off x="2211784" y="3573215"/>
        <a:ext cx="1688278" cy="769130"/>
      </dsp:txXfrm>
    </dsp:sp>
    <dsp:sp modelId="{8F0EBBA5-CD56-4A45-A86F-21B086815EC9}">
      <dsp:nvSpPr>
        <dsp:cNvPr id="0" name=""/>
        <dsp:cNvSpPr/>
      </dsp:nvSpPr>
      <dsp:spPr>
        <a:xfrm rot="16200000">
          <a:off x="2236148" y="2316508"/>
          <a:ext cx="1197469"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6EFA36C3-D4E5-4E5C-B58B-23B79E089154}">
      <dsp:nvSpPr>
        <dsp:cNvPr id="0" name=""/>
        <dsp:cNvSpPr/>
      </dsp:nvSpPr>
      <dsp:spPr>
        <a:xfrm>
          <a:off x="2197197" y="2693372"/>
          <a:ext cx="1717452" cy="744300"/>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1964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Начало электрификации путей</a:t>
          </a:r>
        </a:p>
      </dsp:txBody>
      <dsp:txXfrm>
        <a:off x="2218997" y="2715172"/>
        <a:ext cx="1673852" cy="700700"/>
      </dsp:txXfrm>
    </dsp:sp>
    <dsp:sp modelId="{CDD88F28-401F-4F5E-B7D6-2518FF7A5F0B}">
      <dsp:nvSpPr>
        <dsp:cNvPr id="0" name=""/>
        <dsp:cNvSpPr/>
      </dsp:nvSpPr>
      <dsp:spPr>
        <a:xfrm rot="16200000">
          <a:off x="2167294" y="1035980"/>
          <a:ext cx="1335176"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21414671-2BBF-4593-B70C-11A4ACE9498D}">
      <dsp:nvSpPr>
        <dsp:cNvPr id="0" name=""/>
        <dsp:cNvSpPr/>
      </dsp:nvSpPr>
      <dsp:spPr>
        <a:xfrm>
          <a:off x="2139433" y="1132847"/>
          <a:ext cx="1832980" cy="1448910"/>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1977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"Целинная железная дорога"</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"Алма-Атинская железная дорога"</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"Западно-Казахстанская железная дорога"</a:t>
          </a:r>
        </a:p>
      </dsp:txBody>
      <dsp:txXfrm>
        <a:off x="2181870" y="1175284"/>
        <a:ext cx="1748106" cy="1364036"/>
      </dsp:txXfrm>
    </dsp:sp>
    <dsp:sp modelId="{0EE2363E-3EE0-4DF0-8348-5284A684FAED}">
      <dsp:nvSpPr>
        <dsp:cNvPr id="0" name=""/>
        <dsp:cNvSpPr/>
      </dsp:nvSpPr>
      <dsp:spPr>
        <a:xfrm rot="119510">
          <a:off x="2839482" y="397758"/>
          <a:ext cx="1977538"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B6AC9FAE-E79E-42D3-9916-A60B8A2F6F96}">
      <dsp:nvSpPr>
        <dsp:cNvPr id="0" name=""/>
        <dsp:cNvSpPr/>
      </dsp:nvSpPr>
      <dsp:spPr>
        <a:xfrm>
          <a:off x="2172479" y="0"/>
          <a:ext cx="1766890" cy="1020046"/>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1997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Қазақстан Темір Жолы  (Единственный акционер)</a:t>
          </a:r>
        </a:p>
      </dsp:txBody>
      <dsp:txXfrm>
        <a:off x="2202355" y="29876"/>
        <a:ext cx="1707138" cy="960294"/>
      </dsp:txXfrm>
    </dsp:sp>
    <dsp:sp modelId="{5BE98A05-F453-4106-9376-39B3F2673A26}">
      <dsp:nvSpPr>
        <dsp:cNvPr id="0" name=""/>
        <dsp:cNvSpPr/>
      </dsp:nvSpPr>
      <dsp:spPr>
        <a:xfrm rot="5400000">
          <a:off x="4127990" y="1131995"/>
          <a:ext cx="1376865"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5F32EED8-70DD-4AE7-97B8-3723D66E2EA4}">
      <dsp:nvSpPr>
        <dsp:cNvPr id="0" name=""/>
        <dsp:cNvSpPr/>
      </dsp:nvSpPr>
      <dsp:spPr>
        <a:xfrm>
          <a:off x="4221501" y="1185"/>
          <a:ext cx="1631925" cy="1166578"/>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2003 г. </a:t>
          </a:r>
        </a:p>
        <a:p>
          <a:pPr marL="0" lvl="0" indent="0" algn="ctr" defTabSz="622300">
            <a:lnSpc>
              <a:spcPct val="90000"/>
            </a:lnSpc>
            <a:spcBef>
              <a:spcPct val="0"/>
            </a:spcBef>
            <a:spcAft>
              <a:spcPts val="0"/>
            </a:spcAft>
            <a:buNone/>
          </a:pPr>
          <a:r>
            <a:rPr lang="ru-RU" sz="1400" b="0" kern="1200">
              <a:latin typeface="Times New Roman" panose="02020603050405020304" pitchFamily="18" charset="0"/>
              <a:cs typeface="Times New Roman" panose="02020603050405020304" pitchFamily="18" charset="0"/>
            </a:rPr>
            <a:t>Создание дочерней организации </a:t>
          </a:r>
          <a:r>
            <a:rPr lang="kk-KZ" sz="1400" b="0" kern="1200">
              <a:latin typeface="Times New Roman" panose="02020603050405020304" pitchFamily="18" charset="0"/>
              <a:cs typeface="Times New Roman" panose="02020603050405020304" pitchFamily="18" charset="0"/>
            </a:rPr>
            <a:t>ҚТЖ</a:t>
          </a:r>
          <a:r>
            <a:rPr lang="ru-RU" sz="1400" b="0" kern="1200">
              <a:latin typeface="Times New Roman" panose="02020603050405020304" pitchFamily="18" charset="0"/>
              <a:cs typeface="Times New Roman" panose="02020603050405020304" pitchFamily="18" charset="0"/>
            </a:rPr>
            <a:t> - АО "Локомотив"</a:t>
          </a:r>
        </a:p>
      </dsp:txBody>
      <dsp:txXfrm>
        <a:off x="4255669" y="35353"/>
        <a:ext cx="1563589" cy="1098242"/>
      </dsp:txXfrm>
    </dsp:sp>
    <dsp:sp modelId="{109DE3AC-DD72-437F-88AB-0A27A9BD3733}">
      <dsp:nvSpPr>
        <dsp:cNvPr id="0" name=""/>
        <dsp:cNvSpPr/>
      </dsp:nvSpPr>
      <dsp:spPr>
        <a:xfrm rot="5400000">
          <a:off x="4033661" y="2616807"/>
          <a:ext cx="1565524" cy="66968"/>
        </a:xfrm>
        <a:prstGeom prst="rect">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sp>
    <dsp:sp modelId="{EA676A52-2FF6-403F-8D9E-86DE2697CD8E}">
      <dsp:nvSpPr>
        <dsp:cNvPr id="0" name=""/>
        <dsp:cNvSpPr/>
      </dsp:nvSpPr>
      <dsp:spPr>
        <a:xfrm>
          <a:off x="4217966" y="1279379"/>
          <a:ext cx="1638994" cy="1388977"/>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2016 г. Перерегистрация АО "Локомотив"  в АО "КТЖ-Грузовые перевозки"</a:t>
          </a:r>
        </a:p>
      </dsp:txBody>
      <dsp:txXfrm>
        <a:off x="4258648" y="1320061"/>
        <a:ext cx="1557630" cy="1307613"/>
      </dsp:txXfrm>
    </dsp:sp>
    <dsp:sp modelId="{6942395B-9CC2-4204-92FB-B697DD02F560}">
      <dsp:nvSpPr>
        <dsp:cNvPr id="0" name=""/>
        <dsp:cNvSpPr/>
      </dsp:nvSpPr>
      <dsp:spPr>
        <a:xfrm>
          <a:off x="4227383" y="2779971"/>
          <a:ext cx="1620161" cy="1547631"/>
        </a:xfrm>
        <a:prstGeom prst="roundRect">
          <a:avLst>
            <a:gd name="adj" fmla="val 10000"/>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b="0" kern="1200">
              <a:latin typeface="Times New Roman" panose="02020603050405020304" pitchFamily="18" charset="0"/>
              <a:cs typeface="Times New Roman" panose="02020603050405020304" pitchFamily="18" charset="0"/>
            </a:rPr>
            <a:t>2020 г. Реорганизация  АО "КТЖ-Грузовые перевозки" в ТОО "КТЖ-Грузовые перевозки"</a:t>
          </a:r>
        </a:p>
      </dsp:txBody>
      <dsp:txXfrm>
        <a:off x="4272712" y="2825300"/>
        <a:ext cx="1529503" cy="145697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D24B9B-D05C-4AEC-811E-0C6AFDCF5436}">
      <dsp:nvSpPr>
        <dsp:cNvPr id="0" name=""/>
        <dsp:cNvSpPr/>
      </dsp:nvSpPr>
      <dsp:spPr>
        <a:xfrm>
          <a:off x="411479" y="0"/>
          <a:ext cx="4663440" cy="3200400"/>
        </a:xfrm>
        <a:prstGeom prst="rightArrow">
          <a:avLst/>
        </a:prstGeom>
        <a:solidFill>
          <a:schemeClr val="accent1">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A2C27450-BF34-487A-BE8A-65721DE36244}">
      <dsp:nvSpPr>
        <dsp:cNvPr id="0" name=""/>
        <dsp:cNvSpPr/>
      </dsp:nvSpPr>
      <dsp:spPr>
        <a:xfrm>
          <a:off x="1875" y="960120"/>
          <a:ext cx="1218366" cy="128016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Замена тяговых двигателей</a:t>
          </a:r>
        </a:p>
      </dsp:txBody>
      <dsp:txXfrm>
        <a:off x="61351" y="1019596"/>
        <a:ext cx="1099414" cy="1161208"/>
      </dsp:txXfrm>
    </dsp:sp>
    <dsp:sp modelId="{C67809F1-7D59-4933-9589-41ABFB93C4EF}">
      <dsp:nvSpPr>
        <dsp:cNvPr id="0" name=""/>
        <dsp:cNvSpPr/>
      </dsp:nvSpPr>
      <dsp:spPr>
        <a:xfrm>
          <a:off x="1423302" y="960120"/>
          <a:ext cx="1218366" cy="128016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Установка телеметрии (предиктивная диагностика)</a:t>
          </a:r>
        </a:p>
      </dsp:txBody>
      <dsp:txXfrm>
        <a:off x="1482778" y="1019596"/>
        <a:ext cx="1099414" cy="1161208"/>
      </dsp:txXfrm>
    </dsp:sp>
    <dsp:sp modelId="{D07AD56C-AB89-410B-9B1E-67E80BB7F608}">
      <dsp:nvSpPr>
        <dsp:cNvPr id="0" name=""/>
        <dsp:cNvSpPr/>
      </dsp:nvSpPr>
      <dsp:spPr>
        <a:xfrm>
          <a:off x="2844730" y="960120"/>
          <a:ext cx="1218366" cy="128016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Замена силовой электроники</a:t>
          </a:r>
        </a:p>
      </dsp:txBody>
      <dsp:txXfrm>
        <a:off x="2904206" y="1019596"/>
        <a:ext cx="1099414" cy="1161208"/>
      </dsp:txXfrm>
    </dsp:sp>
    <dsp:sp modelId="{C5869F24-589B-48B5-89E0-62CA4ABBB372}">
      <dsp:nvSpPr>
        <dsp:cNvPr id="0" name=""/>
        <dsp:cNvSpPr/>
      </dsp:nvSpPr>
      <dsp:spPr>
        <a:xfrm>
          <a:off x="4266158" y="960120"/>
          <a:ext cx="1218366" cy="128016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Text" lastClr="000000"/>
              </a:solidFill>
              <a:latin typeface="Times New Roman" panose="02020603050405020304" pitchFamily="18" charset="0"/>
              <a:cs typeface="Times New Roman" panose="02020603050405020304" pitchFamily="18" charset="0"/>
            </a:rPr>
            <a:t>Использование смазочного материала лубриканта</a:t>
          </a:r>
        </a:p>
      </dsp:txBody>
      <dsp:txXfrm>
        <a:off x="4325634" y="1019596"/>
        <a:ext cx="1099414" cy="116120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2.382"/>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1.437"/>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0.978"/>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0.572"/>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1.67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64 0,'-4'0,"-11"0,-7 0,-1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0.30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1481 0,'-1480'0,"2831"0,-1497 0,70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24.50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20.36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5.85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4.347"/>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2.13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27 0,'-4'0,"-7"0,-1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8T16:55:11.88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110 0,'-5'0,"-5"0,-11 0,-15 0,-1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CA9EB-5420-4565-AAF4-665B2DFC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22454</TotalTime>
  <Pages>184</Pages>
  <Words>57351</Words>
  <Characters>326905</Characters>
  <Application>Microsoft Office Word</Application>
  <DocSecurity>0</DocSecurity>
  <Lines>2724</Lines>
  <Paragraphs>766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Daniyar Tursynbekuly</cp:lastModifiedBy>
  <cp:revision>3312</cp:revision>
  <dcterms:created xsi:type="dcterms:W3CDTF">2026-03-03T08:23:00Z</dcterms:created>
  <dcterms:modified xsi:type="dcterms:W3CDTF">2026-06-01T17:26:00Z</dcterms:modified>
</cp:coreProperties>
</file>